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Категория трт ________                                                  ДОГОВОР  ПОСТАВКИ  №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г.Симферополь </w:t>
        <w:tab/>
        <w:tab/>
        <w:tab/>
        <w:tab/>
        <w:tab/>
        <w:tab/>
        <w:tab/>
        <w:tab/>
        <w:tab/>
        <w:tab/>
        <w:t xml:space="preserve">     «____»______________202</w:t>
      </w:r>
      <w:r w:rsidDel="00000000" w:rsidR="00000000" w:rsidRPr="00000000">
        <w:rPr>
          <w:sz w:val="16"/>
          <w:szCs w:val="16"/>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г.</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ОБЩЕСТВО С ОГРАНИЧЕННОЙ ОТВЕТСТВЕННОСТЬЮ «НОВАЯ ЖИЗНЬ»  в лице Коммерческого директора Лещина Сергея Анатольевича, действующего на основании Доверенности № 1/01 от 27.12.2024г., в дальнейшем «Поставщик»,с одной стороны, и </w:t>
      </w:r>
      <w:r w:rsidDel="00000000" w:rsidR="00000000" w:rsidRPr="00000000">
        <w:rPr>
          <w:sz w:val="18"/>
          <w:szCs w:val="18"/>
          <w:u w:val="single"/>
          <w:rtl w:val="0"/>
        </w:rPr>
        <w:t xml:space="preserve">ИП Жукова Валентина Сергеевна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в лице </w:t>
      </w:r>
      <w:r w:rsidDel="00000000" w:rsidR="00000000" w:rsidRPr="00000000">
        <w:rPr>
          <w:sz w:val="18"/>
          <w:szCs w:val="18"/>
          <w:u w:val="single"/>
          <w:rtl w:val="0"/>
        </w:rPr>
        <w:t xml:space="preserve">Жуковой Валентины Сергеевны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в дальнейшем “Покупатель”, что действует на основании</w:t>
      </w:r>
      <w:r w:rsidDel="00000000" w:rsidR="00000000" w:rsidRPr="00000000">
        <w:rPr>
          <w:sz w:val="18"/>
          <w:szCs w:val="18"/>
          <w:rtl w:val="0"/>
        </w:rPr>
        <w:t xml:space="preserve"> </w:t>
      </w:r>
      <w:r w:rsidDel="00000000" w:rsidR="00000000" w:rsidRPr="00000000">
        <w:rPr>
          <w:sz w:val="18"/>
          <w:szCs w:val="18"/>
          <w:u w:val="single"/>
          <w:rtl w:val="0"/>
        </w:rPr>
        <w:t xml:space="preserve">на основании записи в ЕГРИП</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с другой стороны, далее каждый в отдельности  также именуется как “Сторона”, а вместе как “Стороны”, заключили настоящий Договор о нижеследующем:</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br w:type="textWrapping"/>
        <w:tab/>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1.ПРЕДМЕТ ДОГОВОРА</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1.1.Поставщик обязуется на условиях, предусмотренных настоящим договором, поставлять и передавать в собственность Покупателю, а Покупатель обязуется принимать и оплачивать товары в ассортименте, количестве и стоимости, указанные в накладных (товарных или товарно-траспортных) именуемые в дальнейшем «товар».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Стороны пришли к соглашению, что условия настоящего договора распространяются на поставки каждой партии товара, которая передается по отдельной товарной (товарно-транспортной) накладной.</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 Поставщик подтверждает, что товар, который он поставляет Покупателю, принадлежит ему на праве собственности, не заложен, не находится под арестом, не является предметом иска третьих лиц.</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 СТОИМОСТЬ ДОГОВОРА, УСЛОВИЯ ПРОДАЖИ</w:t>
        <w:br w:type="textWrapping"/>
        <w:t xml:space="preserve">И РАСЧЕТОВ ЗА ТОВАР</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 Стоимость настоящего Договора определяется суммарной стоимостью переданного по Договору Товара в течение всего срока его действия.</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2.2.Полное наименование товара, количество товара, цена единицы товара, стоимость товара в целом, который поставляется в связи с этим договором, содержатся в накладных (товарных и/или товарно-траспортных), счете -фактуре и других документах, предусмотренных действующим законодательством и настоящим договором.</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2.3.В цену товара входит его упаковка, погрузка на транспорт Поставщика, и доставка в адрес, указанный в п.2.4. договора.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 Товар передается Поставщиком Покупателю отдельными партиями по адресу:</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sz w:val="18"/>
          <w:szCs w:val="18"/>
          <w:u w:val="single"/>
          <w:rtl w:val="0"/>
        </w:rPr>
        <w:t xml:space="preserve">г. Симферополь, 295017, ул. Тургенева 20, кофейня «Вкусный кофе»</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Расчеты по Договору производятся путем перечисления денежных средств на расчетный счет Поставщика, путем внесения денежных средств в кассу предприятия. Товар считается оплаченным с момента зачисления денежных средств на банковский счет Поставщика, с момента поступления денежных средств в кассу предприятия.</w:t>
        <w:br w:type="textWrapping"/>
        <w:t xml:space="preserve">2.6. Условия оплаты: с отсрочкой платежа на срок до 8 (восьми) календарных дней, либо по факту поставки. Условия оплаты по факту поставки означает, что расчет за полученный Товар производится в день получения Товара. По договоренности Сторон также возможна 100% предоплата либо частичная предоплата на основании выставленного счета.</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2.7. При просрочке оплаты Покупателем стоимости товара, поставленного ему Поставщиком, за две предыдущие поставки, Поставщик оставляет за собой право приостановить отгрузку товара Покупателю до полного расчета последнего с Поставщиком без применения к Поставщику любых административно-хозяйственных санкций со стороны Покупателя.</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2.8. При наличии за Покупателем дебиторской задолженности перед Поставщиком, вне зависимости от оснований ее возникновения, поступившие средства засчитываются в первую очередь в погашение имеющегося долга. При этом назначение платежа, указанное в поручении, во внимание не принимается.</w:t>
        <w:br w:type="textWrapping"/>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3.АССОРТИМЕНТ, УСЛОВИЯ ПОСТАВКИ, ПРИЕМКА,  КАЧЕСТВО, КОЛИЧЕСТВО, ТАРА, УПАКОВКА И МАРКИРОВКА ТОВАРА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 Ассортимент Товара, поставляемого по настоящему Договору, предусмотрен в накладных и заказе (заявке).</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 Покупатель заранее согласовывает с Поставщиком объемы поставки товара и подает соответствующие заказ-заявку Поставщику.</w:t>
        <w:br w:type="textWrapping"/>
        <w:t xml:space="preserve">Допускается представление заказа-заявки в телефонном режиме, по почте, факсу, телеграммой, с помощью электронной почты и других средств связи.</w:t>
        <w:br w:type="textWrapping"/>
        <w:t xml:space="preserve">3.3.Поставщик обязуется в трехдневный срок после согласования заказа-заявки поставить товар Покупателю в соответствии с заказом-заявкой Покупателя в соответствие с условиями данного Договора и действующим законодательством РФ.</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3.4.Доставка Товара может осуществляться силами Покупателя.</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3.5.Место отгрузки товара – склад Поставщика, расположенный по адресу: Республика Крым, г. Симферополь, ул. Внешняя, 40,42.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3.6.Поставщик обязуется в момент поставки товара передать Покупателю надлежащим образом оформленные документы в соответствии с действующим законодательством РФ на данный товар: накладные на отпуск товара, счет-фактуру, товарно-транспортные накладные,  а также другие документы, которые являются необходимыми в соответствии с нормами действующего законодательства РФ.</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3.7.Качество товара подтверждается сертификатами и другими товаросопроводительными документами, которые необходимы для товара данного вида в соответствии с с законодательством РФ.</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3.8. Поставщик обязан поставить товар с остаточным сроком годности не менее 50%.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3.9.Поставщик обязан поставить товар в упаковке с соответствующей маркировкой и в таре, обеспечивающей его сохранность при транспортировке, сохранения качественных свойств и надлежащего товарного вида.</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3.10. Претензии по количеству, качеству, ассортименту, упаковке, маркировке, скрытым и внешним дефектам принимаются Поставщиком в соответствии с положениями Гражданского Кодекса РФ. Право собственности на товар, который возвращается, переходит к Поставщику с момента подписания сторонами возвратной накладной и товарно транспортной накладной, удостоверяющей факт получения товаров Поставщиком.</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3.11. Право собственности на товар переходит от Поставщика к Покупателю в момент отгрузки товара на складе Поставщика. В случае доставки товаров силами Поставщика риск случайной гибели или повреждения товаров переходит от Поставщика к Покупателю с момента подписания сторонами товарно-транспортной накладной и товарной накладной (УПД), удостоверяющей факт получения товаров Покупателем.</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3.12.Покупатель обязан до момента первой поставки предоставить Поставщику уведомление с образцами подписей лиц, уполномоченных принимать Товар и подписывать товаросопроводительные документы и образцами печатей (штампов). Подпись лица, уполномоченного принимать Товар на товаросопроводительных документах, образец которого приведен в уведомлении, предоставленном Покупателем, считается достаточным доказательством того, что Товар принят уполномоченным лицом Покупателя, без необходимости заверения такого подписи печатью (штампом). Наличие на товаросопроводительных документах печати (штампа), образцы которых были предварительно предоставлены Покупателем, является надлежащим доказательством того, что Товар принят  уполномоченным  лицом Покупателя, даже если образец подписи  лица указанный в Уведомлении, не совпадает с тем, который имеется на товаросопроводительных документах. В случае, если образец подписи и (или) образец печати (штампа) на накладной  не совпадает с образцами подписей и (или) образцами печатей (штампов) предоставленных Покупателем Поставщику в уведомлении, однако такая подпись (печать, штамп) присутствует на накладных, которые были оплачены Покупателем ранее, то считается, что Товар принят уполномоченным лицом Покупателя.</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3.13.Покупатель признает, что лица, полномочия которых явствуют из обстановки, в которой они действуют при принятии Товара (заведующий складом, кладовщик, продавец, товаровед и т.д.), являются его полномочными представителями. Покупатель гарантирует, что все физические лица, принимающие Товар в месте поставки, уполномочены Покупателем на совершение всех действий по поводу принятия и проверки Товара, включая оформление документов о передаче Товара и расхождениях (ТОРГ-12 с исправлениями и (или) Акт об установленном расхождении по количеству и качеству (далее по тексту – «Акт»). Поставщик  не обязан требовать доверенность от таких физических лиц. Подписи таких физических лиц в документах о передаче Товара от имени Покупателя признаются Покупателем как подписи его уполномоченных представителей, и Покупатель  не вправе в последующем оспаривать факты, удостоверенные этими документами.</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3.14.Стороны пришли к соглашению, что любая поставка Товара, осуществленная в период действия настоящего договора, считается осуществленной в рамках исполнения настоящего договора независимо от наличия ссылки в товарно-транспортной накладной на настоящий договор.</w:t>
        <w:br w:type="textWrapping"/>
        <w:br w:type="textWrapping"/>
        <w:tab/>
        <w:tab/>
        <w:tab/>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4.ОТВЕТСТВЕННОСТЬ СТОРОН.</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 За нарушение условий договора Стороны несут ответственность, предусмотренную действующим законодательством.</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4.2. При нарушении Покупателем сроков оплаты Покупатель уплачивает Поставщику пени в размере 1% от суммы, подлежащей оплате, за каждый день просрочки платежа сверх указанного срока. </w:t>
        <w:br w:type="textWrapping"/>
        <w:t xml:space="preserve">4.3. Уплата штрафов, иных санкций за нарушение условий данного Договора, а также возмещение причиненных убытков не освобождает стороны от выполнения обязательств по Договору.</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 Неустойка начисляется и выплачивается за весь период неисполнения или ненадлежащего исполнения виновной стороной своих обязательств, включая день полного расчета.</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4.5.Стороны пришли к соглашению, что ни аванс, ни предварительная оплата, ни отсрочка, рассрочка платежа по настоящему Договору не являются коммерческим кредитом по смыслу ст. 823 ГК РФ. По денежным обязательствам между Сторонами проценты за период пользования денежными средствами в соответствии со ст. 317.1 ГК РФ не начисляются.</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ГАРАНТИИ И ЗАВЕРЕНИЯ</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567"/>
          <w:tab w:val="left" w:leader="none" w:pos="1134"/>
        </w:tabs>
        <w:spacing w:after="0" w:before="0" w:line="276" w:lineRule="auto"/>
        <w:ind w:left="567" w:right="0" w:hanging="56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Для целей настоящего Договора Стороны представляют друг другу следующие заверения и гарантии:</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5.1.1. Стороны являются юридическими лицами по законодательству Российской Федерации, образованными в соответствии с его требованиями и обладающими правом на заключение и исполнение настоящего Договора.</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5.1.2. Заключение и исполнение Договора не нарушает норм законодательства Российской Федерации, учредительных документов и любых других договоров (соглашений), которые подписаны Сторонами с третьими лицами.</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5.1.3. Заключая настоящий Договор, Стороны не нарушают своих обязательств по любым договорам, стороной которых они являются, в ущерб интересам другой Стороны.</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5.1.4. При заключении Договора Стороны действуют в пределах своей правоспособности.</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5.1.5. Лица, действующие от имени Сторон, при заключении Договора, наделены всеми необходимыми полномочиями по подписанию и исполнению Договора, не введены в заблуждение, обладают полной гражданской право и дееспособностью, имеют все необходимые корпоративные одобрения и соответствующие полномочия на заключение настоящего Договора и выполнение взятых на себя обязательств по настоящему Договору, в том числе в порядке и соответствии с положениями действующего законодательства РФ о заключении крупных сделок.</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044"/>
          <w:tab w:val="left" w:leader="none" w:pos="1134"/>
          <w:tab w:val="left" w:leader="none" w:pos="1843"/>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 При заключении Договора Стороны полностью полагаются на заверения и гарантии, указанные в пункте 5.1. Договора. Приведенные выше заверения и гарантии являются действительными на дату заключения Договора, и Стороны будут предпринимать разумные усилия для их действительности в течение всего срока его действия.</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6. КОНФИДЕНЦИАЛЬНОСТЬ.</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 Стороны обязуются не разглашать содержание настоящего Договора, не предоставлять доступ к настоящему Договору и не раскрывать третьим лицам без предварительного письменного разрешения другой Стороны содержание настоящего Договора или какие-либо коммерческие тайны, т.е. любую информацию, ставшей известной Сторонам в связи с настоящим Договором, включая информацию, связанную с коммерческой или маркетинговой деятельностью другой Стороны, её коммерческими идеями, планами или методами которые должны храниться в тайне для защиты коммерческих интересов другой Стороны, кроме как в установленных законом рамках. Любое разглашение вышеупомянутой информации будет рассматриваться как раскрытие коммерческой тайны, не зависимо от того, была ли данная информация получена виновной Стороной прямо или косвенно.</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6.2 Стороны обязуются не делать каких-либо заявлений в средствах массовой информации или иных публичных заявлений, а также не разглашать и не раскрывать любому другому лицу содержание настоящего Договора.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ab/>
        <w:tab/>
        <w:tab/>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7.ФОРС-МАЖОР.</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7.1.Стороны освобождаются от ответственности за частичное или полное невыполнение условий данного Договора на период действия форс-мажорных обстоятельств, а именно: пожара, наводнения, землетрясения, военных действий, эпидемии, блокаду, других стихийных бедствий, если эти обстоятельства непосредственно повлияли на исполнение настоящего Договора.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7.2.В случае наступления условий, предусмотренных п. 7.1.Договора, Сторона обязана в течение 10 (десяти) дней с момента наступления вышеуказанных условий письменно уведомить другую Сторону о возникновении форс-мажорных обстоятельств.</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7.3.Факт наступления форс-мажорных обстоятельств должен в обязательном порядке подтверждаться установленным  законодательством способом.</w:t>
        <w:br w:type="textWrapping"/>
        <w:t xml:space="preserve">7.4.В случае, если продолжительность форс-мажорных обстоятельств будет продолжаться более 30 дней, Стороны совместно решат дальнейшую юридическую судьбу настоящего договора.</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8.ИНЫЕ УСЛОВИЯ ДОГОВОРА.</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8.1.При прекращении действия тех или иных положений данного Договора, сохраняют силу имущественные обязательства Сторон, которые не были выполнены на момент прекращения действия данного Договора.</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8.2.Изменения и дополнения к настоящему Договору оформляются дополнительным соглашением, подписываются уполномоченными представителями Сторон и являются неотъемлемой частью данного договора.</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8.3. Все разногласия и споры, возникающие в процессе выполнения настоящего Договора, решаются Сторонами путем переговоров, а при недостижении согласия - по правилам подсудности, установленным АПК РФ. Стороны согласовали, что спор по настоящему договору может быть передан на разрешение арбитражного суда по месту нахождения Истца по истечении  15 календарных дней со дня направления претензии (требования) (ч.5 ст.4 АПК РФ).</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8.4.Стороны  договорились, что разглашение конфиденциальной информации и коммерческой тайны условий  настоящего договора и\или хозяйственной деятельности Сторон является основанием для досрочного прекращения договора.</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Стороны проводят сверку взаиморасчетов ежемесячно. Акт сверки направляется Поставщиком на подпись Покупателю. В течение 5 рабочих дней Покупатель обязан вернуть подписанный им акт сверки. Если Покупатель не возвращает подписанный им акт сверки, акт сверки считается принятым в редакции Поставщика.</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8.6. Акт сверки подписывается руководителями Поставщика и Покупателя или уполномоченными в установленном порядке лицами и заверяется печатями.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8.7. При расторжении настоящего договора Стороны производят окончательные взаиморасчеты по фактически выполненным обязательствам на день расторжения договора.</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8.8. Если на день окончания Договора Покупатель имеет невыполненные финансовые обязательства перед Поставщиком, то в части исполнения этих обязательств настоящий Договор сохраняет силу до тех пор, пока эти обязательства не будут выполнены им полностью.</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8.9. В случае реорганизации Стороны по договору правопреемник данной Стороны несет все обязанности и обладает всеми правами по настоящему договору. При этом сторона договора, которая намерена реорганизовываться или ликвидироваться обязуется уведомить другую сторону о реорганизации или ликвидации, в т.ч. о начале процедуры банкротства за 1 месяц до начала этих изменений.</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8.10. Стороны обязаны информировать об изменении своих реквизитов, системы налогообложения, адреса и телефонных номеров в письменной форме в течение 7 (семи) дней после их изменения, и несут ответственность за все негативные последствия. В случае несвоевременного уведомления одной Стороной об изменении своих реквизитов, системы налогообложения или адреса другая Сторона не несет ответственности за свои обязательства, выполненные без учета изменившихся обстоятельств. Сообщения будут считаться доставленными надлежащим образом, если они направлены заказным письмом, по телеграфу или доставлены лично по юридическим (почтовым) адресам Сторон с получением под расписку соответствующими должностными лицами.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8.11.Поставщик при осуществлении хозяйственной деятельности применяет общую систему налогообложения, является плательщиком НДС.</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8.12.Покупатель является плательщиком </w:t>
      </w:r>
      <w:r w:rsidDel="00000000" w:rsidR="00000000" w:rsidRPr="00000000">
        <w:rPr>
          <w:sz w:val="18"/>
          <w:szCs w:val="18"/>
          <w:u w:val="single"/>
          <w:rtl w:val="0"/>
        </w:rPr>
        <w:t xml:space="preserve">УСН и ПСН</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9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8.13. Покупателю, не являющемуся плательщиком НДС, Поставщик не выставляет счета-фактуры, в соответствии с подпунктом 1 пункта 3 статьи 169 Налогового Кодекса Российской Федерации.</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8.14.Настоящий договор является действительным до 31.12.2025г.</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8.15.В случае, если Сторонами не заявлено в письменной форме за 14 дней до срока окончания Договора намерения расторгнуть этот Договор, он является пролонгированным на каждый последующий год на тех же условиях.</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8.16.При заключении настоящего договора все предыдущие договоры, переписка, протоколы намерений между сторонами в отношении предмета договора, теряют юридическую силу.</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8.17.Подписав настоящий Договор, Стороны  дают согласие на сбор и обработку персональных данных в базе данных другой стороны.</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8.18. Стороны признают равную юридическую силу собственноручной подписи и факсимильной подписи в настоящем договоре, на дополнительных соглашениях к настоящему договору, а также на иных документах, имеющих значение для его исполнения, изменения или прекращения.</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8.19.Настоящий договор составлен в двух экземплярах, имеющих одинаковую юридическую силу, по одному для каждой из сторон.</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8.20. При заключении настоящего договора каждая из сторон обязана предоставить другой стороне следующие копии заверенных документов:</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Копию свидетельства о государственной регистрации юридического  лица (индивидуального предпринимателя);</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Копию  свидетельства (уведомления) о  постановке юридического  лица (индивидуального предпринимателя)  на  налоговый  учет;</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Копию документа,  подтверждающего  полномочия  лица,  подписывающего  Договор;</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 2 и последнюю страницы  Устава (для юридического лица);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Приказ (протокол, доверенность), подтверждающие полномочия Директора (для юридического лица);</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Копию паспорта директора (индивидуального предпринимателя);</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В  случае  работы Покупателя без печати должно быть оформлено соответствующее уведомление.</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9.ЮРИДИЧЕСКИЕ АДРЕСА И РЕКВИЗИТЫ СТОРОН</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b w:val="1"/>
          <w:bCs w:val="1"/>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b w:val="1"/>
          <w:bCs w:val="1"/>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sectPr>
          <w:footerReference r:id="rId7" w:type="default"/>
          <w:pgSz w:h="16838" w:w="11906" w:orient="portrait"/>
          <w:pgMar w:bottom="403" w:top="360" w:left="902" w:right="851" w:header="720" w:footer="720"/>
          <w:pgNumType w:start="1"/>
        </w:sect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b w:val="1"/>
          <w:bCs w:val="1"/>
          <w:sz w:val="18"/>
          <w:szCs w:val="18"/>
          <w:rtl w:val="0"/>
        </w:rPr>
        <w:tab/>
        <w:t xml:space="preserve">Поставщик</w:t>
        <w:tab/>
        <w:tab/>
        <w:tab/>
        <w:tab/>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ООО «НОВАЯ ЖИЗНЬ»</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Юридический адрес</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295014, РК, г. Симферополь, Шоссе Евпаторийское, дом 6, кабинет 12</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Фактический адрес</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295014, РК, г. Симферополь, Шоссе Евпаторийское, дом 6, кабинет 12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ИНН 9102241481, КПП 910201001, ОГРН 1189102003640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р/с 40702810824780002047</w:t>
      </w:r>
    </w:p>
    <w:p w:rsidR="00000000" w:rsidDel="00000000" w:rsidP="00000000" w:rsidRDefault="00000000" w:rsidRPr="00000000" w14:paraId="00000064">
      <w:pPr>
        <w:tabs>
          <w:tab w:val="left" w:leader="none" w:pos="1080"/>
        </w:tabs>
        <w:ind w:right="142"/>
        <w:rPr>
          <w:sz w:val="18"/>
          <w:szCs w:val="18"/>
        </w:rPr>
      </w:pPr>
      <w:r w:rsidDel="00000000" w:rsidR="00000000" w:rsidRPr="00000000">
        <w:rPr>
          <w:sz w:val="18"/>
          <w:szCs w:val="18"/>
          <w:rtl w:val="0"/>
        </w:rPr>
        <w:t xml:space="preserve">в ФИЛИАЛ «ЦЕНТРАЛЬНЫЙ» БАНКА ВТБ (ПАО)</w:t>
      </w:r>
    </w:p>
    <w:p w:rsidR="00000000" w:rsidDel="00000000" w:rsidP="00000000" w:rsidRDefault="00000000" w:rsidRPr="00000000" w14:paraId="00000065">
      <w:pPr>
        <w:tabs>
          <w:tab w:val="left" w:leader="none" w:pos="1080"/>
        </w:tabs>
        <w:ind w:right="142"/>
        <w:rPr>
          <w:sz w:val="18"/>
          <w:szCs w:val="18"/>
        </w:rPr>
      </w:pPr>
      <w:r w:rsidDel="00000000" w:rsidR="00000000" w:rsidRPr="00000000">
        <w:rPr>
          <w:sz w:val="18"/>
          <w:szCs w:val="18"/>
          <w:rtl w:val="0"/>
        </w:rPr>
        <w:t xml:space="preserve">кор./сч. 30101810145250000411</w:t>
      </w:r>
    </w:p>
    <w:p w:rsidR="00000000" w:rsidDel="00000000" w:rsidP="00000000" w:rsidRDefault="00000000" w:rsidRPr="00000000" w14:paraId="00000066">
      <w:pPr>
        <w:tabs>
          <w:tab w:val="left" w:leader="none" w:pos="1080"/>
        </w:tabs>
        <w:ind w:right="142"/>
        <w:rPr>
          <w:sz w:val="18"/>
          <w:szCs w:val="18"/>
        </w:rPr>
      </w:pPr>
      <w:r w:rsidDel="00000000" w:rsidR="00000000" w:rsidRPr="00000000">
        <w:rPr>
          <w:sz w:val="18"/>
          <w:szCs w:val="18"/>
          <w:rtl w:val="0"/>
        </w:rPr>
        <w:t xml:space="preserve">БИК 044525411</w:t>
      </w:r>
    </w:p>
    <w:p w:rsidR="00000000" w:rsidDel="00000000" w:rsidP="00000000" w:rsidRDefault="00000000" w:rsidRPr="00000000" w14:paraId="00000067">
      <w:pPr>
        <w:tabs>
          <w:tab w:val="left" w:leader="none" w:pos="1080"/>
        </w:tabs>
        <w:ind w:right="142"/>
        <w:rPr>
          <w:sz w:val="18"/>
          <w:szCs w:val="18"/>
        </w:rPr>
      </w:pPr>
      <w:r w:rsidDel="00000000" w:rsidR="00000000" w:rsidRPr="00000000">
        <w:rPr>
          <w:sz w:val="18"/>
          <w:szCs w:val="18"/>
          <w:rtl w:val="0"/>
        </w:rPr>
        <w:t xml:space="preserve">Телефон: +7(978) 074-36-27 Бухгалтерия</w:t>
      </w:r>
    </w:p>
    <w:p w:rsidR="00000000" w:rsidDel="00000000" w:rsidP="00000000" w:rsidRDefault="00000000" w:rsidRPr="00000000" w14:paraId="00000068">
      <w:pPr>
        <w:tabs>
          <w:tab w:val="left" w:leader="none" w:pos="1080"/>
        </w:tabs>
        <w:ind w:right="142"/>
        <w:rPr>
          <w:sz w:val="18"/>
          <w:szCs w:val="18"/>
        </w:rPr>
      </w:pPr>
      <w:r w:rsidDel="00000000" w:rsidR="00000000" w:rsidRPr="00000000">
        <w:rPr>
          <w:sz w:val="18"/>
          <w:szCs w:val="18"/>
          <w:rtl w:val="0"/>
        </w:rPr>
        <w:t xml:space="preserve">Оператор ЭДО:</w:t>
      </w:r>
    </w:p>
    <w:p w:rsidR="00000000" w:rsidDel="00000000" w:rsidP="00000000" w:rsidRDefault="00000000" w:rsidRPr="00000000" w14:paraId="00000069">
      <w:pPr>
        <w:tabs>
          <w:tab w:val="left" w:leader="none" w:pos="1080"/>
        </w:tabs>
        <w:ind w:right="142"/>
        <w:rPr>
          <w:sz w:val="18"/>
          <w:szCs w:val="18"/>
        </w:rPr>
      </w:pPr>
      <w:r w:rsidDel="00000000" w:rsidR="00000000" w:rsidRPr="00000000">
        <w:rPr>
          <w:sz w:val="18"/>
          <w:szCs w:val="18"/>
          <w:rtl w:val="0"/>
        </w:rPr>
        <w:t xml:space="preserve">Компания «Тензор» (СБИС)</w:t>
      </w:r>
    </w:p>
    <w:p w:rsidR="00000000" w:rsidDel="00000000" w:rsidP="00000000" w:rsidRDefault="00000000" w:rsidRPr="00000000" w14:paraId="0000006A">
      <w:pPr>
        <w:tabs>
          <w:tab w:val="left" w:leader="none" w:pos="1080"/>
        </w:tabs>
        <w:ind w:right="142"/>
        <w:rPr>
          <w:sz w:val="18"/>
          <w:szCs w:val="18"/>
        </w:rPr>
      </w:pPr>
      <w:r w:rsidDel="00000000" w:rsidR="00000000" w:rsidRPr="00000000">
        <w:rPr>
          <w:sz w:val="18"/>
          <w:szCs w:val="18"/>
          <w:rtl w:val="0"/>
        </w:rPr>
        <w:t xml:space="preserve">ID абонента: 2BEaf9bccb5ff2e4303b03102e1c8ea0c63</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6C">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6D">
      <w:pPr>
        <w:tabs>
          <w:tab w:val="left" w:leader="none" w:pos="1080"/>
        </w:tabs>
        <w:ind w:right="142"/>
        <w:rPr>
          <w:b w:val="1"/>
          <w:bCs w:val="1"/>
          <w:sz w:val="18"/>
          <w:szCs w:val="18"/>
        </w:rPr>
      </w:pPr>
      <w:r w:rsidDel="00000000" w:rsidR="00000000" w:rsidRPr="00000000">
        <w:rPr>
          <w:b w:val="1"/>
          <w:bCs w:val="1"/>
          <w:sz w:val="18"/>
          <w:szCs w:val="18"/>
          <w:rtl w:val="0"/>
        </w:rPr>
        <w:t xml:space="preserve">Коммерческий директор</w:t>
      </w:r>
    </w:p>
    <w:p w:rsidR="00000000" w:rsidDel="00000000" w:rsidP="00000000" w:rsidRDefault="00000000" w:rsidRPr="00000000" w14:paraId="0000006E">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6F">
      <w:pPr>
        <w:tabs>
          <w:tab w:val="left" w:leader="none" w:pos="1080"/>
        </w:tabs>
        <w:ind w:right="142"/>
        <w:rPr>
          <w:b w:val="1"/>
          <w:bCs w:val="1"/>
          <w:sz w:val="18"/>
          <w:szCs w:val="18"/>
        </w:rPr>
      </w:pPr>
      <w:r w:rsidDel="00000000" w:rsidR="00000000" w:rsidRPr="00000000">
        <w:rPr>
          <w:b w:val="1"/>
          <w:bCs w:val="1"/>
          <w:sz w:val="18"/>
          <w:szCs w:val="18"/>
          <w:rtl w:val="0"/>
        </w:rPr>
        <w:t xml:space="preserve">____________________/С.А.Лещина/</w:t>
      </w:r>
    </w:p>
    <w:p w:rsidR="00000000" w:rsidDel="00000000" w:rsidP="00000000" w:rsidRDefault="00000000" w:rsidRPr="00000000" w14:paraId="00000070">
      <w:pPr>
        <w:tabs>
          <w:tab w:val="left" w:leader="none" w:pos="1080"/>
        </w:tabs>
        <w:ind w:right="142"/>
        <w:rPr>
          <w:sz w:val="18"/>
          <w:szCs w:val="18"/>
        </w:rPr>
      </w:pPr>
      <w:r w:rsidDel="00000000" w:rsidR="00000000" w:rsidRPr="00000000">
        <w:rPr>
          <w:sz w:val="18"/>
          <w:szCs w:val="18"/>
          <w:rtl w:val="0"/>
        </w:rPr>
        <w:t xml:space="preserve">       м.п.</w:t>
      </w:r>
    </w:p>
    <w:p w:rsidR="00000000" w:rsidDel="00000000" w:rsidP="00000000" w:rsidRDefault="00000000" w:rsidRPr="00000000" w14:paraId="00000071">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2">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3">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4">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5">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6">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7">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8">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9">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A">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B">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C">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D">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E">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F">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0">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1">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2">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3">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4">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5">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6">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7">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8">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9">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8B">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C">
      <w:pPr>
        <w:tabs>
          <w:tab w:val="left" w:leader="none" w:pos="1080"/>
        </w:tabs>
        <w:ind w:right="142"/>
        <w:rPr>
          <w:b w:val="1"/>
          <w:bCs w:val="1"/>
          <w:sz w:val="18"/>
          <w:szCs w:val="18"/>
        </w:rPr>
      </w:pPr>
      <w:r w:rsidDel="00000000" w:rsidR="00000000" w:rsidRPr="00000000">
        <w:rPr>
          <w:b w:val="1"/>
          <w:bCs w:val="1"/>
          <w:sz w:val="18"/>
          <w:szCs w:val="18"/>
          <w:rtl w:val="0"/>
        </w:rPr>
        <w:tab/>
      </w:r>
    </w:p>
    <w:p w:rsidR="00000000" w:rsidDel="00000000" w:rsidP="00000000" w:rsidRDefault="00000000" w:rsidRPr="00000000" w14:paraId="0000008D">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E">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F">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90">
      <w:pPr>
        <w:tabs>
          <w:tab w:val="left" w:leader="none" w:pos="1080"/>
        </w:tabs>
        <w:ind w:right="142"/>
        <w:rPr>
          <w:b w:val="1"/>
          <w:bCs w:val="1"/>
          <w:sz w:val="18"/>
          <w:szCs w:val="18"/>
        </w:rPr>
      </w:pPr>
      <w:r w:rsidDel="00000000" w:rsidR="00000000" w:rsidRPr="00000000">
        <w:rPr>
          <w:b w:val="1"/>
          <w:bCs w:val="1"/>
          <w:sz w:val="18"/>
          <w:szCs w:val="18"/>
          <w:rtl w:val="0"/>
        </w:rPr>
        <w:tab/>
        <w:t xml:space="preserve">Покупатель</w:t>
      </w:r>
    </w:p>
    <w:p w:rsidR="00000000" w:rsidDel="00000000" w:rsidP="00000000" w:rsidRDefault="00000000" w:rsidRPr="00000000" w14:paraId="00000091">
      <w:pPr>
        <w:tabs>
          <w:tab w:val="left" w:leader="none" w:pos="1080"/>
        </w:tabs>
        <w:ind w:right="142"/>
        <w:rPr>
          <w:sz w:val="18"/>
          <w:szCs w:val="18"/>
        </w:rPr>
      </w:pPr>
      <w:r w:rsidDel="00000000" w:rsidR="00000000" w:rsidRPr="00000000">
        <w:rPr>
          <w:rtl w:val="0"/>
        </w:rPr>
        <w:t xml:space="preserve">ИП Жукова Валентина Сергеевна</w:t>
      </w:r>
      <w:r w:rsidDel="00000000" w:rsidR="00000000" w:rsidRPr="00000000">
        <w:rPr>
          <w:rtl w:val="0"/>
        </w:rPr>
      </w:r>
    </w:p>
    <w:p w:rsidR="00000000" w:rsidDel="00000000" w:rsidP="00000000" w:rsidRDefault="00000000" w:rsidRPr="00000000" w14:paraId="00000092">
      <w:pPr>
        <w:tabs>
          <w:tab w:val="left" w:leader="none" w:pos="1080"/>
        </w:tabs>
        <w:ind w:right="142"/>
        <w:rPr>
          <w:sz w:val="18"/>
          <w:szCs w:val="18"/>
        </w:rPr>
      </w:pPr>
      <w:r w:rsidDel="00000000" w:rsidR="00000000" w:rsidRPr="00000000">
        <w:rPr>
          <w:sz w:val="18"/>
          <w:szCs w:val="18"/>
          <w:rtl w:val="0"/>
        </w:rPr>
        <w:t xml:space="preserve">Юридический адрес</w:t>
      </w:r>
    </w:p>
    <w:p w:rsidR="00000000" w:rsidDel="00000000" w:rsidP="00000000" w:rsidRDefault="00000000" w:rsidRPr="00000000" w14:paraId="00000093">
      <w:pPr>
        <w:widowControl w:val="0"/>
        <w:spacing w:before="5.0067138671875" w:line="229.88847255706787" w:lineRule="auto"/>
        <w:ind w:left="0" w:right="59.6240234375" w:firstLine="0"/>
        <w:rPr>
          <w:sz w:val="18"/>
          <w:szCs w:val="18"/>
        </w:rPr>
      </w:pPr>
      <w:r w:rsidDel="00000000" w:rsidR="00000000" w:rsidRPr="00000000">
        <w:rPr>
          <w:rtl w:val="0"/>
        </w:rPr>
        <w:t xml:space="preserve">295022, Респ. Крым, г. Симферополь, ул. Бела Куна д. 21, кв. 136</w:t>
      </w:r>
      <w:r w:rsidDel="00000000" w:rsidR="00000000" w:rsidRPr="00000000">
        <w:rPr>
          <w:rtl w:val="0"/>
        </w:rPr>
      </w:r>
    </w:p>
    <w:p w:rsidR="00000000" w:rsidDel="00000000" w:rsidP="00000000" w:rsidRDefault="00000000" w:rsidRPr="00000000" w14:paraId="00000094">
      <w:pPr>
        <w:tabs>
          <w:tab w:val="left" w:leader="none" w:pos="1080"/>
        </w:tabs>
        <w:ind w:right="142"/>
        <w:rPr>
          <w:sz w:val="18"/>
          <w:szCs w:val="18"/>
        </w:rPr>
      </w:pPr>
      <w:r w:rsidDel="00000000" w:rsidR="00000000" w:rsidRPr="00000000">
        <w:rPr>
          <w:sz w:val="18"/>
          <w:szCs w:val="18"/>
          <w:rtl w:val="0"/>
        </w:rPr>
        <w:t xml:space="preserve">ОГРН </w:t>
      </w:r>
      <w:r w:rsidDel="00000000" w:rsidR="00000000" w:rsidRPr="00000000">
        <w:rPr>
          <w:rtl w:val="0"/>
        </w:rPr>
        <w:t xml:space="preserve">326911200014188</w:t>
      </w:r>
      <w:r w:rsidDel="00000000" w:rsidR="00000000" w:rsidRPr="00000000">
        <w:rPr>
          <w:rtl w:val="0"/>
        </w:rPr>
      </w:r>
    </w:p>
    <w:p w:rsidR="00000000" w:rsidDel="00000000" w:rsidP="00000000" w:rsidRDefault="00000000" w:rsidRPr="00000000" w14:paraId="00000095">
      <w:pPr>
        <w:tabs>
          <w:tab w:val="left" w:leader="none" w:pos="1080"/>
        </w:tabs>
        <w:ind w:right="142"/>
        <w:rPr/>
      </w:pPr>
      <w:r w:rsidDel="00000000" w:rsidR="00000000" w:rsidRPr="00000000">
        <w:rPr>
          <w:sz w:val="18"/>
          <w:szCs w:val="18"/>
          <w:rtl w:val="0"/>
        </w:rPr>
        <w:t xml:space="preserve">ИНН </w:t>
      </w:r>
      <w:r w:rsidDel="00000000" w:rsidR="00000000" w:rsidRPr="00000000">
        <w:rPr>
          <w:u w:val="single"/>
          <w:rtl w:val="0"/>
        </w:rPr>
        <w:t xml:space="preserve">910207662587</w:t>
      </w:r>
      <w:r w:rsidDel="00000000" w:rsidR="00000000" w:rsidRPr="00000000">
        <w:rPr>
          <w:rtl w:val="0"/>
        </w:rPr>
        <w:t xml:space="preserve"> </w:t>
      </w:r>
    </w:p>
    <w:p w:rsidR="00000000" w:rsidDel="00000000" w:rsidP="00000000" w:rsidRDefault="00000000" w:rsidRPr="00000000" w14:paraId="00000096">
      <w:pPr>
        <w:tabs>
          <w:tab w:val="left" w:leader="none" w:pos="1080"/>
        </w:tabs>
        <w:ind w:right="142"/>
        <w:rPr>
          <w:sz w:val="18"/>
          <w:szCs w:val="18"/>
          <w:u w:val="single"/>
        </w:rPr>
      </w:pPr>
      <w:r w:rsidDel="00000000" w:rsidR="00000000" w:rsidRPr="00000000">
        <w:rPr>
          <w:sz w:val="18"/>
          <w:szCs w:val="18"/>
          <w:rtl w:val="0"/>
        </w:rPr>
        <w:t xml:space="preserve">р/с </w:t>
      </w:r>
      <w:r w:rsidDel="00000000" w:rsidR="00000000" w:rsidRPr="00000000">
        <w:rPr>
          <w:sz w:val="18"/>
          <w:szCs w:val="18"/>
          <w:u w:val="single"/>
          <w:rtl w:val="0"/>
        </w:rPr>
        <w:t xml:space="preserve">40802810952720027078</w:t>
      </w:r>
    </w:p>
    <w:p w:rsidR="00000000" w:rsidDel="00000000" w:rsidP="00000000" w:rsidRDefault="00000000" w:rsidRPr="00000000" w14:paraId="00000097">
      <w:pPr>
        <w:tabs>
          <w:tab w:val="left" w:leader="none" w:pos="1080"/>
        </w:tabs>
        <w:ind w:right="142"/>
        <w:rPr>
          <w:sz w:val="18"/>
          <w:szCs w:val="18"/>
          <w:u w:val="single"/>
        </w:rPr>
      </w:pPr>
      <w:r w:rsidDel="00000000" w:rsidR="00000000" w:rsidRPr="00000000">
        <w:rPr>
          <w:sz w:val="18"/>
          <w:szCs w:val="18"/>
          <w:rtl w:val="0"/>
        </w:rPr>
        <w:t xml:space="preserve">к/с </w:t>
      </w:r>
      <w:r w:rsidDel="00000000" w:rsidR="00000000" w:rsidRPr="00000000">
        <w:rPr>
          <w:sz w:val="18"/>
          <w:szCs w:val="18"/>
          <w:u w:val="single"/>
          <w:rtl w:val="0"/>
        </w:rPr>
        <w:t xml:space="preserve">30101810600000000602</w:t>
      </w:r>
    </w:p>
    <w:p w:rsidR="00000000" w:rsidDel="00000000" w:rsidP="00000000" w:rsidRDefault="00000000" w:rsidRPr="00000000" w14:paraId="00000098">
      <w:pPr>
        <w:tabs>
          <w:tab w:val="left" w:leader="none" w:pos="1080"/>
        </w:tabs>
        <w:ind w:right="142"/>
        <w:rPr>
          <w:sz w:val="18"/>
          <w:szCs w:val="18"/>
          <w:u w:val="single"/>
        </w:rPr>
      </w:pPr>
      <w:r w:rsidDel="00000000" w:rsidR="00000000" w:rsidRPr="00000000">
        <w:rPr>
          <w:sz w:val="18"/>
          <w:szCs w:val="18"/>
          <w:rtl w:val="0"/>
        </w:rPr>
        <w:t xml:space="preserve">БИК </w:t>
      </w:r>
      <w:r w:rsidDel="00000000" w:rsidR="00000000" w:rsidRPr="00000000">
        <w:rPr>
          <w:sz w:val="18"/>
          <w:szCs w:val="18"/>
          <w:u w:val="single"/>
          <w:rtl w:val="0"/>
        </w:rPr>
        <w:t xml:space="preserve">046015602</w:t>
      </w:r>
    </w:p>
    <w:p w:rsidR="00000000" w:rsidDel="00000000" w:rsidP="00000000" w:rsidRDefault="00000000" w:rsidRPr="00000000" w14:paraId="00000099">
      <w:pPr>
        <w:tabs>
          <w:tab w:val="left" w:leader="none" w:pos="1080"/>
        </w:tabs>
        <w:ind w:right="142"/>
        <w:rPr>
          <w:sz w:val="18"/>
          <w:szCs w:val="18"/>
        </w:rPr>
      </w:pPr>
      <w:r w:rsidDel="00000000" w:rsidR="00000000" w:rsidRPr="00000000">
        <w:rPr>
          <w:sz w:val="18"/>
          <w:szCs w:val="18"/>
          <w:rtl w:val="0"/>
        </w:rPr>
        <w:t xml:space="preserve">Контактный телефон: +7 (979) 025-90-23</w:t>
      </w:r>
    </w:p>
    <w:p w:rsidR="00000000" w:rsidDel="00000000" w:rsidP="00000000" w:rsidRDefault="00000000" w:rsidRPr="00000000" w14:paraId="0000009A">
      <w:pPr>
        <w:tabs>
          <w:tab w:val="left" w:leader="none" w:pos="1080"/>
        </w:tabs>
        <w:ind w:right="142"/>
        <w:rPr>
          <w:sz w:val="18"/>
          <w:szCs w:val="18"/>
        </w:rPr>
      </w:pPr>
      <w:r w:rsidDel="00000000" w:rsidR="00000000" w:rsidRPr="00000000">
        <w:rPr>
          <w:sz w:val="18"/>
          <w:szCs w:val="18"/>
          <w:rtl w:val="0"/>
        </w:rPr>
        <w:t xml:space="preserve">Оператор ЭДО: ООО "Компания "Тензор"</w:t>
      </w:r>
    </w:p>
    <w:p w:rsidR="00000000" w:rsidDel="00000000" w:rsidP="00000000" w:rsidRDefault="00000000" w:rsidRPr="00000000" w14:paraId="0000009B">
      <w:pPr>
        <w:tabs>
          <w:tab w:val="left" w:leader="none" w:pos="1080"/>
        </w:tabs>
        <w:ind w:right="142"/>
        <w:rPr>
          <w:sz w:val="18"/>
          <w:szCs w:val="18"/>
        </w:rPr>
      </w:pPr>
      <w:r w:rsidDel="00000000" w:rsidR="00000000" w:rsidRPr="00000000">
        <w:rPr>
          <w:sz w:val="18"/>
          <w:szCs w:val="18"/>
          <w:rtl w:val="0"/>
        </w:rPr>
        <w:t xml:space="preserve">ID абонента: 2BE5b0372801fff42cea21d9618604d24d3</w:t>
      </w:r>
    </w:p>
    <w:p w:rsidR="00000000" w:rsidDel="00000000" w:rsidP="00000000" w:rsidRDefault="00000000" w:rsidRPr="00000000" w14:paraId="0000009C">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9D">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9E">
      <w:pPr>
        <w:tabs>
          <w:tab w:val="left" w:leader="none" w:pos="1080"/>
        </w:tabs>
        <w:ind w:right="142"/>
        <w:rPr>
          <w:b w:val="1"/>
          <w:bCs w:val="1"/>
          <w:sz w:val="18"/>
          <w:szCs w:val="18"/>
        </w:rPr>
      </w:pPr>
      <w:r w:rsidDel="00000000" w:rsidR="00000000" w:rsidRPr="00000000">
        <w:rPr>
          <w:b w:val="1"/>
          <w:bCs w:val="1"/>
          <w:sz w:val="18"/>
          <w:szCs w:val="18"/>
          <w:rtl w:val="0"/>
        </w:rPr>
        <w:t xml:space="preserve">Генеральный директор</w:t>
      </w:r>
    </w:p>
    <w:p w:rsidR="00000000" w:rsidDel="00000000" w:rsidP="00000000" w:rsidRDefault="00000000" w:rsidRPr="00000000" w14:paraId="0000009F">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A0">
      <w:pPr>
        <w:tabs>
          <w:tab w:val="left" w:leader="none" w:pos="1080"/>
        </w:tabs>
        <w:ind w:right="142"/>
        <w:rPr>
          <w:b w:val="1"/>
          <w:bCs w:val="1"/>
          <w:sz w:val="18"/>
          <w:szCs w:val="18"/>
        </w:rPr>
      </w:pPr>
      <w:r w:rsidDel="00000000" w:rsidR="00000000" w:rsidRPr="00000000">
        <w:rPr>
          <w:b w:val="1"/>
          <w:bCs w:val="1"/>
          <w:sz w:val="18"/>
          <w:szCs w:val="18"/>
          <w:rtl w:val="0"/>
        </w:rPr>
        <w:t xml:space="preserve">_________________________/Жукова В.С./</w:t>
      </w:r>
    </w:p>
    <w:p w:rsidR="00000000" w:rsidDel="00000000" w:rsidP="00000000" w:rsidRDefault="00000000" w:rsidRPr="00000000" w14:paraId="000000A1">
      <w:pPr>
        <w:tabs>
          <w:tab w:val="left" w:leader="none" w:pos="1080"/>
        </w:tabs>
        <w:ind w:right="142"/>
        <w:rPr>
          <w:b w:val="1"/>
          <w:bCs w:val="1"/>
          <w:sz w:val="18"/>
          <w:szCs w:val="18"/>
        </w:rPr>
      </w:pPr>
      <w:r w:rsidDel="00000000" w:rsidR="00000000" w:rsidRPr="00000000">
        <w:rPr>
          <w:sz w:val="18"/>
          <w:szCs w:val="18"/>
          <w:rtl w:val="0"/>
        </w:rPr>
        <w:t xml:space="preserve">м.п.</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sectPr>
      <w:type w:val="continuous"/>
      <w:pgSz w:h="16838" w:w="11906" w:orient="portrait"/>
      <w:pgMar w:bottom="403" w:top="360" w:left="902" w:right="851" w:header="720" w:footer="720"/>
      <w:cols w:equalWidth="0" w:num="2">
        <w:col w:space="720" w:w="4716.24"/>
        <w:col w:space="0" w:w="4716.2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Поставщик                                                                                                                                  Покупатель</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076"/>
        <w:tab w:val="right" w:leader="none" w:pos="10153"/>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___________/С.А. Лещина/</w:t>
      <w:tab/>
      <w:t xml:space="preserve">                                                                                                 ___________/_________________/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vertAlign w:val="baseline"/>
      </w:rPr>
    </w:lvl>
    <w:lvl w:ilvl="1">
      <w:start w:val="1"/>
      <w:numFmt w:val="decimal"/>
      <w:lvlText w:val="%1.%2."/>
      <w:lvlJc w:val="left"/>
      <w:pPr>
        <w:ind w:left="885" w:hanging="360"/>
      </w:pPr>
      <w:rPr>
        <w:vertAlign w:val="baseline"/>
      </w:rPr>
    </w:lvl>
    <w:lvl w:ilvl="2">
      <w:start w:val="1"/>
      <w:numFmt w:val="decimal"/>
      <w:lvlText w:val="%1.%2.%3."/>
      <w:lvlJc w:val="left"/>
      <w:pPr>
        <w:ind w:left="1770" w:hanging="720"/>
      </w:pPr>
      <w:rPr>
        <w:vertAlign w:val="baseline"/>
      </w:rPr>
    </w:lvl>
    <w:lvl w:ilvl="3">
      <w:start w:val="1"/>
      <w:numFmt w:val="decimal"/>
      <w:lvlText w:val="%1.%2.%3.%4."/>
      <w:lvlJc w:val="left"/>
      <w:pPr>
        <w:ind w:left="2295" w:hanging="720"/>
      </w:pPr>
      <w:rPr>
        <w:vertAlign w:val="baseline"/>
      </w:rPr>
    </w:lvl>
    <w:lvl w:ilvl="4">
      <w:start w:val="1"/>
      <w:numFmt w:val="decimal"/>
      <w:lvlText w:val="%1.%2.%3.%4.%5."/>
      <w:lvlJc w:val="left"/>
      <w:pPr>
        <w:ind w:left="3180" w:hanging="1080"/>
      </w:pPr>
      <w:rPr>
        <w:vertAlign w:val="baseline"/>
      </w:rPr>
    </w:lvl>
    <w:lvl w:ilvl="5">
      <w:start w:val="1"/>
      <w:numFmt w:val="decimal"/>
      <w:lvlText w:val="%1.%2.%3.%4.%5.%6."/>
      <w:lvlJc w:val="left"/>
      <w:pPr>
        <w:ind w:left="3705" w:hanging="1080"/>
      </w:pPr>
      <w:rPr>
        <w:vertAlign w:val="baseline"/>
      </w:rPr>
    </w:lvl>
    <w:lvl w:ilvl="6">
      <w:start w:val="1"/>
      <w:numFmt w:val="decimal"/>
      <w:lvlText w:val="%1.%2.%3.%4.%5.%6.%7."/>
      <w:lvlJc w:val="left"/>
      <w:pPr>
        <w:ind w:left="4230" w:hanging="1080"/>
      </w:pPr>
      <w:rPr>
        <w:vertAlign w:val="baseline"/>
      </w:rPr>
    </w:lvl>
    <w:lvl w:ilvl="7">
      <w:start w:val="1"/>
      <w:numFmt w:val="decimal"/>
      <w:lvlText w:val="%1.%2.%3.%4.%5.%6.%7.%8."/>
      <w:lvlJc w:val="left"/>
      <w:pPr>
        <w:ind w:left="5115" w:hanging="1440"/>
      </w:pPr>
      <w:rPr>
        <w:vertAlign w:val="baseline"/>
      </w:rPr>
    </w:lvl>
    <w:lvl w:ilvl="8">
      <w:start w:val="1"/>
      <w:numFmt w:val="decimal"/>
      <w:lvlText w:val="%1.%2.%3.%4.%5.%6.%7.%8.%9."/>
      <w:lvlJc w:val="left"/>
      <w:pPr>
        <w:ind w:left="5640" w:hanging="144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Обычный">
    <w:name w:val="Обычный"/>
    <w:next w:val="Обычный"/>
    <w:autoRedefine w:val="0"/>
    <w:hidden w:val="0"/>
    <w:qFormat w:val="0"/>
    <w:pPr>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Заголовок1">
    <w:name w:val="Заголовок 1"/>
    <w:basedOn w:val="Обычный"/>
    <w:next w:val="Обычный"/>
    <w:autoRedefine w:val="0"/>
    <w:hidden w:val="0"/>
    <w:qFormat w:val="0"/>
    <w:pPr>
      <w:keepNext w:val="1"/>
      <w:numPr>
        <w:ilvl w:val="0"/>
        <w:numId w:val="1"/>
      </w:numPr>
      <w:suppressAutoHyphens w:val="0"/>
      <w:spacing w:line="1" w:lineRule="atLeast"/>
      <w:ind w:leftChars="-1" w:rightChars="0" w:firstLineChars="-1"/>
      <w:jc w:val="center"/>
      <w:textDirection w:val="btLr"/>
      <w:textAlignment w:val="top"/>
      <w:outlineLvl w:val="0"/>
    </w:pPr>
    <w:rPr>
      <w:b w:val="1"/>
      <w:w w:val="100"/>
      <w:position w:val="-1"/>
      <w:sz w:val="26"/>
      <w:szCs w:val="20"/>
      <w:effect w:val="none"/>
      <w:vertAlign w:val="baseline"/>
      <w:cs w:val="0"/>
      <w:em w:val="none"/>
      <w:lang w:bidi="ar-SA" w:eastAsia="ar-SA" w:val="ru-RU"/>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Обычнаятаблица"/>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1"/>
    <w:pPr>
      <w:suppressAutoHyphens w:val="1"/>
      <w:spacing w:line="1" w:lineRule="atLeast"/>
      <w:ind w:leftChars="-1" w:rightChars="0" w:firstLineChars="-1"/>
      <w:textDirection w:val="btLr"/>
      <w:textAlignment w:val="top"/>
      <w:outlineLvl w:val="0"/>
    </w:p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Absatz-Standardschriftart111">
    <w:name w:val="WW-Absatz-Standardschriftart111"/>
    <w:next w:val="WW-Absatz-Standardschriftart111"/>
    <w:autoRedefine w:val="0"/>
    <w:hidden w:val="0"/>
    <w:qFormat w:val="0"/>
    <w:rPr>
      <w:w w:val="100"/>
      <w:position w:val="-1"/>
      <w:effect w:val="none"/>
      <w:vertAlign w:val="baseline"/>
      <w:cs w:val="0"/>
      <w:em w:val="none"/>
      <w:lang/>
    </w:rPr>
  </w:style>
  <w:style w:type="character" w:styleId="WW-Absatz-Standardschriftart1111">
    <w:name w:val="WW-Absatz-Standardschriftart1111"/>
    <w:next w:val="WW-Absatz-Standardschriftart1111"/>
    <w:autoRedefine w:val="0"/>
    <w:hidden w:val="0"/>
    <w:qFormat w:val="0"/>
    <w:rPr>
      <w:w w:val="100"/>
      <w:position w:val="-1"/>
      <w:effect w:val="none"/>
      <w:vertAlign w:val="baseline"/>
      <w:cs w:val="0"/>
      <w:em w:val="none"/>
      <w:lang/>
    </w:rPr>
  </w:style>
  <w:style w:type="character" w:styleId="WW-Absatz-Standardschriftart11111">
    <w:name w:val="WW-Absatz-Standardschriftart11111"/>
    <w:next w:val="WW-Absatz-Standardschriftart11111"/>
    <w:autoRedefine w:val="0"/>
    <w:hidden w:val="0"/>
    <w:qFormat w:val="0"/>
    <w:rPr>
      <w:w w:val="100"/>
      <w:position w:val="-1"/>
      <w:effect w:val="none"/>
      <w:vertAlign w:val="baseline"/>
      <w:cs w:val="0"/>
      <w:em w:val="none"/>
      <w:lang/>
    </w:rPr>
  </w:style>
  <w:style w:type="character" w:styleId="WW-Absatz-Standardschriftart111111">
    <w:name w:val="WW-Absatz-Standardschriftart111111"/>
    <w:next w:val="WW-Absatz-Standardschriftart111111"/>
    <w:autoRedefine w:val="0"/>
    <w:hidden w:val="0"/>
    <w:qFormat w:val="0"/>
    <w:rPr>
      <w:w w:val="100"/>
      <w:position w:val="-1"/>
      <w:effect w:val="none"/>
      <w:vertAlign w:val="baseline"/>
      <w:cs w:val="0"/>
      <w:em w:val="none"/>
      <w:lang/>
    </w:rPr>
  </w:style>
  <w:style w:type="character" w:styleId="WW-Absatz-Standardschriftart1111111">
    <w:name w:val="WW-Absatz-Standardschriftart1111111"/>
    <w:next w:val="WW-Absatz-Standardschriftart1111111"/>
    <w:autoRedefine w:val="0"/>
    <w:hidden w:val="0"/>
    <w:qFormat w:val="0"/>
    <w:rPr>
      <w:w w:val="100"/>
      <w:position w:val="-1"/>
      <w:effect w:val="none"/>
      <w:vertAlign w:val="baseline"/>
      <w:cs w:val="0"/>
      <w:em w:val="none"/>
      <w:lang/>
    </w:rPr>
  </w:style>
  <w:style w:type="character" w:styleId="WW-Absatz-Standardschriftart11111111">
    <w:name w:val="WW-Absatz-Standardschriftart11111111"/>
    <w:next w:val="WW-Absatz-Standardschriftart11111111"/>
    <w:autoRedefine w:val="0"/>
    <w:hidden w:val="0"/>
    <w:qFormat w:val="0"/>
    <w:rPr>
      <w:w w:val="100"/>
      <w:position w:val="-1"/>
      <w:effect w:val="none"/>
      <w:vertAlign w:val="baseline"/>
      <w:cs w:val="0"/>
      <w:em w:val="none"/>
      <w:lang/>
    </w:rPr>
  </w:style>
  <w:style w:type="character" w:styleId="WW-Absatz-Standardschriftart111111111">
    <w:name w:val="WW-Absatz-Standardschriftart111111111"/>
    <w:next w:val="WW-Absatz-Standardschriftart111111111"/>
    <w:autoRedefine w:val="0"/>
    <w:hidden w:val="0"/>
    <w:qFormat w:val="0"/>
    <w:rPr>
      <w:w w:val="100"/>
      <w:position w:val="-1"/>
      <w:effect w:val="none"/>
      <w:vertAlign w:val="baseline"/>
      <w:cs w:val="0"/>
      <w:em w:val="none"/>
      <w:lang/>
    </w:rPr>
  </w:style>
  <w:style w:type="character" w:styleId="WW-Absatz-Standardschriftart1111111111">
    <w:name w:val="WW-Absatz-Standardschriftart1111111111"/>
    <w:next w:val="WW-Absatz-Standardschriftart1111111111"/>
    <w:autoRedefine w:val="0"/>
    <w:hidden w:val="0"/>
    <w:qFormat w:val="0"/>
    <w:rPr>
      <w:w w:val="100"/>
      <w:position w:val="-1"/>
      <w:effect w:val="none"/>
      <w:vertAlign w:val="baseline"/>
      <w:cs w:val="0"/>
      <w:em w:val="none"/>
      <w:lang/>
    </w:rPr>
  </w:style>
  <w:style w:type="character" w:styleId="WW-Absatz-Standardschriftart11111111111">
    <w:name w:val="WW-Absatz-Standardschriftart11111111111"/>
    <w:next w:val="WW-Absatz-Standardschriftart11111111111"/>
    <w:autoRedefine w:val="0"/>
    <w:hidden w:val="0"/>
    <w:qFormat w:val="0"/>
    <w:rPr>
      <w:w w:val="100"/>
      <w:position w:val="-1"/>
      <w:effect w:val="none"/>
      <w:vertAlign w:val="baseline"/>
      <w:cs w:val="0"/>
      <w:em w:val="none"/>
      <w:lang/>
    </w:rPr>
  </w:style>
  <w:style w:type="character" w:styleId="WW-Absatz-Standardschriftart111111111111">
    <w:name w:val="WW-Absatz-Standardschriftart111111111111"/>
    <w:next w:val="WW-Absatz-Standardschriftart111111111111"/>
    <w:autoRedefine w:val="0"/>
    <w:hidden w:val="0"/>
    <w:qFormat w:val="0"/>
    <w:rPr>
      <w:w w:val="100"/>
      <w:position w:val="-1"/>
      <w:effect w:val="none"/>
      <w:vertAlign w:val="baseline"/>
      <w:cs w:val="0"/>
      <w:em w:val="none"/>
      <w:lang/>
    </w:rPr>
  </w:style>
  <w:style w:type="character" w:styleId="WW-Absatz-Standardschriftart1111111111111">
    <w:name w:val="WW-Absatz-Standardschriftart1111111111111"/>
    <w:next w:val="WW-Absatz-Standardschriftart1111111111111"/>
    <w:autoRedefine w:val="0"/>
    <w:hidden w:val="0"/>
    <w:qFormat w:val="0"/>
    <w:rPr>
      <w:w w:val="100"/>
      <w:position w:val="-1"/>
      <w:effect w:val="none"/>
      <w:vertAlign w:val="baseline"/>
      <w:cs w:val="0"/>
      <w:em w:val="none"/>
      <w:lang/>
    </w:rPr>
  </w:style>
  <w:style w:type="character" w:styleId="WW-Absatz-Standardschriftart11111111111111">
    <w:name w:val="WW-Absatz-Standardschriftart11111111111111"/>
    <w:next w:val="WW-Absatz-Standardschriftart11111111111111"/>
    <w:autoRedefine w:val="0"/>
    <w:hidden w:val="0"/>
    <w:qFormat w:val="0"/>
    <w:rPr>
      <w:w w:val="100"/>
      <w:position w:val="-1"/>
      <w:effect w:val="none"/>
      <w:vertAlign w:val="baseline"/>
      <w:cs w:val="0"/>
      <w:em w:val="none"/>
      <w:lang/>
    </w:rPr>
  </w:style>
  <w:style w:type="character" w:styleId="WW-Absatz-Standardschriftart111111111111111">
    <w:name w:val="WW-Absatz-Standardschriftart111111111111111"/>
    <w:next w:val="WW-Absatz-Standardschriftart111111111111111"/>
    <w:autoRedefine w:val="0"/>
    <w:hidden w:val="0"/>
    <w:qFormat w:val="0"/>
    <w:rPr>
      <w:w w:val="100"/>
      <w:position w:val="-1"/>
      <w:effect w:val="none"/>
      <w:vertAlign w:val="baseline"/>
      <w:cs w:val="0"/>
      <w:em w:val="none"/>
      <w:lang/>
    </w:rPr>
  </w:style>
  <w:style w:type="character" w:styleId="WW-Absatz-Standardschriftart1111111111111111">
    <w:name w:val="WW-Absatz-Standardschriftart1111111111111111"/>
    <w:next w:val="WW-Absatz-Standardschriftart1111111111111111"/>
    <w:autoRedefine w:val="0"/>
    <w:hidden w:val="0"/>
    <w:qFormat w:val="0"/>
    <w:rPr>
      <w:w w:val="100"/>
      <w:position w:val="-1"/>
      <w:effect w:val="none"/>
      <w:vertAlign w:val="baseline"/>
      <w:cs w:val="0"/>
      <w:em w:val="none"/>
      <w:lang/>
    </w:rPr>
  </w:style>
  <w:style w:type="character" w:styleId="WW-Absatz-Standardschriftart11111111111111111">
    <w:name w:val="WW-Absatz-Standardschriftart11111111111111111"/>
    <w:next w:val="WW-Absatz-Standardschriftart11111111111111111"/>
    <w:autoRedefine w:val="0"/>
    <w:hidden w:val="0"/>
    <w:qFormat w:val="0"/>
    <w:rPr>
      <w:w w:val="100"/>
      <w:position w:val="-1"/>
      <w:effect w:val="none"/>
      <w:vertAlign w:val="baseline"/>
      <w:cs w:val="0"/>
      <w:em w:val="none"/>
      <w:lang/>
    </w:rPr>
  </w:style>
  <w:style w:type="character" w:styleId="WW-Absatz-Standardschriftart111111111111111111">
    <w:name w:val="WW-Absatz-Standardschriftart111111111111111111"/>
    <w:next w:val="WW-Absatz-Standardschriftart111111111111111111"/>
    <w:autoRedefine w:val="0"/>
    <w:hidden w:val="0"/>
    <w:qFormat w:val="0"/>
    <w:rPr>
      <w:w w:val="100"/>
      <w:position w:val="-1"/>
      <w:effect w:val="none"/>
      <w:vertAlign w:val="baseline"/>
      <w:cs w:val="0"/>
      <w:em w:val="none"/>
      <w:lang/>
    </w:rPr>
  </w:style>
  <w:style w:type="character" w:styleId="WW-Absatz-Standardschriftart1111111111111111111">
    <w:name w:val="WW-Absatz-Standardschriftart1111111111111111111"/>
    <w:next w:val="WW-Absatz-Standardschriftart1111111111111111111"/>
    <w:autoRedefine w:val="0"/>
    <w:hidden w:val="0"/>
    <w:qFormat w:val="0"/>
    <w:rPr>
      <w:w w:val="100"/>
      <w:position w:val="-1"/>
      <w:effect w:val="none"/>
      <w:vertAlign w:val="baseline"/>
      <w:cs w:val="0"/>
      <w:em w:val="none"/>
      <w:lang/>
    </w:rPr>
  </w:style>
  <w:style w:type="character" w:styleId="WW-Absatz-Standardschriftart11111111111111111111">
    <w:name w:val="WW-Absatz-Standardschriftart11111111111111111111"/>
    <w:next w:val="WW-Absatz-Standardschriftart11111111111111111111"/>
    <w:autoRedefine w:val="0"/>
    <w:hidden w:val="0"/>
    <w:qFormat w:val="0"/>
    <w:rPr>
      <w:w w:val="100"/>
      <w:position w:val="-1"/>
      <w:effect w:val="none"/>
      <w:vertAlign w:val="baseline"/>
      <w:cs w:val="0"/>
      <w:em w:val="none"/>
      <w:lang/>
    </w:rPr>
  </w:style>
  <w:style w:type="character" w:styleId="WW-Absatz-Standardschriftart111111111111111111111">
    <w:name w:val="WW-Absatz-Standardschriftart111111111111111111111"/>
    <w:next w:val="WW-Absatz-Standardschriftart111111111111111111111"/>
    <w:autoRedefine w:val="0"/>
    <w:hidden w:val="0"/>
    <w:qFormat w:val="0"/>
    <w:rPr>
      <w:w w:val="100"/>
      <w:position w:val="-1"/>
      <w:effect w:val="none"/>
      <w:vertAlign w:val="baseline"/>
      <w:cs w:val="0"/>
      <w:em w:val="none"/>
      <w:lang/>
    </w:rPr>
  </w:style>
  <w:style w:type="character" w:styleId="WW-Absatz-Standardschriftart1111111111111111111111">
    <w:name w:val="WW-Absatz-Standardschriftart1111111111111111111111"/>
    <w:next w:val="WW-Absatz-Standardschriftart1111111111111111111111"/>
    <w:autoRedefine w:val="0"/>
    <w:hidden w:val="0"/>
    <w:qFormat w:val="0"/>
    <w:rPr>
      <w:w w:val="100"/>
      <w:position w:val="-1"/>
      <w:effect w:val="none"/>
      <w:vertAlign w:val="baseline"/>
      <w:cs w:val="0"/>
      <w:em w:val="none"/>
      <w:lang/>
    </w:rPr>
  </w:style>
  <w:style w:type="character" w:styleId="WW-Absatz-Standardschriftart11111111111111111111111">
    <w:name w:val="WW-Absatz-Standardschriftart11111111111111111111111"/>
    <w:next w:val="WW-Absatz-Standardschriftart11111111111111111111111"/>
    <w:autoRedefine w:val="0"/>
    <w:hidden w:val="0"/>
    <w:qFormat w:val="0"/>
    <w:rPr>
      <w:w w:val="100"/>
      <w:position w:val="-1"/>
      <w:effect w:val="none"/>
      <w:vertAlign w:val="baseline"/>
      <w:cs w:val="0"/>
      <w:em w:val="none"/>
      <w:lang/>
    </w:rPr>
  </w:style>
  <w:style w:type="character" w:styleId="WW-Absatz-Standardschriftart111111111111111111111111">
    <w:name w:val="WW-Absatz-Standardschriftart111111111111111111111111"/>
    <w:next w:val="WW-Absatz-Standardschriftart111111111111111111111111"/>
    <w:autoRedefine w:val="0"/>
    <w:hidden w:val="0"/>
    <w:qFormat w:val="0"/>
    <w:rPr>
      <w:w w:val="100"/>
      <w:position w:val="-1"/>
      <w:effect w:val="none"/>
      <w:vertAlign w:val="baseline"/>
      <w:cs w:val="0"/>
      <w:em w:val="none"/>
      <w:lang/>
    </w:rPr>
  </w:style>
  <w:style w:type="character" w:styleId="WW-Absatz-Standardschriftart1111111111111111111111111">
    <w:name w:val="WW-Absatz-Standardschriftart1111111111111111111111111"/>
    <w:next w:val="WW-Absatz-Standardschriftart1111111111111111111111111"/>
    <w:autoRedefine w:val="0"/>
    <w:hidden w:val="0"/>
    <w:qFormat w:val="0"/>
    <w:rPr>
      <w:w w:val="100"/>
      <w:position w:val="-1"/>
      <w:effect w:val="none"/>
      <w:vertAlign w:val="baseline"/>
      <w:cs w:val="0"/>
      <w:em w:val="none"/>
      <w:lang/>
    </w:rPr>
  </w:style>
  <w:style w:type="character" w:styleId="WW-Absatz-Standardschriftart11111111111111111111111111">
    <w:name w:val="WW-Absatz-Standardschriftart11111111111111111111111111"/>
    <w:next w:val="WW-Absatz-Standardschriftart11111111111111111111111111"/>
    <w:autoRedefine w:val="0"/>
    <w:hidden w:val="0"/>
    <w:qFormat w:val="0"/>
    <w:rPr>
      <w:w w:val="100"/>
      <w:position w:val="-1"/>
      <w:effect w:val="none"/>
      <w:vertAlign w:val="baseline"/>
      <w:cs w:val="0"/>
      <w:em w:val="none"/>
      <w:lang/>
    </w:rPr>
  </w:style>
  <w:style w:type="character" w:styleId="WW-Absatz-Standardschriftart111111111111111111111111111">
    <w:name w:val="WW-Absatz-Standardschriftart111111111111111111111111111"/>
    <w:next w:val="WW-Absatz-Standardschriftart111111111111111111111111111"/>
    <w:autoRedefine w:val="0"/>
    <w:hidden w:val="0"/>
    <w:qFormat w:val="0"/>
    <w:rPr>
      <w:w w:val="100"/>
      <w:position w:val="-1"/>
      <w:effect w:val="none"/>
      <w:vertAlign w:val="baseline"/>
      <w:cs w:val="0"/>
      <w:em w:val="none"/>
      <w:lang/>
    </w:rPr>
  </w:style>
  <w:style w:type="character" w:styleId="WW-Absatz-Standardschriftart1111111111111111111111111111">
    <w:name w:val="WW-Absatz-Standardschriftart1111111111111111111111111111"/>
    <w:next w:val="WW-Absatz-Standardschriftart1111111111111111111111111111"/>
    <w:autoRedefine w:val="0"/>
    <w:hidden w:val="0"/>
    <w:qFormat w:val="0"/>
    <w:rPr>
      <w:w w:val="100"/>
      <w:position w:val="-1"/>
      <w:effect w:val="none"/>
      <w:vertAlign w:val="baseline"/>
      <w:cs w:val="0"/>
      <w:em w:val="none"/>
      <w:lang/>
    </w:rPr>
  </w:style>
  <w:style w:type="character" w:styleId="WW-Absatz-Standardschriftart11111111111111111111111111111">
    <w:name w:val="WW-Absatz-Standardschriftart11111111111111111111111111111"/>
    <w:next w:val="WW-Absatz-Standardschriftart11111111111111111111111111111"/>
    <w:autoRedefine w:val="0"/>
    <w:hidden w:val="0"/>
    <w:qFormat w:val="0"/>
    <w:rPr>
      <w:w w:val="100"/>
      <w:position w:val="-1"/>
      <w:effect w:val="none"/>
      <w:vertAlign w:val="baseline"/>
      <w:cs w:val="0"/>
      <w:em w:val="none"/>
      <w:lang/>
    </w:rPr>
  </w:style>
  <w:style w:type="character" w:styleId="WW-Absatz-Standardschriftart111111111111111111111111111111">
    <w:name w:val="WW-Absatz-Standardschriftart111111111111111111111111111111"/>
    <w:next w:val="WW-Absatz-Standardschriftart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
    <w:name w:val="WW-Absatz-Standardschriftart1111111111111111111111111111111"/>
    <w:next w:val="WW-Absatz-Standardschriftart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
    <w:name w:val="WW-Absatz-Standardschriftart11111111111111111111111111111111"/>
    <w:next w:val="WW-Absatz-Standardschriftart11111111111111111111111111111111"/>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rFonts w:ascii="Times New Roman" w:cs="Times New Roman" w:hAnsi="Times New Roman"/>
      <w:w w:val="100"/>
      <w:position w:val="-1"/>
      <w:effect w:val="none"/>
      <w:vertAlign w:val="baseline"/>
      <w:cs w:val="0"/>
      <w:em w:val="none"/>
      <w:lang/>
    </w:rPr>
  </w:style>
  <w:style w:type="character" w:styleId="WW-Absatz-Standardschriftart111111111111111111111111111111111">
    <w:name w:val="WW-Absatz-Standardschriftart111111111111111111111111111111111"/>
    <w:next w:val="WW-Absatz-Standardschriftart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
    <w:name w:val="WW-Absatz-Standardschriftart1111111111111111111111111111111111"/>
    <w:next w:val="WW-Absatz-Standardschriftart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
    <w:name w:val="WW-Absatz-Standardschriftart11111111111111111111111111111111111"/>
    <w:next w:val="WW-Absatz-Standardschriftart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
    <w:name w:val="WW-Absatz-Standardschriftart111111111111111111111111111111111111"/>
    <w:next w:val="WW-Absatz-Standardschriftart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
    <w:name w:val="WW-Absatz-Standardschriftart1111111111111111111111111111111111111"/>
    <w:next w:val="WW-Absatz-Standardschriftart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
    <w:name w:val="WW-Absatz-Standardschriftart11111111111111111111111111111111111111"/>
    <w:next w:val="WW-Absatz-Standardschriftart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
    <w:name w:val="WW-Absatz-Standardschriftart111111111111111111111111111111111111111"/>
    <w:next w:val="WW-Absatz-Standardschriftart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
    <w:name w:val="WW-Absatz-Standardschriftart1111111111111111111111111111111111111111"/>
    <w:next w:val="WW-Absatz-Standardschriftart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
    <w:name w:val="WW-Absatz-Standardschriftart11111111111111111111111111111111111111111"/>
    <w:next w:val="WW-Absatz-Standardschriftart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
    <w:name w:val="WW-Absatz-Standardschriftart111111111111111111111111111111111111111111"/>
    <w:next w:val="WW-Absatz-Standardschriftart1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1">
    <w:name w:val="WW-Absatz-Standardschriftart1111111111111111111111111111111111111111111"/>
    <w:next w:val="WW-Absatz-Standardschriftart11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11">
    <w:name w:val="WW-Absatz-Standardschriftart11111111111111111111111111111111111111111111"/>
    <w:next w:val="WW-Absatz-Standardschriftart111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111">
    <w:name w:val="WW-Absatz-Standardschriftart111111111111111111111111111111111111111111111"/>
    <w:next w:val="WW-Absatz-Standardschriftart1111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1111">
    <w:name w:val="WW-Absatz-Standardschriftart1111111111111111111111111111111111111111111111"/>
    <w:next w:val="WW-Absatz-Standardschriftart1111111111111111111111111111111111111111111111"/>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4z1">
    <w:name w:val="WW8Num4z1"/>
    <w:next w:val="WW8Num4z1"/>
    <w:autoRedefine w:val="0"/>
    <w:hidden w:val="0"/>
    <w:qFormat w:val="0"/>
    <w:rPr>
      <w:rFonts w:ascii="Courier New" w:hAnsi="Courier New"/>
      <w:w w:val="100"/>
      <w:position w:val="-1"/>
      <w:effect w:val="none"/>
      <w:vertAlign w:val="baseline"/>
      <w:cs w:val="0"/>
      <w:em w:val="none"/>
      <w:lang/>
    </w:rPr>
  </w:style>
  <w:style w:type="character" w:styleId="WW8Num4z2">
    <w:name w:val="WW8Num4z2"/>
    <w:next w:val="WW8Num4z2"/>
    <w:autoRedefine w:val="0"/>
    <w:hidden w:val="0"/>
    <w:qFormat w:val="0"/>
    <w:rPr>
      <w:rFonts w:ascii="Wingdings" w:hAnsi="Wingdings"/>
      <w:w w:val="100"/>
      <w:position w:val="-1"/>
      <w:effect w:val="none"/>
      <w:vertAlign w:val="baseline"/>
      <w:cs w:val="0"/>
      <w:em w:val="none"/>
      <w:lang/>
    </w:rPr>
  </w:style>
  <w:style w:type="character" w:styleId="WW8Num4z3">
    <w:name w:val="WW8Num4z3"/>
    <w:next w:val="WW8Num4z3"/>
    <w:autoRedefine w:val="0"/>
    <w:hidden w:val="0"/>
    <w:qFormat w:val="0"/>
    <w:rPr>
      <w:rFonts w:ascii="Symbol" w:hAnsi="Symbol"/>
      <w:w w:val="100"/>
      <w:position w:val="-1"/>
      <w:effect w:val="none"/>
      <w:vertAlign w:val="baseline"/>
      <w:cs w:val="0"/>
      <w:em w:val="none"/>
      <w:lang/>
    </w:rPr>
  </w:style>
  <w:style w:type="character" w:styleId="WW8Num6z0">
    <w:name w:val="WW8Num6z0"/>
    <w:next w:val="WW8Num6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1">
    <w:name w:val="WW8Num6z1"/>
    <w:next w:val="WW8Num6z1"/>
    <w:autoRedefine w:val="0"/>
    <w:hidden w:val="0"/>
    <w:qFormat w:val="0"/>
    <w:rPr>
      <w:rFonts w:ascii="Courier New" w:cs="Courier New" w:hAnsi="Courier New"/>
      <w:w w:val="100"/>
      <w:position w:val="-1"/>
      <w:effect w:val="none"/>
      <w:vertAlign w:val="baseline"/>
      <w:cs w:val="0"/>
      <w:em w:val="none"/>
      <w:lang/>
    </w:rPr>
  </w:style>
  <w:style w:type="character" w:styleId="WW8Num6z2">
    <w:name w:val="WW8Num6z2"/>
    <w:next w:val="WW8Num6z2"/>
    <w:autoRedefine w:val="0"/>
    <w:hidden w:val="0"/>
    <w:qFormat w:val="0"/>
    <w:rPr>
      <w:rFonts w:ascii="Wingdings" w:hAnsi="Wingdings"/>
      <w:w w:val="100"/>
      <w:position w:val="-1"/>
      <w:effect w:val="none"/>
      <w:vertAlign w:val="baseline"/>
      <w:cs w:val="0"/>
      <w:em w:val="none"/>
      <w:lang/>
    </w:rPr>
  </w:style>
  <w:style w:type="character" w:styleId="WW8Num6z3">
    <w:name w:val="WW8Num6z3"/>
    <w:next w:val="WW8Num6z3"/>
    <w:autoRedefine w:val="0"/>
    <w:hidden w:val="0"/>
    <w:qFormat w:val="0"/>
    <w:rPr>
      <w:rFonts w:ascii="Symbol" w:hAnsi="Symbol"/>
      <w:w w:val="100"/>
      <w:position w:val="-1"/>
      <w:effect w:val="none"/>
      <w:vertAlign w:val="baseline"/>
      <w:cs w:val="0"/>
      <w:em w:val="none"/>
      <w:lang/>
    </w:rPr>
  </w:style>
  <w:style w:type="character" w:styleId="Основнойшрифтабзаца1">
    <w:name w:val="Основной шрифт абзаца1"/>
    <w:next w:val="Основнойшрифтабзаца1"/>
    <w:autoRedefine w:val="0"/>
    <w:hidden w:val="0"/>
    <w:qFormat w:val="0"/>
    <w:rPr>
      <w:w w:val="100"/>
      <w:position w:val="-1"/>
      <w:effect w:val="none"/>
      <w:vertAlign w:val="baseline"/>
      <w:cs w:val="0"/>
      <w:em w:val="none"/>
      <w:lang/>
    </w:rPr>
  </w:style>
  <w:style w:type="character" w:styleId="Символнумерации">
    <w:name w:val="Символ нумерации"/>
    <w:next w:val="Символнумерации"/>
    <w:autoRedefine w:val="0"/>
    <w:hidden w:val="0"/>
    <w:qFormat w:val="0"/>
    <w:rPr>
      <w:w w:val="100"/>
      <w:position w:val="-1"/>
      <w:effect w:val="none"/>
      <w:vertAlign w:val="baseline"/>
      <w:cs w:val="0"/>
      <w:em w:val="none"/>
      <w:lang/>
    </w:rPr>
  </w:style>
  <w:style w:type="character" w:styleId="Гиперссылка">
    <w:name w:val="Гиперссылка"/>
    <w:next w:val="Гиперссылка"/>
    <w:autoRedefine w:val="0"/>
    <w:hidden w:val="0"/>
    <w:qFormat w:val="0"/>
    <w:rPr>
      <w:color w:val="000080"/>
      <w:w w:val="100"/>
      <w:position w:val="-1"/>
      <w:u w:val="single"/>
      <w:effect w:val="none"/>
      <w:vertAlign w:val="baseline"/>
      <w:cs w:val="0"/>
      <w:em w:val="none"/>
      <w:lang w:bidi="und" w:eastAsia="und" w:val="und"/>
    </w:rPr>
  </w:style>
  <w:style w:type="paragraph" w:styleId="Заголовок">
    <w:name w:val="Заголовок"/>
    <w:basedOn w:val="Обычный"/>
    <w:next w:val="Основнойтекст"/>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rial" w:cs="Tahoma" w:eastAsia="SimSun" w:hAnsi="Arial"/>
      <w:w w:val="100"/>
      <w:position w:val="-1"/>
      <w:sz w:val="28"/>
      <w:szCs w:val="28"/>
      <w:effect w:val="none"/>
      <w:vertAlign w:val="baseline"/>
      <w:cs w:val="0"/>
      <w:em w:val="none"/>
      <w:lang w:bidi="ar-SA" w:eastAsia="ar-SA" w:val="ru-RU"/>
    </w:rPr>
  </w:style>
  <w:style w:type="paragraph" w:styleId="Основнойтекст">
    <w:name w:val="Основной текст"/>
    <w:basedOn w:val="Обычный"/>
    <w:next w:val="Основнойтекст"/>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Список">
    <w:name w:val="Список"/>
    <w:basedOn w:val="Основнойтекст"/>
    <w:next w:val="Список"/>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Название1">
    <w:name w:val="Название1"/>
    <w:basedOn w:val="Обычный"/>
    <w:next w:val="Название1"/>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ar-SA" w:val="ru-RU"/>
    </w:rPr>
  </w:style>
  <w:style w:type="paragraph" w:styleId="Указатель1">
    <w:name w:val="Указатель1"/>
    <w:basedOn w:val="Обычный"/>
    <w:next w:val="Указатель1"/>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Основнойтекстсотступом">
    <w:name w:val="Основной текст с отступом"/>
    <w:basedOn w:val="Обычный"/>
    <w:next w:val="Основнойтекстсотступом"/>
    <w:autoRedefine w:val="0"/>
    <w:hidden w:val="0"/>
    <w:qFormat w:val="0"/>
    <w:pPr>
      <w:tabs>
        <w:tab w:val="left" w:leader="none" w:pos="1080"/>
      </w:tabs>
      <w:suppressAutoHyphens w:val="0"/>
      <w:spacing w:line="1" w:lineRule="atLeast"/>
      <w:ind w:left="0" w:right="0" w:leftChars="-1" w:rightChars="0" w:firstLine="540" w:firstLineChars="-1"/>
      <w:jc w:val="both"/>
      <w:textDirection w:val="btLr"/>
      <w:textAlignment w:val="top"/>
      <w:outlineLvl w:val="0"/>
    </w:pPr>
    <w:rPr>
      <w:w w:val="100"/>
      <w:position w:val="-1"/>
      <w:sz w:val="20"/>
      <w:szCs w:val="24"/>
      <w:effect w:val="none"/>
      <w:vertAlign w:val="baseline"/>
      <w:cs w:val="0"/>
      <w:em w:val="none"/>
      <w:lang w:bidi="ar-SA" w:eastAsia="ar-SA" w:val="uk-UA"/>
    </w:rPr>
  </w:style>
  <w:style w:type="paragraph" w:styleId="Основнойтекст21">
    <w:name w:val="Основной текст 21"/>
    <w:basedOn w:val="Обычный"/>
    <w:next w:val="Основнойтекст21"/>
    <w:autoRedefine w:val="0"/>
    <w:hidden w:val="0"/>
    <w:qFormat w:val="0"/>
    <w:pPr>
      <w:suppressAutoHyphens w:val="0"/>
      <w:spacing w:after="120" w:before="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Обычный(веб)">
    <w:name w:val="Обычный (веб)"/>
    <w:basedOn w:val="Обычный"/>
    <w:next w:val="Обычный(веб)"/>
    <w:autoRedefine w:val="0"/>
    <w:hidden w:val="0"/>
    <w:qFormat w:val="0"/>
    <w:pPr>
      <w:suppressAutoHyphens w:val="0"/>
      <w:spacing w:after="280" w:before="280" w:line="1" w:lineRule="atLeast"/>
      <w:ind w:left="0" w:right="0" w:leftChars="-1" w:rightChars="0" w:firstLine="36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Цитата1">
    <w:name w:val="Цитата1"/>
    <w:basedOn w:val="Обычный"/>
    <w:next w:val="Цитата1"/>
    <w:autoRedefine w:val="0"/>
    <w:hidden w:val="0"/>
    <w:qFormat w:val="0"/>
    <w:pPr>
      <w:tabs>
        <w:tab w:val="left" w:leader="none" w:pos="426"/>
      </w:tabs>
      <w:suppressAutoHyphens w:val="0"/>
      <w:spacing w:line="1" w:lineRule="atLeast"/>
      <w:ind w:left="284" w:right="142" w:leftChars="-1" w:rightChars="0" w:hanging="284" w:firstLineChars="-1"/>
      <w:jc w:val="both"/>
      <w:textDirection w:val="btLr"/>
      <w:textAlignment w:val="top"/>
      <w:outlineLvl w:val="0"/>
    </w:pPr>
    <w:rPr>
      <w:color w:val="000000"/>
      <w:w w:val="100"/>
      <w:position w:val="-1"/>
      <w:sz w:val="16"/>
      <w:szCs w:val="16"/>
      <w:effect w:val="none"/>
      <w:vertAlign w:val="baseline"/>
      <w:cs w:val="0"/>
      <w:em w:val="none"/>
      <w:lang w:bidi="ar-SA" w:eastAsia="ar-SA" w:val="pl-PL"/>
    </w:rPr>
  </w:style>
  <w:style w:type="paragraph" w:styleId="Текствыноски">
    <w:name w:val="Текст выноски"/>
    <w:basedOn w:val="Обычный"/>
    <w:next w:val="Текствыноски"/>
    <w:autoRedefine w:val="0"/>
    <w:hidden w:val="0"/>
    <w:qFormat w:val="0"/>
    <w:pPr>
      <w:suppressAutoHyphens w:val="0"/>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ar-SA" w:val="ru-RU"/>
    </w:rPr>
  </w:style>
  <w:style w:type="paragraph" w:styleId="Содержимоеврезки">
    <w:name w:val="Содержимое врезки"/>
    <w:basedOn w:val="Основнойтекст"/>
    <w:next w:val="Содержимоеврезки"/>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Содержимоетаблицы">
    <w:name w:val="Содержимое таблицы"/>
    <w:basedOn w:val="Обычный"/>
    <w:next w:val="Содержимоетаблицы"/>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Заголовоктаблицы">
    <w:name w:val="Заголовок таблицы"/>
    <w:basedOn w:val="Содержимоетаблицы"/>
    <w:next w:val="Заголовоктаблицы"/>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ar-SA" w:val="ru-RU"/>
    </w:rPr>
  </w:style>
  <w:style w:type="character" w:styleId="Номерстраницы">
    <w:name w:val="Номер страницы"/>
    <w:basedOn w:val="Основнойшрифтабзаца"/>
    <w:next w:val="Номерстраницы"/>
    <w:autoRedefine w:val="0"/>
    <w:hidden w:val="0"/>
    <w:qFormat w:val="0"/>
    <w:rPr>
      <w:w w:val="100"/>
      <w:position w:val="-1"/>
      <w:effect w:val="none"/>
      <w:vertAlign w:val="baseline"/>
      <w:cs w:val="0"/>
      <w:em w:val="none"/>
      <w:lang/>
    </w:rPr>
  </w:style>
  <w:style w:type="paragraph" w:styleId="Абзацсписка">
    <w:name w:val="Абзац списка"/>
    <w:basedOn w:val="Обычный"/>
    <w:next w:val="Абзацсписка"/>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ru-RU" w:val="ru-RU"/>
    </w:rPr>
  </w:style>
  <w:style w:type="paragraph" w:styleId="Верхнийколонтитул">
    <w:name w:val="Верхний колонтитул"/>
    <w:basedOn w:val="Обычный"/>
    <w:next w:val="Верхнийколонтитул"/>
    <w:autoRedefine w:val="0"/>
    <w:hidden w:val="0"/>
    <w:qFormat w:val="1"/>
    <w:pPr>
      <w:tabs>
        <w:tab w:val="center" w:leader="none" w:pos="4677"/>
        <w:tab w:val="right" w:leader="none" w:pos="9355"/>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character" w:styleId="ВерхнийколонтитулЗнак">
    <w:name w:val="Верхний колонтитул Знак"/>
    <w:next w:val="ВерхнийколонтитулЗнак"/>
    <w:autoRedefine w:val="0"/>
    <w:hidden w:val="0"/>
    <w:qFormat w:val="0"/>
    <w:rPr>
      <w:w w:val="100"/>
      <w:position w:val="-1"/>
      <w:sz w:val="24"/>
      <w:szCs w:val="24"/>
      <w:effect w:val="none"/>
      <w:vertAlign w:val="baseline"/>
      <w:cs w:val="0"/>
      <w:em w:val="none"/>
      <w:lang w:eastAsia="ar-SA"/>
    </w:rPr>
  </w:style>
  <w:style w:type="paragraph" w:styleId="Нижнийколонтитул">
    <w:name w:val="Нижний колонтитул"/>
    <w:basedOn w:val="Обычный"/>
    <w:next w:val="Нижнийколонтитул"/>
    <w:autoRedefine w:val="0"/>
    <w:hidden w:val="0"/>
    <w:qFormat w:val="1"/>
    <w:pPr>
      <w:tabs>
        <w:tab w:val="center" w:leader="none" w:pos="4677"/>
        <w:tab w:val="right" w:leader="none" w:pos="9355"/>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character" w:styleId="НижнийколонтитулЗнак">
    <w:name w:val="Нижний колонтитул Знак"/>
    <w:next w:val="НижнийколонтитулЗнак"/>
    <w:autoRedefine w:val="0"/>
    <w:hidden w:val="0"/>
    <w:qFormat w:val="0"/>
    <w:rPr>
      <w:w w:val="100"/>
      <w:position w:val="-1"/>
      <w:sz w:val="24"/>
      <w:szCs w:val="24"/>
      <w:effect w:val="none"/>
      <w:vertAlign w:val="baseline"/>
      <w:cs w:val="0"/>
      <w:em w:val="none"/>
      <w:lang w:eastAsia="ar-SA"/>
    </w:rPr>
  </w:style>
  <w:style w:type="character" w:styleId="ОсновнойтекстЗнак">
    <w:name w:val="Основной текст Знак"/>
    <w:next w:val="ОсновнойтекстЗнак"/>
    <w:autoRedefine w:val="0"/>
    <w:hidden w:val="0"/>
    <w:qFormat w:val="0"/>
    <w:rPr>
      <w:w w:val="100"/>
      <w:position w:val="-1"/>
      <w:sz w:val="24"/>
      <w:szCs w:val="24"/>
      <w:effect w:val="none"/>
      <w:vertAlign w:val="baseline"/>
      <w:cs w:val="0"/>
      <w:em w:val="none"/>
      <w:lang w:eastAsia="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Yxl9H0SvreXhRHIpb1U1gz2jA==">CgMxLjA4AHIhMVMyTkFjejFvQnVlRlI4LW0zQW5wRlZEWTdBM19DcVY5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2025-06-09T10:06:00Z</dcterms:created>
  <dc:creator>Ok</dc:creator>
</cp:coreProperties>
</file>