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Хорнет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Зерно Бункер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Сироп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Сок 1л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 мл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281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4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купол М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Трубочка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</w:tbl>
    <w:p w:rsidR="00000000" w:rsidDel="00000000" w:rsidP="00000000" w:rsidRDefault="00000000" w:rsidRPr="00000000" w14:paraId="0000001E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1: стакан маленький купол наполняем льдом до верха</w:t>
              <w:br w:type="textWrapping"/>
              <w:t xml:space="preserve">Шаг 2: добавить карамельный сироп 20 мл</w:t>
              <w:br w:type="textWrapping"/>
              <w:t xml:space="preserve">Шаг 3: приготовить эспрессо в стакан со льдом</w:t>
              <w:br w:type="textWrapping"/>
              <w:t xml:space="preserve">Шаг 4: залить сок до верха и перемешать</w:t>
              <w:br w:type="textWrapping"/>
              <w:t xml:space="preserve">Шаг 5: украсить веточкой мяты и долькой апельсина, закрыть крышкой стакан и отдать напиток гостю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