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CD23" w14:textId="5985ED12" w:rsidR="00AC0860" w:rsidRPr="00182940" w:rsidRDefault="00AC0860" w:rsidP="003F4616">
      <w:pPr>
        <w:jc w:val="center"/>
        <w:rPr>
          <w:rFonts w:ascii="Aptos" w:eastAsia="Aptos" w:hAnsi="Aptos" w:cs="Aptos"/>
          <w:color w:val="000000" w:themeColor="text1"/>
          <w:sz w:val="22"/>
          <w:szCs w:val="22"/>
        </w:rPr>
      </w:pPr>
      <w:r w:rsidRPr="00182940">
        <w:rPr>
          <w:sz w:val="22"/>
          <w:szCs w:val="22"/>
        </w:rPr>
        <w:drawing>
          <wp:inline distT="0" distB="0" distL="0" distR="0" wp14:anchorId="0EA60087" wp14:editId="2FED5B23">
            <wp:extent cx="3686409" cy="1762125"/>
            <wp:effectExtent l="0" t="0" r="0" b="0"/>
            <wp:docPr id="1190425376" name="Imagen 119042537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5376" name="Imagen 1190425376" descr="Interfaz de usuario gráfica,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86409" cy="1762125"/>
                    </a:xfrm>
                    <a:prstGeom prst="rect">
                      <a:avLst/>
                    </a:prstGeom>
                  </pic:spPr>
                </pic:pic>
              </a:graphicData>
            </a:graphic>
          </wp:inline>
        </w:drawing>
      </w:r>
    </w:p>
    <w:p w14:paraId="56967EF8" w14:textId="77777777" w:rsidR="00AC0860" w:rsidRPr="00182940" w:rsidRDefault="00AC0860" w:rsidP="00AC0860">
      <w:pPr>
        <w:rPr>
          <w:sz w:val="22"/>
          <w:szCs w:val="22"/>
        </w:rPr>
      </w:pPr>
    </w:p>
    <w:p w14:paraId="6691E654" w14:textId="77777777" w:rsidR="00AC0860" w:rsidRPr="00182940" w:rsidRDefault="00AC0860" w:rsidP="00AC0860">
      <w:pPr>
        <w:rPr>
          <w:sz w:val="22"/>
          <w:szCs w:val="22"/>
        </w:rPr>
      </w:pPr>
    </w:p>
    <w:p w14:paraId="063E167C" w14:textId="77777777" w:rsidR="00AC0860" w:rsidRPr="001676C8" w:rsidRDefault="00AC0860" w:rsidP="00AC0860">
      <w:pPr>
        <w:spacing w:after="0"/>
        <w:jc w:val="center"/>
        <w:rPr>
          <w:sz w:val="48"/>
          <w:szCs w:val="48"/>
        </w:rPr>
      </w:pPr>
      <w:r w:rsidRPr="001676C8">
        <w:rPr>
          <w:rFonts w:ascii="Aptos" w:eastAsia="Aptos" w:hAnsi="Aptos" w:cs="Aptos"/>
          <w:b/>
          <w:bCs/>
          <w:color w:val="000000" w:themeColor="text1"/>
          <w:sz w:val="48"/>
          <w:szCs w:val="48"/>
        </w:rPr>
        <w:t>MÁSTER EN BIG DATA Y DATA SCIENCE</w:t>
      </w:r>
    </w:p>
    <w:p w14:paraId="16F15117" w14:textId="77777777" w:rsidR="00AC0860" w:rsidRPr="001676C8" w:rsidRDefault="00AC0860" w:rsidP="00AC0860">
      <w:pPr>
        <w:rPr>
          <w:sz w:val="28"/>
          <w:szCs w:val="28"/>
        </w:rPr>
      </w:pPr>
    </w:p>
    <w:p w14:paraId="73182CAA" w14:textId="55A54062" w:rsidR="00AC0860" w:rsidRPr="001676C8" w:rsidRDefault="00826567" w:rsidP="00AC0860">
      <w:pPr>
        <w:spacing w:after="0"/>
        <w:jc w:val="center"/>
        <w:rPr>
          <w:rFonts w:ascii="Aptos" w:eastAsia="Aptos" w:hAnsi="Aptos" w:cs="Aptos"/>
          <w:b/>
          <w:bCs/>
          <w:color w:val="000000" w:themeColor="text1"/>
          <w:sz w:val="40"/>
          <w:szCs w:val="40"/>
        </w:rPr>
      </w:pPr>
      <w:r w:rsidRPr="001676C8">
        <w:rPr>
          <w:rFonts w:ascii="Aptos" w:eastAsia="Aptos" w:hAnsi="Aptos" w:cs="Aptos"/>
          <w:b/>
          <w:bCs/>
          <w:color w:val="000000" w:themeColor="text1"/>
          <w:sz w:val="40"/>
          <w:szCs w:val="40"/>
        </w:rPr>
        <w:t>06MBID</w:t>
      </w:r>
      <w:r w:rsidRPr="001676C8">
        <w:rPr>
          <w:rFonts w:ascii="Aptos" w:eastAsia="Aptos" w:hAnsi="Aptos" w:cs="Aptos"/>
          <w:b/>
          <w:bCs/>
          <w:color w:val="000000" w:themeColor="text1"/>
          <w:sz w:val="40"/>
          <w:szCs w:val="40"/>
        </w:rPr>
        <w:t xml:space="preserve"> </w:t>
      </w:r>
      <w:r w:rsidRPr="001676C8">
        <w:rPr>
          <w:rFonts w:ascii="Aptos" w:eastAsia="Aptos" w:hAnsi="Aptos" w:cs="Aptos"/>
          <w:b/>
          <w:bCs/>
          <w:color w:val="000000" w:themeColor="text1"/>
          <w:sz w:val="40"/>
          <w:szCs w:val="40"/>
        </w:rPr>
        <w:t>Estadística avanzada</w:t>
      </w:r>
    </w:p>
    <w:p w14:paraId="017678D0" w14:textId="77777777" w:rsidR="00AC0860" w:rsidRPr="001676C8" w:rsidRDefault="00AC0860" w:rsidP="00AC0860">
      <w:pPr>
        <w:rPr>
          <w:sz w:val="28"/>
          <w:szCs w:val="28"/>
        </w:rPr>
      </w:pPr>
    </w:p>
    <w:p w14:paraId="39056B33" w14:textId="77777777" w:rsidR="00AC0860" w:rsidRPr="001676C8" w:rsidRDefault="00AC0860" w:rsidP="00AC0860">
      <w:pPr>
        <w:spacing w:after="0"/>
        <w:jc w:val="center"/>
        <w:rPr>
          <w:sz w:val="40"/>
          <w:szCs w:val="40"/>
        </w:rPr>
      </w:pPr>
      <w:r w:rsidRPr="001676C8">
        <w:rPr>
          <w:rFonts w:ascii="Aptos" w:eastAsia="Aptos" w:hAnsi="Aptos" w:cs="Aptos"/>
          <w:color w:val="000000" w:themeColor="text1"/>
          <w:sz w:val="40"/>
          <w:szCs w:val="40"/>
        </w:rPr>
        <w:t>CURSO 2024-2025</w:t>
      </w:r>
    </w:p>
    <w:p w14:paraId="1FEE60BE" w14:textId="77777777" w:rsidR="00AC0860" w:rsidRPr="001676C8" w:rsidRDefault="00AC0860" w:rsidP="00AC0860">
      <w:pPr>
        <w:rPr>
          <w:sz w:val="28"/>
          <w:szCs w:val="28"/>
        </w:rPr>
      </w:pPr>
    </w:p>
    <w:p w14:paraId="17021678" w14:textId="77777777" w:rsidR="00AC0860" w:rsidRPr="001676C8" w:rsidRDefault="00AC0860" w:rsidP="00AC0860">
      <w:pPr>
        <w:rPr>
          <w:sz w:val="28"/>
          <w:szCs w:val="28"/>
        </w:rPr>
      </w:pPr>
    </w:p>
    <w:p w14:paraId="4624AAF9" w14:textId="77777777" w:rsidR="00AC0860" w:rsidRPr="001676C8" w:rsidRDefault="00AC0860" w:rsidP="00AC0860">
      <w:pPr>
        <w:rPr>
          <w:sz w:val="28"/>
          <w:szCs w:val="28"/>
        </w:rPr>
      </w:pPr>
    </w:p>
    <w:p w14:paraId="2C162632" w14:textId="77777777" w:rsidR="001676C8" w:rsidRPr="001676C8" w:rsidRDefault="001676C8" w:rsidP="00AC0860">
      <w:pPr>
        <w:rPr>
          <w:sz w:val="28"/>
          <w:szCs w:val="28"/>
        </w:rPr>
      </w:pPr>
    </w:p>
    <w:p w14:paraId="5E8FC8A3" w14:textId="77777777" w:rsidR="001676C8" w:rsidRPr="001676C8" w:rsidRDefault="001676C8" w:rsidP="00AC0860">
      <w:pPr>
        <w:rPr>
          <w:sz w:val="28"/>
          <w:szCs w:val="28"/>
        </w:rPr>
      </w:pPr>
    </w:p>
    <w:p w14:paraId="067A89FE" w14:textId="77777777" w:rsidR="001676C8" w:rsidRPr="001676C8" w:rsidRDefault="001676C8" w:rsidP="00AC0860">
      <w:pPr>
        <w:rPr>
          <w:sz w:val="28"/>
          <w:szCs w:val="28"/>
        </w:rPr>
      </w:pPr>
    </w:p>
    <w:p w14:paraId="07BFE0D6" w14:textId="77777777" w:rsidR="00AC0860" w:rsidRPr="001676C8" w:rsidRDefault="00AC0860" w:rsidP="00AC0860">
      <w:pPr>
        <w:rPr>
          <w:sz w:val="28"/>
          <w:szCs w:val="28"/>
        </w:rPr>
      </w:pPr>
    </w:p>
    <w:p w14:paraId="67212511" w14:textId="511CDF61" w:rsidR="00AC0860" w:rsidRPr="001676C8" w:rsidRDefault="00AC0860" w:rsidP="00AC0860">
      <w:pPr>
        <w:spacing w:after="0"/>
        <w:jc w:val="center"/>
        <w:rPr>
          <w:sz w:val="40"/>
          <w:szCs w:val="40"/>
        </w:rPr>
      </w:pPr>
      <w:r w:rsidRPr="001676C8">
        <w:rPr>
          <w:rFonts w:ascii="Aptos" w:eastAsia="Aptos" w:hAnsi="Aptos" w:cs="Aptos"/>
          <w:color w:val="000000" w:themeColor="text1"/>
          <w:sz w:val="40"/>
          <w:szCs w:val="40"/>
        </w:rPr>
        <w:t>ACTIVIDAD</w:t>
      </w:r>
      <w:r w:rsidR="00826567" w:rsidRPr="001676C8">
        <w:rPr>
          <w:rFonts w:ascii="Aptos" w:eastAsia="Aptos" w:hAnsi="Aptos" w:cs="Aptos"/>
          <w:color w:val="000000" w:themeColor="text1"/>
          <w:sz w:val="40"/>
          <w:szCs w:val="40"/>
        </w:rPr>
        <w:t xml:space="preserve"> 1</w:t>
      </w:r>
      <w:r w:rsidRPr="001676C8">
        <w:rPr>
          <w:rFonts w:ascii="Aptos" w:eastAsia="Aptos" w:hAnsi="Aptos" w:cs="Aptos"/>
          <w:color w:val="000000" w:themeColor="text1"/>
          <w:sz w:val="40"/>
          <w:szCs w:val="40"/>
        </w:rPr>
        <w:t xml:space="preserve">: </w:t>
      </w:r>
      <w:r w:rsidR="004875D3" w:rsidRPr="001676C8">
        <w:rPr>
          <w:rFonts w:ascii="Aptos" w:eastAsia="Aptos" w:hAnsi="Aptos" w:cs="Aptos"/>
          <w:color w:val="000000" w:themeColor="text1"/>
          <w:sz w:val="40"/>
          <w:szCs w:val="40"/>
        </w:rPr>
        <w:t>Regresión</w:t>
      </w:r>
    </w:p>
    <w:p w14:paraId="7D97E745" w14:textId="77777777" w:rsidR="00AC0860" w:rsidRPr="001676C8" w:rsidRDefault="00AC0860" w:rsidP="00AC0860">
      <w:pPr>
        <w:rPr>
          <w:sz w:val="28"/>
          <w:szCs w:val="28"/>
        </w:rPr>
      </w:pPr>
    </w:p>
    <w:p w14:paraId="47904A10" w14:textId="170D09A1" w:rsidR="00AC0860" w:rsidRPr="001676C8" w:rsidRDefault="00AC0860" w:rsidP="00AC0860">
      <w:pPr>
        <w:spacing w:after="0"/>
        <w:jc w:val="center"/>
        <w:rPr>
          <w:rFonts w:ascii="Aptos" w:eastAsia="Aptos" w:hAnsi="Aptos" w:cs="Aptos"/>
          <w:color w:val="000000" w:themeColor="text1"/>
          <w:sz w:val="40"/>
          <w:szCs w:val="40"/>
        </w:rPr>
      </w:pPr>
      <w:r w:rsidRPr="001676C8">
        <w:rPr>
          <w:rFonts w:ascii="Aptos" w:eastAsia="Aptos" w:hAnsi="Aptos" w:cs="Aptos"/>
          <w:color w:val="000000" w:themeColor="text1"/>
          <w:sz w:val="40"/>
          <w:szCs w:val="40"/>
        </w:rPr>
        <w:t xml:space="preserve">Alumno: </w:t>
      </w:r>
    </w:p>
    <w:p w14:paraId="0FEA6DEE" w14:textId="58585EBC" w:rsidR="00AC0860" w:rsidRPr="001676C8" w:rsidRDefault="00AC0860" w:rsidP="00826567">
      <w:pPr>
        <w:spacing w:after="0"/>
        <w:jc w:val="center"/>
        <w:rPr>
          <w:sz w:val="40"/>
          <w:szCs w:val="40"/>
        </w:rPr>
      </w:pPr>
      <w:r w:rsidRPr="001676C8">
        <w:rPr>
          <w:rFonts w:ascii="Aptos" w:eastAsia="Aptos" w:hAnsi="Aptos" w:cs="Aptos"/>
          <w:color w:val="000000" w:themeColor="text1"/>
          <w:sz w:val="40"/>
          <w:szCs w:val="40"/>
        </w:rPr>
        <w:t>Alex Anthony Prieto Romani</w:t>
      </w:r>
    </w:p>
    <w:p w14:paraId="16AF311B" w14:textId="2F87FA9C" w:rsidR="00FE1D49" w:rsidRPr="00182940" w:rsidRDefault="00FE1D49">
      <w:pPr>
        <w:rPr>
          <w:sz w:val="22"/>
          <w:szCs w:val="22"/>
        </w:rPr>
      </w:pPr>
    </w:p>
    <w:p w14:paraId="529E1EB6" w14:textId="77777777" w:rsidR="00826567" w:rsidRPr="00182940" w:rsidRDefault="00826567">
      <w:pPr>
        <w:rPr>
          <w:b/>
          <w:bCs/>
          <w:sz w:val="22"/>
          <w:szCs w:val="22"/>
        </w:rPr>
      </w:pPr>
      <w:r w:rsidRPr="00182940">
        <w:rPr>
          <w:b/>
          <w:bCs/>
          <w:sz w:val="22"/>
          <w:szCs w:val="22"/>
        </w:rPr>
        <w:br w:type="page"/>
      </w:r>
    </w:p>
    <w:sdt>
      <w:sdtPr>
        <w:rPr>
          <w:sz w:val="22"/>
          <w:szCs w:val="22"/>
        </w:rPr>
        <w:id w:val="-1586451176"/>
        <w:docPartObj>
          <w:docPartGallery w:val="Table of Contents"/>
          <w:docPartUnique/>
        </w:docPartObj>
      </w:sdtPr>
      <w:sdtEndPr>
        <w:rPr>
          <w:rFonts w:asciiTheme="minorHAnsi" w:eastAsiaTheme="minorHAnsi" w:hAnsiTheme="minorHAnsi" w:cstheme="minorBidi"/>
          <w:b/>
          <w:bCs/>
          <w:color w:val="auto"/>
          <w:kern w:val="2"/>
          <w:lang w:eastAsia="en-US"/>
          <w14:ligatures w14:val="standardContextual"/>
        </w:rPr>
      </w:sdtEndPr>
      <w:sdtContent>
        <w:p w14:paraId="0049EB6E" w14:textId="5BBDAF0E" w:rsidR="00E0717C" w:rsidRPr="006F7E05" w:rsidRDefault="00E0717C" w:rsidP="00486165">
          <w:pPr>
            <w:pStyle w:val="TtuloTDC"/>
          </w:pPr>
          <w:r w:rsidRPr="006F7E05">
            <w:t>Contenido</w:t>
          </w:r>
        </w:p>
        <w:p w14:paraId="29578432" w14:textId="3978FE54" w:rsidR="006F7E05" w:rsidRPr="006F7E05" w:rsidRDefault="00E0717C">
          <w:pPr>
            <w:pStyle w:val="TDC1"/>
            <w:tabs>
              <w:tab w:val="right" w:leader="dot" w:pos="8494"/>
            </w:tabs>
            <w:rPr>
              <w:rFonts w:eastAsiaTheme="minorEastAsia"/>
              <w:noProof/>
              <w:sz w:val="22"/>
              <w:szCs w:val="22"/>
              <w:lang w:eastAsia="es-PE"/>
            </w:rPr>
          </w:pPr>
          <w:r w:rsidRPr="00182940">
            <w:rPr>
              <w:sz w:val="22"/>
              <w:szCs w:val="22"/>
            </w:rPr>
            <w:fldChar w:fldCharType="begin"/>
          </w:r>
          <w:r w:rsidRPr="00182940">
            <w:rPr>
              <w:sz w:val="22"/>
              <w:szCs w:val="22"/>
            </w:rPr>
            <w:instrText xml:space="preserve"> TOC \o "1-3" \h \z \u </w:instrText>
          </w:r>
          <w:r w:rsidRPr="00182940">
            <w:rPr>
              <w:sz w:val="22"/>
              <w:szCs w:val="22"/>
            </w:rPr>
            <w:fldChar w:fldCharType="separate"/>
          </w:r>
          <w:hyperlink w:anchor="_Toc176613542" w:history="1">
            <w:r w:rsidR="006F7E05" w:rsidRPr="006F7E05">
              <w:rPr>
                <w:rStyle w:val="Hipervnculo"/>
                <w:noProof/>
                <w:sz w:val="22"/>
                <w:szCs w:val="22"/>
              </w:rPr>
              <w:t>Introducción</w:t>
            </w:r>
            <w:r w:rsidR="006F7E05" w:rsidRPr="006F7E05">
              <w:rPr>
                <w:noProof/>
                <w:webHidden/>
                <w:sz w:val="22"/>
                <w:szCs w:val="22"/>
              </w:rPr>
              <w:tab/>
            </w:r>
            <w:r w:rsidR="006F7E05" w:rsidRPr="006F7E05">
              <w:rPr>
                <w:noProof/>
                <w:webHidden/>
                <w:sz w:val="22"/>
                <w:szCs w:val="22"/>
              </w:rPr>
              <w:fldChar w:fldCharType="begin"/>
            </w:r>
            <w:r w:rsidR="006F7E05" w:rsidRPr="006F7E05">
              <w:rPr>
                <w:noProof/>
                <w:webHidden/>
                <w:sz w:val="22"/>
                <w:szCs w:val="22"/>
              </w:rPr>
              <w:instrText xml:space="preserve"> PAGEREF _Toc176613542 \h </w:instrText>
            </w:r>
            <w:r w:rsidR="006F7E05" w:rsidRPr="006F7E05">
              <w:rPr>
                <w:noProof/>
                <w:webHidden/>
                <w:sz w:val="22"/>
                <w:szCs w:val="22"/>
              </w:rPr>
            </w:r>
            <w:r w:rsidR="006F7E05" w:rsidRPr="006F7E05">
              <w:rPr>
                <w:noProof/>
                <w:webHidden/>
                <w:sz w:val="22"/>
                <w:szCs w:val="22"/>
              </w:rPr>
              <w:fldChar w:fldCharType="separate"/>
            </w:r>
            <w:r w:rsidR="00A76826">
              <w:rPr>
                <w:noProof/>
                <w:webHidden/>
                <w:sz w:val="22"/>
                <w:szCs w:val="22"/>
              </w:rPr>
              <w:t>3</w:t>
            </w:r>
            <w:r w:rsidR="006F7E05" w:rsidRPr="006F7E05">
              <w:rPr>
                <w:noProof/>
                <w:webHidden/>
                <w:sz w:val="22"/>
                <w:szCs w:val="22"/>
              </w:rPr>
              <w:fldChar w:fldCharType="end"/>
            </w:r>
          </w:hyperlink>
        </w:p>
        <w:p w14:paraId="1D77377A" w14:textId="09083076" w:rsidR="006F7E05" w:rsidRPr="006F7E05" w:rsidRDefault="006F7E05">
          <w:pPr>
            <w:pStyle w:val="TDC2"/>
            <w:tabs>
              <w:tab w:val="right" w:leader="dot" w:pos="8494"/>
            </w:tabs>
            <w:rPr>
              <w:rFonts w:eastAsiaTheme="minorEastAsia"/>
              <w:noProof/>
              <w:sz w:val="22"/>
              <w:szCs w:val="22"/>
              <w:lang w:eastAsia="es-PE"/>
            </w:rPr>
          </w:pPr>
          <w:hyperlink w:anchor="_Toc176613543" w:history="1">
            <w:r w:rsidRPr="006F7E05">
              <w:rPr>
                <w:rStyle w:val="Hipervnculo"/>
                <w:noProof/>
                <w:sz w:val="22"/>
                <w:szCs w:val="22"/>
              </w:rPr>
              <w:t>Contexto y Motivación</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_Toc176613543 \h </w:instrText>
            </w:r>
            <w:r w:rsidRPr="006F7E05">
              <w:rPr>
                <w:noProof/>
                <w:webHidden/>
                <w:sz w:val="22"/>
                <w:szCs w:val="22"/>
              </w:rPr>
            </w:r>
            <w:r w:rsidRPr="006F7E05">
              <w:rPr>
                <w:noProof/>
                <w:webHidden/>
                <w:sz w:val="22"/>
                <w:szCs w:val="22"/>
              </w:rPr>
              <w:fldChar w:fldCharType="separate"/>
            </w:r>
            <w:r w:rsidR="00A76826">
              <w:rPr>
                <w:noProof/>
                <w:webHidden/>
                <w:sz w:val="22"/>
                <w:szCs w:val="22"/>
              </w:rPr>
              <w:t>3</w:t>
            </w:r>
            <w:r w:rsidRPr="006F7E05">
              <w:rPr>
                <w:noProof/>
                <w:webHidden/>
                <w:sz w:val="22"/>
                <w:szCs w:val="22"/>
              </w:rPr>
              <w:fldChar w:fldCharType="end"/>
            </w:r>
          </w:hyperlink>
        </w:p>
        <w:p w14:paraId="0197F779" w14:textId="6C001AF5" w:rsidR="006F7E05" w:rsidRPr="006F7E05" w:rsidRDefault="006F7E05">
          <w:pPr>
            <w:pStyle w:val="TDC2"/>
            <w:tabs>
              <w:tab w:val="right" w:leader="dot" w:pos="8494"/>
            </w:tabs>
            <w:rPr>
              <w:rFonts w:eastAsiaTheme="minorEastAsia"/>
              <w:noProof/>
              <w:sz w:val="22"/>
              <w:szCs w:val="22"/>
              <w:lang w:eastAsia="es-PE"/>
            </w:rPr>
          </w:pPr>
          <w:hyperlink w:anchor="_Toc176613544" w:history="1">
            <w:r w:rsidRPr="006F7E05">
              <w:rPr>
                <w:rStyle w:val="Hipervnculo"/>
                <w:noProof/>
                <w:sz w:val="22"/>
                <w:szCs w:val="22"/>
              </w:rPr>
              <w:t>Objetivos del Análisis</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_Toc176613544 \h </w:instrText>
            </w:r>
            <w:r w:rsidRPr="006F7E05">
              <w:rPr>
                <w:noProof/>
                <w:webHidden/>
                <w:sz w:val="22"/>
                <w:szCs w:val="22"/>
              </w:rPr>
            </w:r>
            <w:r w:rsidRPr="006F7E05">
              <w:rPr>
                <w:noProof/>
                <w:webHidden/>
                <w:sz w:val="22"/>
                <w:szCs w:val="22"/>
              </w:rPr>
              <w:fldChar w:fldCharType="separate"/>
            </w:r>
            <w:r w:rsidR="00A76826">
              <w:rPr>
                <w:noProof/>
                <w:webHidden/>
                <w:sz w:val="22"/>
                <w:szCs w:val="22"/>
              </w:rPr>
              <w:t>3</w:t>
            </w:r>
            <w:r w:rsidRPr="006F7E05">
              <w:rPr>
                <w:noProof/>
                <w:webHidden/>
                <w:sz w:val="22"/>
                <w:szCs w:val="22"/>
              </w:rPr>
              <w:fldChar w:fldCharType="end"/>
            </w:r>
          </w:hyperlink>
        </w:p>
        <w:p w14:paraId="3DFDA09E" w14:textId="1D9581A1" w:rsidR="006F7E05" w:rsidRPr="006F7E05" w:rsidRDefault="006F7E05">
          <w:pPr>
            <w:pStyle w:val="TDC1"/>
            <w:tabs>
              <w:tab w:val="right" w:leader="dot" w:pos="8494"/>
            </w:tabs>
            <w:rPr>
              <w:rFonts w:eastAsiaTheme="minorEastAsia"/>
              <w:noProof/>
              <w:sz w:val="22"/>
              <w:szCs w:val="22"/>
              <w:lang w:eastAsia="es-PE"/>
            </w:rPr>
          </w:pPr>
          <w:hyperlink w:anchor="_Toc176613545" w:history="1">
            <w:r w:rsidRPr="006F7E05">
              <w:rPr>
                <w:rStyle w:val="Hipervnculo"/>
                <w:noProof/>
                <w:sz w:val="22"/>
                <w:szCs w:val="22"/>
              </w:rPr>
              <w:t>Metadatos del Dataset</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_Toc176613545 \h </w:instrText>
            </w:r>
            <w:r w:rsidRPr="006F7E05">
              <w:rPr>
                <w:noProof/>
                <w:webHidden/>
                <w:sz w:val="22"/>
                <w:szCs w:val="22"/>
              </w:rPr>
            </w:r>
            <w:r w:rsidRPr="006F7E05">
              <w:rPr>
                <w:noProof/>
                <w:webHidden/>
                <w:sz w:val="22"/>
                <w:szCs w:val="22"/>
              </w:rPr>
              <w:fldChar w:fldCharType="separate"/>
            </w:r>
            <w:r w:rsidR="00A76826">
              <w:rPr>
                <w:noProof/>
                <w:webHidden/>
                <w:sz w:val="22"/>
                <w:szCs w:val="22"/>
              </w:rPr>
              <w:t>4</w:t>
            </w:r>
            <w:r w:rsidRPr="006F7E05">
              <w:rPr>
                <w:noProof/>
                <w:webHidden/>
                <w:sz w:val="22"/>
                <w:szCs w:val="22"/>
              </w:rPr>
              <w:fldChar w:fldCharType="end"/>
            </w:r>
          </w:hyperlink>
        </w:p>
        <w:p w14:paraId="4607A810" w14:textId="4966DB2F" w:rsidR="006F7E05" w:rsidRPr="006F7E05" w:rsidRDefault="006F7E05">
          <w:pPr>
            <w:pStyle w:val="TDC1"/>
            <w:tabs>
              <w:tab w:val="right" w:leader="dot" w:pos="8494"/>
            </w:tabs>
            <w:rPr>
              <w:rFonts w:eastAsiaTheme="minorEastAsia"/>
              <w:noProof/>
              <w:sz w:val="22"/>
              <w:szCs w:val="22"/>
              <w:lang w:eastAsia="es-PE"/>
            </w:rPr>
          </w:pPr>
          <w:hyperlink w:anchor="_Toc176613546" w:history="1">
            <w:r w:rsidRPr="006F7E05">
              <w:rPr>
                <w:rStyle w:val="Hipervnculo"/>
                <w:noProof/>
                <w:sz w:val="22"/>
                <w:szCs w:val="22"/>
              </w:rPr>
              <w:t>Descripción de los Datos</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_Toc176613546 \h </w:instrText>
            </w:r>
            <w:r w:rsidRPr="006F7E05">
              <w:rPr>
                <w:noProof/>
                <w:webHidden/>
                <w:sz w:val="22"/>
                <w:szCs w:val="22"/>
              </w:rPr>
            </w:r>
            <w:r w:rsidRPr="006F7E05">
              <w:rPr>
                <w:noProof/>
                <w:webHidden/>
                <w:sz w:val="22"/>
                <w:szCs w:val="22"/>
              </w:rPr>
              <w:fldChar w:fldCharType="separate"/>
            </w:r>
            <w:r w:rsidR="00A76826">
              <w:rPr>
                <w:noProof/>
                <w:webHidden/>
                <w:sz w:val="22"/>
                <w:szCs w:val="22"/>
              </w:rPr>
              <w:t>5</w:t>
            </w:r>
            <w:r w:rsidRPr="006F7E05">
              <w:rPr>
                <w:noProof/>
                <w:webHidden/>
                <w:sz w:val="22"/>
                <w:szCs w:val="22"/>
              </w:rPr>
              <w:fldChar w:fldCharType="end"/>
            </w:r>
          </w:hyperlink>
        </w:p>
        <w:p w14:paraId="2EC74AE0" w14:textId="5E956871" w:rsidR="006F7E05" w:rsidRPr="006F7E05" w:rsidRDefault="006F7E05">
          <w:pPr>
            <w:pStyle w:val="TDC1"/>
            <w:tabs>
              <w:tab w:val="right" w:leader="dot" w:pos="8494"/>
            </w:tabs>
            <w:rPr>
              <w:rFonts w:eastAsiaTheme="minorEastAsia"/>
              <w:noProof/>
              <w:sz w:val="22"/>
              <w:szCs w:val="22"/>
              <w:lang w:eastAsia="es-PE"/>
            </w:rPr>
          </w:pPr>
          <w:hyperlink w:anchor="_Toc176613547" w:history="1">
            <w:r w:rsidRPr="006F7E05">
              <w:rPr>
                <w:rStyle w:val="Hipervnculo"/>
                <w:noProof/>
                <w:sz w:val="22"/>
                <w:szCs w:val="22"/>
              </w:rPr>
              <w:t>Metodología</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_Toc176613547 \h </w:instrText>
            </w:r>
            <w:r w:rsidRPr="006F7E05">
              <w:rPr>
                <w:noProof/>
                <w:webHidden/>
                <w:sz w:val="22"/>
                <w:szCs w:val="22"/>
              </w:rPr>
            </w:r>
            <w:r w:rsidRPr="006F7E05">
              <w:rPr>
                <w:noProof/>
                <w:webHidden/>
                <w:sz w:val="22"/>
                <w:szCs w:val="22"/>
              </w:rPr>
              <w:fldChar w:fldCharType="separate"/>
            </w:r>
            <w:r w:rsidR="00A76826">
              <w:rPr>
                <w:noProof/>
                <w:webHidden/>
                <w:sz w:val="22"/>
                <w:szCs w:val="22"/>
              </w:rPr>
              <w:t>5</w:t>
            </w:r>
            <w:r w:rsidRPr="006F7E05">
              <w:rPr>
                <w:noProof/>
                <w:webHidden/>
                <w:sz w:val="22"/>
                <w:szCs w:val="22"/>
              </w:rPr>
              <w:fldChar w:fldCharType="end"/>
            </w:r>
          </w:hyperlink>
        </w:p>
        <w:p w14:paraId="2E903DC8" w14:textId="0BF7D349" w:rsidR="006F7E05" w:rsidRPr="006F7E05" w:rsidRDefault="006F7E05">
          <w:pPr>
            <w:pStyle w:val="TDC1"/>
            <w:tabs>
              <w:tab w:val="right" w:leader="dot" w:pos="8494"/>
            </w:tabs>
            <w:rPr>
              <w:rFonts w:eastAsiaTheme="minorEastAsia"/>
              <w:noProof/>
              <w:sz w:val="22"/>
              <w:szCs w:val="22"/>
              <w:lang w:eastAsia="es-PE"/>
            </w:rPr>
          </w:pPr>
          <w:hyperlink w:anchor="_Toc176613548" w:history="1">
            <w:r w:rsidRPr="006F7E05">
              <w:rPr>
                <w:rStyle w:val="Hipervnculo"/>
                <w:noProof/>
                <w:sz w:val="22"/>
                <w:szCs w:val="22"/>
              </w:rPr>
              <w:t>Análisis de Regresión</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_Toc176613548 \h </w:instrText>
            </w:r>
            <w:r w:rsidRPr="006F7E05">
              <w:rPr>
                <w:noProof/>
                <w:webHidden/>
                <w:sz w:val="22"/>
                <w:szCs w:val="22"/>
              </w:rPr>
            </w:r>
            <w:r w:rsidRPr="006F7E05">
              <w:rPr>
                <w:noProof/>
                <w:webHidden/>
                <w:sz w:val="22"/>
                <w:szCs w:val="22"/>
              </w:rPr>
              <w:fldChar w:fldCharType="separate"/>
            </w:r>
            <w:r w:rsidR="00A76826">
              <w:rPr>
                <w:noProof/>
                <w:webHidden/>
                <w:sz w:val="22"/>
                <w:szCs w:val="22"/>
              </w:rPr>
              <w:t>5</w:t>
            </w:r>
            <w:r w:rsidRPr="006F7E05">
              <w:rPr>
                <w:noProof/>
                <w:webHidden/>
                <w:sz w:val="22"/>
                <w:szCs w:val="22"/>
              </w:rPr>
              <w:fldChar w:fldCharType="end"/>
            </w:r>
          </w:hyperlink>
        </w:p>
        <w:p w14:paraId="6E9EE34A" w14:textId="3E934798" w:rsidR="006F7E05" w:rsidRPr="006F7E05" w:rsidRDefault="006F7E05">
          <w:pPr>
            <w:pStyle w:val="TDC2"/>
            <w:tabs>
              <w:tab w:val="right" w:leader="dot" w:pos="8494"/>
            </w:tabs>
            <w:rPr>
              <w:rFonts w:eastAsiaTheme="minorEastAsia"/>
              <w:noProof/>
              <w:sz w:val="22"/>
              <w:szCs w:val="22"/>
              <w:lang w:eastAsia="es-PE"/>
            </w:rPr>
          </w:pPr>
          <w:hyperlink w:anchor="_Toc176613549" w:history="1">
            <w:r w:rsidRPr="006F7E05">
              <w:rPr>
                <w:rStyle w:val="Hipervnculo"/>
                <w:noProof/>
                <w:sz w:val="22"/>
                <w:szCs w:val="22"/>
              </w:rPr>
              <w:t>1. Regresión Lineal Simple</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_Toc176613549 \h </w:instrText>
            </w:r>
            <w:r w:rsidRPr="006F7E05">
              <w:rPr>
                <w:noProof/>
                <w:webHidden/>
                <w:sz w:val="22"/>
                <w:szCs w:val="22"/>
              </w:rPr>
            </w:r>
            <w:r w:rsidRPr="006F7E05">
              <w:rPr>
                <w:noProof/>
                <w:webHidden/>
                <w:sz w:val="22"/>
                <w:szCs w:val="22"/>
              </w:rPr>
              <w:fldChar w:fldCharType="separate"/>
            </w:r>
            <w:r w:rsidR="00A76826">
              <w:rPr>
                <w:noProof/>
                <w:webHidden/>
                <w:sz w:val="22"/>
                <w:szCs w:val="22"/>
              </w:rPr>
              <w:t>7</w:t>
            </w:r>
            <w:r w:rsidRPr="006F7E05">
              <w:rPr>
                <w:noProof/>
                <w:webHidden/>
                <w:sz w:val="22"/>
                <w:szCs w:val="22"/>
              </w:rPr>
              <w:fldChar w:fldCharType="end"/>
            </w:r>
          </w:hyperlink>
        </w:p>
        <w:p w14:paraId="60829294" w14:textId="156A7ED7" w:rsidR="006F7E05" w:rsidRPr="006F7E05" w:rsidRDefault="006F7E05">
          <w:pPr>
            <w:pStyle w:val="TDC2"/>
            <w:tabs>
              <w:tab w:val="right" w:leader="dot" w:pos="8494"/>
            </w:tabs>
            <w:rPr>
              <w:rFonts w:eastAsiaTheme="minorEastAsia"/>
              <w:noProof/>
              <w:sz w:val="22"/>
              <w:szCs w:val="22"/>
              <w:lang w:eastAsia="es-PE"/>
            </w:rPr>
          </w:pPr>
          <w:hyperlink w:anchor="_Toc176613550" w:history="1">
            <w:r w:rsidRPr="006F7E05">
              <w:rPr>
                <w:rStyle w:val="Hipervnculo"/>
                <w:noProof/>
                <w:sz w:val="22"/>
                <w:szCs w:val="22"/>
              </w:rPr>
              <w:t>2. Regresión Lineal Múltiple</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_Toc176613550 \h </w:instrText>
            </w:r>
            <w:r w:rsidRPr="006F7E05">
              <w:rPr>
                <w:noProof/>
                <w:webHidden/>
                <w:sz w:val="22"/>
                <w:szCs w:val="22"/>
              </w:rPr>
            </w:r>
            <w:r w:rsidRPr="006F7E05">
              <w:rPr>
                <w:noProof/>
                <w:webHidden/>
                <w:sz w:val="22"/>
                <w:szCs w:val="22"/>
              </w:rPr>
              <w:fldChar w:fldCharType="separate"/>
            </w:r>
            <w:r w:rsidR="00A76826">
              <w:rPr>
                <w:noProof/>
                <w:webHidden/>
                <w:sz w:val="22"/>
                <w:szCs w:val="22"/>
              </w:rPr>
              <w:t>9</w:t>
            </w:r>
            <w:r w:rsidRPr="006F7E05">
              <w:rPr>
                <w:noProof/>
                <w:webHidden/>
                <w:sz w:val="22"/>
                <w:szCs w:val="22"/>
              </w:rPr>
              <w:fldChar w:fldCharType="end"/>
            </w:r>
          </w:hyperlink>
        </w:p>
        <w:p w14:paraId="0C3E2BFC" w14:textId="1B07241E" w:rsidR="006F7E05" w:rsidRPr="006F7E05" w:rsidRDefault="006F7E05">
          <w:pPr>
            <w:pStyle w:val="TDC2"/>
            <w:tabs>
              <w:tab w:val="right" w:leader="dot" w:pos="8494"/>
            </w:tabs>
            <w:rPr>
              <w:rFonts w:eastAsiaTheme="minorEastAsia"/>
              <w:noProof/>
              <w:sz w:val="22"/>
              <w:szCs w:val="22"/>
              <w:lang w:eastAsia="es-PE"/>
            </w:rPr>
          </w:pPr>
          <w:hyperlink w:anchor="_Toc176613551" w:history="1">
            <w:r w:rsidRPr="006F7E05">
              <w:rPr>
                <w:rStyle w:val="Hipervnculo"/>
                <w:noProof/>
                <w:sz w:val="22"/>
                <w:szCs w:val="22"/>
              </w:rPr>
              <w:t>3. Regresión Polinómica</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_Toc176613551 \h </w:instrText>
            </w:r>
            <w:r w:rsidRPr="006F7E05">
              <w:rPr>
                <w:noProof/>
                <w:webHidden/>
                <w:sz w:val="22"/>
                <w:szCs w:val="22"/>
              </w:rPr>
            </w:r>
            <w:r w:rsidRPr="006F7E05">
              <w:rPr>
                <w:noProof/>
                <w:webHidden/>
                <w:sz w:val="22"/>
                <w:szCs w:val="22"/>
              </w:rPr>
              <w:fldChar w:fldCharType="separate"/>
            </w:r>
            <w:r w:rsidR="00A76826">
              <w:rPr>
                <w:noProof/>
                <w:webHidden/>
                <w:sz w:val="22"/>
                <w:szCs w:val="22"/>
              </w:rPr>
              <w:t>11</w:t>
            </w:r>
            <w:r w:rsidRPr="006F7E05">
              <w:rPr>
                <w:noProof/>
                <w:webHidden/>
                <w:sz w:val="22"/>
                <w:szCs w:val="22"/>
              </w:rPr>
              <w:fldChar w:fldCharType="end"/>
            </w:r>
          </w:hyperlink>
        </w:p>
        <w:p w14:paraId="482A0B75" w14:textId="592934B5" w:rsidR="006F7E05" w:rsidRPr="006F7E05" w:rsidRDefault="006F7E05">
          <w:pPr>
            <w:pStyle w:val="TDC1"/>
            <w:tabs>
              <w:tab w:val="right" w:leader="dot" w:pos="8494"/>
            </w:tabs>
            <w:rPr>
              <w:rFonts w:eastAsiaTheme="minorEastAsia"/>
              <w:noProof/>
              <w:sz w:val="22"/>
              <w:szCs w:val="22"/>
              <w:lang w:eastAsia="es-PE"/>
            </w:rPr>
          </w:pPr>
          <w:hyperlink w:anchor="_Toc176613552" w:history="1">
            <w:r w:rsidRPr="006F7E05">
              <w:rPr>
                <w:rStyle w:val="Hipervnculo"/>
                <w:noProof/>
                <w:sz w:val="22"/>
                <w:szCs w:val="22"/>
              </w:rPr>
              <w:t>Conclusiones</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_Toc176613552 \h </w:instrText>
            </w:r>
            <w:r w:rsidRPr="006F7E05">
              <w:rPr>
                <w:noProof/>
                <w:webHidden/>
                <w:sz w:val="22"/>
                <w:szCs w:val="22"/>
              </w:rPr>
            </w:r>
            <w:r w:rsidRPr="006F7E05">
              <w:rPr>
                <w:noProof/>
                <w:webHidden/>
                <w:sz w:val="22"/>
                <w:szCs w:val="22"/>
              </w:rPr>
              <w:fldChar w:fldCharType="separate"/>
            </w:r>
            <w:r w:rsidR="00A76826">
              <w:rPr>
                <w:noProof/>
                <w:webHidden/>
                <w:sz w:val="22"/>
                <w:szCs w:val="22"/>
              </w:rPr>
              <w:t>14</w:t>
            </w:r>
            <w:r w:rsidRPr="006F7E05">
              <w:rPr>
                <w:noProof/>
                <w:webHidden/>
                <w:sz w:val="22"/>
                <w:szCs w:val="22"/>
              </w:rPr>
              <w:fldChar w:fldCharType="end"/>
            </w:r>
          </w:hyperlink>
        </w:p>
        <w:p w14:paraId="10066817" w14:textId="2337010B" w:rsidR="006F7E05" w:rsidRPr="006F7E05" w:rsidRDefault="006F7E05">
          <w:pPr>
            <w:pStyle w:val="TDC1"/>
            <w:tabs>
              <w:tab w:val="right" w:leader="dot" w:pos="8494"/>
            </w:tabs>
            <w:rPr>
              <w:rFonts w:eastAsiaTheme="minorEastAsia"/>
              <w:noProof/>
              <w:sz w:val="22"/>
              <w:szCs w:val="22"/>
              <w:lang w:eastAsia="es-PE"/>
            </w:rPr>
          </w:pPr>
          <w:hyperlink w:anchor="_Toc176613553" w:history="1">
            <w:r w:rsidRPr="006F7E05">
              <w:rPr>
                <w:rStyle w:val="Hipervnculo"/>
                <w:noProof/>
                <w:sz w:val="22"/>
                <w:szCs w:val="22"/>
              </w:rPr>
              <w:t>Limitaciones y Trabajo Futuro</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_Toc176613553 \h </w:instrText>
            </w:r>
            <w:r w:rsidRPr="006F7E05">
              <w:rPr>
                <w:noProof/>
                <w:webHidden/>
                <w:sz w:val="22"/>
                <w:szCs w:val="22"/>
              </w:rPr>
            </w:r>
            <w:r w:rsidRPr="006F7E05">
              <w:rPr>
                <w:noProof/>
                <w:webHidden/>
                <w:sz w:val="22"/>
                <w:szCs w:val="22"/>
              </w:rPr>
              <w:fldChar w:fldCharType="separate"/>
            </w:r>
            <w:r w:rsidR="00A76826">
              <w:rPr>
                <w:noProof/>
                <w:webHidden/>
                <w:sz w:val="22"/>
                <w:szCs w:val="22"/>
              </w:rPr>
              <w:t>14</w:t>
            </w:r>
            <w:r w:rsidRPr="006F7E05">
              <w:rPr>
                <w:noProof/>
                <w:webHidden/>
                <w:sz w:val="22"/>
                <w:szCs w:val="22"/>
              </w:rPr>
              <w:fldChar w:fldCharType="end"/>
            </w:r>
          </w:hyperlink>
        </w:p>
        <w:p w14:paraId="60D3F300" w14:textId="1582E313" w:rsidR="006F7E05" w:rsidRPr="006F7E05" w:rsidRDefault="006F7E05">
          <w:pPr>
            <w:pStyle w:val="TDC1"/>
            <w:tabs>
              <w:tab w:val="right" w:leader="dot" w:pos="8494"/>
            </w:tabs>
            <w:rPr>
              <w:rFonts w:eastAsiaTheme="minorEastAsia"/>
              <w:noProof/>
              <w:sz w:val="22"/>
              <w:szCs w:val="22"/>
              <w:lang w:eastAsia="es-PE"/>
            </w:rPr>
          </w:pPr>
          <w:hyperlink w:anchor="_Toc176613554" w:history="1">
            <w:r w:rsidRPr="006F7E05">
              <w:rPr>
                <w:rStyle w:val="Hipervnculo"/>
                <w:noProof/>
                <w:sz w:val="22"/>
                <w:szCs w:val="22"/>
              </w:rPr>
              <w:t>Bibliografía</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_Toc176613554 \h </w:instrText>
            </w:r>
            <w:r w:rsidRPr="006F7E05">
              <w:rPr>
                <w:noProof/>
                <w:webHidden/>
                <w:sz w:val="22"/>
                <w:szCs w:val="22"/>
              </w:rPr>
            </w:r>
            <w:r w:rsidRPr="006F7E05">
              <w:rPr>
                <w:noProof/>
                <w:webHidden/>
                <w:sz w:val="22"/>
                <w:szCs w:val="22"/>
              </w:rPr>
              <w:fldChar w:fldCharType="separate"/>
            </w:r>
            <w:r w:rsidR="00A76826">
              <w:rPr>
                <w:noProof/>
                <w:webHidden/>
                <w:sz w:val="22"/>
                <w:szCs w:val="22"/>
              </w:rPr>
              <w:t>15</w:t>
            </w:r>
            <w:r w:rsidRPr="006F7E05">
              <w:rPr>
                <w:noProof/>
                <w:webHidden/>
                <w:sz w:val="22"/>
                <w:szCs w:val="22"/>
              </w:rPr>
              <w:fldChar w:fldCharType="end"/>
            </w:r>
          </w:hyperlink>
        </w:p>
        <w:p w14:paraId="3E1E2D21" w14:textId="22B61CF6" w:rsidR="006F7E05" w:rsidRPr="006F7E05" w:rsidRDefault="006F7E05">
          <w:pPr>
            <w:pStyle w:val="TDC1"/>
            <w:tabs>
              <w:tab w:val="right" w:leader="dot" w:pos="8494"/>
            </w:tabs>
            <w:rPr>
              <w:rFonts w:eastAsiaTheme="minorEastAsia"/>
              <w:noProof/>
              <w:sz w:val="22"/>
              <w:szCs w:val="22"/>
              <w:lang w:eastAsia="es-PE"/>
            </w:rPr>
          </w:pPr>
          <w:hyperlink w:anchor="_Toc176613555" w:history="1">
            <w:r w:rsidRPr="006F7E05">
              <w:rPr>
                <w:rStyle w:val="Hipervnculo"/>
                <w:noProof/>
                <w:sz w:val="22"/>
                <w:szCs w:val="22"/>
              </w:rPr>
              <w:t>Anexos</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_Toc176613555 \h </w:instrText>
            </w:r>
            <w:r w:rsidRPr="006F7E05">
              <w:rPr>
                <w:noProof/>
                <w:webHidden/>
                <w:sz w:val="22"/>
                <w:szCs w:val="22"/>
              </w:rPr>
            </w:r>
            <w:r w:rsidRPr="006F7E05">
              <w:rPr>
                <w:noProof/>
                <w:webHidden/>
                <w:sz w:val="22"/>
                <w:szCs w:val="22"/>
              </w:rPr>
              <w:fldChar w:fldCharType="separate"/>
            </w:r>
            <w:r w:rsidR="00A76826">
              <w:rPr>
                <w:noProof/>
                <w:webHidden/>
                <w:sz w:val="22"/>
                <w:szCs w:val="22"/>
              </w:rPr>
              <w:t>16</w:t>
            </w:r>
            <w:r w:rsidRPr="006F7E05">
              <w:rPr>
                <w:noProof/>
                <w:webHidden/>
                <w:sz w:val="22"/>
                <w:szCs w:val="22"/>
              </w:rPr>
              <w:fldChar w:fldCharType="end"/>
            </w:r>
          </w:hyperlink>
        </w:p>
        <w:p w14:paraId="26B61492" w14:textId="7294D557" w:rsidR="006F7E05" w:rsidRPr="006F7E05" w:rsidRDefault="006F7E05">
          <w:pPr>
            <w:pStyle w:val="TDC2"/>
            <w:tabs>
              <w:tab w:val="right" w:leader="dot" w:pos="8494"/>
            </w:tabs>
            <w:rPr>
              <w:rFonts w:eastAsiaTheme="minorEastAsia"/>
              <w:noProof/>
              <w:sz w:val="22"/>
              <w:szCs w:val="22"/>
              <w:lang w:eastAsia="es-PE"/>
            </w:rPr>
          </w:pPr>
          <w:hyperlink w:anchor="_Toc176613556" w:history="1">
            <w:r w:rsidRPr="006F7E05">
              <w:rPr>
                <w:rStyle w:val="Hipervnculo"/>
                <w:noProof/>
                <w:sz w:val="22"/>
                <w:szCs w:val="22"/>
              </w:rPr>
              <w:t>Carga y Limpieza de datos:</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_Toc176613556 \h </w:instrText>
            </w:r>
            <w:r w:rsidRPr="006F7E05">
              <w:rPr>
                <w:noProof/>
                <w:webHidden/>
                <w:sz w:val="22"/>
                <w:szCs w:val="22"/>
              </w:rPr>
            </w:r>
            <w:r w:rsidRPr="006F7E05">
              <w:rPr>
                <w:noProof/>
                <w:webHidden/>
                <w:sz w:val="22"/>
                <w:szCs w:val="22"/>
              </w:rPr>
              <w:fldChar w:fldCharType="separate"/>
            </w:r>
            <w:r w:rsidR="00A76826">
              <w:rPr>
                <w:noProof/>
                <w:webHidden/>
                <w:sz w:val="22"/>
                <w:szCs w:val="22"/>
              </w:rPr>
              <w:t>16</w:t>
            </w:r>
            <w:r w:rsidRPr="006F7E05">
              <w:rPr>
                <w:noProof/>
                <w:webHidden/>
                <w:sz w:val="22"/>
                <w:szCs w:val="22"/>
              </w:rPr>
              <w:fldChar w:fldCharType="end"/>
            </w:r>
          </w:hyperlink>
        </w:p>
        <w:p w14:paraId="323FE6C1" w14:textId="12B4A8BA" w:rsidR="006F7E05" w:rsidRPr="006F7E05" w:rsidRDefault="006F7E05">
          <w:pPr>
            <w:pStyle w:val="TDC2"/>
            <w:tabs>
              <w:tab w:val="right" w:leader="dot" w:pos="8494"/>
            </w:tabs>
            <w:rPr>
              <w:rFonts w:eastAsiaTheme="minorEastAsia"/>
              <w:noProof/>
              <w:sz w:val="22"/>
              <w:szCs w:val="22"/>
              <w:lang w:eastAsia="es-PE"/>
            </w:rPr>
          </w:pPr>
          <w:hyperlink w:anchor="_Toc176613557" w:history="1">
            <w:r w:rsidRPr="006F7E05">
              <w:rPr>
                <w:rStyle w:val="Hipervnculo"/>
                <w:noProof/>
                <w:sz w:val="22"/>
                <w:szCs w:val="22"/>
              </w:rPr>
              <w:fldChar w:fldCharType="begin"/>
            </w:r>
            <w:r w:rsidRPr="006F7E05">
              <w:rPr>
                <w:rStyle w:val="Hipervnculo"/>
                <w:noProof/>
                <w:sz w:val="22"/>
                <w:szCs w:val="22"/>
              </w:rPr>
              <w:instrText xml:space="preserve"> PRINT  \* MERGEFORMAT </w:instrText>
            </w:r>
            <w:r w:rsidRPr="006F7E05">
              <w:rPr>
                <w:rStyle w:val="Hipervnculo"/>
                <w:noProof/>
                <w:sz w:val="22"/>
                <w:szCs w:val="22"/>
              </w:rPr>
              <w:fldChar w:fldCharType="end"/>
            </w:r>
            <w:r w:rsidRPr="006F7E05">
              <w:rPr>
                <w:rStyle w:val="Hipervnculo"/>
                <w:noProof/>
                <w:sz w:val="22"/>
                <w:szCs w:val="22"/>
              </w:rPr>
              <w:t xml:space="preserve"> Regresión Lineal Simple:</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_Toc176613557 \h </w:instrText>
            </w:r>
            <w:r w:rsidRPr="006F7E05">
              <w:rPr>
                <w:noProof/>
                <w:webHidden/>
                <w:sz w:val="22"/>
                <w:szCs w:val="22"/>
              </w:rPr>
            </w:r>
            <w:r w:rsidRPr="006F7E05">
              <w:rPr>
                <w:noProof/>
                <w:webHidden/>
                <w:sz w:val="22"/>
                <w:szCs w:val="22"/>
              </w:rPr>
              <w:fldChar w:fldCharType="separate"/>
            </w:r>
            <w:r w:rsidR="00A76826">
              <w:rPr>
                <w:noProof/>
                <w:webHidden/>
                <w:sz w:val="22"/>
                <w:szCs w:val="22"/>
              </w:rPr>
              <w:t>20</w:t>
            </w:r>
            <w:r w:rsidRPr="006F7E05">
              <w:rPr>
                <w:noProof/>
                <w:webHidden/>
                <w:sz w:val="22"/>
                <w:szCs w:val="22"/>
              </w:rPr>
              <w:fldChar w:fldCharType="end"/>
            </w:r>
          </w:hyperlink>
        </w:p>
        <w:p w14:paraId="5884390D" w14:textId="68133ACB" w:rsidR="006F7E05" w:rsidRPr="006F7E05" w:rsidRDefault="006F7E05">
          <w:pPr>
            <w:pStyle w:val="TDC2"/>
            <w:tabs>
              <w:tab w:val="right" w:leader="dot" w:pos="8494"/>
            </w:tabs>
            <w:rPr>
              <w:rFonts w:eastAsiaTheme="minorEastAsia"/>
              <w:noProof/>
              <w:sz w:val="22"/>
              <w:szCs w:val="22"/>
              <w:lang w:eastAsia="es-PE"/>
            </w:rPr>
          </w:pPr>
          <w:hyperlink w:anchor="_Toc176613558" w:history="1">
            <w:r w:rsidRPr="006F7E05">
              <w:rPr>
                <w:rStyle w:val="Hipervnculo"/>
                <w:noProof/>
                <w:sz w:val="22"/>
                <w:szCs w:val="22"/>
              </w:rPr>
              <w:fldChar w:fldCharType="begin"/>
            </w:r>
            <w:r w:rsidRPr="006F7E05">
              <w:rPr>
                <w:rStyle w:val="Hipervnculo"/>
                <w:noProof/>
                <w:sz w:val="22"/>
                <w:szCs w:val="22"/>
              </w:rPr>
              <w:instrText xml:space="preserve"> PRINT  \* MERGEFORMAT </w:instrText>
            </w:r>
            <w:r w:rsidRPr="006F7E05">
              <w:rPr>
                <w:rStyle w:val="Hipervnculo"/>
                <w:noProof/>
                <w:sz w:val="22"/>
                <w:szCs w:val="22"/>
              </w:rPr>
              <w:fldChar w:fldCharType="end"/>
            </w:r>
            <w:r w:rsidRPr="006F7E05">
              <w:rPr>
                <w:rStyle w:val="Hipervnculo"/>
                <w:noProof/>
                <w:sz w:val="22"/>
                <w:szCs w:val="22"/>
              </w:rPr>
              <w:t xml:space="preserve"> Regresión Lineal Múltiple:</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_Toc176613558 \h </w:instrText>
            </w:r>
            <w:r w:rsidRPr="006F7E05">
              <w:rPr>
                <w:noProof/>
                <w:webHidden/>
                <w:sz w:val="22"/>
                <w:szCs w:val="22"/>
              </w:rPr>
            </w:r>
            <w:r w:rsidRPr="006F7E05">
              <w:rPr>
                <w:noProof/>
                <w:webHidden/>
                <w:sz w:val="22"/>
                <w:szCs w:val="22"/>
              </w:rPr>
              <w:fldChar w:fldCharType="separate"/>
            </w:r>
            <w:r w:rsidR="00A76826">
              <w:rPr>
                <w:noProof/>
                <w:webHidden/>
                <w:sz w:val="22"/>
                <w:szCs w:val="22"/>
              </w:rPr>
              <w:t>20</w:t>
            </w:r>
            <w:r w:rsidRPr="006F7E05">
              <w:rPr>
                <w:noProof/>
                <w:webHidden/>
                <w:sz w:val="22"/>
                <w:szCs w:val="22"/>
              </w:rPr>
              <w:fldChar w:fldCharType="end"/>
            </w:r>
          </w:hyperlink>
        </w:p>
        <w:p w14:paraId="638D97BD" w14:textId="19DACF6D" w:rsidR="006F7E05" w:rsidRPr="006F7E05" w:rsidRDefault="006F7E05">
          <w:pPr>
            <w:pStyle w:val="TDC2"/>
            <w:tabs>
              <w:tab w:val="right" w:leader="dot" w:pos="8494"/>
            </w:tabs>
            <w:rPr>
              <w:rFonts w:eastAsiaTheme="minorEastAsia"/>
              <w:noProof/>
              <w:sz w:val="22"/>
              <w:szCs w:val="22"/>
              <w:lang w:eastAsia="es-PE"/>
            </w:rPr>
          </w:pPr>
          <w:hyperlink w:anchor="_Toc176613559" w:history="1">
            <w:r w:rsidRPr="006F7E05">
              <w:rPr>
                <w:rStyle w:val="Hipervnculo"/>
                <w:noProof/>
                <w:sz w:val="22"/>
                <w:szCs w:val="22"/>
              </w:rPr>
              <w:fldChar w:fldCharType="begin"/>
            </w:r>
            <w:r w:rsidRPr="006F7E05">
              <w:rPr>
                <w:rStyle w:val="Hipervnculo"/>
                <w:noProof/>
                <w:sz w:val="22"/>
                <w:szCs w:val="22"/>
              </w:rPr>
              <w:instrText xml:space="preserve"> PRINT  \* MERGEFORMAT </w:instrText>
            </w:r>
            <w:r w:rsidRPr="006F7E05">
              <w:rPr>
                <w:rStyle w:val="Hipervnculo"/>
                <w:noProof/>
                <w:sz w:val="22"/>
                <w:szCs w:val="22"/>
              </w:rPr>
              <w:fldChar w:fldCharType="end"/>
            </w:r>
            <w:r w:rsidRPr="006F7E05">
              <w:rPr>
                <w:rStyle w:val="Hipervnculo"/>
                <w:noProof/>
                <w:sz w:val="22"/>
                <w:szCs w:val="22"/>
              </w:rPr>
              <w:t xml:space="preserve"> Regresión Lineal Polinómica:</w:t>
            </w:r>
            <w:r w:rsidRPr="006F7E05">
              <w:rPr>
                <w:noProof/>
                <w:webHidden/>
                <w:sz w:val="22"/>
                <w:szCs w:val="22"/>
              </w:rPr>
              <w:tab/>
            </w:r>
            <w:r w:rsidRPr="006F7E05">
              <w:rPr>
                <w:noProof/>
                <w:webHidden/>
                <w:sz w:val="22"/>
                <w:szCs w:val="22"/>
              </w:rPr>
              <w:fldChar w:fldCharType="begin"/>
            </w:r>
            <w:r w:rsidRPr="006F7E05">
              <w:rPr>
                <w:noProof/>
                <w:webHidden/>
                <w:sz w:val="22"/>
                <w:szCs w:val="22"/>
              </w:rPr>
              <w:instrText xml:space="preserve"> PAGEREF _Toc176613559 \h </w:instrText>
            </w:r>
            <w:r w:rsidRPr="006F7E05">
              <w:rPr>
                <w:noProof/>
                <w:webHidden/>
                <w:sz w:val="22"/>
                <w:szCs w:val="22"/>
              </w:rPr>
            </w:r>
            <w:r w:rsidRPr="006F7E05">
              <w:rPr>
                <w:noProof/>
                <w:webHidden/>
                <w:sz w:val="22"/>
                <w:szCs w:val="22"/>
              </w:rPr>
              <w:fldChar w:fldCharType="separate"/>
            </w:r>
            <w:r w:rsidR="00A76826">
              <w:rPr>
                <w:noProof/>
                <w:webHidden/>
                <w:sz w:val="22"/>
                <w:szCs w:val="22"/>
              </w:rPr>
              <w:t>21</w:t>
            </w:r>
            <w:r w:rsidRPr="006F7E05">
              <w:rPr>
                <w:noProof/>
                <w:webHidden/>
                <w:sz w:val="22"/>
                <w:szCs w:val="22"/>
              </w:rPr>
              <w:fldChar w:fldCharType="end"/>
            </w:r>
          </w:hyperlink>
        </w:p>
        <w:p w14:paraId="2ED99BC6" w14:textId="4A031CB4" w:rsidR="00E0717C" w:rsidRPr="00182940" w:rsidRDefault="00E0717C">
          <w:pPr>
            <w:rPr>
              <w:sz w:val="22"/>
              <w:szCs w:val="22"/>
            </w:rPr>
          </w:pPr>
          <w:r w:rsidRPr="00182940">
            <w:rPr>
              <w:b/>
              <w:bCs/>
              <w:sz w:val="22"/>
              <w:szCs w:val="22"/>
            </w:rPr>
            <w:fldChar w:fldCharType="end"/>
          </w:r>
        </w:p>
      </w:sdtContent>
    </w:sdt>
    <w:p w14:paraId="625AFEDB" w14:textId="77E7310B" w:rsidR="006247D3" w:rsidRPr="00182940" w:rsidRDefault="006247D3">
      <w:pPr>
        <w:rPr>
          <w:rFonts w:asciiTheme="majorHAnsi" w:eastAsiaTheme="majorEastAsia" w:hAnsiTheme="majorHAnsi" w:cstheme="majorBidi"/>
          <w:color w:val="0F4761" w:themeColor="accent1" w:themeShade="BF"/>
          <w:sz w:val="22"/>
          <w:szCs w:val="22"/>
        </w:rPr>
      </w:pPr>
    </w:p>
    <w:p w14:paraId="212C250F" w14:textId="77777777" w:rsidR="00486165" w:rsidRPr="00182940" w:rsidRDefault="00486165">
      <w:pPr>
        <w:rPr>
          <w:rFonts w:asciiTheme="majorHAnsi" w:eastAsiaTheme="majorEastAsia" w:hAnsiTheme="majorHAnsi" w:cstheme="majorBidi"/>
          <w:color w:val="0F4761" w:themeColor="accent1" w:themeShade="BF"/>
          <w:sz w:val="22"/>
          <w:szCs w:val="22"/>
        </w:rPr>
      </w:pPr>
      <w:r w:rsidRPr="00182940">
        <w:rPr>
          <w:sz w:val="22"/>
          <w:szCs w:val="22"/>
        </w:rPr>
        <w:br w:type="page"/>
      </w:r>
    </w:p>
    <w:p w14:paraId="630DA063" w14:textId="121DED7A" w:rsidR="00FE1D49" w:rsidRPr="0000548E" w:rsidRDefault="00FE1D49" w:rsidP="006247D3">
      <w:pPr>
        <w:pStyle w:val="Ttulo1"/>
        <w:rPr>
          <w:sz w:val="32"/>
          <w:szCs w:val="32"/>
        </w:rPr>
      </w:pPr>
      <w:bookmarkStart w:id="0" w:name="_Toc176613542"/>
      <w:r w:rsidRPr="0000548E">
        <w:rPr>
          <w:sz w:val="32"/>
          <w:szCs w:val="32"/>
        </w:rPr>
        <w:lastRenderedPageBreak/>
        <w:t>Introducción</w:t>
      </w:r>
      <w:bookmarkEnd w:id="0"/>
    </w:p>
    <w:p w14:paraId="1CCEDDD1" w14:textId="77777777" w:rsidR="00FE1D49" w:rsidRPr="00182940" w:rsidRDefault="00FE1D49" w:rsidP="0057467A">
      <w:pPr>
        <w:jc w:val="both"/>
        <w:rPr>
          <w:sz w:val="22"/>
          <w:szCs w:val="22"/>
        </w:rPr>
      </w:pPr>
      <w:r w:rsidRPr="00FE1D49">
        <w:rPr>
          <w:sz w:val="22"/>
          <w:szCs w:val="22"/>
        </w:rPr>
        <w:t>El presente informe analiza la relación entre el consumo de energía eléctrica y sus costos asociados, utilizando tres modelos de regresión: lineal simple, lineal múltiple y polinómica. Este análisis busca entender cómo diversas variables predictoras afectan el consumo en kilovatios-hora (</w:t>
      </w:r>
      <w:proofErr w:type="spellStart"/>
      <w:r w:rsidRPr="00FE1D49">
        <w:rPr>
          <w:sz w:val="22"/>
          <w:szCs w:val="22"/>
        </w:rPr>
        <w:t>Kwh</w:t>
      </w:r>
      <w:proofErr w:type="spellEnd"/>
      <w:r w:rsidRPr="00FE1D49">
        <w:rPr>
          <w:sz w:val="22"/>
          <w:szCs w:val="22"/>
        </w:rPr>
        <w:t xml:space="preserve">) y su costo monetizado en soles (S/). La fuente de los datos es la </w:t>
      </w:r>
      <w:r w:rsidRPr="00FE1D49">
        <w:rPr>
          <w:b/>
          <w:bCs/>
          <w:sz w:val="22"/>
          <w:szCs w:val="22"/>
        </w:rPr>
        <w:t>Plataforma Nacional de Datos Abiertos del Perú</w:t>
      </w:r>
      <w:r w:rsidRPr="00FE1D49">
        <w:rPr>
          <w:sz w:val="22"/>
          <w:szCs w:val="22"/>
        </w:rPr>
        <w:t>, que proporciona acceso a información pública para promover la transparencia y el uso eficiente de los datos en la toma de decisiones.</w:t>
      </w:r>
    </w:p>
    <w:p w14:paraId="052AD454" w14:textId="77777777" w:rsidR="009D0D1E" w:rsidRPr="0000548E" w:rsidRDefault="009D0D1E" w:rsidP="009D0D1E">
      <w:pPr>
        <w:pStyle w:val="Ttulo2"/>
        <w:rPr>
          <w:sz w:val="28"/>
          <w:szCs w:val="28"/>
        </w:rPr>
      </w:pPr>
      <w:bookmarkStart w:id="1" w:name="_Toc176613543"/>
      <w:r w:rsidRPr="0000548E">
        <w:rPr>
          <w:sz w:val="28"/>
          <w:szCs w:val="28"/>
        </w:rPr>
        <w:t>Contexto y Motivación</w:t>
      </w:r>
      <w:bookmarkEnd w:id="1"/>
    </w:p>
    <w:p w14:paraId="57204FCA" w14:textId="77777777" w:rsidR="009D0D1E" w:rsidRPr="009D0D1E" w:rsidRDefault="009D0D1E" w:rsidP="009D0D1E">
      <w:pPr>
        <w:jc w:val="both"/>
        <w:rPr>
          <w:sz w:val="22"/>
          <w:szCs w:val="22"/>
        </w:rPr>
      </w:pPr>
      <w:r w:rsidRPr="009D0D1E">
        <w:rPr>
          <w:sz w:val="22"/>
          <w:szCs w:val="22"/>
        </w:rPr>
        <w:t>La demanda de energía eléctrica y su gestión eficiente son aspectos cruciales para el desarrollo económico y social de cualquier región. La comprensión de los patrones de consumo energético y los factores que influyen en los costos es esencial para diseñar políticas tarifarias justas y estrategias de eficiencia energética. En este contexto, los modelos de regresión se presentan como herramientas fundamentales para el análisis y la predicción del consumo energético, permitiendo una evaluación precisa de cómo diversas variables influyen en los costos asociados.</w:t>
      </w:r>
    </w:p>
    <w:p w14:paraId="0DA1D7D8" w14:textId="77777777" w:rsidR="009D0D1E" w:rsidRPr="009D0D1E" w:rsidRDefault="009D0D1E" w:rsidP="009D0D1E">
      <w:pPr>
        <w:jc w:val="both"/>
        <w:rPr>
          <w:sz w:val="22"/>
          <w:szCs w:val="22"/>
        </w:rPr>
      </w:pPr>
      <w:r w:rsidRPr="009D0D1E">
        <w:rPr>
          <w:sz w:val="22"/>
          <w:szCs w:val="22"/>
        </w:rPr>
        <w:t xml:space="preserve">En Perú, la energía eléctrica es un recurso vital, y su demanda ha crecido significativamente en las últimas décadas, impulsada por el crecimiento industrial, urbano y el acceso extendido a comunidades rurales (Ministerio de Energía y Minas, 2023). Sin embargo, este crecimiento también plantea desafíos relacionados con la gestión eficiente de los recursos energéticos y la optimización de tarifas para los usuarios finales. La </w:t>
      </w:r>
      <w:r w:rsidRPr="009D0D1E">
        <w:rPr>
          <w:b/>
          <w:bCs/>
          <w:sz w:val="22"/>
          <w:szCs w:val="22"/>
        </w:rPr>
        <w:t>Sociedad Eléctrica del Sur Oeste S.A. (SEAL S.A.)</w:t>
      </w:r>
      <w:r w:rsidRPr="009D0D1E">
        <w:rPr>
          <w:sz w:val="22"/>
          <w:szCs w:val="22"/>
        </w:rPr>
        <w:t xml:space="preserve"> desempeña un papel clave en la distribución de energía en la región de Arequipa, y la disponibilidad de datos detallados sobre el consumo de sus clientes proporciona una oportunidad invaluable para analizar y mejorar estos procesos.</w:t>
      </w:r>
    </w:p>
    <w:p w14:paraId="14E23CAF" w14:textId="77777777" w:rsidR="009D0D1E" w:rsidRPr="009D0D1E" w:rsidRDefault="009D0D1E" w:rsidP="009D0D1E">
      <w:pPr>
        <w:jc w:val="both"/>
        <w:rPr>
          <w:sz w:val="22"/>
          <w:szCs w:val="22"/>
        </w:rPr>
      </w:pPr>
      <w:r w:rsidRPr="009D0D1E">
        <w:rPr>
          <w:sz w:val="22"/>
          <w:szCs w:val="22"/>
        </w:rPr>
        <w:t xml:space="preserve">Estudios previos han demostrado la importancia de aplicar modelos de análisis predictivo en la gestión de servicios públicos. Por ejemplo, investigaciones en otros contextos han revelado que la modelación estadística del consumo de energía puede ayudar a las empresas de servicios públicos a identificar patrones de consumo, detectar anomalías y diseñar tarifas más equitativas (Anderson, W., Lee, K., &amp; </w:t>
      </w:r>
      <w:proofErr w:type="spellStart"/>
      <w:r w:rsidRPr="009D0D1E">
        <w:rPr>
          <w:sz w:val="22"/>
          <w:szCs w:val="22"/>
        </w:rPr>
        <w:t>Mallik</w:t>
      </w:r>
      <w:proofErr w:type="spellEnd"/>
      <w:r w:rsidRPr="009D0D1E">
        <w:rPr>
          <w:sz w:val="22"/>
          <w:szCs w:val="22"/>
        </w:rPr>
        <w:t xml:space="preserve">, S., 2021; Zhang, Y., &amp; Wang, J., 2020). Inspirados por estos enfoques, este análisis busca proporcionar </w:t>
      </w:r>
      <w:proofErr w:type="spellStart"/>
      <w:r w:rsidRPr="009D0D1E">
        <w:rPr>
          <w:sz w:val="22"/>
          <w:szCs w:val="22"/>
        </w:rPr>
        <w:t>insights</w:t>
      </w:r>
      <w:proofErr w:type="spellEnd"/>
      <w:r w:rsidRPr="009D0D1E">
        <w:rPr>
          <w:sz w:val="22"/>
          <w:szCs w:val="22"/>
        </w:rPr>
        <w:t xml:space="preserve"> específicos para SEAL S.A. y contribuir al entendimiento de los factores que determinan los costos de consumo eléctrico.</w:t>
      </w:r>
    </w:p>
    <w:p w14:paraId="463EB66D" w14:textId="77777777" w:rsidR="009D0D1E" w:rsidRPr="0000548E" w:rsidRDefault="009D0D1E" w:rsidP="009D0D1E">
      <w:pPr>
        <w:pStyle w:val="Ttulo2"/>
        <w:rPr>
          <w:sz w:val="28"/>
          <w:szCs w:val="28"/>
        </w:rPr>
      </w:pPr>
      <w:bookmarkStart w:id="2" w:name="_Toc176613544"/>
      <w:r w:rsidRPr="0000548E">
        <w:rPr>
          <w:sz w:val="28"/>
          <w:szCs w:val="28"/>
        </w:rPr>
        <w:t>Objetivos del Análisis</w:t>
      </w:r>
      <w:bookmarkEnd w:id="2"/>
    </w:p>
    <w:p w14:paraId="6EE95DEB" w14:textId="77777777" w:rsidR="009D0D1E" w:rsidRPr="009D0D1E" w:rsidRDefault="009D0D1E" w:rsidP="009D0D1E">
      <w:pPr>
        <w:jc w:val="both"/>
        <w:rPr>
          <w:sz w:val="22"/>
          <w:szCs w:val="22"/>
        </w:rPr>
      </w:pPr>
      <w:r w:rsidRPr="009D0D1E">
        <w:rPr>
          <w:sz w:val="22"/>
          <w:szCs w:val="22"/>
        </w:rPr>
        <w:t>El presente informe tiene como objetivos:</w:t>
      </w:r>
    </w:p>
    <w:p w14:paraId="09C4F6E9" w14:textId="77777777" w:rsidR="009D0D1E" w:rsidRPr="009D0D1E" w:rsidRDefault="009D0D1E" w:rsidP="009D0D1E">
      <w:pPr>
        <w:numPr>
          <w:ilvl w:val="0"/>
          <w:numId w:val="11"/>
        </w:numPr>
        <w:jc w:val="both"/>
        <w:rPr>
          <w:sz w:val="22"/>
          <w:szCs w:val="22"/>
        </w:rPr>
      </w:pPr>
      <w:r w:rsidRPr="009D0D1E">
        <w:rPr>
          <w:b/>
          <w:bCs/>
          <w:sz w:val="22"/>
          <w:szCs w:val="22"/>
        </w:rPr>
        <w:t xml:space="preserve">Evaluar la relación entre el consumo de energía (en </w:t>
      </w:r>
      <w:proofErr w:type="spellStart"/>
      <w:r w:rsidRPr="009D0D1E">
        <w:rPr>
          <w:b/>
          <w:bCs/>
          <w:sz w:val="22"/>
          <w:szCs w:val="22"/>
        </w:rPr>
        <w:t>Kwh</w:t>
      </w:r>
      <w:proofErr w:type="spellEnd"/>
      <w:r w:rsidRPr="009D0D1E">
        <w:rPr>
          <w:b/>
          <w:bCs/>
          <w:sz w:val="22"/>
          <w:szCs w:val="22"/>
        </w:rPr>
        <w:t>) y su costo monetizado en soles (S/).</w:t>
      </w:r>
    </w:p>
    <w:p w14:paraId="644109E8" w14:textId="77777777" w:rsidR="009D0D1E" w:rsidRPr="009D0D1E" w:rsidRDefault="009D0D1E" w:rsidP="009D0D1E">
      <w:pPr>
        <w:numPr>
          <w:ilvl w:val="1"/>
          <w:numId w:val="11"/>
        </w:numPr>
        <w:jc w:val="both"/>
        <w:rPr>
          <w:sz w:val="22"/>
          <w:szCs w:val="22"/>
        </w:rPr>
      </w:pPr>
      <w:r w:rsidRPr="009D0D1E">
        <w:rPr>
          <w:sz w:val="22"/>
          <w:szCs w:val="22"/>
        </w:rPr>
        <w:t>A través de una regresión lineal simple, se busca establecer una relación directa y cuantificable entre estas dos variables clave.</w:t>
      </w:r>
    </w:p>
    <w:p w14:paraId="2E25EB24" w14:textId="77777777" w:rsidR="009D0D1E" w:rsidRPr="009D0D1E" w:rsidRDefault="009D0D1E" w:rsidP="009D0D1E">
      <w:pPr>
        <w:numPr>
          <w:ilvl w:val="0"/>
          <w:numId w:val="11"/>
        </w:numPr>
        <w:jc w:val="both"/>
        <w:rPr>
          <w:sz w:val="22"/>
          <w:szCs w:val="22"/>
        </w:rPr>
      </w:pPr>
      <w:r w:rsidRPr="009D0D1E">
        <w:rPr>
          <w:b/>
          <w:bCs/>
          <w:sz w:val="22"/>
          <w:szCs w:val="22"/>
        </w:rPr>
        <w:lastRenderedPageBreak/>
        <w:t>Determinar cómo múltiples variables predictoras influyen en el costo energético.</w:t>
      </w:r>
    </w:p>
    <w:p w14:paraId="7FBA8018" w14:textId="77777777" w:rsidR="009D0D1E" w:rsidRPr="009D0D1E" w:rsidRDefault="009D0D1E" w:rsidP="009D0D1E">
      <w:pPr>
        <w:numPr>
          <w:ilvl w:val="1"/>
          <w:numId w:val="11"/>
        </w:numPr>
        <w:jc w:val="both"/>
        <w:rPr>
          <w:sz w:val="22"/>
          <w:szCs w:val="22"/>
        </w:rPr>
      </w:pPr>
      <w:r w:rsidRPr="009D0D1E">
        <w:rPr>
          <w:sz w:val="22"/>
          <w:szCs w:val="22"/>
        </w:rPr>
        <w:t>La regresión lineal múltiple permitirá incorporar variables adicionales como la tarifa y el período de consumo, ofreciendo una visión más completa de los factores que afectan los costos.</w:t>
      </w:r>
    </w:p>
    <w:p w14:paraId="30D10584" w14:textId="77777777" w:rsidR="009D0D1E" w:rsidRPr="009D0D1E" w:rsidRDefault="009D0D1E" w:rsidP="009D0D1E">
      <w:pPr>
        <w:numPr>
          <w:ilvl w:val="0"/>
          <w:numId w:val="11"/>
        </w:numPr>
        <w:jc w:val="both"/>
        <w:rPr>
          <w:sz w:val="22"/>
          <w:szCs w:val="22"/>
        </w:rPr>
      </w:pPr>
      <w:r w:rsidRPr="009D0D1E">
        <w:rPr>
          <w:b/>
          <w:bCs/>
          <w:sz w:val="22"/>
          <w:szCs w:val="22"/>
        </w:rPr>
        <w:t>Explorar relaciones no lineales para capturar la complejidad en la variabilidad del consumo y el costo.</w:t>
      </w:r>
    </w:p>
    <w:p w14:paraId="4E169BCB" w14:textId="582CFF71" w:rsidR="009D0D1E" w:rsidRPr="00FE1D49" w:rsidRDefault="009D0D1E" w:rsidP="005D5865">
      <w:pPr>
        <w:numPr>
          <w:ilvl w:val="1"/>
          <w:numId w:val="11"/>
        </w:numPr>
        <w:jc w:val="both"/>
        <w:rPr>
          <w:sz w:val="22"/>
          <w:szCs w:val="22"/>
        </w:rPr>
      </w:pPr>
      <w:r w:rsidRPr="009D0D1E">
        <w:rPr>
          <w:sz w:val="22"/>
          <w:szCs w:val="22"/>
        </w:rPr>
        <w:t>La regresión polinómica se utilizará para identificar patrones no lineales en los datos, proporcionando un modelo de ajuste más preciso cuando las relaciones lineales no sean suficientes.</w:t>
      </w:r>
    </w:p>
    <w:p w14:paraId="47206B53" w14:textId="77777777" w:rsidR="00FE1D49" w:rsidRPr="0000548E" w:rsidRDefault="00FE1D49" w:rsidP="00BC0310">
      <w:pPr>
        <w:pStyle w:val="Ttulo1"/>
        <w:rPr>
          <w:sz w:val="32"/>
          <w:szCs w:val="32"/>
        </w:rPr>
      </w:pPr>
      <w:bookmarkStart w:id="3" w:name="_Toc176613545"/>
      <w:r w:rsidRPr="0000548E">
        <w:rPr>
          <w:sz w:val="32"/>
          <w:szCs w:val="32"/>
        </w:rPr>
        <w:t xml:space="preserve">Metadatos del </w:t>
      </w:r>
      <w:proofErr w:type="spellStart"/>
      <w:r w:rsidRPr="0000548E">
        <w:rPr>
          <w:sz w:val="32"/>
          <w:szCs w:val="32"/>
        </w:rPr>
        <w:t>Dataset</w:t>
      </w:r>
      <w:bookmarkEnd w:id="3"/>
      <w:proofErr w:type="spellEnd"/>
    </w:p>
    <w:p w14:paraId="41C2252C" w14:textId="77777777" w:rsidR="00FE1D49" w:rsidRPr="00FE1D49" w:rsidRDefault="00FE1D49" w:rsidP="0057467A">
      <w:pPr>
        <w:jc w:val="both"/>
        <w:rPr>
          <w:sz w:val="22"/>
          <w:szCs w:val="22"/>
        </w:rPr>
      </w:pPr>
      <w:r w:rsidRPr="00FE1D49">
        <w:rPr>
          <w:sz w:val="22"/>
          <w:szCs w:val="22"/>
        </w:rPr>
        <w:t xml:space="preserve">El </w:t>
      </w:r>
      <w:proofErr w:type="spellStart"/>
      <w:r w:rsidRPr="00FE1D49">
        <w:rPr>
          <w:sz w:val="22"/>
          <w:szCs w:val="22"/>
        </w:rPr>
        <w:t>dataset</w:t>
      </w:r>
      <w:proofErr w:type="spellEnd"/>
      <w:r w:rsidRPr="00FE1D49">
        <w:rPr>
          <w:sz w:val="22"/>
          <w:szCs w:val="22"/>
        </w:rPr>
        <w:t xml:space="preserve"> utilizado en este análisis incluye información detallada sobre el consumo de energía eléctrica de los clientes de la </w:t>
      </w:r>
      <w:r w:rsidRPr="00FE1D49">
        <w:rPr>
          <w:b/>
          <w:bCs/>
          <w:sz w:val="22"/>
          <w:szCs w:val="22"/>
        </w:rPr>
        <w:t>Sociedad Eléctrica del Sur Oeste S.A. (SEAL S.A.)</w:t>
      </w:r>
      <w:r w:rsidRPr="00FE1D49">
        <w:rPr>
          <w:sz w:val="22"/>
          <w:szCs w:val="22"/>
        </w:rPr>
        <w:t xml:space="preserve">, correspondiente al mes de mayo de 2024. A continuación, se presenta una descripción de los metadatos del </w:t>
      </w:r>
      <w:proofErr w:type="spellStart"/>
      <w:r w:rsidRPr="00FE1D49">
        <w:rPr>
          <w:sz w:val="22"/>
          <w:szCs w:val="22"/>
        </w:rPr>
        <w:t>dataset</w:t>
      </w:r>
      <w:proofErr w:type="spellEnd"/>
      <w:r w:rsidRPr="00FE1D49">
        <w:rPr>
          <w:sz w:val="22"/>
          <w:szCs w:val="22"/>
        </w:rPr>
        <w:t>:</w:t>
      </w:r>
    </w:p>
    <w:p w14:paraId="5018D08A" w14:textId="77777777" w:rsidR="00FE1D49" w:rsidRPr="00FE1D49" w:rsidRDefault="00FE1D49" w:rsidP="00157D3C">
      <w:pPr>
        <w:numPr>
          <w:ilvl w:val="0"/>
          <w:numId w:val="1"/>
        </w:numPr>
        <w:spacing w:after="0"/>
        <w:jc w:val="both"/>
        <w:rPr>
          <w:sz w:val="22"/>
          <w:szCs w:val="22"/>
        </w:rPr>
      </w:pPr>
      <w:r w:rsidRPr="00FE1D49">
        <w:rPr>
          <w:b/>
          <w:bCs/>
          <w:sz w:val="22"/>
          <w:szCs w:val="22"/>
        </w:rPr>
        <w:t>Título:</w:t>
      </w:r>
      <w:r w:rsidRPr="00FE1D49">
        <w:rPr>
          <w:sz w:val="22"/>
          <w:szCs w:val="22"/>
        </w:rPr>
        <w:t xml:space="preserve"> Consumo de Energía Eléctrica de los clientes de Sociedad Eléctrica del Sur Oeste S.A.</w:t>
      </w:r>
    </w:p>
    <w:p w14:paraId="630529E1" w14:textId="77777777" w:rsidR="00FE1D49" w:rsidRPr="00FE1D49" w:rsidRDefault="00FE1D49" w:rsidP="00157D3C">
      <w:pPr>
        <w:numPr>
          <w:ilvl w:val="0"/>
          <w:numId w:val="1"/>
        </w:numPr>
        <w:spacing w:after="0"/>
        <w:jc w:val="both"/>
        <w:rPr>
          <w:sz w:val="22"/>
          <w:szCs w:val="22"/>
        </w:rPr>
      </w:pPr>
      <w:r w:rsidRPr="00FE1D49">
        <w:rPr>
          <w:b/>
          <w:bCs/>
          <w:sz w:val="22"/>
          <w:szCs w:val="22"/>
        </w:rPr>
        <w:t>URL:</w:t>
      </w:r>
      <w:r w:rsidRPr="00FE1D49">
        <w:rPr>
          <w:sz w:val="22"/>
          <w:szCs w:val="22"/>
        </w:rPr>
        <w:t xml:space="preserve"> </w:t>
      </w:r>
      <w:hyperlink r:id="rId9" w:tgtFrame="_new" w:history="1">
        <w:r w:rsidRPr="00FE1D49">
          <w:rPr>
            <w:rStyle w:val="Hipervnculo"/>
            <w:sz w:val="22"/>
            <w:szCs w:val="22"/>
          </w:rPr>
          <w:t>Consumo de Energía Eléctrica de los clientes de SEAL S.A.</w:t>
        </w:r>
      </w:hyperlink>
    </w:p>
    <w:p w14:paraId="58247E38" w14:textId="77777777" w:rsidR="00FE1D49" w:rsidRPr="00FE1D49" w:rsidRDefault="00FE1D49" w:rsidP="00157D3C">
      <w:pPr>
        <w:numPr>
          <w:ilvl w:val="0"/>
          <w:numId w:val="1"/>
        </w:numPr>
        <w:spacing w:after="0"/>
        <w:jc w:val="both"/>
        <w:rPr>
          <w:sz w:val="22"/>
          <w:szCs w:val="22"/>
        </w:rPr>
      </w:pPr>
      <w:r w:rsidRPr="00FE1D49">
        <w:rPr>
          <w:b/>
          <w:bCs/>
          <w:sz w:val="22"/>
          <w:szCs w:val="22"/>
        </w:rPr>
        <w:t>Descripción:</w:t>
      </w:r>
      <w:r w:rsidRPr="00FE1D49">
        <w:rPr>
          <w:sz w:val="22"/>
          <w:szCs w:val="22"/>
        </w:rPr>
        <w:t xml:space="preserve"> Registro mensual del consumo de energía eléctrica de usuarios en la región Arequipa. Cada registro corresponde a un suministro y la lectura se realiza al final de cada mes. Las tarifas aplicadas a los usuarios son determinadas por el ente regulador OSINERGMIN.</w:t>
      </w:r>
    </w:p>
    <w:p w14:paraId="0B0B1040" w14:textId="77777777" w:rsidR="00FE1D49" w:rsidRPr="00FE1D49" w:rsidRDefault="00FE1D49" w:rsidP="00157D3C">
      <w:pPr>
        <w:numPr>
          <w:ilvl w:val="0"/>
          <w:numId w:val="1"/>
        </w:numPr>
        <w:spacing w:after="0"/>
        <w:jc w:val="both"/>
        <w:rPr>
          <w:sz w:val="22"/>
          <w:szCs w:val="22"/>
        </w:rPr>
      </w:pPr>
      <w:r w:rsidRPr="00FE1D49">
        <w:rPr>
          <w:b/>
          <w:bCs/>
          <w:sz w:val="22"/>
          <w:szCs w:val="22"/>
        </w:rPr>
        <w:t>Entidad:</w:t>
      </w:r>
      <w:r w:rsidRPr="00FE1D49">
        <w:rPr>
          <w:sz w:val="22"/>
          <w:szCs w:val="22"/>
        </w:rPr>
        <w:t xml:space="preserve"> Sociedad Eléctrica del Sur Oeste S.A.</w:t>
      </w:r>
    </w:p>
    <w:p w14:paraId="427B1BED" w14:textId="77777777" w:rsidR="00FE1D49" w:rsidRPr="00FE1D49" w:rsidRDefault="00FE1D49" w:rsidP="00157D3C">
      <w:pPr>
        <w:numPr>
          <w:ilvl w:val="0"/>
          <w:numId w:val="1"/>
        </w:numPr>
        <w:spacing w:after="0"/>
        <w:jc w:val="both"/>
        <w:rPr>
          <w:sz w:val="22"/>
          <w:szCs w:val="22"/>
        </w:rPr>
      </w:pPr>
      <w:r w:rsidRPr="00FE1D49">
        <w:rPr>
          <w:b/>
          <w:bCs/>
          <w:sz w:val="22"/>
          <w:szCs w:val="22"/>
        </w:rPr>
        <w:t>Fuente:</w:t>
      </w:r>
      <w:r w:rsidRPr="00FE1D49">
        <w:rPr>
          <w:sz w:val="22"/>
          <w:szCs w:val="22"/>
        </w:rPr>
        <w:t xml:space="preserve"> Gerencia de Comercialización</w:t>
      </w:r>
    </w:p>
    <w:p w14:paraId="07EB212D" w14:textId="77777777" w:rsidR="00FE1D49" w:rsidRPr="00FE1D49" w:rsidRDefault="00FE1D49" w:rsidP="00157D3C">
      <w:pPr>
        <w:numPr>
          <w:ilvl w:val="0"/>
          <w:numId w:val="1"/>
        </w:numPr>
        <w:spacing w:after="0"/>
        <w:jc w:val="both"/>
        <w:rPr>
          <w:sz w:val="22"/>
          <w:szCs w:val="22"/>
        </w:rPr>
      </w:pPr>
      <w:r w:rsidRPr="00FE1D49">
        <w:rPr>
          <w:b/>
          <w:bCs/>
          <w:sz w:val="22"/>
          <w:szCs w:val="22"/>
        </w:rPr>
        <w:t>Etiquetas:</w:t>
      </w:r>
      <w:r w:rsidRPr="00FE1D49">
        <w:rPr>
          <w:sz w:val="22"/>
          <w:szCs w:val="22"/>
        </w:rPr>
        <w:t xml:space="preserve"> Electricidad, Energía Eléctrica, Consumo, Luz</w:t>
      </w:r>
    </w:p>
    <w:p w14:paraId="4389147A" w14:textId="77777777" w:rsidR="00FE1D49" w:rsidRPr="00FE1D49" w:rsidRDefault="00FE1D49" w:rsidP="00157D3C">
      <w:pPr>
        <w:numPr>
          <w:ilvl w:val="0"/>
          <w:numId w:val="1"/>
        </w:numPr>
        <w:spacing w:after="0"/>
        <w:jc w:val="both"/>
        <w:rPr>
          <w:sz w:val="22"/>
          <w:szCs w:val="22"/>
        </w:rPr>
      </w:pPr>
      <w:r w:rsidRPr="00FE1D49">
        <w:rPr>
          <w:b/>
          <w:bCs/>
          <w:sz w:val="22"/>
          <w:szCs w:val="22"/>
        </w:rPr>
        <w:t>Frecuencia de Actualización:</w:t>
      </w:r>
      <w:r w:rsidRPr="00FE1D49">
        <w:rPr>
          <w:sz w:val="22"/>
          <w:szCs w:val="22"/>
        </w:rPr>
        <w:t xml:space="preserve"> Mensual</w:t>
      </w:r>
    </w:p>
    <w:p w14:paraId="7CE36C73" w14:textId="77777777" w:rsidR="00FE1D49" w:rsidRPr="00FE1D49" w:rsidRDefault="00FE1D49" w:rsidP="00157D3C">
      <w:pPr>
        <w:numPr>
          <w:ilvl w:val="0"/>
          <w:numId w:val="1"/>
        </w:numPr>
        <w:spacing w:after="0"/>
        <w:jc w:val="both"/>
        <w:rPr>
          <w:sz w:val="22"/>
          <w:szCs w:val="22"/>
        </w:rPr>
      </w:pPr>
      <w:r w:rsidRPr="00FE1D49">
        <w:rPr>
          <w:b/>
          <w:bCs/>
          <w:sz w:val="22"/>
          <w:szCs w:val="22"/>
        </w:rPr>
        <w:t>Última Actualización:</w:t>
      </w:r>
      <w:r w:rsidRPr="00FE1D49">
        <w:rPr>
          <w:sz w:val="22"/>
          <w:szCs w:val="22"/>
        </w:rPr>
        <w:t xml:space="preserve"> 7 de junio de 2024</w:t>
      </w:r>
    </w:p>
    <w:p w14:paraId="3BC479B4" w14:textId="77777777" w:rsidR="00FE1D49" w:rsidRPr="00FE1D49" w:rsidRDefault="00FE1D49" w:rsidP="00157D3C">
      <w:pPr>
        <w:numPr>
          <w:ilvl w:val="0"/>
          <w:numId w:val="1"/>
        </w:numPr>
        <w:spacing w:after="0"/>
        <w:jc w:val="both"/>
        <w:rPr>
          <w:sz w:val="22"/>
          <w:szCs w:val="22"/>
        </w:rPr>
      </w:pPr>
      <w:r w:rsidRPr="00FE1D49">
        <w:rPr>
          <w:b/>
          <w:bCs/>
          <w:sz w:val="22"/>
          <w:szCs w:val="22"/>
        </w:rPr>
        <w:t>Licencia:</w:t>
      </w:r>
      <w:r w:rsidRPr="00FE1D49">
        <w:rPr>
          <w:sz w:val="22"/>
          <w:szCs w:val="22"/>
        </w:rPr>
        <w:t xml:space="preserve"> Open Data </w:t>
      </w:r>
      <w:proofErr w:type="spellStart"/>
      <w:r w:rsidRPr="00FE1D49">
        <w:rPr>
          <w:sz w:val="22"/>
          <w:szCs w:val="22"/>
        </w:rPr>
        <w:t>Commons</w:t>
      </w:r>
      <w:proofErr w:type="spellEnd"/>
      <w:r w:rsidRPr="00FE1D49">
        <w:rPr>
          <w:sz w:val="22"/>
          <w:szCs w:val="22"/>
        </w:rPr>
        <w:t xml:space="preserve"> </w:t>
      </w:r>
      <w:proofErr w:type="spellStart"/>
      <w:r w:rsidRPr="00FE1D49">
        <w:rPr>
          <w:sz w:val="22"/>
          <w:szCs w:val="22"/>
        </w:rPr>
        <w:t>Attribution</w:t>
      </w:r>
      <w:proofErr w:type="spellEnd"/>
      <w:r w:rsidRPr="00FE1D49">
        <w:rPr>
          <w:sz w:val="22"/>
          <w:szCs w:val="22"/>
        </w:rPr>
        <w:t xml:space="preserve"> </w:t>
      </w:r>
      <w:proofErr w:type="spellStart"/>
      <w:r w:rsidRPr="00FE1D49">
        <w:rPr>
          <w:sz w:val="22"/>
          <w:szCs w:val="22"/>
        </w:rPr>
        <w:t>License</w:t>
      </w:r>
      <w:proofErr w:type="spellEnd"/>
    </w:p>
    <w:p w14:paraId="7B7DC707" w14:textId="77777777" w:rsidR="00FE1D49" w:rsidRPr="00FE1D49" w:rsidRDefault="00FE1D49" w:rsidP="00157D3C">
      <w:pPr>
        <w:numPr>
          <w:ilvl w:val="0"/>
          <w:numId w:val="1"/>
        </w:numPr>
        <w:spacing w:after="0"/>
        <w:jc w:val="both"/>
        <w:rPr>
          <w:sz w:val="22"/>
          <w:szCs w:val="22"/>
        </w:rPr>
      </w:pPr>
      <w:r w:rsidRPr="00FE1D49">
        <w:rPr>
          <w:b/>
          <w:bCs/>
          <w:sz w:val="22"/>
          <w:szCs w:val="22"/>
        </w:rPr>
        <w:t>Nivel de Acceso Público:</w:t>
      </w:r>
      <w:r w:rsidRPr="00FE1D49">
        <w:rPr>
          <w:sz w:val="22"/>
          <w:szCs w:val="22"/>
        </w:rPr>
        <w:t xml:space="preserve"> Público</w:t>
      </w:r>
    </w:p>
    <w:p w14:paraId="2349532D" w14:textId="77777777" w:rsidR="00FE1D49" w:rsidRPr="00FE1D49" w:rsidRDefault="00FE1D49" w:rsidP="00157D3C">
      <w:pPr>
        <w:numPr>
          <w:ilvl w:val="0"/>
          <w:numId w:val="1"/>
        </w:numPr>
        <w:spacing w:after="0"/>
        <w:jc w:val="both"/>
        <w:rPr>
          <w:sz w:val="22"/>
          <w:szCs w:val="22"/>
        </w:rPr>
      </w:pPr>
      <w:r w:rsidRPr="00FE1D49">
        <w:rPr>
          <w:b/>
          <w:bCs/>
          <w:sz w:val="22"/>
          <w:szCs w:val="22"/>
        </w:rPr>
        <w:t>Formato:</w:t>
      </w:r>
      <w:r w:rsidRPr="00FE1D49">
        <w:rPr>
          <w:sz w:val="22"/>
          <w:szCs w:val="22"/>
        </w:rPr>
        <w:t xml:space="preserve"> CSV</w:t>
      </w:r>
    </w:p>
    <w:p w14:paraId="4F08B419" w14:textId="77777777" w:rsidR="00FE1D49" w:rsidRPr="00182940" w:rsidRDefault="00FE1D49" w:rsidP="00157D3C">
      <w:pPr>
        <w:numPr>
          <w:ilvl w:val="0"/>
          <w:numId w:val="1"/>
        </w:numPr>
        <w:spacing w:after="0"/>
        <w:jc w:val="both"/>
        <w:rPr>
          <w:sz w:val="22"/>
          <w:szCs w:val="22"/>
        </w:rPr>
      </w:pPr>
      <w:r w:rsidRPr="00FE1D49">
        <w:rPr>
          <w:b/>
          <w:bCs/>
          <w:sz w:val="22"/>
          <w:szCs w:val="22"/>
        </w:rPr>
        <w:t>Cobertura:</w:t>
      </w:r>
      <w:r w:rsidRPr="00FE1D49">
        <w:rPr>
          <w:sz w:val="22"/>
          <w:szCs w:val="22"/>
        </w:rPr>
        <w:t xml:space="preserve"> Departamento de Arequipa, 2024</w:t>
      </w:r>
    </w:p>
    <w:p w14:paraId="2B4E6DA4" w14:textId="77777777" w:rsidR="00157D3C" w:rsidRPr="00FE1D49" w:rsidRDefault="00157D3C" w:rsidP="00157D3C">
      <w:pPr>
        <w:spacing w:after="0"/>
        <w:jc w:val="both"/>
        <w:rPr>
          <w:sz w:val="22"/>
          <w:szCs w:val="22"/>
        </w:rPr>
      </w:pPr>
    </w:p>
    <w:p w14:paraId="2CF3E1BF" w14:textId="77777777" w:rsidR="00FE1D49" w:rsidRPr="00182940" w:rsidRDefault="00FE1D49" w:rsidP="00FE1D49">
      <w:pPr>
        <w:rPr>
          <w:sz w:val="22"/>
          <w:szCs w:val="22"/>
        </w:rPr>
      </w:pPr>
      <w:r w:rsidRPr="00FE1D49">
        <w:rPr>
          <w:sz w:val="22"/>
          <w:szCs w:val="22"/>
        </w:rPr>
        <w:t xml:space="preserve">La elección de este </w:t>
      </w:r>
      <w:proofErr w:type="spellStart"/>
      <w:r w:rsidRPr="00FE1D49">
        <w:rPr>
          <w:sz w:val="22"/>
          <w:szCs w:val="22"/>
        </w:rPr>
        <w:t>dataset</w:t>
      </w:r>
      <w:proofErr w:type="spellEnd"/>
      <w:r w:rsidRPr="00FE1D49">
        <w:rPr>
          <w:sz w:val="22"/>
          <w:szCs w:val="22"/>
        </w:rPr>
        <w:t xml:space="preserve"> responde a la necesidad de analizar datos actuales y relevantes para la región, proporcionando una base sólida para evaluar patrones de consumo y factores que influyen en los costos energéticos.</w:t>
      </w:r>
    </w:p>
    <w:p w14:paraId="3FB3AB42" w14:textId="77777777" w:rsidR="00157D3C" w:rsidRPr="00FE1D49" w:rsidRDefault="00157D3C" w:rsidP="00FE1D49">
      <w:pPr>
        <w:rPr>
          <w:sz w:val="22"/>
          <w:szCs w:val="22"/>
        </w:rPr>
      </w:pPr>
    </w:p>
    <w:p w14:paraId="23281988" w14:textId="77777777" w:rsidR="00FE1D49" w:rsidRPr="0000548E" w:rsidRDefault="00FE1D49" w:rsidP="006247D3">
      <w:pPr>
        <w:pStyle w:val="Ttulo1"/>
        <w:rPr>
          <w:sz w:val="32"/>
          <w:szCs w:val="32"/>
        </w:rPr>
      </w:pPr>
      <w:bookmarkStart w:id="4" w:name="_Toc176613546"/>
      <w:r w:rsidRPr="0000548E">
        <w:rPr>
          <w:sz w:val="32"/>
          <w:szCs w:val="32"/>
        </w:rPr>
        <w:lastRenderedPageBreak/>
        <w:t>Descripción de los Datos</w:t>
      </w:r>
      <w:bookmarkEnd w:id="4"/>
    </w:p>
    <w:p w14:paraId="54683246" w14:textId="77777777" w:rsidR="00FE1D49" w:rsidRPr="00FE1D49" w:rsidRDefault="00FE1D49" w:rsidP="00FE1D49">
      <w:pPr>
        <w:rPr>
          <w:sz w:val="22"/>
          <w:szCs w:val="22"/>
        </w:rPr>
      </w:pPr>
      <w:r w:rsidRPr="00FE1D49">
        <w:rPr>
          <w:sz w:val="22"/>
          <w:szCs w:val="22"/>
        </w:rPr>
        <w:t xml:space="preserve">El </w:t>
      </w:r>
      <w:proofErr w:type="spellStart"/>
      <w:r w:rsidRPr="00FE1D49">
        <w:rPr>
          <w:sz w:val="22"/>
          <w:szCs w:val="22"/>
        </w:rPr>
        <w:t>dataset</w:t>
      </w:r>
      <w:proofErr w:type="spellEnd"/>
      <w:r w:rsidRPr="00FE1D49">
        <w:rPr>
          <w:sz w:val="22"/>
          <w:szCs w:val="22"/>
        </w:rPr>
        <w:t xml:space="preserve"> incluye las siguientes variables clave:</w:t>
      </w:r>
    </w:p>
    <w:p w14:paraId="3C5D864A" w14:textId="77777777" w:rsidR="00FE1D49" w:rsidRPr="00FE1D49" w:rsidRDefault="00FE1D49" w:rsidP="00157D3C">
      <w:pPr>
        <w:numPr>
          <w:ilvl w:val="0"/>
          <w:numId w:val="2"/>
        </w:numPr>
        <w:spacing w:after="0"/>
        <w:rPr>
          <w:sz w:val="22"/>
          <w:szCs w:val="22"/>
        </w:rPr>
      </w:pPr>
      <w:proofErr w:type="spellStart"/>
      <w:r w:rsidRPr="00FE1D49">
        <w:rPr>
          <w:b/>
          <w:bCs/>
          <w:sz w:val="22"/>
          <w:szCs w:val="22"/>
        </w:rPr>
        <w:t>CodigoSuministro</w:t>
      </w:r>
      <w:proofErr w:type="spellEnd"/>
      <w:r w:rsidRPr="00FE1D49">
        <w:rPr>
          <w:b/>
          <w:bCs/>
          <w:sz w:val="22"/>
          <w:szCs w:val="22"/>
        </w:rPr>
        <w:t>:</w:t>
      </w:r>
      <w:r w:rsidRPr="00FE1D49">
        <w:rPr>
          <w:sz w:val="22"/>
          <w:szCs w:val="22"/>
        </w:rPr>
        <w:t xml:space="preserve"> ID de suministro del usuario (Numérico, 8 dígitos).</w:t>
      </w:r>
    </w:p>
    <w:p w14:paraId="6AF59D12" w14:textId="77777777" w:rsidR="00FE1D49" w:rsidRPr="00FE1D49" w:rsidRDefault="00FE1D49" w:rsidP="00157D3C">
      <w:pPr>
        <w:numPr>
          <w:ilvl w:val="0"/>
          <w:numId w:val="2"/>
        </w:numPr>
        <w:spacing w:after="0"/>
        <w:rPr>
          <w:sz w:val="22"/>
          <w:szCs w:val="22"/>
        </w:rPr>
      </w:pPr>
      <w:proofErr w:type="spellStart"/>
      <w:r w:rsidRPr="00FE1D49">
        <w:rPr>
          <w:b/>
          <w:bCs/>
          <w:sz w:val="22"/>
          <w:szCs w:val="22"/>
        </w:rPr>
        <w:t>NombreDepartamento</w:t>
      </w:r>
      <w:proofErr w:type="spellEnd"/>
      <w:r w:rsidRPr="00FE1D49">
        <w:rPr>
          <w:b/>
          <w:bCs/>
          <w:sz w:val="22"/>
          <w:szCs w:val="22"/>
        </w:rPr>
        <w:t xml:space="preserve">, </w:t>
      </w:r>
      <w:proofErr w:type="spellStart"/>
      <w:r w:rsidRPr="00FE1D49">
        <w:rPr>
          <w:b/>
          <w:bCs/>
          <w:sz w:val="22"/>
          <w:szCs w:val="22"/>
        </w:rPr>
        <w:t>NombreProvincia</w:t>
      </w:r>
      <w:proofErr w:type="spellEnd"/>
      <w:r w:rsidRPr="00FE1D49">
        <w:rPr>
          <w:b/>
          <w:bCs/>
          <w:sz w:val="22"/>
          <w:szCs w:val="22"/>
        </w:rPr>
        <w:t xml:space="preserve">, </w:t>
      </w:r>
      <w:proofErr w:type="spellStart"/>
      <w:r w:rsidRPr="00FE1D49">
        <w:rPr>
          <w:b/>
          <w:bCs/>
          <w:sz w:val="22"/>
          <w:szCs w:val="22"/>
        </w:rPr>
        <w:t>NombreDistrito</w:t>
      </w:r>
      <w:proofErr w:type="spellEnd"/>
      <w:r w:rsidRPr="00FE1D49">
        <w:rPr>
          <w:b/>
          <w:bCs/>
          <w:sz w:val="22"/>
          <w:szCs w:val="22"/>
        </w:rPr>
        <w:t>:</w:t>
      </w:r>
      <w:r w:rsidRPr="00FE1D49">
        <w:rPr>
          <w:sz w:val="22"/>
          <w:szCs w:val="22"/>
        </w:rPr>
        <w:t xml:space="preserve"> Ubicación geográfica de los usuarios (Texto, 60 caracteres cada uno).</w:t>
      </w:r>
    </w:p>
    <w:p w14:paraId="6B97B3B9" w14:textId="77777777" w:rsidR="00FE1D49" w:rsidRPr="00FE1D49" w:rsidRDefault="00FE1D49" w:rsidP="00157D3C">
      <w:pPr>
        <w:numPr>
          <w:ilvl w:val="0"/>
          <w:numId w:val="2"/>
        </w:numPr>
        <w:spacing w:after="0"/>
        <w:rPr>
          <w:sz w:val="22"/>
          <w:szCs w:val="22"/>
        </w:rPr>
      </w:pPr>
      <w:proofErr w:type="spellStart"/>
      <w:r w:rsidRPr="00FE1D49">
        <w:rPr>
          <w:b/>
          <w:bCs/>
          <w:sz w:val="22"/>
          <w:szCs w:val="22"/>
        </w:rPr>
        <w:t>CodigoUbigeo</w:t>
      </w:r>
      <w:proofErr w:type="spellEnd"/>
      <w:r w:rsidRPr="00FE1D49">
        <w:rPr>
          <w:b/>
          <w:bCs/>
          <w:sz w:val="22"/>
          <w:szCs w:val="22"/>
        </w:rPr>
        <w:t>:</w:t>
      </w:r>
      <w:r w:rsidRPr="00FE1D49">
        <w:rPr>
          <w:sz w:val="22"/>
          <w:szCs w:val="22"/>
        </w:rPr>
        <w:t xml:space="preserve"> Código de ubicación geográfica según el INEI (Numérico, 6 dígitos).</w:t>
      </w:r>
    </w:p>
    <w:p w14:paraId="35D6A789" w14:textId="77777777" w:rsidR="00FE1D49" w:rsidRPr="00FE1D49" w:rsidRDefault="00FE1D49" w:rsidP="00157D3C">
      <w:pPr>
        <w:numPr>
          <w:ilvl w:val="0"/>
          <w:numId w:val="2"/>
        </w:numPr>
        <w:spacing w:after="0"/>
        <w:rPr>
          <w:sz w:val="22"/>
          <w:szCs w:val="22"/>
        </w:rPr>
      </w:pPr>
      <w:proofErr w:type="spellStart"/>
      <w:r w:rsidRPr="00FE1D49">
        <w:rPr>
          <w:b/>
          <w:bCs/>
          <w:sz w:val="22"/>
          <w:szCs w:val="22"/>
        </w:rPr>
        <w:t>FechaInicio</w:t>
      </w:r>
      <w:proofErr w:type="spellEnd"/>
      <w:r w:rsidRPr="00FE1D49">
        <w:rPr>
          <w:b/>
          <w:bCs/>
          <w:sz w:val="22"/>
          <w:szCs w:val="22"/>
        </w:rPr>
        <w:t>:</w:t>
      </w:r>
      <w:r w:rsidRPr="00FE1D49">
        <w:rPr>
          <w:sz w:val="22"/>
          <w:szCs w:val="22"/>
        </w:rPr>
        <w:t xml:space="preserve"> Fecha de instalación del suministro (Formato: </w:t>
      </w:r>
      <w:proofErr w:type="spellStart"/>
      <w:r w:rsidRPr="00FE1D49">
        <w:rPr>
          <w:sz w:val="22"/>
          <w:szCs w:val="22"/>
        </w:rPr>
        <w:t>ddmmaaaa</w:t>
      </w:r>
      <w:proofErr w:type="spellEnd"/>
      <w:r w:rsidRPr="00FE1D49">
        <w:rPr>
          <w:sz w:val="22"/>
          <w:szCs w:val="22"/>
        </w:rPr>
        <w:t>).</w:t>
      </w:r>
    </w:p>
    <w:p w14:paraId="06E5F8D5" w14:textId="77777777" w:rsidR="00FE1D49" w:rsidRPr="00FE1D49" w:rsidRDefault="00FE1D49" w:rsidP="00157D3C">
      <w:pPr>
        <w:numPr>
          <w:ilvl w:val="0"/>
          <w:numId w:val="2"/>
        </w:numPr>
        <w:spacing w:after="0"/>
        <w:rPr>
          <w:sz w:val="22"/>
          <w:szCs w:val="22"/>
        </w:rPr>
      </w:pPr>
      <w:r w:rsidRPr="00FE1D49">
        <w:rPr>
          <w:b/>
          <w:bCs/>
          <w:sz w:val="22"/>
          <w:szCs w:val="22"/>
        </w:rPr>
        <w:t>Tarifa:</w:t>
      </w:r>
      <w:r w:rsidRPr="00FE1D49">
        <w:rPr>
          <w:sz w:val="22"/>
          <w:szCs w:val="22"/>
        </w:rPr>
        <w:t xml:space="preserve"> Nombre de la tarifa vigente (Alfanumérico, 6 caracteres).</w:t>
      </w:r>
    </w:p>
    <w:p w14:paraId="3F87B07C" w14:textId="77777777" w:rsidR="00FE1D49" w:rsidRPr="00FE1D49" w:rsidRDefault="00FE1D49" w:rsidP="00157D3C">
      <w:pPr>
        <w:numPr>
          <w:ilvl w:val="0"/>
          <w:numId w:val="2"/>
        </w:numPr>
        <w:spacing w:after="0"/>
        <w:rPr>
          <w:sz w:val="22"/>
          <w:szCs w:val="22"/>
        </w:rPr>
      </w:pPr>
      <w:r w:rsidRPr="00FE1D49">
        <w:rPr>
          <w:b/>
          <w:bCs/>
          <w:sz w:val="22"/>
          <w:szCs w:val="22"/>
        </w:rPr>
        <w:t>Periodo:</w:t>
      </w:r>
      <w:r w:rsidRPr="00FE1D49">
        <w:rPr>
          <w:sz w:val="22"/>
          <w:szCs w:val="22"/>
        </w:rPr>
        <w:t xml:space="preserve"> Periodo de consumo de luz (Formato: </w:t>
      </w:r>
      <w:proofErr w:type="spellStart"/>
      <w:r w:rsidRPr="00FE1D49">
        <w:rPr>
          <w:sz w:val="22"/>
          <w:szCs w:val="22"/>
        </w:rPr>
        <w:t>aaaamm</w:t>
      </w:r>
      <w:proofErr w:type="spellEnd"/>
      <w:r w:rsidRPr="00FE1D49">
        <w:rPr>
          <w:sz w:val="22"/>
          <w:szCs w:val="22"/>
        </w:rPr>
        <w:t>).</w:t>
      </w:r>
    </w:p>
    <w:p w14:paraId="538A6C39" w14:textId="77777777" w:rsidR="00FE1D49" w:rsidRPr="00FE1D49" w:rsidRDefault="00FE1D49" w:rsidP="00157D3C">
      <w:pPr>
        <w:numPr>
          <w:ilvl w:val="0"/>
          <w:numId w:val="2"/>
        </w:numPr>
        <w:spacing w:after="0"/>
        <w:rPr>
          <w:sz w:val="22"/>
          <w:szCs w:val="22"/>
        </w:rPr>
      </w:pPr>
      <w:proofErr w:type="spellStart"/>
      <w:r w:rsidRPr="00FE1D49">
        <w:rPr>
          <w:b/>
          <w:bCs/>
          <w:sz w:val="22"/>
          <w:szCs w:val="22"/>
        </w:rPr>
        <w:t>ConsumoKwh</w:t>
      </w:r>
      <w:proofErr w:type="spellEnd"/>
      <w:r w:rsidRPr="00FE1D49">
        <w:rPr>
          <w:b/>
          <w:bCs/>
          <w:sz w:val="22"/>
          <w:szCs w:val="22"/>
        </w:rPr>
        <w:t>:</w:t>
      </w:r>
      <w:r w:rsidRPr="00FE1D49">
        <w:rPr>
          <w:sz w:val="22"/>
          <w:szCs w:val="22"/>
        </w:rPr>
        <w:t xml:space="preserve"> Consumo de energía eléctrica en </w:t>
      </w:r>
      <w:proofErr w:type="spellStart"/>
      <w:r w:rsidRPr="00FE1D49">
        <w:rPr>
          <w:sz w:val="22"/>
          <w:szCs w:val="22"/>
        </w:rPr>
        <w:t>Kwh</w:t>
      </w:r>
      <w:proofErr w:type="spellEnd"/>
      <w:r w:rsidRPr="00FE1D49">
        <w:rPr>
          <w:sz w:val="22"/>
          <w:szCs w:val="22"/>
        </w:rPr>
        <w:t xml:space="preserve"> (Numérico, 20).</w:t>
      </w:r>
    </w:p>
    <w:p w14:paraId="0066A51F" w14:textId="77777777" w:rsidR="00FE1D49" w:rsidRPr="00FE1D49" w:rsidRDefault="00FE1D49" w:rsidP="00157D3C">
      <w:pPr>
        <w:numPr>
          <w:ilvl w:val="0"/>
          <w:numId w:val="2"/>
        </w:numPr>
        <w:spacing w:after="0"/>
        <w:rPr>
          <w:sz w:val="22"/>
          <w:szCs w:val="22"/>
        </w:rPr>
      </w:pPr>
      <w:proofErr w:type="spellStart"/>
      <w:r w:rsidRPr="00FE1D49">
        <w:rPr>
          <w:b/>
          <w:bCs/>
          <w:sz w:val="22"/>
          <w:szCs w:val="22"/>
        </w:rPr>
        <w:t>Energia_Soles</w:t>
      </w:r>
      <w:proofErr w:type="spellEnd"/>
      <w:r w:rsidRPr="00FE1D49">
        <w:rPr>
          <w:b/>
          <w:bCs/>
          <w:sz w:val="22"/>
          <w:szCs w:val="22"/>
        </w:rPr>
        <w:t>:</w:t>
      </w:r>
      <w:r w:rsidRPr="00FE1D49">
        <w:rPr>
          <w:sz w:val="22"/>
          <w:szCs w:val="22"/>
        </w:rPr>
        <w:t xml:space="preserve"> Consumo de energía eléctrica monetizado en soles (Numérico, 20 con dos decimales).</w:t>
      </w:r>
    </w:p>
    <w:p w14:paraId="7CD944A4" w14:textId="77777777" w:rsidR="00FE1D49" w:rsidRPr="00FE1D49" w:rsidRDefault="00FE1D49" w:rsidP="00157D3C">
      <w:pPr>
        <w:numPr>
          <w:ilvl w:val="0"/>
          <w:numId w:val="2"/>
        </w:numPr>
        <w:spacing w:after="0"/>
        <w:rPr>
          <w:sz w:val="22"/>
          <w:szCs w:val="22"/>
        </w:rPr>
      </w:pPr>
      <w:r w:rsidRPr="00FE1D49">
        <w:rPr>
          <w:b/>
          <w:bCs/>
          <w:sz w:val="22"/>
          <w:szCs w:val="22"/>
        </w:rPr>
        <w:t>Estado:</w:t>
      </w:r>
      <w:r w:rsidRPr="00FE1D49">
        <w:rPr>
          <w:sz w:val="22"/>
          <w:szCs w:val="22"/>
        </w:rPr>
        <w:t xml:space="preserve"> Estado del Cliente (Texto, 6 caracteres).</w:t>
      </w:r>
    </w:p>
    <w:p w14:paraId="362B3221" w14:textId="77777777" w:rsidR="00FE1D49" w:rsidRPr="00182940" w:rsidRDefault="00FE1D49" w:rsidP="00157D3C">
      <w:pPr>
        <w:numPr>
          <w:ilvl w:val="0"/>
          <w:numId w:val="2"/>
        </w:numPr>
        <w:spacing w:after="0"/>
        <w:rPr>
          <w:sz w:val="22"/>
          <w:szCs w:val="22"/>
        </w:rPr>
      </w:pPr>
      <w:proofErr w:type="spellStart"/>
      <w:r w:rsidRPr="00FE1D49">
        <w:rPr>
          <w:b/>
          <w:bCs/>
          <w:sz w:val="22"/>
          <w:szCs w:val="22"/>
        </w:rPr>
        <w:t>FechaCorte</w:t>
      </w:r>
      <w:proofErr w:type="spellEnd"/>
      <w:r w:rsidRPr="00FE1D49">
        <w:rPr>
          <w:b/>
          <w:bCs/>
          <w:sz w:val="22"/>
          <w:szCs w:val="22"/>
        </w:rPr>
        <w:t>:</w:t>
      </w:r>
      <w:r w:rsidRPr="00FE1D49">
        <w:rPr>
          <w:sz w:val="22"/>
          <w:szCs w:val="22"/>
        </w:rPr>
        <w:t xml:space="preserve"> Fecha en que se generó la data (Formato: </w:t>
      </w:r>
      <w:proofErr w:type="spellStart"/>
      <w:r w:rsidRPr="00FE1D49">
        <w:rPr>
          <w:sz w:val="22"/>
          <w:szCs w:val="22"/>
        </w:rPr>
        <w:t>aaaammdd</w:t>
      </w:r>
      <w:proofErr w:type="spellEnd"/>
      <w:r w:rsidRPr="00FE1D49">
        <w:rPr>
          <w:sz w:val="22"/>
          <w:szCs w:val="22"/>
        </w:rPr>
        <w:t>).</w:t>
      </w:r>
    </w:p>
    <w:p w14:paraId="754D6BD1" w14:textId="77777777" w:rsidR="00157D3C" w:rsidRPr="00FE1D49" w:rsidRDefault="00157D3C" w:rsidP="00157D3C">
      <w:pPr>
        <w:spacing w:after="0"/>
        <w:rPr>
          <w:sz w:val="22"/>
          <w:szCs w:val="22"/>
        </w:rPr>
      </w:pPr>
    </w:p>
    <w:p w14:paraId="322EE917" w14:textId="77777777" w:rsidR="00FE1D49" w:rsidRPr="00FE1D49" w:rsidRDefault="00FE1D49" w:rsidP="00FE1D49">
      <w:pPr>
        <w:rPr>
          <w:sz w:val="22"/>
          <w:szCs w:val="22"/>
        </w:rPr>
      </w:pPr>
      <w:r w:rsidRPr="00FE1D49">
        <w:rPr>
          <w:sz w:val="22"/>
          <w:szCs w:val="22"/>
        </w:rPr>
        <w:t>La motivación de este análisis es identificar patrones de consumo y factores determinantes del costo de la energía, lo cual es crucial para la optimización de tarifas y mejora de la eficiencia energética.</w:t>
      </w:r>
    </w:p>
    <w:p w14:paraId="4CB0EDAC" w14:textId="77777777" w:rsidR="00FE1D49" w:rsidRPr="0000548E" w:rsidRDefault="00FE1D49" w:rsidP="006247D3">
      <w:pPr>
        <w:pStyle w:val="Ttulo1"/>
        <w:rPr>
          <w:sz w:val="32"/>
          <w:szCs w:val="32"/>
        </w:rPr>
      </w:pPr>
      <w:bookmarkStart w:id="5" w:name="_Toc176613547"/>
      <w:r w:rsidRPr="0000548E">
        <w:rPr>
          <w:sz w:val="32"/>
          <w:szCs w:val="32"/>
        </w:rPr>
        <w:t>Metodología</w:t>
      </w:r>
      <w:bookmarkEnd w:id="5"/>
    </w:p>
    <w:p w14:paraId="3A9AC2EA" w14:textId="77777777" w:rsidR="00FE1D49" w:rsidRPr="00FE1D49" w:rsidRDefault="00FE1D49" w:rsidP="00FE1D49">
      <w:pPr>
        <w:rPr>
          <w:sz w:val="22"/>
          <w:szCs w:val="22"/>
        </w:rPr>
      </w:pPr>
      <w:r w:rsidRPr="00FE1D49">
        <w:rPr>
          <w:sz w:val="22"/>
          <w:szCs w:val="22"/>
        </w:rPr>
        <w:t>Se emplearán los siguientes modelos de regresión para explorar las relaciones entre las variables:</w:t>
      </w:r>
    </w:p>
    <w:p w14:paraId="5E346645" w14:textId="77777777" w:rsidR="00FE1D49" w:rsidRPr="00FE1D49" w:rsidRDefault="00FE1D49" w:rsidP="000E7BE1">
      <w:pPr>
        <w:numPr>
          <w:ilvl w:val="0"/>
          <w:numId w:val="3"/>
        </w:numPr>
        <w:spacing w:after="0"/>
        <w:rPr>
          <w:sz w:val="22"/>
          <w:szCs w:val="22"/>
        </w:rPr>
      </w:pPr>
      <w:r w:rsidRPr="00FE1D49">
        <w:rPr>
          <w:b/>
          <w:bCs/>
          <w:sz w:val="22"/>
          <w:szCs w:val="22"/>
        </w:rPr>
        <w:t>Regresión Lineal Simple:</w:t>
      </w:r>
      <w:r w:rsidRPr="00FE1D49">
        <w:rPr>
          <w:sz w:val="22"/>
          <w:szCs w:val="22"/>
        </w:rPr>
        <w:t xml:space="preserve"> Analiza la relación directa entre el consumo en </w:t>
      </w:r>
      <w:proofErr w:type="spellStart"/>
      <w:r w:rsidRPr="00FE1D49">
        <w:rPr>
          <w:sz w:val="22"/>
          <w:szCs w:val="22"/>
        </w:rPr>
        <w:t>Kwh</w:t>
      </w:r>
      <w:proofErr w:type="spellEnd"/>
      <w:r w:rsidRPr="00FE1D49">
        <w:rPr>
          <w:sz w:val="22"/>
          <w:szCs w:val="22"/>
        </w:rPr>
        <w:t xml:space="preserve"> y el costo en soles.</w:t>
      </w:r>
    </w:p>
    <w:p w14:paraId="1B44480D" w14:textId="77777777" w:rsidR="00FE1D49" w:rsidRPr="00FE1D49" w:rsidRDefault="00FE1D49" w:rsidP="000E7BE1">
      <w:pPr>
        <w:numPr>
          <w:ilvl w:val="0"/>
          <w:numId w:val="3"/>
        </w:numPr>
        <w:spacing w:after="0"/>
        <w:rPr>
          <w:sz w:val="22"/>
          <w:szCs w:val="22"/>
        </w:rPr>
      </w:pPr>
      <w:r w:rsidRPr="00FE1D49">
        <w:rPr>
          <w:b/>
          <w:bCs/>
          <w:sz w:val="22"/>
          <w:szCs w:val="22"/>
        </w:rPr>
        <w:t>Regresión Lineal Múltiple:</w:t>
      </w:r>
      <w:r w:rsidRPr="00FE1D49">
        <w:rPr>
          <w:sz w:val="22"/>
          <w:szCs w:val="22"/>
        </w:rPr>
        <w:t xml:space="preserve"> Incluye múltiples variables predictoras para explicar el costo energético.</w:t>
      </w:r>
    </w:p>
    <w:p w14:paraId="258CCC2D" w14:textId="77777777" w:rsidR="00FE1D49" w:rsidRPr="00FE1D49" w:rsidRDefault="00FE1D49" w:rsidP="000E7BE1">
      <w:pPr>
        <w:numPr>
          <w:ilvl w:val="0"/>
          <w:numId w:val="3"/>
        </w:numPr>
        <w:spacing w:after="0"/>
        <w:rPr>
          <w:sz w:val="22"/>
          <w:szCs w:val="22"/>
        </w:rPr>
      </w:pPr>
      <w:r w:rsidRPr="00FE1D49">
        <w:rPr>
          <w:b/>
          <w:bCs/>
          <w:sz w:val="22"/>
          <w:szCs w:val="22"/>
        </w:rPr>
        <w:t>Regresión Polinómica:</w:t>
      </w:r>
      <w:r w:rsidRPr="00FE1D49">
        <w:rPr>
          <w:sz w:val="22"/>
          <w:szCs w:val="22"/>
        </w:rPr>
        <w:t xml:space="preserve"> Explora relaciones no lineales para capturar mejor la variabilidad de los datos.</w:t>
      </w:r>
    </w:p>
    <w:p w14:paraId="6A65E115" w14:textId="5A758321" w:rsidR="000E7BE1" w:rsidRPr="0000548E" w:rsidRDefault="00FE1D49" w:rsidP="000E7BE1">
      <w:pPr>
        <w:pStyle w:val="Ttulo1"/>
        <w:rPr>
          <w:sz w:val="32"/>
          <w:szCs w:val="32"/>
        </w:rPr>
      </w:pPr>
      <w:bookmarkStart w:id="6" w:name="_Toc176613548"/>
      <w:r w:rsidRPr="0000548E">
        <w:rPr>
          <w:sz w:val="32"/>
          <w:szCs w:val="32"/>
        </w:rPr>
        <w:t>Análisis de Regresión</w:t>
      </w:r>
      <w:bookmarkEnd w:id="6"/>
    </w:p>
    <w:p w14:paraId="49F63DB2" w14:textId="77777777" w:rsidR="00E72083" w:rsidRPr="00E72083" w:rsidRDefault="00E72083" w:rsidP="00E72083">
      <w:pPr>
        <w:rPr>
          <w:sz w:val="22"/>
          <w:szCs w:val="22"/>
        </w:rPr>
      </w:pPr>
      <w:r w:rsidRPr="00E72083">
        <w:rPr>
          <w:sz w:val="22"/>
          <w:szCs w:val="22"/>
        </w:rPr>
        <w:t>Antes de realizar las pruebas de regresión, presentamos la tabla de correlación y el gráfico de correlación para evaluar la relación entre las variables.</w:t>
      </w:r>
    </w:p>
    <w:p w14:paraId="06A9C11D" w14:textId="77777777" w:rsidR="00E72083" w:rsidRPr="00E72083" w:rsidRDefault="00E72083" w:rsidP="00E72083">
      <w:pPr>
        <w:rPr>
          <w:b/>
          <w:bCs/>
          <w:sz w:val="22"/>
          <w:szCs w:val="22"/>
        </w:rPr>
      </w:pPr>
      <w:r w:rsidRPr="00E72083">
        <w:rPr>
          <w:b/>
          <w:bCs/>
          <w:sz w:val="22"/>
          <w:szCs w:val="22"/>
        </w:rPr>
        <w:t>Tabla de Correlación</w:t>
      </w:r>
    </w:p>
    <w:p w14:paraId="39623B25" w14:textId="77777777" w:rsidR="00E72083" w:rsidRPr="00E72083" w:rsidRDefault="00E72083" w:rsidP="00E72083">
      <w:pPr>
        <w:rPr>
          <w:sz w:val="22"/>
          <w:szCs w:val="22"/>
        </w:rPr>
      </w:pPr>
      <w:r w:rsidRPr="00E72083">
        <w:rPr>
          <w:sz w:val="22"/>
          <w:szCs w:val="22"/>
        </w:rPr>
        <w:t xml:space="preserve">La siguiente tabla muestra la matriz de correlación de Pearson entre las variables </w:t>
      </w:r>
      <w:proofErr w:type="spellStart"/>
      <w:r w:rsidRPr="00E72083">
        <w:rPr>
          <w:sz w:val="22"/>
          <w:szCs w:val="22"/>
        </w:rPr>
        <w:t>ConsumoKwh</w:t>
      </w:r>
      <w:proofErr w:type="spellEnd"/>
      <w:r w:rsidRPr="00E72083">
        <w:rPr>
          <w:sz w:val="22"/>
          <w:szCs w:val="22"/>
        </w:rPr>
        <w:t xml:space="preserve">, </w:t>
      </w:r>
      <w:proofErr w:type="spellStart"/>
      <w:r w:rsidRPr="00E72083">
        <w:rPr>
          <w:sz w:val="22"/>
          <w:szCs w:val="22"/>
        </w:rPr>
        <w:t>Energia_Soles</w:t>
      </w:r>
      <w:proofErr w:type="spellEnd"/>
      <w:r w:rsidRPr="00E72083">
        <w:rPr>
          <w:sz w:val="22"/>
          <w:szCs w:val="22"/>
        </w:rPr>
        <w:t xml:space="preserve"> y </w:t>
      </w:r>
      <w:proofErr w:type="spellStart"/>
      <w:r w:rsidRPr="00E72083">
        <w:rPr>
          <w:sz w:val="22"/>
          <w:szCs w:val="22"/>
        </w:rPr>
        <w:t>DiasConsumo</w:t>
      </w:r>
      <w:proofErr w:type="spellEnd"/>
      <w:r w:rsidRPr="00E72083">
        <w:rPr>
          <w:sz w:val="22"/>
          <w:szCs w:val="22"/>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4"/>
        <w:gridCol w:w="1479"/>
        <w:gridCol w:w="1488"/>
        <w:gridCol w:w="1514"/>
      </w:tblGrid>
      <w:tr w:rsidR="00E72083" w:rsidRPr="00E72083" w14:paraId="270F6024" w14:textId="77777777" w:rsidTr="00E72083">
        <w:trPr>
          <w:tblHeader/>
          <w:tblCellSpacing w:w="15" w:type="dxa"/>
          <w:jc w:val="center"/>
        </w:trPr>
        <w:tc>
          <w:tcPr>
            <w:tcW w:w="0" w:type="auto"/>
            <w:vAlign w:val="center"/>
            <w:hideMark/>
          </w:tcPr>
          <w:p w14:paraId="0883CA78" w14:textId="77777777" w:rsidR="00E72083" w:rsidRPr="00E72083" w:rsidRDefault="00E72083" w:rsidP="000E7BE1">
            <w:pPr>
              <w:spacing w:after="0"/>
              <w:jc w:val="center"/>
              <w:rPr>
                <w:sz w:val="22"/>
                <w:szCs w:val="22"/>
              </w:rPr>
            </w:pPr>
          </w:p>
        </w:tc>
        <w:tc>
          <w:tcPr>
            <w:tcW w:w="0" w:type="auto"/>
            <w:vAlign w:val="center"/>
            <w:hideMark/>
          </w:tcPr>
          <w:p w14:paraId="42FB10C5" w14:textId="77777777" w:rsidR="00E72083" w:rsidRPr="00E72083" w:rsidRDefault="00E72083" w:rsidP="000E7BE1">
            <w:pPr>
              <w:spacing w:after="0"/>
              <w:jc w:val="center"/>
              <w:rPr>
                <w:b/>
                <w:bCs/>
                <w:sz w:val="22"/>
                <w:szCs w:val="22"/>
              </w:rPr>
            </w:pPr>
            <w:proofErr w:type="spellStart"/>
            <w:r w:rsidRPr="00E72083">
              <w:rPr>
                <w:b/>
                <w:bCs/>
                <w:sz w:val="22"/>
                <w:szCs w:val="22"/>
              </w:rPr>
              <w:t>ConsumoKwh</w:t>
            </w:r>
            <w:proofErr w:type="spellEnd"/>
          </w:p>
        </w:tc>
        <w:tc>
          <w:tcPr>
            <w:tcW w:w="0" w:type="auto"/>
            <w:vAlign w:val="center"/>
            <w:hideMark/>
          </w:tcPr>
          <w:p w14:paraId="34BF31BB" w14:textId="77777777" w:rsidR="00E72083" w:rsidRPr="00E72083" w:rsidRDefault="00E72083" w:rsidP="000E7BE1">
            <w:pPr>
              <w:spacing w:after="0"/>
              <w:jc w:val="center"/>
              <w:rPr>
                <w:b/>
                <w:bCs/>
                <w:sz w:val="22"/>
                <w:szCs w:val="22"/>
              </w:rPr>
            </w:pPr>
            <w:proofErr w:type="spellStart"/>
            <w:r w:rsidRPr="00E72083">
              <w:rPr>
                <w:b/>
                <w:bCs/>
                <w:sz w:val="22"/>
                <w:szCs w:val="22"/>
              </w:rPr>
              <w:t>Energia_Soles</w:t>
            </w:r>
            <w:proofErr w:type="spellEnd"/>
          </w:p>
        </w:tc>
        <w:tc>
          <w:tcPr>
            <w:tcW w:w="0" w:type="auto"/>
            <w:vAlign w:val="center"/>
            <w:hideMark/>
          </w:tcPr>
          <w:p w14:paraId="25E39672" w14:textId="77777777" w:rsidR="00E72083" w:rsidRPr="00E72083" w:rsidRDefault="00E72083" w:rsidP="000E7BE1">
            <w:pPr>
              <w:spacing w:after="0"/>
              <w:jc w:val="center"/>
              <w:rPr>
                <w:b/>
                <w:bCs/>
                <w:sz w:val="22"/>
                <w:szCs w:val="22"/>
              </w:rPr>
            </w:pPr>
            <w:proofErr w:type="spellStart"/>
            <w:r w:rsidRPr="00E72083">
              <w:rPr>
                <w:b/>
                <w:bCs/>
                <w:sz w:val="22"/>
                <w:szCs w:val="22"/>
              </w:rPr>
              <w:t>DiasConsumo</w:t>
            </w:r>
            <w:proofErr w:type="spellEnd"/>
          </w:p>
        </w:tc>
      </w:tr>
      <w:tr w:rsidR="00E72083" w:rsidRPr="00E72083" w14:paraId="2026198E" w14:textId="77777777" w:rsidTr="00E72083">
        <w:trPr>
          <w:tblCellSpacing w:w="15" w:type="dxa"/>
          <w:jc w:val="center"/>
        </w:trPr>
        <w:tc>
          <w:tcPr>
            <w:tcW w:w="0" w:type="auto"/>
            <w:vAlign w:val="center"/>
            <w:hideMark/>
          </w:tcPr>
          <w:p w14:paraId="13E81EEC" w14:textId="77777777" w:rsidR="00E72083" w:rsidRPr="00E72083" w:rsidRDefault="00E72083" w:rsidP="000E7BE1">
            <w:pPr>
              <w:spacing w:after="0"/>
              <w:jc w:val="center"/>
              <w:rPr>
                <w:sz w:val="22"/>
                <w:szCs w:val="22"/>
              </w:rPr>
            </w:pPr>
            <w:proofErr w:type="spellStart"/>
            <w:r w:rsidRPr="00E72083">
              <w:rPr>
                <w:b/>
                <w:bCs/>
                <w:sz w:val="22"/>
                <w:szCs w:val="22"/>
              </w:rPr>
              <w:t>ConsumoKwh</w:t>
            </w:r>
            <w:proofErr w:type="spellEnd"/>
          </w:p>
        </w:tc>
        <w:tc>
          <w:tcPr>
            <w:tcW w:w="0" w:type="auto"/>
            <w:vAlign w:val="center"/>
            <w:hideMark/>
          </w:tcPr>
          <w:p w14:paraId="4AF6EF0B" w14:textId="482F2D90" w:rsidR="00E72083" w:rsidRPr="00E72083" w:rsidRDefault="00E72083" w:rsidP="000E7BE1">
            <w:pPr>
              <w:spacing w:after="0"/>
              <w:jc w:val="center"/>
              <w:rPr>
                <w:sz w:val="22"/>
                <w:szCs w:val="22"/>
              </w:rPr>
            </w:pPr>
            <w:r w:rsidRPr="00E72083">
              <w:rPr>
                <w:sz w:val="22"/>
                <w:szCs w:val="22"/>
              </w:rPr>
              <w:t>1.00</w:t>
            </w:r>
          </w:p>
        </w:tc>
        <w:tc>
          <w:tcPr>
            <w:tcW w:w="0" w:type="auto"/>
            <w:vAlign w:val="center"/>
            <w:hideMark/>
          </w:tcPr>
          <w:p w14:paraId="7E3D5262" w14:textId="1B3FA0B9" w:rsidR="00E72083" w:rsidRPr="00E72083" w:rsidRDefault="00E72083" w:rsidP="000E7BE1">
            <w:pPr>
              <w:spacing w:after="0"/>
              <w:jc w:val="center"/>
              <w:rPr>
                <w:sz w:val="22"/>
                <w:szCs w:val="22"/>
              </w:rPr>
            </w:pPr>
            <w:r w:rsidRPr="00E72083">
              <w:rPr>
                <w:sz w:val="22"/>
                <w:szCs w:val="22"/>
              </w:rPr>
              <w:t>0.9</w:t>
            </w:r>
            <w:r w:rsidR="003764C3" w:rsidRPr="00182940">
              <w:rPr>
                <w:sz w:val="22"/>
                <w:szCs w:val="22"/>
              </w:rPr>
              <w:t>8</w:t>
            </w:r>
          </w:p>
        </w:tc>
        <w:tc>
          <w:tcPr>
            <w:tcW w:w="0" w:type="auto"/>
            <w:vAlign w:val="center"/>
            <w:hideMark/>
          </w:tcPr>
          <w:p w14:paraId="118E6E31" w14:textId="0A82A4D7" w:rsidR="00E72083" w:rsidRPr="00E72083" w:rsidRDefault="00E72083" w:rsidP="000E7BE1">
            <w:pPr>
              <w:spacing w:after="0"/>
              <w:jc w:val="center"/>
              <w:rPr>
                <w:sz w:val="22"/>
                <w:szCs w:val="22"/>
              </w:rPr>
            </w:pPr>
            <w:r w:rsidRPr="00E72083">
              <w:rPr>
                <w:sz w:val="22"/>
                <w:szCs w:val="22"/>
              </w:rPr>
              <w:t>0.2</w:t>
            </w:r>
            <w:r w:rsidR="00CA5C54" w:rsidRPr="00182940">
              <w:rPr>
                <w:sz w:val="22"/>
                <w:szCs w:val="22"/>
              </w:rPr>
              <w:t>1</w:t>
            </w:r>
          </w:p>
        </w:tc>
      </w:tr>
      <w:tr w:rsidR="00E72083" w:rsidRPr="00E72083" w14:paraId="7E705F4F" w14:textId="77777777" w:rsidTr="00E72083">
        <w:trPr>
          <w:tblCellSpacing w:w="15" w:type="dxa"/>
          <w:jc w:val="center"/>
        </w:trPr>
        <w:tc>
          <w:tcPr>
            <w:tcW w:w="0" w:type="auto"/>
            <w:vAlign w:val="center"/>
            <w:hideMark/>
          </w:tcPr>
          <w:p w14:paraId="70AF2890" w14:textId="77777777" w:rsidR="00E72083" w:rsidRPr="00E72083" w:rsidRDefault="00E72083" w:rsidP="000E7BE1">
            <w:pPr>
              <w:spacing w:after="0"/>
              <w:jc w:val="center"/>
              <w:rPr>
                <w:sz w:val="22"/>
                <w:szCs w:val="22"/>
              </w:rPr>
            </w:pPr>
            <w:proofErr w:type="spellStart"/>
            <w:r w:rsidRPr="00E72083">
              <w:rPr>
                <w:b/>
                <w:bCs/>
                <w:sz w:val="22"/>
                <w:szCs w:val="22"/>
              </w:rPr>
              <w:t>Energia_Soles</w:t>
            </w:r>
            <w:proofErr w:type="spellEnd"/>
          </w:p>
        </w:tc>
        <w:tc>
          <w:tcPr>
            <w:tcW w:w="0" w:type="auto"/>
            <w:vAlign w:val="center"/>
            <w:hideMark/>
          </w:tcPr>
          <w:p w14:paraId="0AB3FD33" w14:textId="12F2F66F" w:rsidR="00E72083" w:rsidRPr="00E72083" w:rsidRDefault="00E72083" w:rsidP="000E7BE1">
            <w:pPr>
              <w:spacing w:after="0"/>
              <w:jc w:val="center"/>
              <w:rPr>
                <w:sz w:val="22"/>
                <w:szCs w:val="22"/>
              </w:rPr>
            </w:pPr>
            <w:r w:rsidRPr="00E72083">
              <w:rPr>
                <w:sz w:val="22"/>
                <w:szCs w:val="22"/>
              </w:rPr>
              <w:t>0.9</w:t>
            </w:r>
            <w:r w:rsidR="003764C3" w:rsidRPr="00182940">
              <w:rPr>
                <w:sz w:val="22"/>
                <w:szCs w:val="22"/>
              </w:rPr>
              <w:t>8</w:t>
            </w:r>
          </w:p>
        </w:tc>
        <w:tc>
          <w:tcPr>
            <w:tcW w:w="0" w:type="auto"/>
            <w:vAlign w:val="center"/>
            <w:hideMark/>
          </w:tcPr>
          <w:p w14:paraId="36053BC2" w14:textId="063951A7" w:rsidR="00E72083" w:rsidRPr="00E72083" w:rsidRDefault="00E72083" w:rsidP="000E7BE1">
            <w:pPr>
              <w:spacing w:after="0"/>
              <w:jc w:val="center"/>
              <w:rPr>
                <w:sz w:val="22"/>
                <w:szCs w:val="22"/>
              </w:rPr>
            </w:pPr>
            <w:r w:rsidRPr="00E72083">
              <w:rPr>
                <w:sz w:val="22"/>
                <w:szCs w:val="22"/>
              </w:rPr>
              <w:t>1.00</w:t>
            </w:r>
          </w:p>
        </w:tc>
        <w:tc>
          <w:tcPr>
            <w:tcW w:w="0" w:type="auto"/>
            <w:vAlign w:val="center"/>
            <w:hideMark/>
          </w:tcPr>
          <w:p w14:paraId="01D25E18" w14:textId="4D73F58E" w:rsidR="00E72083" w:rsidRPr="00E72083" w:rsidRDefault="00E72083" w:rsidP="000E7BE1">
            <w:pPr>
              <w:spacing w:after="0"/>
              <w:jc w:val="center"/>
              <w:rPr>
                <w:sz w:val="22"/>
                <w:szCs w:val="22"/>
              </w:rPr>
            </w:pPr>
            <w:r w:rsidRPr="00E72083">
              <w:rPr>
                <w:sz w:val="22"/>
                <w:szCs w:val="22"/>
              </w:rPr>
              <w:t>0.2</w:t>
            </w:r>
            <w:r w:rsidRPr="00182940">
              <w:rPr>
                <w:sz w:val="22"/>
                <w:szCs w:val="22"/>
              </w:rPr>
              <w:t>1</w:t>
            </w:r>
          </w:p>
        </w:tc>
      </w:tr>
      <w:tr w:rsidR="00E72083" w:rsidRPr="00E72083" w14:paraId="02750754" w14:textId="77777777" w:rsidTr="00E72083">
        <w:trPr>
          <w:tblCellSpacing w:w="15" w:type="dxa"/>
          <w:jc w:val="center"/>
        </w:trPr>
        <w:tc>
          <w:tcPr>
            <w:tcW w:w="0" w:type="auto"/>
            <w:vAlign w:val="center"/>
            <w:hideMark/>
          </w:tcPr>
          <w:p w14:paraId="38055A6E" w14:textId="77777777" w:rsidR="00E72083" w:rsidRPr="00E72083" w:rsidRDefault="00E72083" w:rsidP="000E7BE1">
            <w:pPr>
              <w:spacing w:after="0"/>
              <w:jc w:val="center"/>
              <w:rPr>
                <w:sz w:val="22"/>
                <w:szCs w:val="22"/>
              </w:rPr>
            </w:pPr>
            <w:proofErr w:type="spellStart"/>
            <w:r w:rsidRPr="00E72083">
              <w:rPr>
                <w:b/>
                <w:bCs/>
                <w:sz w:val="22"/>
                <w:szCs w:val="22"/>
              </w:rPr>
              <w:t>DiasConsumo</w:t>
            </w:r>
            <w:proofErr w:type="spellEnd"/>
          </w:p>
        </w:tc>
        <w:tc>
          <w:tcPr>
            <w:tcW w:w="0" w:type="auto"/>
            <w:vAlign w:val="center"/>
            <w:hideMark/>
          </w:tcPr>
          <w:p w14:paraId="406AFAC3" w14:textId="38EFB05B" w:rsidR="00E72083" w:rsidRPr="00E72083" w:rsidRDefault="00E72083" w:rsidP="000E7BE1">
            <w:pPr>
              <w:spacing w:after="0"/>
              <w:jc w:val="center"/>
              <w:rPr>
                <w:sz w:val="22"/>
                <w:szCs w:val="22"/>
              </w:rPr>
            </w:pPr>
            <w:r w:rsidRPr="00E72083">
              <w:rPr>
                <w:sz w:val="22"/>
                <w:szCs w:val="22"/>
              </w:rPr>
              <w:t>0.2</w:t>
            </w:r>
            <w:r w:rsidR="003764C3" w:rsidRPr="00182940">
              <w:rPr>
                <w:sz w:val="22"/>
                <w:szCs w:val="22"/>
              </w:rPr>
              <w:t>1</w:t>
            </w:r>
          </w:p>
        </w:tc>
        <w:tc>
          <w:tcPr>
            <w:tcW w:w="0" w:type="auto"/>
            <w:vAlign w:val="center"/>
            <w:hideMark/>
          </w:tcPr>
          <w:p w14:paraId="6322EBA5" w14:textId="3772D7FB" w:rsidR="00E72083" w:rsidRPr="00E72083" w:rsidRDefault="00E72083" w:rsidP="000E7BE1">
            <w:pPr>
              <w:spacing w:after="0"/>
              <w:jc w:val="center"/>
              <w:rPr>
                <w:sz w:val="22"/>
                <w:szCs w:val="22"/>
              </w:rPr>
            </w:pPr>
            <w:r w:rsidRPr="00E72083">
              <w:rPr>
                <w:sz w:val="22"/>
                <w:szCs w:val="22"/>
              </w:rPr>
              <w:t>0.2</w:t>
            </w:r>
            <w:r w:rsidR="00CA5C54" w:rsidRPr="00182940">
              <w:rPr>
                <w:sz w:val="22"/>
                <w:szCs w:val="22"/>
              </w:rPr>
              <w:t>1</w:t>
            </w:r>
          </w:p>
        </w:tc>
        <w:tc>
          <w:tcPr>
            <w:tcW w:w="0" w:type="auto"/>
            <w:vAlign w:val="center"/>
            <w:hideMark/>
          </w:tcPr>
          <w:p w14:paraId="4DB70CDB" w14:textId="74A02A4A" w:rsidR="00E72083" w:rsidRPr="00E72083" w:rsidRDefault="00E72083" w:rsidP="000E7BE1">
            <w:pPr>
              <w:spacing w:after="0"/>
              <w:jc w:val="center"/>
              <w:rPr>
                <w:sz w:val="22"/>
                <w:szCs w:val="22"/>
              </w:rPr>
            </w:pPr>
            <w:r w:rsidRPr="00E72083">
              <w:rPr>
                <w:sz w:val="22"/>
                <w:szCs w:val="22"/>
              </w:rPr>
              <w:t>1.00</w:t>
            </w:r>
          </w:p>
        </w:tc>
      </w:tr>
    </w:tbl>
    <w:p w14:paraId="5EA6C5DB" w14:textId="3F8353B1" w:rsidR="00E72083" w:rsidRPr="00E72083" w:rsidRDefault="00E72083" w:rsidP="00E72083">
      <w:pPr>
        <w:rPr>
          <w:b/>
          <w:bCs/>
          <w:sz w:val="22"/>
          <w:szCs w:val="22"/>
        </w:rPr>
      </w:pPr>
      <w:r w:rsidRPr="00E72083">
        <w:rPr>
          <w:b/>
          <w:bCs/>
          <w:sz w:val="22"/>
          <w:szCs w:val="22"/>
        </w:rPr>
        <w:t>Interpretación de la Tabla de Correlación</w:t>
      </w:r>
    </w:p>
    <w:p w14:paraId="3F014012" w14:textId="25124C04" w:rsidR="00E72083" w:rsidRPr="00E72083" w:rsidRDefault="00E72083" w:rsidP="00CA5C54">
      <w:pPr>
        <w:numPr>
          <w:ilvl w:val="0"/>
          <w:numId w:val="12"/>
        </w:numPr>
        <w:rPr>
          <w:sz w:val="22"/>
          <w:szCs w:val="22"/>
        </w:rPr>
      </w:pPr>
      <w:proofErr w:type="spellStart"/>
      <w:r w:rsidRPr="00E72083">
        <w:rPr>
          <w:b/>
          <w:bCs/>
          <w:sz w:val="22"/>
          <w:szCs w:val="22"/>
        </w:rPr>
        <w:t>ConsumoKwh</w:t>
      </w:r>
      <w:proofErr w:type="spellEnd"/>
      <w:r w:rsidRPr="00E72083">
        <w:rPr>
          <w:b/>
          <w:bCs/>
          <w:sz w:val="22"/>
          <w:szCs w:val="22"/>
        </w:rPr>
        <w:t xml:space="preserve"> y </w:t>
      </w:r>
      <w:proofErr w:type="spellStart"/>
      <w:r w:rsidRPr="00E72083">
        <w:rPr>
          <w:b/>
          <w:bCs/>
          <w:sz w:val="22"/>
          <w:szCs w:val="22"/>
        </w:rPr>
        <w:t>Energia_Soles</w:t>
      </w:r>
      <w:proofErr w:type="spellEnd"/>
      <w:r w:rsidRPr="00E72083">
        <w:rPr>
          <w:b/>
          <w:bCs/>
          <w:sz w:val="22"/>
          <w:szCs w:val="22"/>
        </w:rPr>
        <w:t>:</w:t>
      </w:r>
      <w:r w:rsidRPr="00E72083">
        <w:rPr>
          <w:sz w:val="22"/>
          <w:szCs w:val="22"/>
        </w:rPr>
        <w:t xml:space="preserve"> Tienen una correlación muy alta (0.</w:t>
      </w:r>
      <w:r w:rsidR="00CA5C54" w:rsidRPr="00182940">
        <w:rPr>
          <w:sz w:val="22"/>
          <w:szCs w:val="22"/>
        </w:rPr>
        <w:t>9868</w:t>
      </w:r>
      <w:r w:rsidRPr="00E72083">
        <w:rPr>
          <w:sz w:val="22"/>
          <w:szCs w:val="22"/>
        </w:rPr>
        <w:t xml:space="preserve">), lo que indica una fuerte relación lineal positiva entre el consumo de energía en </w:t>
      </w:r>
      <w:proofErr w:type="spellStart"/>
      <w:r w:rsidRPr="00E72083">
        <w:rPr>
          <w:sz w:val="22"/>
          <w:szCs w:val="22"/>
        </w:rPr>
        <w:t>Kwh</w:t>
      </w:r>
      <w:proofErr w:type="spellEnd"/>
      <w:r w:rsidRPr="00E72083">
        <w:rPr>
          <w:sz w:val="22"/>
          <w:szCs w:val="22"/>
        </w:rPr>
        <w:t xml:space="preserve"> y su costo monetizado en soles.</w:t>
      </w:r>
    </w:p>
    <w:p w14:paraId="2E03D765" w14:textId="37DDCEB9" w:rsidR="00E72083" w:rsidRPr="00E72083" w:rsidRDefault="00E72083" w:rsidP="0090674E">
      <w:pPr>
        <w:numPr>
          <w:ilvl w:val="0"/>
          <w:numId w:val="12"/>
        </w:numPr>
        <w:rPr>
          <w:sz w:val="22"/>
          <w:szCs w:val="22"/>
        </w:rPr>
      </w:pPr>
      <w:proofErr w:type="spellStart"/>
      <w:r w:rsidRPr="00E72083">
        <w:rPr>
          <w:b/>
          <w:bCs/>
          <w:sz w:val="22"/>
          <w:szCs w:val="22"/>
        </w:rPr>
        <w:t>ConsumoKwh</w:t>
      </w:r>
      <w:proofErr w:type="spellEnd"/>
      <w:r w:rsidRPr="00E72083">
        <w:rPr>
          <w:b/>
          <w:bCs/>
          <w:sz w:val="22"/>
          <w:szCs w:val="22"/>
        </w:rPr>
        <w:t xml:space="preserve"> y </w:t>
      </w:r>
      <w:proofErr w:type="spellStart"/>
      <w:r w:rsidRPr="00E72083">
        <w:rPr>
          <w:b/>
          <w:bCs/>
          <w:sz w:val="22"/>
          <w:szCs w:val="22"/>
        </w:rPr>
        <w:t>DiasConsumo</w:t>
      </w:r>
      <w:proofErr w:type="spellEnd"/>
      <w:r w:rsidRPr="00E72083">
        <w:rPr>
          <w:b/>
          <w:bCs/>
          <w:sz w:val="22"/>
          <w:szCs w:val="22"/>
        </w:rPr>
        <w:t>:</w:t>
      </w:r>
      <w:r w:rsidRPr="00E72083">
        <w:rPr>
          <w:sz w:val="22"/>
          <w:szCs w:val="22"/>
        </w:rPr>
        <w:t xml:space="preserve"> Tienen una correlación baja (0.</w:t>
      </w:r>
      <w:r w:rsidR="0090674E" w:rsidRPr="00182940">
        <w:rPr>
          <w:sz w:val="22"/>
          <w:szCs w:val="22"/>
        </w:rPr>
        <w:t>2121</w:t>
      </w:r>
      <w:r w:rsidRPr="00E72083">
        <w:rPr>
          <w:sz w:val="22"/>
          <w:szCs w:val="22"/>
        </w:rPr>
        <w:t>), sugiriendo una débil relación lineal.</w:t>
      </w:r>
    </w:p>
    <w:p w14:paraId="646B03E6" w14:textId="1F379B16" w:rsidR="00E72083" w:rsidRPr="00E72083" w:rsidRDefault="00E72083" w:rsidP="0090674E">
      <w:pPr>
        <w:numPr>
          <w:ilvl w:val="0"/>
          <w:numId w:val="12"/>
        </w:numPr>
        <w:rPr>
          <w:sz w:val="22"/>
          <w:szCs w:val="22"/>
        </w:rPr>
      </w:pPr>
      <w:proofErr w:type="spellStart"/>
      <w:r w:rsidRPr="00E72083">
        <w:rPr>
          <w:b/>
          <w:bCs/>
          <w:sz w:val="22"/>
          <w:szCs w:val="22"/>
        </w:rPr>
        <w:t>Energia_Soles</w:t>
      </w:r>
      <w:proofErr w:type="spellEnd"/>
      <w:r w:rsidRPr="00E72083">
        <w:rPr>
          <w:b/>
          <w:bCs/>
          <w:sz w:val="22"/>
          <w:szCs w:val="22"/>
        </w:rPr>
        <w:t xml:space="preserve"> y </w:t>
      </w:r>
      <w:proofErr w:type="spellStart"/>
      <w:r w:rsidRPr="00E72083">
        <w:rPr>
          <w:b/>
          <w:bCs/>
          <w:sz w:val="22"/>
          <w:szCs w:val="22"/>
        </w:rPr>
        <w:t>DiasConsumo</w:t>
      </w:r>
      <w:proofErr w:type="spellEnd"/>
      <w:r w:rsidRPr="00E72083">
        <w:rPr>
          <w:b/>
          <w:bCs/>
          <w:sz w:val="22"/>
          <w:szCs w:val="22"/>
        </w:rPr>
        <w:t>:</w:t>
      </w:r>
      <w:r w:rsidRPr="00E72083">
        <w:rPr>
          <w:sz w:val="22"/>
          <w:szCs w:val="22"/>
        </w:rPr>
        <w:t xml:space="preserve"> También presentan una correlación baja (0.</w:t>
      </w:r>
      <w:r w:rsidR="0090674E" w:rsidRPr="00182940">
        <w:rPr>
          <w:sz w:val="22"/>
          <w:szCs w:val="22"/>
        </w:rPr>
        <w:t>2091</w:t>
      </w:r>
      <w:r w:rsidRPr="00E72083">
        <w:rPr>
          <w:sz w:val="22"/>
          <w:szCs w:val="22"/>
        </w:rPr>
        <w:t>), indicando que el costo de la energía y los días de consumo no están fuertemente relacionados.</w:t>
      </w:r>
    </w:p>
    <w:p w14:paraId="78816FF5" w14:textId="0A547489" w:rsidR="00E72083" w:rsidRPr="00E72083" w:rsidRDefault="00E72083" w:rsidP="0097718C">
      <w:pPr>
        <w:rPr>
          <w:b/>
          <w:bCs/>
          <w:sz w:val="22"/>
          <w:szCs w:val="22"/>
        </w:rPr>
      </w:pPr>
      <w:r w:rsidRPr="00E72083">
        <w:rPr>
          <w:b/>
          <w:bCs/>
          <w:sz w:val="22"/>
          <w:szCs w:val="22"/>
        </w:rPr>
        <w:t>Gráfico de Correlación</w:t>
      </w:r>
    </w:p>
    <w:p w14:paraId="18B10F4E" w14:textId="77777777" w:rsidR="00E72083" w:rsidRPr="00E72083" w:rsidRDefault="00E72083" w:rsidP="00E72083">
      <w:pPr>
        <w:rPr>
          <w:sz w:val="22"/>
          <w:szCs w:val="22"/>
        </w:rPr>
      </w:pPr>
      <w:r w:rsidRPr="00E72083">
        <w:rPr>
          <w:sz w:val="22"/>
          <w:szCs w:val="22"/>
        </w:rPr>
        <w:t>El gráfico de correlación visualiza estas relaciones de manera gráfica, mostrando tanto la fuerza como la dirección de las correlaciones entre las variables.</w:t>
      </w:r>
    </w:p>
    <w:p w14:paraId="2CD15585" w14:textId="4563B515" w:rsidR="00E72083" w:rsidRPr="00182940" w:rsidRDefault="00160F51" w:rsidP="003E2913">
      <w:pPr>
        <w:jc w:val="center"/>
        <w:rPr>
          <w:sz w:val="22"/>
          <w:szCs w:val="22"/>
        </w:rPr>
      </w:pPr>
      <w:r w:rsidRPr="00182940">
        <w:rPr>
          <w:sz w:val="22"/>
          <w:szCs w:val="22"/>
        </w:rPr>
        <w:drawing>
          <wp:inline distT="0" distB="0" distL="0" distR="0" wp14:anchorId="1D26D394" wp14:editId="299E3FC3">
            <wp:extent cx="4314825" cy="3800475"/>
            <wp:effectExtent l="0" t="0" r="9525" b="9525"/>
            <wp:docPr id="149060837" name="Imagen 1" descr="Interfaz de usuario gráfica,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0837" name="Imagen 1" descr="Interfaz de usuario gráfica, Gráfico&#10;&#10;Descripción generada automáticamente"/>
                    <pic:cNvPicPr/>
                  </pic:nvPicPr>
                  <pic:blipFill>
                    <a:blip r:embed="rId10"/>
                    <a:stretch>
                      <a:fillRect/>
                    </a:stretch>
                  </pic:blipFill>
                  <pic:spPr>
                    <a:xfrm>
                      <a:off x="0" y="0"/>
                      <a:ext cx="4314825" cy="3800475"/>
                    </a:xfrm>
                    <a:prstGeom prst="rect">
                      <a:avLst/>
                    </a:prstGeom>
                  </pic:spPr>
                </pic:pic>
              </a:graphicData>
            </a:graphic>
          </wp:inline>
        </w:drawing>
      </w:r>
    </w:p>
    <w:p w14:paraId="7B3DEEDE" w14:textId="77777777" w:rsidR="00FE1D49" w:rsidRPr="00D06F7E" w:rsidRDefault="00FE1D49" w:rsidP="006247D3">
      <w:pPr>
        <w:pStyle w:val="Ttulo2"/>
        <w:rPr>
          <w:sz w:val="28"/>
          <w:szCs w:val="28"/>
        </w:rPr>
      </w:pPr>
      <w:bookmarkStart w:id="7" w:name="_Toc176613549"/>
      <w:r w:rsidRPr="00D06F7E">
        <w:rPr>
          <w:sz w:val="28"/>
          <w:szCs w:val="28"/>
        </w:rPr>
        <w:lastRenderedPageBreak/>
        <w:t>1. Regresión Lineal Simple</w:t>
      </w:r>
      <w:bookmarkEnd w:id="7"/>
    </w:p>
    <w:p w14:paraId="1D58A06B" w14:textId="77777777" w:rsidR="003E2913" w:rsidRPr="00182940" w:rsidRDefault="003E2913" w:rsidP="00381E8F">
      <w:pPr>
        <w:jc w:val="both"/>
        <w:rPr>
          <w:sz w:val="22"/>
          <w:szCs w:val="22"/>
        </w:rPr>
      </w:pPr>
      <w:r w:rsidRPr="00182940">
        <w:rPr>
          <w:b/>
          <w:bCs/>
          <w:sz w:val="22"/>
          <w:szCs w:val="22"/>
        </w:rPr>
        <w:t xml:space="preserve">Objetivo: </w:t>
      </w:r>
      <w:r w:rsidRPr="00182940">
        <w:rPr>
          <w:sz w:val="22"/>
          <w:szCs w:val="22"/>
        </w:rPr>
        <w:t>Evaluar la relación directa entre el consumo de energía (</w:t>
      </w:r>
      <w:proofErr w:type="spellStart"/>
      <w:r w:rsidRPr="00182940">
        <w:rPr>
          <w:sz w:val="22"/>
          <w:szCs w:val="22"/>
        </w:rPr>
        <w:t>ConsumoKwh</w:t>
      </w:r>
      <w:proofErr w:type="spellEnd"/>
      <w:r w:rsidRPr="00182940">
        <w:rPr>
          <w:sz w:val="22"/>
          <w:szCs w:val="22"/>
        </w:rPr>
        <w:t>) y su costo monetizado en soles (</w:t>
      </w:r>
      <w:proofErr w:type="spellStart"/>
      <w:r w:rsidRPr="00182940">
        <w:rPr>
          <w:sz w:val="22"/>
          <w:szCs w:val="22"/>
        </w:rPr>
        <w:t>Energia_Soles</w:t>
      </w:r>
      <w:proofErr w:type="spellEnd"/>
      <w:r w:rsidRPr="00182940">
        <w:rPr>
          <w:sz w:val="22"/>
          <w:szCs w:val="22"/>
        </w:rPr>
        <w:t>).</w:t>
      </w:r>
    </w:p>
    <w:p w14:paraId="208B1A80" w14:textId="77777777" w:rsidR="00D45565" w:rsidRPr="00D45565" w:rsidRDefault="00D45565" w:rsidP="00D45565">
      <w:pPr>
        <w:jc w:val="both"/>
        <w:rPr>
          <w:b/>
          <w:bCs/>
          <w:sz w:val="22"/>
          <w:szCs w:val="22"/>
        </w:rPr>
      </w:pPr>
      <w:r w:rsidRPr="00D45565">
        <w:rPr>
          <w:b/>
          <w:bCs/>
          <w:sz w:val="22"/>
          <w:szCs w:val="22"/>
        </w:rPr>
        <w:t>Resultados del Análisis de Regresión Lineal Simple</w:t>
      </w:r>
    </w:p>
    <w:p w14:paraId="59902D38" w14:textId="0C1D1DC2" w:rsidR="00D45565" w:rsidRPr="00182940" w:rsidRDefault="00D45565" w:rsidP="00D45565">
      <w:pPr>
        <w:pStyle w:val="Prrafodelista"/>
        <w:numPr>
          <w:ilvl w:val="0"/>
          <w:numId w:val="16"/>
        </w:numPr>
        <w:jc w:val="both"/>
        <w:rPr>
          <w:b/>
          <w:bCs/>
          <w:sz w:val="22"/>
          <w:szCs w:val="22"/>
        </w:rPr>
      </w:pPr>
      <w:r w:rsidRPr="00182940">
        <w:rPr>
          <w:b/>
          <w:bCs/>
          <w:sz w:val="22"/>
          <w:szCs w:val="22"/>
        </w:rPr>
        <w:t xml:space="preserve"> Resumen de los Residuos</w:t>
      </w:r>
    </w:p>
    <w:tbl>
      <w:tblPr>
        <w:tblW w:w="569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38"/>
        <w:gridCol w:w="1956"/>
      </w:tblGrid>
      <w:tr w:rsidR="00157D3C" w:rsidRPr="00182940" w14:paraId="15E56496" w14:textId="77777777" w:rsidTr="001676C8">
        <w:trPr>
          <w:trHeight w:val="134"/>
          <w:tblHeader/>
          <w:tblCellSpacing w:w="15" w:type="dxa"/>
          <w:jc w:val="center"/>
        </w:trPr>
        <w:tc>
          <w:tcPr>
            <w:tcW w:w="0" w:type="auto"/>
            <w:vAlign w:val="center"/>
            <w:hideMark/>
          </w:tcPr>
          <w:p w14:paraId="0B23AB31" w14:textId="77777777" w:rsidR="00D45565" w:rsidRPr="00D45565" w:rsidRDefault="00D45565" w:rsidP="000E7BE1">
            <w:pPr>
              <w:spacing w:after="0"/>
              <w:jc w:val="center"/>
              <w:rPr>
                <w:b/>
                <w:bCs/>
                <w:sz w:val="22"/>
                <w:szCs w:val="22"/>
              </w:rPr>
            </w:pPr>
            <w:r w:rsidRPr="00D45565">
              <w:rPr>
                <w:b/>
                <w:bCs/>
                <w:sz w:val="22"/>
                <w:szCs w:val="22"/>
              </w:rPr>
              <w:t>Métrica</w:t>
            </w:r>
          </w:p>
        </w:tc>
        <w:tc>
          <w:tcPr>
            <w:tcW w:w="0" w:type="auto"/>
            <w:vAlign w:val="center"/>
            <w:hideMark/>
          </w:tcPr>
          <w:p w14:paraId="726B3537" w14:textId="77777777" w:rsidR="00D45565" w:rsidRPr="00D45565" w:rsidRDefault="00D45565" w:rsidP="000E7BE1">
            <w:pPr>
              <w:spacing w:after="0"/>
              <w:jc w:val="center"/>
              <w:rPr>
                <w:b/>
                <w:bCs/>
                <w:sz w:val="22"/>
                <w:szCs w:val="22"/>
              </w:rPr>
            </w:pPr>
            <w:r w:rsidRPr="00D45565">
              <w:rPr>
                <w:b/>
                <w:bCs/>
                <w:sz w:val="22"/>
                <w:szCs w:val="22"/>
              </w:rPr>
              <w:t>Valor</w:t>
            </w:r>
          </w:p>
        </w:tc>
      </w:tr>
      <w:tr w:rsidR="00157D3C" w:rsidRPr="00182940" w14:paraId="03EF378A" w14:textId="77777777" w:rsidTr="001676C8">
        <w:trPr>
          <w:trHeight w:val="134"/>
          <w:tblCellSpacing w:w="15" w:type="dxa"/>
          <w:jc w:val="center"/>
        </w:trPr>
        <w:tc>
          <w:tcPr>
            <w:tcW w:w="0" w:type="auto"/>
            <w:vAlign w:val="center"/>
            <w:hideMark/>
          </w:tcPr>
          <w:p w14:paraId="1C508DA9" w14:textId="77777777" w:rsidR="00D45565" w:rsidRPr="00D45565" w:rsidRDefault="00D45565" w:rsidP="000E7BE1">
            <w:pPr>
              <w:spacing w:after="0"/>
              <w:jc w:val="center"/>
              <w:rPr>
                <w:sz w:val="22"/>
                <w:szCs w:val="22"/>
              </w:rPr>
            </w:pPr>
            <w:r w:rsidRPr="00D45565">
              <w:rPr>
                <w:sz w:val="22"/>
                <w:szCs w:val="22"/>
              </w:rPr>
              <w:t>Mínimo</w:t>
            </w:r>
          </w:p>
        </w:tc>
        <w:tc>
          <w:tcPr>
            <w:tcW w:w="0" w:type="auto"/>
            <w:vAlign w:val="center"/>
            <w:hideMark/>
          </w:tcPr>
          <w:p w14:paraId="59574497" w14:textId="4F1B9AE3" w:rsidR="00D45565" w:rsidRPr="00D45565" w:rsidRDefault="00D45565" w:rsidP="002F130A">
            <w:pPr>
              <w:spacing w:after="0"/>
              <w:jc w:val="center"/>
              <w:rPr>
                <w:sz w:val="22"/>
                <w:szCs w:val="22"/>
              </w:rPr>
            </w:pPr>
            <w:r w:rsidRPr="00D45565">
              <w:rPr>
                <w:sz w:val="22"/>
                <w:szCs w:val="22"/>
              </w:rPr>
              <w:t>-</w:t>
            </w:r>
            <w:r w:rsidR="002F130A" w:rsidRPr="00182940">
              <w:rPr>
                <w:sz w:val="22"/>
                <w:szCs w:val="22"/>
              </w:rPr>
              <w:t>323.25</w:t>
            </w:r>
          </w:p>
        </w:tc>
      </w:tr>
      <w:tr w:rsidR="00157D3C" w:rsidRPr="00182940" w14:paraId="20372D01" w14:textId="77777777" w:rsidTr="001676C8">
        <w:trPr>
          <w:trHeight w:val="134"/>
          <w:tblCellSpacing w:w="15" w:type="dxa"/>
          <w:jc w:val="center"/>
        </w:trPr>
        <w:tc>
          <w:tcPr>
            <w:tcW w:w="0" w:type="auto"/>
            <w:vAlign w:val="center"/>
            <w:hideMark/>
          </w:tcPr>
          <w:p w14:paraId="0B326514" w14:textId="77777777" w:rsidR="00D45565" w:rsidRPr="00D45565" w:rsidRDefault="00D45565" w:rsidP="000E7BE1">
            <w:pPr>
              <w:spacing w:after="0"/>
              <w:jc w:val="center"/>
              <w:rPr>
                <w:sz w:val="22"/>
                <w:szCs w:val="22"/>
              </w:rPr>
            </w:pPr>
            <w:r w:rsidRPr="00D45565">
              <w:rPr>
                <w:sz w:val="22"/>
                <w:szCs w:val="22"/>
              </w:rPr>
              <w:t>1er Cuartil (1Q)</w:t>
            </w:r>
          </w:p>
        </w:tc>
        <w:tc>
          <w:tcPr>
            <w:tcW w:w="0" w:type="auto"/>
            <w:vAlign w:val="center"/>
            <w:hideMark/>
          </w:tcPr>
          <w:p w14:paraId="275C6FBB" w14:textId="1DC02DA2" w:rsidR="00D45565" w:rsidRPr="00D45565" w:rsidRDefault="00D45565" w:rsidP="000E7BE1">
            <w:pPr>
              <w:spacing w:after="0"/>
              <w:jc w:val="center"/>
              <w:rPr>
                <w:sz w:val="22"/>
                <w:szCs w:val="22"/>
              </w:rPr>
            </w:pPr>
            <w:r w:rsidRPr="00D45565">
              <w:rPr>
                <w:sz w:val="22"/>
                <w:szCs w:val="22"/>
              </w:rPr>
              <w:t>-</w:t>
            </w:r>
            <w:r w:rsidR="00BE23EB" w:rsidRPr="00182940">
              <w:rPr>
                <w:sz w:val="22"/>
                <w:szCs w:val="22"/>
              </w:rPr>
              <w:t>3.91</w:t>
            </w:r>
          </w:p>
        </w:tc>
      </w:tr>
      <w:tr w:rsidR="00157D3C" w:rsidRPr="00182940" w14:paraId="3A29C9DB" w14:textId="77777777" w:rsidTr="001676C8">
        <w:trPr>
          <w:trHeight w:val="134"/>
          <w:tblCellSpacing w:w="15" w:type="dxa"/>
          <w:jc w:val="center"/>
        </w:trPr>
        <w:tc>
          <w:tcPr>
            <w:tcW w:w="0" w:type="auto"/>
            <w:vAlign w:val="center"/>
            <w:hideMark/>
          </w:tcPr>
          <w:p w14:paraId="7FC6518E" w14:textId="77777777" w:rsidR="00D45565" w:rsidRPr="00D45565" w:rsidRDefault="00D45565" w:rsidP="000E7BE1">
            <w:pPr>
              <w:spacing w:after="0"/>
              <w:jc w:val="center"/>
              <w:rPr>
                <w:sz w:val="22"/>
                <w:szCs w:val="22"/>
              </w:rPr>
            </w:pPr>
            <w:r w:rsidRPr="00D45565">
              <w:rPr>
                <w:sz w:val="22"/>
                <w:szCs w:val="22"/>
              </w:rPr>
              <w:t>Mediana</w:t>
            </w:r>
          </w:p>
        </w:tc>
        <w:tc>
          <w:tcPr>
            <w:tcW w:w="0" w:type="auto"/>
            <w:vAlign w:val="center"/>
            <w:hideMark/>
          </w:tcPr>
          <w:p w14:paraId="7633BEC0" w14:textId="6AD1CBE5" w:rsidR="00D45565" w:rsidRPr="00D45565" w:rsidRDefault="00BE23EB" w:rsidP="000E7BE1">
            <w:pPr>
              <w:spacing w:after="0"/>
              <w:jc w:val="center"/>
              <w:rPr>
                <w:sz w:val="22"/>
                <w:szCs w:val="22"/>
              </w:rPr>
            </w:pPr>
            <w:r w:rsidRPr="00182940">
              <w:rPr>
                <w:sz w:val="22"/>
                <w:szCs w:val="22"/>
              </w:rPr>
              <w:t>3.73</w:t>
            </w:r>
          </w:p>
        </w:tc>
      </w:tr>
      <w:tr w:rsidR="00157D3C" w:rsidRPr="00182940" w14:paraId="3C5E7BBB" w14:textId="77777777" w:rsidTr="001676C8">
        <w:trPr>
          <w:trHeight w:val="131"/>
          <w:tblCellSpacing w:w="15" w:type="dxa"/>
          <w:jc w:val="center"/>
        </w:trPr>
        <w:tc>
          <w:tcPr>
            <w:tcW w:w="0" w:type="auto"/>
            <w:vAlign w:val="center"/>
            <w:hideMark/>
          </w:tcPr>
          <w:p w14:paraId="7031A502" w14:textId="77777777" w:rsidR="00D45565" w:rsidRPr="00D45565" w:rsidRDefault="00D45565" w:rsidP="000E7BE1">
            <w:pPr>
              <w:spacing w:after="0"/>
              <w:jc w:val="center"/>
              <w:rPr>
                <w:sz w:val="22"/>
                <w:szCs w:val="22"/>
              </w:rPr>
            </w:pPr>
            <w:r w:rsidRPr="00D45565">
              <w:rPr>
                <w:sz w:val="22"/>
                <w:szCs w:val="22"/>
              </w:rPr>
              <w:t>3er Cuartil (3Q)</w:t>
            </w:r>
          </w:p>
        </w:tc>
        <w:tc>
          <w:tcPr>
            <w:tcW w:w="0" w:type="auto"/>
            <w:vAlign w:val="center"/>
            <w:hideMark/>
          </w:tcPr>
          <w:p w14:paraId="3B941E62" w14:textId="382621A6" w:rsidR="00D45565" w:rsidRPr="00D45565" w:rsidRDefault="00D45565" w:rsidP="000E7BE1">
            <w:pPr>
              <w:spacing w:after="0"/>
              <w:jc w:val="center"/>
              <w:rPr>
                <w:sz w:val="22"/>
                <w:szCs w:val="22"/>
              </w:rPr>
            </w:pPr>
            <w:r w:rsidRPr="00D45565">
              <w:rPr>
                <w:sz w:val="22"/>
                <w:szCs w:val="22"/>
              </w:rPr>
              <w:t>4.</w:t>
            </w:r>
            <w:r w:rsidR="00BE23EB" w:rsidRPr="00182940">
              <w:rPr>
                <w:sz w:val="22"/>
                <w:szCs w:val="22"/>
              </w:rPr>
              <w:t>0</w:t>
            </w:r>
            <w:r w:rsidRPr="00D45565">
              <w:rPr>
                <w:sz w:val="22"/>
                <w:szCs w:val="22"/>
              </w:rPr>
              <w:t>6</w:t>
            </w:r>
          </w:p>
        </w:tc>
      </w:tr>
      <w:tr w:rsidR="00157D3C" w:rsidRPr="00182940" w14:paraId="0E1C1210" w14:textId="77777777" w:rsidTr="001676C8">
        <w:trPr>
          <w:trHeight w:val="38"/>
          <w:tblCellSpacing w:w="15" w:type="dxa"/>
          <w:jc w:val="center"/>
        </w:trPr>
        <w:tc>
          <w:tcPr>
            <w:tcW w:w="0" w:type="auto"/>
            <w:vAlign w:val="center"/>
            <w:hideMark/>
          </w:tcPr>
          <w:p w14:paraId="0FBD7E84" w14:textId="77777777" w:rsidR="00D45565" w:rsidRPr="00D45565" w:rsidRDefault="00D45565" w:rsidP="000E7BE1">
            <w:pPr>
              <w:spacing w:after="0"/>
              <w:jc w:val="center"/>
              <w:rPr>
                <w:sz w:val="22"/>
                <w:szCs w:val="22"/>
              </w:rPr>
            </w:pPr>
            <w:r w:rsidRPr="00D45565">
              <w:rPr>
                <w:sz w:val="22"/>
                <w:szCs w:val="22"/>
              </w:rPr>
              <w:t>Máximo</w:t>
            </w:r>
          </w:p>
        </w:tc>
        <w:tc>
          <w:tcPr>
            <w:tcW w:w="0" w:type="auto"/>
            <w:vAlign w:val="center"/>
            <w:hideMark/>
          </w:tcPr>
          <w:p w14:paraId="73AB4FAA" w14:textId="7AF1E013" w:rsidR="00D45565" w:rsidRPr="00D45565" w:rsidRDefault="00BE23EB" w:rsidP="000E7BE1">
            <w:pPr>
              <w:spacing w:after="0"/>
              <w:jc w:val="center"/>
              <w:rPr>
                <w:sz w:val="22"/>
                <w:szCs w:val="22"/>
              </w:rPr>
            </w:pPr>
            <w:r w:rsidRPr="00182940">
              <w:rPr>
                <w:sz w:val="22"/>
                <w:szCs w:val="22"/>
              </w:rPr>
              <w:t>113</w:t>
            </w:r>
            <w:r w:rsidR="00D45565" w:rsidRPr="00D45565">
              <w:rPr>
                <w:sz w:val="22"/>
                <w:szCs w:val="22"/>
              </w:rPr>
              <w:t>.</w:t>
            </w:r>
            <w:r w:rsidRPr="00182940">
              <w:rPr>
                <w:sz w:val="22"/>
                <w:szCs w:val="22"/>
              </w:rPr>
              <w:t>6</w:t>
            </w:r>
            <w:r w:rsidR="00D45565" w:rsidRPr="00D45565">
              <w:rPr>
                <w:sz w:val="22"/>
                <w:szCs w:val="22"/>
              </w:rPr>
              <w:t>7</w:t>
            </w:r>
          </w:p>
        </w:tc>
      </w:tr>
    </w:tbl>
    <w:p w14:paraId="65EDB977" w14:textId="242EB9A7" w:rsidR="00D45565" w:rsidRPr="00D45565" w:rsidRDefault="00D45565" w:rsidP="00212B50">
      <w:pPr>
        <w:jc w:val="both"/>
        <w:rPr>
          <w:sz w:val="22"/>
          <w:szCs w:val="22"/>
        </w:rPr>
      </w:pPr>
      <w:r w:rsidRPr="00D45565">
        <w:rPr>
          <w:b/>
          <w:bCs/>
          <w:sz w:val="22"/>
          <w:szCs w:val="22"/>
        </w:rPr>
        <w:t>Interpretación:</w:t>
      </w:r>
      <w:r w:rsidRPr="00D45565">
        <w:rPr>
          <w:sz w:val="22"/>
          <w:szCs w:val="22"/>
        </w:rPr>
        <w:br/>
      </w:r>
      <w:r w:rsidR="00212B50" w:rsidRPr="00182940">
        <w:rPr>
          <w:sz w:val="22"/>
          <w:szCs w:val="22"/>
        </w:rPr>
        <w:t xml:space="preserve">Los residuos del modelo se concentran cerca de cero, con una mediana de 3.73, lo que indica que la mayoría de los errores del modelo son pequeños. Sin embargo, los valores extremos como el mínimo (-323.25) y el máximo (113.67) sugieren la presencia de algunos </w:t>
      </w:r>
      <w:proofErr w:type="spellStart"/>
      <w:r w:rsidR="00212B50" w:rsidRPr="00182940">
        <w:rPr>
          <w:sz w:val="22"/>
          <w:szCs w:val="22"/>
        </w:rPr>
        <w:t>outliers</w:t>
      </w:r>
      <w:proofErr w:type="spellEnd"/>
      <w:r w:rsidR="00212B50" w:rsidRPr="00182940">
        <w:rPr>
          <w:sz w:val="22"/>
          <w:szCs w:val="22"/>
        </w:rPr>
        <w:t>, aunque estos no afectan significativamente la calidad general del ajuste.</w:t>
      </w:r>
    </w:p>
    <w:p w14:paraId="6BF0F946" w14:textId="0FA5F24B" w:rsidR="00D45565" w:rsidRPr="00182940" w:rsidRDefault="00D45565" w:rsidP="00D45565">
      <w:pPr>
        <w:pStyle w:val="Prrafodelista"/>
        <w:numPr>
          <w:ilvl w:val="0"/>
          <w:numId w:val="16"/>
        </w:numPr>
        <w:jc w:val="both"/>
        <w:rPr>
          <w:b/>
          <w:bCs/>
          <w:sz w:val="22"/>
          <w:szCs w:val="22"/>
        </w:rPr>
      </w:pPr>
      <w:r w:rsidRPr="00182940">
        <w:rPr>
          <w:b/>
          <w:bCs/>
          <w:sz w:val="22"/>
          <w:szCs w:val="22"/>
        </w:rPr>
        <w:t xml:space="preserve"> Coeficientes del Modelo</w:t>
      </w:r>
    </w:p>
    <w:tbl>
      <w:tblPr>
        <w:tblW w:w="79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5"/>
        <w:gridCol w:w="1371"/>
        <w:gridCol w:w="1723"/>
        <w:gridCol w:w="830"/>
        <w:gridCol w:w="876"/>
        <w:gridCol w:w="1573"/>
      </w:tblGrid>
      <w:tr w:rsidR="00155AB0" w:rsidRPr="00182940" w14:paraId="38CEDD07" w14:textId="77777777" w:rsidTr="009A36EF">
        <w:trPr>
          <w:trHeight w:val="198"/>
          <w:tblHeader/>
          <w:tblCellSpacing w:w="15" w:type="dxa"/>
        </w:trPr>
        <w:tc>
          <w:tcPr>
            <w:tcW w:w="0" w:type="auto"/>
            <w:vAlign w:val="center"/>
            <w:hideMark/>
          </w:tcPr>
          <w:p w14:paraId="1697D39D" w14:textId="77777777" w:rsidR="00D45565" w:rsidRPr="00D45565" w:rsidRDefault="00D45565" w:rsidP="000E7BE1">
            <w:pPr>
              <w:spacing w:after="0"/>
              <w:jc w:val="center"/>
              <w:rPr>
                <w:b/>
                <w:bCs/>
                <w:sz w:val="22"/>
                <w:szCs w:val="22"/>
              </w:rPr>
            </w:pPr>
            <w:r w:rsidRPr="00D45565">
              <w:rPr>
                <w:b/>
                <w:bCs/>
                <w:sz w:val="22"/>
                <w:szCs w:val="22"/>
              </w:rPr>
              <w:t>Coeficiente</w:t>
            </w:r>
          </w:p>
        </w:tc>
        <w:tc>
          <w:tcPr>
            <w:tcW w:w="0" w:type="auto"/>
            <w:vAlign w:val="center"/>
            <w:hideMark/>
          </w:tcPr>
          <w:p w14:paraId="599DF823" w14:textId="77777777" w:rsidR="00D45565" w:rsidRPr="00D45565" w:rsidRDefault="00D45565" w:rsidP="000E7BE1">
            <w:pPr>
              <w:spacing w:after="0"/>
              <w:jc w:val="center"/>
              <w:rPr>
                <w:b/>
                <w:bCs/>
                <w:sz w:val="22"/>
                <w:szCs w:val="22"/>
              </w:rPr>
            </w:pPr>
            <w:r w:rsidRPr="00D45565">
              <w:rPr>
                <w:b/>
                <w:bCs/>
                <w:sz w:val="22"/>
                <w:szCs w:val="22"/>
              </w:rPr>
              <w:t>Estimación</w:t>
            </w:r>
          </w:p>
        </w:tc>
        <w:tc>
          <w:tcPr>
            <w:tcW w:w="0" w:type="auto"/>
            <w:vAlign w:val="center"/>
            <w:hideMark/>
          </w:tcPr>
          <w:p w14:paraId="1C454935" w14:textId="77777777" w:rsidR="00D45565" w:rsidRPr="00D45565" w:rsidRDefault="00D45565" w:rsidP="000E7BE1">
            <w:pPr>
              <w:spacing w:after="0"/>
              <w:jc w:val="center"/>
              <w:rPr>
                <w:b/>
                <w:bCs/>
                <w:sz w:val="22"/>
                <w:szCs w:val="22"/>
              </w:rPr>
            </w:pPr>
            <w:r w:rsidRPr="00D45565">
              <w:rPr>
                <w:b/>
                <w:bCs/>
                <w:sz w:val="22"/>
                <w:szCs w:val="22"/>
              </w:rPr>
              <w:t>Error Estándar</w:t>
            </w:r>
          </w:p>
        </w:tc>
        <w:tc>
          <w:tcPr>
            <w:tcW w:w="0" w:type="auto"/>
            <w:vAlign w:val="center"/>
            <w:hideMark/>
          </w:tcPr>
          <w:p w14:paraId="29163EB6" w14:textId="77777777" w:rsidR="00D45565" w:rsidRPr="00D45565" w:rsidRDefault="00D45565" w:rsidP="000E7BE1">
            <w:pPr>
              <w:spacing w:after="0"/>
              <w:jc w:val="center"/>
              <w:rPr>
                <w:b/>
                <w:bCs/>
                <w:sz w:val="22"/>
                <w:szCs w:val="22"/>
              </w:rPr>
            </w:pPr>
            <w:r w:rsidRPr="00D45565">
              <w:rPr>
                <w:b/>
                <w:bCs/>
                <w:sz w:val="22"/>
                <w:szCs w:val="22"/>
              </w:rPr>
              <w:t>Valor t</w:t>
            </w:r>
          </w:p>
        </w:tc>
        <w:tc>
          <w:tcPr>
            <w:tcW w:w="0" w:type="auto"/>
            <w:vAlign w:val="center"/>
            <w:hideMark/>
          </w:tcPr>
          <w:p w14:paraId="55709865" w14:textId="77777777" w:rsidR="00D45565" w:rsidRPr="00D45565" w:rsidRDefault="00D45565" w:rsidP="000E7BE1">
            <w:pPr>
              <w:spacing w:after="0"/>
              <w:jc w:val="center"/>
              <w:rPr>
                <w:b/>
                <w:bCs/>
                <w:sz w:val="22"/>
                <w:szCs w:val="22"/>
              </w:rPr>
            </w:pPr>
            <w:r w:rsidRPr="00D45565">
              <w:rPr>
                <w:b/>
                <w:bCs/>
                <w:sz w:val="22"/>
                <w:szCs w:val="22"/>
              </w:rPr>
              <w:t>Valor p</w:t>
            </w:r>
          </w:p>
        </w:tc>
        <w:tc>
          <w:tcPr>
            <w:tcW w:w="0" w:type="auto"/>
            <w:vAlign w:val="center"/>
            <w:hideMark/>
          </w:tcPr>
          <w:p w14:paraId="5B933115" w14:textId="77777777" w:rsidR="00D45565" w:rsidRPr="00D45565" w:rsidRDefault="00D45565" w:rsidP="000E7BE1">
            <w:pPr>
              <w:spacing w:after="0"/>
              <w:jc w:val="center"/>
              <w:rPr>
                <w:b/>
                <w:bCs/>
                <w:sz w:val="22"/>
                <w:szCs w:val="22"/>
              </w:rPr>
            </w:pPr>
            <w:r w:rsidRPr="00D45565">
              <w:rPr>
                <w:b/>
                <w:bCs/>
                <w:sz w:val="22"/>
                <w:szCs w:val="22"/>
              </w:rPr>
              <w:t>Significancia</w:t>
            </w:r>
          </w:p>
        </w:tc>
      </w:tr>
      <w:tr w:rsidR="00155AB0" w:rsidRPr="00182940" w14:paraId="253C6A4B" w14:textId="77777777" w:rsidTr="009A36EF">
        <w:trPr>
          <w:trHeight w:val="198"/>
          <w:tblCellSpacing w:w="15" w:type="dxa"/>
        </w:trPr>
        <w:tc>
          <w:tcPr>
            <w:tcW w:w="0" w:type="auto"/>
            <w:vAlign w:val="center"/>
            <w:hideMark/>
          </w:tcPr>
          <w:p w14:paraId="73022CAF" w14:textId="77777777" w:rsidR="00D45565" w:rsidRPr="00D45565" w:rsidRDefault="00D45565" w:rsidP="000E7BE1">
            <w:pPr>
              <w:spacing w:after="0"/>
              <w:jc w:val="center"/>
              <w:rPr>
                <w:sz w:val="22"/>
                <w:szCs w:val="22"/>
              </w:rPr>
            </w:pPr>
            <w:r w:rsidRPr="00D45565">
              <w:rPr>
                <w:sz w:val="22"/>
                <w:szCs w:val="22"/>
              </w:rPr>
              <w:t>Intercepto</w:t>
            </w:r>
          </w:p>
        </w:tc>
        <w:tc>
          <w:tcPr>
            <w:tcW w:w="0" w:type="auto"/>
            <w:vAlign w:val="center"/>
            <w:hideMark/>
          </w:tcPr>
          <w:p w14:paraId="357918EE" w14:textId="73DD9F70" w:rsidR="00D45565" w:rsidRPr="00D45565" w:rsidRDefault="0078114A" w:rsidP="0078114A">
            <w:pPr>
              <w:spacing w:after="0"/>
              <w:jc w:val="center"/>
              <w:rPr>
                <w:sz w:val="22"/>
                <w:szCs w:val="22"/>
              </w:rPr>
            </w:pPr>
            <w:r w:rsidRPr="00182940">
              <w:rPr>
                <w:sz w:val="22"/>
                <w:szCs w:val="22"/>
              </w:rPr>
              <w:t>-3.7259485</w:t>
            </w:r>
          </w:p>
        </w:tc>
        <w:tc>
          <w:tcPr>
            <w:tcW w:w="0" w:type="auto"/>
            <w:vAlign w:val="center"/>
            <w:hideMark/>
          </w:tcPr>
          <w:p w14:paraId="01BE36E9" w14:textId="79E7B9F5" w:rsidR="00D45565" w:rsidRPr="00D45565" w:rsidRDefault="00E17221" w:rsidP="00E17221">
            <w:pPr>
              <w:spacing w:after="0"/>
              <w:jc w:val="center"/>
              <w:rPr>
                <w:sz w:val="22"/>
                <w:szCs w:val="22"/>
              </w:rPr>
            </w:pPr>
            <w:r w:rsidRPr="00182940">
              <w:rPr>
                <w:sz w:val="22"/>
                <w:szCs w:val="22"/>
              </w:rPr>
              <w:t>0.0204589</w:t>
            </w:r>
          </w:p>
        </w:tc>
        <w:tc>
          <w:tcPr>
            <w:tcW w:w="0" w:type="auto"/>
            <w:vAlign w:val="center"/>
            <w:hideMark/>
          </w:tcPr>
          <w:p w14:paraId="794D30F4" w14:textId="5B90F9A1" w:rsidR="00D45565" w:rsidRPr="00D45565" w:rsidRDefault="00E17221" w:rsidP="00E17221">
            <w:pPr>
              <w:spacing w:after="0"/>
              <w:jc w:val="center"/>
              <w:rPr>
                <w:sz w:val="22"/>
                <w:szCs w:val="22"/>
              </w:rPr>
            </w:pPr>
            <w:r w:rsidRPr="00182940">
              <w:rPr>
                <w:sz w:val="22"/>
                <w:szCs w:val="22"/>
              </w:rPr>
              <w:t>-182.1</w:t>
            </w:r>
          </w:p>
        </w:tc>
        <w:tc>
          <w:tcPr>
            <w:tcW w:w="0" w:type="auto"/>
            <w:vAlign w:val="center"/>
            <w:hideMark/>
          </w:tcPr>
          <w:p w14:paraId="215BF635" w14:textId="77777777" w:rsidR="00D45565" w:rsidRPr="00D45565" w:rsidRDefault="00D45565" w:rsidP="000E7BE1">
            <w:pPr>
              <w:spacing w:after="0"/>
              <w:jc w:val="center"/>
              <w:rPr>
                <w:sz w:val="22"/>
                <w:szCs w:val="22"/>
              </w:rPr>
            </w:pPr>
            <w:r w:rsidRPr="00D45565">
              <w:rPr>
                <w:sz w:val="22"/>
                <w:szCs w:val="22"/>
              </w:rPr>
              <w:t>&lt; 2e-16</w:t>
            </w:r>
          </w:p>
        </w:tc>
        <w:tc>
          <w:tcPr>
            <w:tcW w:w="0" w:type="auto"/>
            <w:vAlign w:val="center"/>
            <w:hideMark/>
          </w:tcPr>
          <w:p w14:paraId="60011982" w14:textId="77777777" w:rsidR="00D45565" w:rsidRPr="00D45565" w:rsidRDefault="00D45565" w:rsidP="000E7BE1">
            <w:pPr>
              <w:spacing w:after="0"/>
              <w:jc w:val="center"/>
              <w:rPr>
                <w:sz w:val="22"/>
                <w:szCs w:val="22"/>
              </w:rPr>
            </w:pPr>
            <w:r w:rsidRPr="00D45565">
              <w:rPr>
                <w:sz w:val="22"/>
                <w:szCs w:val="22"/>
              </w:rPr>
              <w:t>***</w:t>
            </w:r>
          </w:p>
        </w:tc>
      </w:tr>
      <w:tr w:rsidR="00155AB0" w:rsidRPr="00182940" w14:paraId="329B76D9" w14:textId="77777777" w:rsidTr="009A36EF">
        <w:trPr>
          <w:trHeight w:val="204"/>
          <w:tblCellSpacing w:w="15" w:type="dxa"/>
        </w:trPr>
        <w:tc>
          <w:tcPr>
            <w:tcW w:w="0" w:type="auto"/>
            <w:vAlign w:val="center"/>
            <w:hideMark/>
          </w:tcPr>
          <w:p w14:paraId="19C67F76" w14:textId="77777777" w:rsidR="00D45565" w:rsidRPr="00D45565" w:rsidRDefault="00D45565" w:rsidP="000E7BE1">
            <w:pPr>
              <w:spacing w:after="0"/>
              <w:jc w:val="center"/>
              <w:rPr>
                <w:sz w:val="22"/>
                <w:szCs w:val="22"/>
              </w:rPr>
            </w:pPr>
            <w:proofErr w:type="spellStart"/>
            <w:r w:rsidRPr="00D45565">
              <w:rPr>
                <w:sz w:val="22"/>
                <w:szCs w:val="22"/>
              </w:rPr>
              <w:t>ConsumoKwh</w:t>
            </w:r>
            <w:proofErr w:type="spellEnd"/>
          </w:p>
        </w:tc>
        <w:tc>
          <w:tcPr>
            <w:tcW w:w="0" w:type="auto"/>
            <w:vAlign w:val="center"/>
            <w:hideMark/>
          </w:tcPr>
          <w:p w14:paraId="6F149EE4" w14:textId="64CEB754" w:rsidR="00D45565" w:rsidRPr="00D45565" w:rsidRDefault="0078114A" w:rsidP="0078114A">
            <w:pPr>
              <w:spacing w:after="0"/>
              <w:jc w:val="center"/>
              <w:rPr>
                <w:sz w:val="22"/>
                <w:szCs w:val="22"/>
              </w:rPr>
            </w:pPr>
            <w:r w:rsidRPr="00182940">
              <w:rPr>
                <w:sz w:val="22"/>
                <w:szCs w:val="22"/>
              </w:rPr>
              <w:t>0.7285496</w:t>
            </w:r>
          </w:p>
        </w:tc>
        <w:tc>
          <w:tcPr>
            <w:tcW w:w="0" w:type="auto"/>
            <w:vAlign w:val="center"/>
            <w:hideMark/>
          </w:tcPr>
          <w:p w14:paraId="0520868B" w14:textId="75909240" w:rsidR="00D45565" w:rsidRPr="00D45565" w:rsidRDefault="00E17221" w:rsidP="00E17221">
            <w:pPr>
              <w:spacing w:after="0"/>
              <w:jc w:val="center"/>
              <w:rPr>
                <w:sz w:val="22"/>
                <w:szCs w:val="22"/>
              </w:rPr>
            </w:pPr>
            <w:r w:rsidRPr="00182940">
              <w:rPr>
                <w:sz w:val="22"/>
                <w:szCs w:val="22"/>
              </w:rPr>
              <w:t>0.0001722</w:t>
            </w:r>
          </w:p>
        </w:tc>
        <w:tc>
          <w:tcPr>
            <w:tcW w:w="0" w:type="auto"/>
            <w:vAlign w:val="center"/>
            <w:hideMark/>
          </w:tcPr>
          <w:p w14:paraId="4BD643C2" w14:textId="65436DF5" w:rsidR="00D45565" w:rsidRPr="00D45565" w:rsidRDefault="00E17221" w:rsidP="00E17221">
            <w:pPr>
              <w:spacing w:after="0"/>
              <w:jc w:val="center"/>
              <w:rPr>
                <w:sz w:val="22"/>
                <w:szCs w:val="22"/>
              </w:rPr>
            </w:pPr>
            <w:r w:rsidRPr="00182940">
              <w:rPr>
                <w:sz w:val="22"/>
                <w:szCs w:val="22"/>
              </w:rPr>
              <w:t>4231.1</w:t>
            </w:r>
          </w:p>
        </w:tc>
        <w:tc>
          <w:tcPr>
            <w:tcW w:w="0" w:type="auto"/>
            <w:vAlign w:val="center"/>
            <w:hideMark/>
          </w:tcPr>
          <w:p w14:paraId="75F24B54" w14:textId="77777777" w:rsidR="00D45565" w:rsidRPr="00D45565" w:rsidRDefault="00D45565" w:rsidP="000E7BE1">
            <w:pPr>
              <w:spacing w:after="0"/>
              <w:jc w:val="center"/>
              <w:rPr>
                <w:sz w:val="22"/>
                <w:szCs w:val="22"/>
              </w:rPr>
            </w:pPr>
            <w:r w:rsidRPr="00D45565">
              <w:rPr>
                <w:sz w:val="22"/>
                <w:szCs w:val="22"/>
              </w:rPr>
              <w:t>&lt; 2e-16</w:t>
            </w:r>
          </w:p>
        </w:tc>
        <w:tc>
          <w:tcPr>
            <w:tcW w:w="0" w:type="auto"/>
            <w:vAlign w:val="center"/>
            <w:hideMark/>
          </w:tcPr>
          <w:p w14:paraId="6B40DE42" w14:textId="77777777" w:rsidR="00D45565" w:rsidRPr="00D45565" w:rsidRDefault="00D45565" w:rsidP="000E7BE1">
            <w:pPr>
              <w:spacing w:after="0"/>
              <w:jc w:val="center"/>
              <w:rPr>
                <w:sz w:val="22"/>
                <w:szCs w:val="22"/>
              </w:rPr>
            </w:pPr>
            <w:r w:rsidRPr="00D45565">
              <w:rPr>
                <w:sz w:val="22"/>
                <w:szCs w:val="22"/>
              </w:rPr>
              <w:t>***</w:t>
            </w:r>
          </w:p>
        </w:tc>
      </w:tr>
    </w:tbl>
    <w:p w14:paraId="112B39D4" w14:textId="09CA7C8E" w:rsidR="00D45565" w:rsidRPr="00D45565" w:rsidRDefault="00D45565" w:rsidP="00D45565">
      <w:pPr>
        <w:jc w:val="both"/>
        <w:rPr>
          <w:sz w:val="22"/>
          <w:szCs w:val="22"/>
        </w:rPr>
      </w:pPr>
      <w:r w:rsidRPr="00D45565">
        <w:rPr>
          <w:b/>
          <w:bCs/>
          <w:sz w:val="22"/>
          <w:szCs w:val="22"/>
        </w:rPr>
        <w:t>Significancia de los Coeficientes:</w:t>
      </w:r>
    </w:p>
    <w:p w14:paraId="42562912" w14:textId="7DDDA0E5" w:rsidR="00D45565" w:rsidRPr="00D45565" w:rsidRDefault="00D45565" w:rsidP="00D45565">
      <w:pPr>
        <w:numPr>
          <w:ilvl w:val="0"/>
          <w:numId w:val="14"/>
        </w:numPr>
        <w:jc w:val="both"/>
        <w:rPr>
          <w:sz w:val="22"/>
          <w:szCs w:val="22"/>
        </w:rPr>
      </w:pPr>
      <w:r w:rsidRPr="00D45565">
        <w:rPr>
          <w:b/>
          <w:bCs/>
          <w:sz w:val="22"/>
          <w:szCs w:val="22"/>
        </w:rPr>
        <w:t>Intercepto:</w:t>
      </w:r>
      <w:r w:rsidRPr="00D45565">
        <w:rPr>
          <w:sz w:val="22"/>
          <w:szCs w:val="22"/>
        </w:rPr>
        <w:t xml:space="preserve"> Aunque estadísticamente significativo (p &lt; 2e-16), el valor del intercepto de </w:t>
      </w:r>
      <w:r w:rsidR="0026387D" w:rsidRPr="00182940">
        <w:rPr>
          <w:sz w:val="22"/>
          <w:szCs w:val="22"/>
        </w:rPr>
        <w:t>-3.7259485</w:t>
      </w:r>
      <w:r w:rsidR="0026387D" w:rsidRPr="00182940">
        <w:rPr>
          <w:sz w:val="22"/>
          <w:szCs w:val="22"/>
        </w:rPr>
        <w:t xml:space="preserve"> </w:t>
      </w:r>
      <w:r w:rsidRPr="00D45565">
        <w:rPr>
          <w:sz w:val="22"/>
          <w:szCs w:val="22"/>
        </w:rPr>
        <w:t>no tiene un significado práctico directo en este contexto, ya que un consumo de energía de cero no es un escenario realista.</w:t>
      </w:r>
    </w:p>
    <w:p w14:paraId="7E727412" w14:textId="69704036" w:rsidR="00D45565" w:rsidRPr="00D45565" w:rsidRDefault="00D45565" w:rsidP="001B6E13">
      <w:pPr>
        <w:numPr>
          <w:ilvl w:val="0"/>
          <w:numId w:val="14"/>
        </w:numPr>
        <w:jc w:val="both"/>
        <w:rPr>
          <w:sz w:val="22"/>
          <w:szCs w:val="22"/>
        </w:rPr>
      </w:pPr>
      <w:proofErr w:type="spellStart"/>
      <w:r w:rsidRPr="00D45565">
        <w:rPr>
          <w:b/>
          <w:bCs/>
          <w:sz w:val="22"/>
          <w:szCs w:val="22"/>
        </w:rPr>
        <w:t>ConsumoKwh</w:t>
      </w:r>
      <w:proofErr w:type="spellEnd"/>
      <w:r w:rsidRPr="00D45565">
        <w:rPr>
          <w:b/>
          <w:bCs/>
          <w:sz w:val="22"/>
          <w:szCs w:val="22"/>
        </w:rPr>
        <w:t>:</w:t>
      </w:r>
      <w:r w:rsidRPr="00D45565">
        <w:rPr>
          <w:sz w:val="22"/>
          <w:szCs w:val="22"/>
        </w:rPr>
        <w:t xml:space="preserve"> </w:t>
      </w:r>
      <w:r w:rsidR="001B6E13" w:rsidRPr="00182940">
        <w:rPr>
          <w:sz w:val="22"/>
          <w:szCs w:val="22"/>
        </w:rPr>
        <w:t xml:space="preserve">El coeficiente de 0.7285 indica que por cada unidad adicional de consumo en </w:t>
      </w:r>
      <w:proofErr w:type="spellStart"/>
      <w:r w:rsidR="001B6E13" w:rsidRPr="00182940">
        <w:rPr>
          <w:sz w:val="22"/>
          <w:szCs w:val="22"/>
        </w:rPr>
        <w:t>Kwh</w:t>
      </w:r>
      <w:proofErr w:type="spellEnd"/>
      <w:r w:rsidR="001B6E13" w:rsidRPr="00182940">
        <w:rPr>
          <w:sz w:val="22"/>
          <w:szCs w:val="22"/>
        </w:rPr>
        <w:t>, se espera que el costo en soles aumente en aproximadamente 0.7285 soles. Este coeficiente es altamente significativo (p &lt; 2e-16), indicando una fuerte relación positiva entre el consumo y el costo</w:t>
      </w:r>
      <w:r w:rsidRPr="00D45565">
        <w:rPr>
          <w:sz w:val="22"/>
          <w:szCs w:val="22"/>
        </w:rPr>
        <w:t>.</w:t>
      </w:r>
    </w:p>
    <w:p w14:paraId="07DBE342" w14:textId="002A6C57" w:rsidR="00D45565" w:rsidRPr="00182940" w:rsidRDefault="00D45565" w:rsidP="00D45565">
      <w:pPr>
        <w:pStyle w:val="Prrafodelista"/>
        <w:numPr>
          <w:ilvl w:val="0"/>
          <w:numId w:val="16"/>
        </w:numPr>
        <w:jc w:val="both"/>
        <w:rPr>
          <w:b/>
          <w:bCs/>
          <w:sz w:val="22"/>
          <w:szCs w:val="22"/>
        </w:rPr>
      </w:pPr>
      <w:r w:rsidRPr="00182940">
        <w:rPr>
          <w:b/>
          <w:bCs/>
          <w:sz w:val="22"/>
          <w:szCs w:val="22"/>
        </w:rPr>
        <w:t xml:space="preserve"> Estadísticas del Modelo</w:t>
      </w:r>
    </w:p>
    <w:tbl>
      <w:tblPr>
        <w:tblW w:w="500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5"/>
        <w:gridCol w:w="1700"/>
      </w:tblGrid>
      <w:tr w:rsidR="009A36EF" w:rsidRPr="00182940" w14:paraId="272C02F5" w14:textId="77777777" w:rsidTr="001676C8">
        <w:trPr>
          <w:trHeight w:val="10"/>
          <w:tblHeader/>
          <w:tblCellSpacing w:w="15" w:type="dxa"/>
          <w:jc w:val="center"/>
        </w:trPr>
        <w:tc>
          <w:tcPr>
            <w:tcW w:w="3260" w:type="dxa"/>
            <w:vAlign w:val="center"/>
            <w:hideMark/>
          </w:tcPr>
          <w:p w14:paraId="19AA1340" w14:textId="77777777" w:rsidR="00D45565" w:rsidRPr="00D45565" w:rsidRDefault="00D45565" w:rsidP="00155AB0">
            <w:pPr>
              <w:jc w:val="center"/>
              <w:rPr>
                <w:b/>
                <w:bCs/>
                <w:sz w:val="22"/>
                <w:szCs w:val="22"/>
              </w:rPr>
            </w:pPr>
            <w:r w:rsidRPr="00D45565">
              <w:rPr>
                <w:b/>
                <w:bCs/>
                <w:sz w:val="22"/>
                <w:szCs w:val="22"/>
              </w:rPr>
              <w:t>Métrica</w:t>
            </w:r>
          </w:p>
        </w:tc>
        <w:tc>
          <w:tcPr>
            <w:tcW w:w="1655" w:type="dxa"/>
            <w:vAlign w:val="center"/>
            <w:hideMark/>
          </w:tcPr>
          <w:p w14:paraId="2CB1418A" w14:textId="77777777" w:rsidR="00D45565" w:rsidRPr="00D45565" w:rsidRDefault="00D45565" w:rsidP="00155AB0">
            <w:pPr>
              <w:jc w:val="center"/>
              <w:rPr>
                <w:b/>
                <w:bCs/>
                <w:sz w:val="22"/>
                <w:szCs w:val="22"/>
              </w:rPr>
            </w:pPr>
            <w:r w:rsidRPr="00D45565">
              <w:rPr>
                <w:b/>
                <w:bCs/>
                <w:sz w:val="22"/>
                <w:szCs w:val="22"/>
              </w:rPr>
              <w:t>Valor</w:t>
            </w:r>
          </w:p>
        </w:tc>
      </w:tr>
      <w:tr w:rsidR="009A36EF" w:rsidRPr="00182940" w14:paraId="62D14068" w14:textId="77777777" w:rsidTr="001676C8">
        <w:trPr>
          <w:trHeight w:val="5"/>
          <w:tblCellSpacing w:w="15" w:type="dxa"/>
          <w:jc w:val="center"/>
        </w:trPr>
        <w:tc>
          <w:tcPr>
            <w:tcW w:w="3260" w:type="dxa"/>
            <w:vAlign w:val="center"/>
            <w:hideMark/>
          </w:tcPr>
          <w:p w14:paraId="5E7A30D7" w14:textId="77777777" w:rsidR="00D45565" w:rsidRPr="00D45565" w:rsidRDefault="00D45565" w:rsidP="00157D3C">
            <w:pPr>
              <w:spacing w:after="0"/>
              <w:jc w:val="center"/>
              <w:rPr>
                <w:sz w:val="22"/>
                <w:szCs w:val="22"/>
              </w:rPr>
            </w:pPr>
            <w:r w:rsidRPr="00D45565">
              <w:rPr>
                <w:sz w:val="22"/>
                <w:szCs w:val="22"/>
              </w:rPr>
              <w:t>Error Estándar Residual</w:t>
            </w:r>
          </w:p>
        </w:tc>
        <w:tc>
          <w:tcPr>
            <w:tcW w:w="1655" w:type="dxa"/>
            <w:vAlign w:val="center"/>
            <w:hideMark/>
          </w:tcPr>
          <w:p w14:paraId="10B09F05" w14:textId="564DE4F3" w:rsidR="00D45565" w:rsidRPr="00D45565" w:rsidRDefault="00D329E6" w:rsidP="00D329E6">
            <w:pPr>
              <w:spacing w:after="0"/>
              <w:jc w:val="center"/>
              <w:rPr>
                <w:sz w:val="22"/>
                <w:szCs w:val="22"/>
              </w:rPr>
            </w:pPr>
            <w:r w:rsidRPr="00182940">
              <w:rPr>
                <w:sz w:val="22"/>
                <w:szCs w:val="22"/>
              </w:rPr>
              <w:t>9.754</w:t>
            </w:r>
          </w:p>
        </w:tc>
      </w:tr>
      <w:tr w:rsidR="009A36EF" w:rsidRPr="00182940" w14:paraId="37BD2E70" w14:textId="77777777" w:rsidTr="001676C8">
        <w:trPr>
          <w:trHeight w:val="10"/>
          <w:tblCellSpacing w:w="15" w:type="dxa"/>
          <w:jc w:val="center"/>
        </w:trPr>
        <w:tc>
          <w:tcPr>
            <w:tcW w:w="3260" w:type="dxa"/>
            <w:vAlign w:val="center"/>
            <w:hideMark/>
          </w:tcPr>
          <w:p w14:paraId="10A0BB76" w14:textId="77777777" w:rsidR="00D45565" w:rsidRPr="00D45565" w:rsidRDefault="00D45565" w:rsidP="00157D3C">
            <w:pPr>
              <w:spacing w:after="0"/>
              <w:jc w:val="center"/>
              <w:rPr>
                <w:sz w:val="22"/>
                <w:szCs w:val="22"/>
              </w:rPr>
            </w:pPr>
            <w:r w:rsidRPr="00D45565">
              <w:rPr>
                <w:sz w:val="22"/>
                <w:szCs w:val="22"/>
              </w:rPr>
              <w:t>Grados de Libertad</w:t>
            </w:r>
          </w:p>
        </w:tc>
        <w:tc>
          <w:tcPr>
            <w:tcW w:w="1655" w:type="dxa"/>
            <w:vAlign w:val="center"/>
            <w:hideMark/>
          </w:tcPr>
          <w:p w14:paraId="01446401" w14:textId="603F6750" w:rsidR="00D45565" w:rsidRPr="00D45565" w:rsidRDefault="00D329E6" w:rsidP="00D329E6">
            <w:pPr>
              <w:spacing w:after="0"/>
              <w:jc w:val="center"/>
              <w:rPr>
                <w:sz w:val="22"/>
                <w:szCs w:val="22"/>
              </w:rPr>
            </w:pPr>
            <w:r w:rsidRPr="00182940">
              <w:rPr>
                <w:sz w:val="22"/>
                <w:szCs w:val="22"/>
              </w:rPr>
              <w:t>480049</w:t>
            </w:r>
          </w:p>
        </w:tc>
      </w:tr>
      <w:tr w:rsidR="009A36EF" w:rsidRPr="00182940" w14:paraId="30FE66C9" w14:textId="77777777" w:rsidTr="001676C8">
        <w:trPr>
          <w:trHeight w:val="10"/>
          <w:tblCellSpacing w:w="15" w:type="dxa"/>
          <w:jc w:val="center"/>
        </w:trPr>
        <w:tc>
          <w:tcPr>
            <w:tcW w:w="3260" w:type="dxa"/>
            <w:vAlign w:val="center"/>
            <w:hideMark/>
          </w:tcPr>
          <w:p w14:paraId="6FAB61BE" w14:textId="77777777" w:rsidR="00D45565" w:rsidRPr="00D45565" w:rsidRDefault="00D45565" w:rsidP="00157D3C">
            <w:pPr>
              <w:spacing w:after="0"/>
              <w:jc w:val="center"/>
              <w:rPr>
                <w:sz w:val="22"/>
                <w:szCs w:val="22"/>
              </w:rPr>
            </w:pPr>
            <w:r w:rsidRPr="00D45565">
              <w:rPr>
                <w:sz w:val="22"/>
                <w:szCs w:val="22"/>
              </w:rPr>
              <w:t>R-cuadrado</w:t>
            </w:r>
          </w:p>
        </w:tc>
        <w:tc>
          <w:tcPr>
            <w:tcW w:w="1655" w:type="dxa"/>
            <w:vAlign w:val="center"/>
            <w:hideMark/>
          </w:tcPr>
          <w:p w14:paraId="1CD1A046" w14:textId="066F8E47" w:rsidR="00D45565" w:rsidRPr="00D45565" w:rsidRDefault="00D329E6" w:rsidP="00D329E6">
            <w:pPr>
              <w:spacing w:after="0"/>
              <w:jc w:val="center"/>
              <w:rPr>
                <w:sz w:val="22"/>
                <w:szCs w:val="22"/>
              </w:rPr>
            </w:pPr>
            <w:r w:rsidRPr="00182940">
              <w:rPr>
                <w:sz w:val="22"/>
                <w:szCs w:val="22"/>
              </w:rPr>
              <w:t>0.9739</w:t>
            </w:r>
          </w:p>
        </w:tc>
      </w:tr>
      <w:tr w:rsidR="009A36EF" w:rsidRPr="00182940" w14:paraId="4C9D8B57" w14:textId="77777777" w:rsidTr="001676C8">
        <w:trPr>
          <w:trHeight w:val="9"/>
          <w:tblCellSpacing w:w="15" w:type="dxa"/>
          <w:jc w:val="center"/>
        </w:trPr>
        <w:tc>
          <w:tcPr>
            <w:tcW w:w="3260" w:type="dxa"/>
            <w:vAlign w:val="center"/>
            <w:hideMark/>
          </w:tcPr>
          <w:p w14:paraId="2ABA0031" w14:textId="77777777" w:rsidR="00D45565" w:rsidRPr="00D45565" w:rsidRDefault="00D45565" w:rsidP="00157D3C">
            <w:pPr>
              <w:spacing w:after="0"/>
              <w:jc w:val="center"/>
              <w:rPr>
                <w:sz w:val="22"/>
                <w:szCs w:val="22"/>
              </w:rPr>
            </w:pPr>
            <w:r w:rsidRPr="00D45565">
              <w:rPr>
                <w:sz w:val="22"/>
                <w:szCs w:val="22"/>
              </w:rPr>
              <w:lastRenderedPageBreak/>
              <w:t>R-cuadrado Ajustado</w:t>
            </w:r>
          </w:p>
        </w:tc>
        <w:tc>
          <w:tcPr>
            <w:tcW w:w="1655" w:type="dxa"/>
            <w:vAlign w:val="center"/>
            <w:hideMark/>
          </w:tcPr>
          <w:p w14:paraId="3CA6231B" w14:textId="1425B6FE" w:rsidR="00D45565" w:rsidRPr="00D45565" w:rsidRDefault="00D329E6" w:rsidP="00D329E6">
            <w:pPr>
              <w:spacing w:after="0"/>
              <w:jc w:val="center"/>
              <w:rPr>
                <w:sz w:val="22"/>
                <w:szCs w:val="22"/>
              </w:rPr>
            </w:pPr>
            <w:r w:rsidRPr="00182940">
              <w:rPr>
                <w:sz w:val="22"/>
                <w:szCs w:val="22"/>
              </w:rPr>
              <w:t>0.9739</w:t>
            </w:r>
          </w:p>
        </w:tc>
      </w:tr>
      <w:tr w:rsidR="009A36EF" w:rsidRPr="00182940" w14:paraId="62989C00" w14:textId="77777777" w:rsidTr="001676C8">
        <w:trPr>
          <w:trHeight w:val="10"/>
          <w:tblCellSpacing w:w="15" w:type="dxa"/>
          <w:jc w:val="center"/>
        </w:trPr>
        <w:tc>
          <w:tcPr>
            <w:tcW w:w="3260" w:type="dxa"/>
            <w:vAlign w:val="center"/>
            <w:hideMark/>
          </w:tcPr>
          <w:p w14:paraId="52F75BDA" w14:textId="77777777" w:rsidR="00D45565" w:rsidRPr="00D45565" w:rsidRDefault="00D45565" w:rsidP="00157D3C">
            <w:pPr>
              <w:spacing w:after="0"/>
              <w:jc w:val="center"/>
              <w:rPr>
                <w:sz w:val="22"/>
                <w:szCs w:val="22"/>
              </w:rPr>
            </w:pPr>
            <w:r w:rsidRPr="00D45565">
              <w:rPr>
                <w:sz w:val="22"/>
                <w:szCs w:val="22"/>
              </w:rPr>
              <w:t>Estadístico F</w:t>
            </w:r>
          </w:p>
        </w:tc>
        <w:tc>
          <w:tcPr>
            <w:tcW w:w="1655" w:type="dxa"/>
            <w:vAlign w:val="center"/>
            <w:hideMark/>
          </w:tcPr>
          <w:p w14:paraId="768B8C77" w14:textId="5B16F0B8" w:rsidR="00D45565" w:rsidRPr="00D45565" w:rsidRDefault="00EF6427" w:rsidP="00EF6427">
            <w:pPr>
              <w:spacing w:after="0"/>
              <w:jc w:val="center"/>
              <w:rPr>
                <w:sz w:val="22"/>
                <w:szCs w:val="22"/>
              </w:rPr>
            </w:pPr>
            <w:r w:rsidRPr="00182940">
              <w:rPr>
                <w:sz w:val="22"/>
                <w:szCs w:val="22"/>
              </w:rPr>
              <w:t>1.79e+07</w:t>
            </w:r>
          </w:p>
        </w:tc>
      </w:tr>
      <w:tr w:rsidR="009A36EF" w:rsidRPr="00182940" w14:paraId="3F493AAB" w14:textId="77777777" w:rsidTr="001676C8">
        <w:trPr>
          <w:trHeight w:val="10"/>
          <w:tblCellSpacing w:w="15" w:type="dxa"/>
          <w:jc w:val="center"/>
        </w:trPr>
        <w:tc>
          <w:tcPr>
            <w:tcW w:w="3260" w:type="dxa"/>
            <w:vAlign w:val="center"/>
            <w:hideMark/>
          </w:tcPr>
          <w:p w14:paraId="13A5A610" w14:textId="77777777" w:rsidR="00D45565" w:rsidRPr="00D45565" w:rsidRDefault="00D45565" w:rsidP="00157D3C">
            <w:pPr>
              <w:spacing w:after="0"/>
              <w:jc w:val="center"/>
              <w:rPr>
                <w:sz w:val="22"/>
                <w:szCs w:val="22"/>
              </w:rPr>
            </w:pPr>
            <w:r w:rsidRPr="00D45565">
              <w:rPr>
                <w:sz w:val="22"/>
                <w:szCs w:val="22"/>
              </w:rPr>
              <w:t>Valor p del Estadístico F</w:t>
            </w:r>
          </w:p>
        </w:tc>
        <w:tc>
          <w:tcPr>
            <w:tcW w:w="1655" w:type="dxa"/>
            <w:vAlign w:val="center"/>
            <w:hideMark/>
          </w:tcPr>
          <w:p w14:paraId="54E0632B" w14:textId="45EE223F" w:rsidR="00D45565" w:rsidRPr="00D45565" w:rsidRDefault="00D45565" w:rsidP="00EF6427">
            <w:pPr>
              <w:spacing w:after="0"/>
              <w:jc w:val="center"/>
              <w:rPr>
                <w:sz w:val="22"/>
                <w:szCs w:val="22"/>
              </w:rPr>
            </w:pPr>
            <w:r w:rsidRPr="00D45565">
              <w:rPr>
                <w:sz w:val="22"/>
                <w:szCs w:val="22"/>
              </w:rPr>
              <w:t xml:space="preserve">&lt; </w:t>
            </w:r>
            <w:r w:rsidR="00EF6427" w:rsidRPr="00182940">
              <w:rPr>
                <w:sz w:val="22"/>
                <w:szCs w:val="22"/>
              </w:rPr>
              <w:t>2.2e-16</w:t>
            </w:r>
          </w:p>
        </w:tc>
      </w:tr>
    </w:tbl>
    <w:p w14:paraId="775C87FC" w14:textId="77777777" w:rsidR="00D45565" w:rsidRPr="00D45565" w:rsidRDefault="00D45565" w:rsidP="00D45565">
      <w:pPr>
        <w:jc w:val="both"/>
        <w:rPr>
          <w:sz w:val="22"/>
          <w:szCs w:val="22"/>
        </w:rPr>
      </w:pPr>
      <w:r w:rsidRPr="00D45565">
        <w:rPr>
          <w:b/>
          <w:bCs/>
          <w:sz w:val="22"/>
          <w:szCs w:val="22"/>
        </w:rPr>
        <w:t>Interpretación del Modelo:</w:t>
      </w:r>
    </w:p>
    <w:p w14:paraId="33D9D4E5" w14:textId="11BF8830" w:rsidR="00D45565" w:rsidRPr="00D45565" w:rsidRDefault="00D45565" w:rsidP="00502DA5">
      <w:pPr>
        <w:numPr>
          <w:ilvl w:val="0"/>
          <w:numId w:val="15"/>
        </w:numPr>
        <w:jc w:val="both"/>
        <w:rPr>
          <w:sz w:val="22"/>
          <w:szCs w:val="22"/>
        </w:rPr>
      </w:pPr>
      <w:r w:rsidRPr="00D45565">
        <w:rPr>
          <w:b/>
          <w:bCs/>
          <w:sz w:val="22"/>
          <w:szCs w:val="22"/>
        </w:rPr>
        <w:t>R-cuadrado y R-cuadrado Ajustado (</w:t>
      </w:r>
      <w:r w:rsidR="00EF6427" w:rsidRPr="00182940">
        <w:rPr>
          <w:sz w:val="22"/>
          <w:szCs w:val="22"/>
        </w:rPr>
        <w:t>0.9739</w:t>
      </w:r>
      <w:r w:rsidRPr="00D45565">
        <w:rPr>
          <w:b/>
          <w:bCs/>
          <w:sz w:val="22"/>
          <w:szCs w:val="22"/>
        </w:rPr>
        <w:t>):</w:t>
      </w:r>
      <w:r w:rsidRPr="00D45565">
        <w:rPr>
          <w:sz w:val="22"/>
          <w:szCs w:val="22"/>
        </w:rPr>
        <w:t xml:space="preserve"> </w:t>
      </w:r>
      <w:r w:rsidR="00502DA5" w:rsidRPr="00182940">
        <w:rPr>
          <w:sz w:val="22"/>
          <w:szCs w:val="22"/>
        </w:rPr>
        <w:t>Indican que aproximadamente el 97.39% de la variabilidad en el costo (</w:t>
      </w:r>
      <w:proofErr w:type="spellStart"/>
      <w:r w:rsidR="00502DA5" w:rsidRPr="00182940">
        <w:rPr>
          <w:sz w:val="22"/>
          <w:szCs w:val="22"/>
        </w:rPr>
        <w:t>Energia_Soles</w:t>
      </w:r>
      <w:proofErr w:type="spellEnd"/>
      <w:r w:rsidR="00502DA5" w:rsidRPr="00182940">
        <w:rPr>
          <w:sz w:val="22"/>
          <w:szCs w:val="22"/>
        </w:rPr>
        <w:t>) puede ser explicada por el consumo (</w:t>
      </w:r>
      <w:proofErr w:type="spellStart"/>
      <w:r w:rsidR="00502DA5" w:rsidRPr="00182940">
        <w:rPr>
          <w:sz w:val="22"/>
          <w:szCs w:val="22"/>
        </w:rPr>
        <w:t>ConsumoKwh</w:t>
      </w:r>
      <w:proofErr w:type="spellEnd"/>
      <w:r w:rsidR="00502DA5" w:rsidRPr="00182940">
        <w:rPr>
          <w:sz w:val="22"/>
          <w:szCs w:val="22"/>
        </w:rPr>
        <w:t>). Esto sugiere un ajuste muy bueno del modelo, con la mayoría de la variabilidad del costo siendo explicada por el consumo</w:t>
      </w:r>
      <w:r w:rsidRPr="00D45565">
        <w:rPr>
          <w:sz w:val="22"/>
          <w:szCs w:val="22"/>
        </w:rPr>
        <w:t>.</w:t>
      </w:r>
    </w:p>
    <w:p w14:paraId="46C922E4" w14:textId="529845A5" w:rsidR="00D45565" w:rsidRPr="00D45565" w:rsidRDefault="00D45565" w:rsidP="00502DA5">
      <w:pPr>
        <w:numPr>
          <w:ilvl w:val="0"/>
          <w:numId w:val="15"/>
        </w:numPr>
        <w:jc w:val="both"/>
        <w:rPr>
          <w:sz w:val="22"/>
          <w:szCs w:val="22"/>
        </w:rPr>
      </w:pPr>
      <w:r w:rsidRPr="00D45565">
        <w:rPr>
          <w:b/>
          <w:bCs/>
          <w:sz w:val="22"/>
          <w:szCs w:val="22"/>
        </w:rPr>
        <w:t>Error Estándar Residual:</w:t>
      </w:r>
      <w:r w:rsidRPr="00D45565">
        <w:rPr>
          <w:sz w:val="22"/>
          <w:szCs w:val="22"/>
        </w:rPr>
        <w:t xml:space="preserve"> </w:t>
      </w:r>
      <w:r w:rsidR="00502DA5" w:rsidRPr="00182940">
        <w:rPr>
          <w:sz w:val="22"/>
          <w:szCs w:val="22"/>
        </w:rPr>
        <w:t>El valor de 9.754 refleja que los residuos son relativamente pequeños, lo que indica que las predicciones del modelo están generalmente cerca de los valores reales</w:t>
      </w:r>
      <w:r w:rsidRPr="00D45565">
        <w:rPr>
          <w:sz w:val="22"/>
          <w:szCs w:val="22"/>
        </w:rPr>
        <w:t>.</w:t>
      </w:r>
    </w:p>
    <w:p w14:paraId="2D4C6C88" w14:textId="07107BB9" w:rsidR="00D45565" w:rsidRPr="00D45565" w:rsidRDefault="00D45565" w:rsidP="00502DA5">
      <w:pPr>
        <w:numPr>
          <w:ilvl w:val="0"/>
          <w:numId w:val="15"/>
        </w:numPr>
        <w:jc w:val="both"/>
        <w:rPr>
          <w:sz w:val="22"/>
          <w:szCs w:val="22"/>
        </w:rPr>
      </w:pPr>
      <w:r w:rsidRPr="00D45565">
        <w:rPr>
          <w:b/>
          <w:bCs/>
          <w:sz w:val="22"/>
          <w:szCs w:val="22"/>
        </w:rPr>
        <w:t>Estadístico F y Valor p:</w:t>
      </w:r>
      <w:r w:rsidRPr="00D45565">
        <w:rPr>
          <w:sz w:val="22"/>
          <w:szCs w:val="22"/>
        </w:rPr>
        <w:t xml:space="preserve"> </w:t>
      </w:r>
      <w:r w:rsidR="00502DA5" w:rsidRPr="00182940">
        <w:rPr>
          <w:sz w:val="22"/>
          <w:szCs w:val="22"/>
        </w:rPr>
        <w:t>Con un estadístico F de 1.79e+07 y un valor p &lt; 2.2e-16, se confirma que el modelo es altamente significativo en su conjunto</w:t>
      </w:r>
      <w:r w:rsidRPr="00D45565">
        <w:rPr>
          <w:sz w:val="22"/>
          <w:szCs w:val="22"/>
        </w:rPr>
        <w:t>.</w:t>
      </w:r>
    </w:p>
    <w:p w14:paraId="7854DEFB" w14:textId="0A13AF64" w:rsidR="00C85F3E" w:rsidRPr="00182940" w:rsidRDefault="00C85F3E" w:rsidP="00155AB0">
      <w:pPr>
        <w:jc w:val="both"/>
        <w:rPr>
          <w:b/>
          <w:bCs/>
          <w:sz w:val="22"/>
          <w:szCs w:val="22"/>
        </w:rPr>
      </w:pPr>
      <w:r w:rsidRPr="00182940">
        <w:rPr>
          <w:b/>
          <w:bCs/>
          <w:sz w:val="22"/>
          <w:szCs w:val="22"/>
        </w:rPr>
        <w:t xml:space="preserve">Gráfico de </w:t>
      </w:r>
      <w:r w:rsidRPr="00FE1D49">
        <w:rPr>
          <w:b/>
          <w:bCs/>
          <w:sz w:val="22"/>
          <w:szCs w:val="22"/>
        </w:rPr>
        <w:t>Regresión Lineal Simple</w:t>
      </w:r>
    </w:p>
    <w:p w14:paraId="4BDCFE69" w14:textId="332622A6" w:rsidR="00C85F3E" w:rsidRPr="00182940" w:rsidRDefault="0004686C" w:rsidP="00C85F3E">
      <w:pPr>
        <w:jc w:val="center"/>
        <w:rPr>
          <w:b/>
          <w:bCs/>
          <w:sz w:val="22"/>
          <w:szCs w:val="22"/>
        </w:rPr>
      </w:pPr>
      <w:r w:rsidRPr="00182940">
        <w:rPr>
          <w:b/>
          <w:bCs/>
          <w:sz w:val="22"/>
          <w:szCs w:val="22"/>
        </w:rPr>
        <w:drawing>
          <wp:inline distT="0" distB="0" distL="0" distR="0" wp14:anchorId="590C14F7" wp14:editId="454974EB">
            <wp:extent cx="3409950" cy="3003466"/>
            <wp:effectExtent l="0" t="0" r="0" b="6985"/>
            <wp:docPr id="1658629028"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29028" name="Imagen 1" descr="Gráfico, Gráfico de dispersión&#10;&#10;Descripción generada automáticamente"/>
                    <pic:cNvPicPr/>
                  </pic:nvPicPr>
                  <pic:blipFill>
                    <a:blip r:embed="rId11"/>
                    <a:stretch>
                      <a:fillRect/>
                    </a:stretch>
                  </pic:blipFill>
                  <pic:spPr>
                    <a:xfrm>
                      <a:off x="0" y="0"/>
                      <a:ext cx="3435312" cy="3025805"/>
                    </a:xfrm>
                    <a:prstGeom prst="rect">
                      <a:avLst/>
                    </a:prstGeom>
                  </pic:spPr>
                </pic:pic>
              </a:graphicData>
            </a:graphic>
          </wp:inline>
        </w:drawing>
      </w:r>
    </w:p>
    <w:p w14:paraId="535F0735" w14:textId="11BC1A97" w:rsidR="00155AB0" w:rsidRPr="00182940" w:rsidRDefault="00155AB0" w:rsidP="00155AB0">
      <w:pPr>
        <w:jc w:val="both"/>
        <w:rPr>
          <w:b/>
          <w:bCs/>
          <w:sz w:val="22"/>
          <w:szCs w:val="22"/>
        </w:rPr>
      </w:pPr>
      <w:r w:rsidRPr="00182940">
        <w:rPr>
          <w:b/>
          <w:bCs/>
          <w:sz w:val="22"/>
          <w:szCs w:val="22"/>
        </w:rPr>
        <w:t>Conclusión</w:t>
      </w:r>
    </w:p>
    <w:p w14:paraId="5351745A" w14:textId="7C7FBD3E" w:rsidR="00381E8F" w:rsidRPr="00182940" w:rsidRDefault="00502DA5" w:rsidP="00502DA5">
      <w:pPr>
        <w:jc w:val="both"/>
        <w:rPr>
          <w:sz w:val="22"/>
          <w:szCs w:val="22"/>
        </w:rPr>
      </w:pPr>
      <w:r w:rsidRPr="00182940">
        <w:rPr>
          <w:sz w:val="22"/>
          <w:szCs w:val="22"/>
        </w:rPr>
        <w:t xml:space="preserve">El modelo de regresión lineal simple confirma que el consumo de energía en </w:t>
      </w:r>
      <w:proofErr w:type="spellStart"/>
      <w:r w:rsidRPr="00182940">
        <w:rPr>
          <w:sz w:val="22"/>
          <w:szCs w:val="22"/>
        </w:rPr>
        <w:t>Kwh</w:t>
      </w:r>
      <w:proofErr w:type="spellEnd"/>
      <w:r w:rsidRPr="00182940">
        <w:rPr>
          <w:sz w:val="22"/>
          <w:szCs w:val="22"/>
        </w:rPr>
        <w:t xml:space="preserve"> es un predictor fuerte y significativo del costo monetizado en soles. El alto valor de R-cuadrado indica que el modelo captura la mayoría de la variabilidad del costo basada en el consumo, validando la eficacia de la regresión lineal simple para este análisis. Este modelo puede ser utilizado para hacer predicciones del costo basado en el consumo con un alto nivel de confianza, dado el excelente ajuste y la significancia estadística de los coeficientes</w:t>
      </w:r>
      <w:r w:rsidR="00381E8F" w:rsidRPr="00381E8F">
        <w:rPr>
          <w:sz w:val="22"/>
          <w:szCs w:val="22"/>
        </w:rPr>
        <w:t>.</w:t>
      </w:r>
    </w:p>
    <w:p w14:paraId="4EA8D32D" w14:textId="77777777" w:rsidR="00FE1D49" w:rsidRPr="00D06F7E" w:rsidRDefault="00FE1D49" w:rsidP="006247D3">
      <w:pPr>
        <w:pStyle w:val="Ttulo2"/>
        <w:rPr>
          <w:sz w:val="28"/>
          <w:szCs w:val="28"/>
        </w:rPr>
      </w:pPr>
      <w:bookmarkStart w:id="8" w:name="_Toc176613550"/>
      <w:r w:rsidRPr="00D06F7E">
        <w:rPr>
          <w:sz w:val="28"/>
          <w:szCs w:val="28"/>
        </w:rPr>
        <w:lastRenderedPageBreak/>
        <w:t>2. Regresión Lineal Múltiple</w:t>
      </w:r>
      <w:bookmarkEnd w:id="8"/>
    </w:p>
    <w:p w14:paraId="0912559B" w14:textId="77777777" w:rsidR="00DC1821" w:rsidRPr="00DC1821" w:rsidRDefault="00DC1821" w:rsidP="006B7E7B">
      <w:pPr>
        <w:jc w:val="both"/>
        <w:rPr>
          <w:sz w:val="22"/>
          <w:szCs w:val="22"/>
        </w:rPr>
      </w:pPr>
      <w:r w:rsidRPr="00DC1821">
        <w:rPr>
          <w:b/>
          <w:bCs/>
          <w:sz w:val="22"/>
          <w:szCs w:val="22"/>
        </w:rPr>
        <w:t>Objetivo:</w:t>
      </w:r>
      <w:r w:rsidRPr="00DC1821">
        <w:rPr>
          <w:sz w:val="22"/>
          <w:szCs w:val="22"/>
        </w:rPr>
        <w:t xml:space="preserve"> Determinar el impacto de múltiples variables (</w:t>
      </w:r>
      <w:proofErr w:type="spellStart"/>
      <w:r w:rsidRPr="00DC1821">
        <w:rPr>
          <w:sz w:val="22"/>
          <w:szCs w:val="22"/>
        </w:rPr>
        <w:t>ConsumoKwh</w:t>
      </w:r>
      <w:proofErr w:type="spellEnd"/>
      <w:r w:rsidRPr="00DC1821">
        <w:rPr>
          <w:sz w:val="22"/>
          <w:szCs w:val="22"/>
        </w:rPr>
        <w:t xml:space="preserve">, Tarifa, y </w:t>
      </w:r>
      <w:proofErr w:type="spellStart"/>
      <w:r w:rsidRPr="00DC1821">
        <w:rPr>
          <w:sz w:val="22"/>
          <w:szCs w:val="22"/>
        </w:rPr>
        <w:t>DiasConsumo</w:t>
      </w:r>
      <w:proofErr w:type="spellEnd"/>
      <w:r w:rsidRPr="00DC1821">
        <w:rPr>
          <w:sz w:val="22"/>
          <w:szCs w:val="22"/>
        </w:rPr>
        <w:t>) en el costo energético (</w:t>
      </w:r>
      <w:proofErr w:type="spellStart"/>
      <w:r w:rsidRPr="00DC1821">
        <w:rPr>
          <w:sz w:val="22"/>
          <w:szCs w:val="22"/>
        </w:rPr>
        <w:t>Energia_Soles</w:t>
      </w:r>
      <w:proofErr w:type="spellEnd"/>
      <w:r w:rsidRPr="00DC1821">
        <w:rPr>
          <w:sz w:val="22"/>
          <w:szCs w:val="22"/>
        </w:rPr>
        <w:t>).</w:t>
      </w:r>
    </w:p>
    <w:p w14:paraId="1F6ADDEC" w14:textId="77777777" w:rsidR="00DC1821" w:rsidRPr="00DC1821" w:rsidRDefault="00DC1821" w:rsidP="006B7E7B">
      <w:pPr>
        <w:jc w:val="both"/>
        <w:rPr>
          <w:b/>
          <w:bCs/>
          <w:sz w:val="22"/>
          <w:szCs w:val="22"/>
        </w:rPr>
      </w:pPr>
      <w:r w:rsidRPr="00DC1821">
        <w:rPr>
          <w:b/>
          <w:bCs/>
          <w:sz w:val="22"/>
          <w:szCs w:val="22"/>
        </w:rPr>
        <w:t>a. Resumen de los Residuos</w:t>
      </w:r>
    </w:p>
    <w:tbl>
      <w:tblPr>
        <w:tblW w:w="575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8"/>
        <w:gridCol w:w="2160"/>
      </w:tblGrid>
      <w:tr w:rsidR="00DC1821" w:rsidRPr="00DC1821" w14:paraId="5AB2967C" w14:textId="77777777" w:rsidTr="001676C8">
        <w:trPr>
          <w:trHeight w:val="192"/>
          <w:tblHeader/>
          <w:tblCellSpacing w:w="15" w:type="dxa"/>
          <w:jc w:val="center"/>
        </w:trPr>
        <w:tc>
          <w:tcPr>
            <w:tcW w:w="0" w:type="auto"/>
            <w:vAlign w:val="center"/>
            <w:hideMark/>
          </w:tcPr>
          <w:p w14:paraId="61D06C91" w14:textId="77777777" w:rsidR="00DC1821" w:rsidRPr="00DC1821" w:rsidRDefault="00DC1821" w:rsidP="006B7E7B">
            <w:pPr>
              <w:spacing w:after="0"/>
              <w:jc w:val="center"/>
              <w:rPr>
                <w:b/>
                <w:bCs/>
                <w:sz w:val="22"/>
                <w:szCs w:val="22"/>
              </w:rPr>
            </w:pPr>
            <w:r w:rsidRPr="00DC1821">
              <w:rPr>
                <w:b/>
                <w:bCs/>
                <w:sz w:val="22"/>
                <w:szCs w:val="22"/>
              </w:rPr>
              <w:t>Métrica</w:t>
            </w:r>
          </w:p>
        </w:tc>
        <w:tc>
          <w:tcPr>
            <w:tcW w:w="0" w:type="auto"/>
            <w:vAlign w:val="center"/>
            <w:hideMark/>
          </w:tcPr>
          <w:p w14:paraId="13E1DB9B" w14:textId="77777777" w:rsidR="00DC1821" w:rsidRPr="00DC1821" w:rsidRDefault="00DC1821" w:rsidP="006B7E7B">
            <w:pPr>
              <w:spacing w:after="0"/>
              <w:jc w:val="center"/>
              <w:rPr>
                <w:b/>
                <w:bCs/>
                <w:sz w:val="22"/>
                <w:szCs w:val="22"/>
              </w:rPr>
            </w:pPr>
            <w:r w:rsidRPr="00DC1821">
              <w:rPr>
                <w:b/>
                <w:bCs/>
                <w:sz w:val="22"/>
                <w:szCs w:val="22"/>
              </w:rPr>
              <w:t>Valor</w:t>
            </w:r>
          </w:p>
        </w:tc>
      </w:tr>
      <w:tr w:rsidR="00DC1821" w:rsidRPr="00DC1821" w14:paraId="3E112913" w14:textId="77777777" w:rsidTr="001676C8">
        <w:trPr>
          <w:trHeight w:val="192"/>
          <w:tblCellSpacing w:w="15" w:type="dxa"/>
          <w:jc w:val="center"/>
        </w:trPr>
        <w:tc>
          <w:tcPr>
            <w:tcW w:w="0" w:type="auto"/>
            <w:vAlign w:val="center"/>
            <w:hideMark/>
          </w:tcPr>
          <w:p w14:paraId="1043F056" w14:textId="77777777" w:rsidR="00DC1821" w:rsidRPr="00DC1821" w:rsidRDefault="00DC1821" w:rsidP="006B7E7B">
            <w:pPr>
              <w:spacing w:after="0"/>
              <w:jc w:val="center"/>
              <w:rPr>
                <w:sz w:val="22"/>
                <w:szCs w:val="22"/>
              </w:rPr>
            </w:pPr>
            <w:r w:rsidRPr="00DC1821">
              <w:rPr>
                <w:sz w:val="22"/>
                <w:szCs w:val="22"/>
              </w:rPr>
              <w:t>Mínimo</w:t>
            </w:r>
          </w:p>
        </w:tc>
        <w:tc>
          <w:tcPr>
            <w:tcW w:w="0" w:type="auto"/>
            <w:vAlign w:val="center"/>
            <w:hideMark/>
          </w:tcPr>
          <w:p w14:paraId="1967CC31" w14:textId="07E215EB" w:rsidR="00DC1821" w:rsidRPr="00DC1821" w:rsidRDefault="00B47811" w:rsidP="00B47811">
            <w:pPr>
              <w:spacing w:after="0"/>
              <w:jc w:val="center"/>
              <w:rPr>
                <w:sz w:val="22"/>
                <w:szCs w:val="22"/>
              </w:rPr>
            </w:pPr>
            <w:r w:rsidRPr="00182940">
              <w:rPr>
                <w:sz w:val="22"/>
                <w:szCs w:val="22"/>
              </w:rPr>
              <w:t>-200.571</w:t>
            </w:r>
          </w:p>
        </w:tc>
      </w:tr>
      <w:tr w:rsidR="00DC1821" w:rsidRPr="00DC1821" w14:paraId="75DEFCDA" w14:textId="77777777" w:rsidTr="001676C8">
        <w:trPr>
          <w:trHeight w:val="192"/>
          <w:tblCellSpacing w:w="15" w:type="dxa"/>
          <w:jc w:val="center"/>
        </w:trPr>
        <w:tc>
          <w:tcPr>
            <w:tcW w:w="0" w:type="auto"/>
            <w:vAlign w:val="center"/>
            <w:hideMark/>
          </w:tcPr>
          <w:p w14:paraId="33619D5D" w14:textId="77777777" w:rsidR="00DC1821" w:rsidRPr="00DC1821" w:rsidRDefault="00DC1821" w:rsidP="006B7E7B">
            <w:pPr>
              <w:spacing w:after="0"/>
              <w:jc w:val="center"/>
              <w:rPr>
                <w:sz w:val="22"/>
                <w:szCs w:val="22"/>
              </w:rPr>
            </w:pPr>
            <w:r w:rsidRPr="00DC1821">
              <w:rPr>
                <w:sz w:val="22"/>
                <w:szCs w:val="22"/>
              </w:rPr>
              <w:t>1er Cuartil (1Q)</w:t>
            </w:r>
          </w:p>
        </w:tc>
        <w:tc>
          <w:tcPr>
            <w:tcW w:w="0" w:type="auto"/>
            <w:vAlign w:val="center"/>
            <w:hideMark/>
          </w:tcPr>
          <w:p w14:paraId="42DEBBFF" w14:textId="351BCBA0" w:rsidR="00DC1821" w:rsidRPr="00DC1821" w:rsidRDefault="00DD3EE7" w:rsidP="00DD3EE7">
            <w:pPr>
              <w:spacing w:after="0"/>
              <w:jc w:val="center"/>
              <w:rPr>
                <w:sz w:val="22"/>
                <w:szCs w:val="22"/>
              </w:rPr>
            </w:pPr>
            <w:r w:rsidRPr="00182940">
              <w:rPr>
                <w:sz w:val="22"/>
                <w:szCs w:val="22"/>
              </w:rPr>
              <w:t>-3.989</w:t>
            </w:r>
          </w:p>
        </w:tc>
      </w:tr>
      <w:tr w:rsidR="00DC1821" w:rsidRPr="00DC1821" w14:paraId="314171C2" w14:textId="77777777" w:rsidTr="001676C8">
        <w:trPr>
          <w:trHeight w:val="192"/>
          <w:tblCellSpacing w:w="15" w:type="dxa"/>
          <w:jc w:val="center"/>
        </w:trPr>
        <w:tc>
          <w:tcPr>
            <w:tcW w:w="0" w:type="auto"/>
            <w:vAlign w:val="center"/>
            <w:hideMark/>
          </w:tcPr>
          <w:p w14:paraId="06972186" w14:textId="77777777" w:rsidR="00DC1821" w:rsidRPr="00DC1821" w:rsidRDefault="00DC1821" w:rsidP="006B7E7B">
            <w:pPr>
              <w:spacing w:after="0"/>
              <w:jc w:val="center"/>
              <w:rPr>
                <w:sz w:val="22"/>
                <w:szCs w:val="22"/>
              </w:rPr>
            </w:pPr>
            <w:r w:rsidRPr="00DC1821">
              <w:rPr>
                <w:sz w:val="22"/>
                <w:szCs w:val="22"/>
              </w:rPr>
              <w:t>Mediana</w:t>
            </w:r>
          </w:p>
        </w:tc>
        <w:tc>
          <w:tcPr>
            <w:tcW w:w="0" w:type="auto"/>
            <w:vAlign w:val="center"/>
            <w:hideMark/>
          </w:tcPr>
          <w:p w14:paraId="6EEDBB90" w14:textId="43120480" w:rsidR="00DC1821" w:rsidRPr="00DC1821" w:rsidRDefault="00EA2744" w:rsidP="00EA2744">
            <w:pPr>
              <w:spacing w:after="0"/>
              <w:jc w:val="center"/>
              <w:rPr>
                <w:sz w:val="22"/>
                <w:szCs w:val="22"/>
              </w:rPr>
            </w:pPr>
            <w:r w:rsidRPr="00182940">
              <w:rPr>
                <w:sz w:val="22"/>
                <w:szCs w:val="22"/>
              </w:rPr>
              <w:t>3.043</w:t>
            </w:r>
          </w:p>
        </w:tc>
      </w:tr>
      <w:tr w:rsidR="00DC1821" w:rsidRPr="00DC1821" w14:paraId="5FE680E7" w14:textId="77777777" w:rsidTr="001676C8">
        <w:trPr>
          <w:trHeight w:val="186"/>
          <w:tblCellSpacing w:w="15" w:type="dxa"/>
          <w:jc w:val="center"/>
        </w:trPr>
        <w:tc>
          <w:tcPr>
            <w:tcW w:w="0" w:type="auto"/>
            <w:vAlign w:val="center"/>
            <w:hideMark/>
          </w:tcPr>
          <w:p w14:paraId="36B5EF6D" w14:textId="77777777" w:rsidR="00DC1821" w:rsidRPr="00DC1821" w:rsidRDefault="00DC1821" w:rsidP="006B7E7B">
            <w:pPr>
              <w:spacing w:after="0"/>
              <w:jc w:val="center"/>
              <w:rPr>
                <w:sz w:val="22"/>
                <w:szCs w:val="22"/>
              </w:rPr>
            </w:pPr>
            <w:r w:rsidRPr="00DC1821">
              <w:rPr>
                <w:sz w:val="22"/>
                <w:szCs w:val="22"/>
              </w:rPr>
              <w:t>3er Cuartil (3Q)</w:t>
            </w:r>
          </w:p>
        </w:tc>
        <w:tc>
          <w:tcPr>
            <w:tcW w:w="0" w:type="auto"/>
            <w:vAlign w:val="center"/>
            <w:hideMark/>
          </w:tcPr>
          <w:p w14:paraId="7CAEFB2A" w14:textId="682EB477" w:rsidR="00DC1821" w:rsidRPr="00DC1821" w:rsidRDefault="00EA2744" w:rsidP="00EA2744">
            <w:pPr>
              <w:spacing w:after="0"/>
              <w:jc w:val="center"/>
              <w:rPr>
                <w:sz w:val="22"/>
                <w:szCs w:val="22"/>
              </w:rPr>
            </w:pPr>
            <w:r w:rsidRPr="00182940">
              <w:rPr>
                <w:sz w:val="22"/>
                <w:szCs w:val="22"/>
              </w:rPr>
              <w:t>3.679</w:t>
            </w:r>
          </w:p>
        </w:tc>
      </w:tr>
      <w:tr w:rsidR="00DC1821" w:rsidRPr="00DC1821" w14:paraId="46852B3C" w14:textId="77777777" w:rsidTr="001676C8">
        <w:trPr>
          <w:trHeight w:val="198"/>
          <w:tblCellSpacing w:w="15" w:type="dxa"/>
          <w:jc w:val="center"/>
        </w:trPr>
        <w:tc>
          <w:tcPr>
            <w:tcW w:w="0" w:type="auto"/>
            <w:vAlign w:val="center"/>
            <w:hideMark/>
          </w:tcPr>
          <w:p w14:paraId="28EC077E" w14:textId="77777777" w:rsidR="00DC1821" w:rsidRPr="00DC1821" w:rsidRDefault="00DC1821" w:rsidP="006B7E7B">
            <w:pPr>
              <w:spacing w:after="0"/>
              <w:jc w:val="center"/>
              <w:rPr>
                <w:sz w:val="22"/>
                <w:szCs w:val="22"/>
              </w:rPr>
            </w:pPr>
            <w:r w:rsidRPr="00DC1821">
              <w:rPr>
                <w:sz w:val="22"/>
                <w:szCs w:val="22"/>
              </w:rPr>
              <w:t>Máximo</w:t>
            </w:r>
          </w:p>
        </w:tc>
        <w:tc>
          <w:tcPr>
            <w:tcW w:w="0" w:type="auto"/>
            <w:vAlign w:val="center"/>
            <w:hideMark/>
          </w:tcPr>
          <w:p w14:paraId="01E843FE" w14:textId="5A60750C" w:rsidR="00DC1821" w:rsidRPr="00DC1821" w:rsidRDefault="00EA2744" w:rsidP="00EA2744">
            <w:pPr>
              <w:spacing w:after="0"/>
              <w:jc w:val="center"/>
              <w:rPr>
                <w:sz w:val="22"/>
                <w:szCs w:val="22"/>
              </w:rPr>
            </w:pPr>
            <w:r w:rsidRPr="00182940">
              <w:rPr>
                <w:sz w:val="22"/>
                <w:szCs w:val="22"/>
              </w:rPr>
              <w:t>188.134</w:t>
            </w:r>
          </w:p>
        </w:tc>
      </w:tr>
    </w:tbl>
    <w:p w14:paraId="7DD86CF8" w14:textId="25CD0AC2" w:rsidR="00DC1821" w:rsidRPr="00DC1821" w:rsidRDefault="00DC1821" w:rsidP="00EA2744">
      <w:pPr>
        <w:jc w:val="both"/>
        <w:rPr>
          <w:sz w:val="22"/>
          <w:szCs w:val="22"/>
        </w:rPr>
      </w:pPr>
      <w:r w:rsidRPr="00DC1821">
        <w:rPr>
          <w:b/>
          <w:bCs/>
          <w:sz w:val="22"/>
          <w:szCs w:val="22"/>
        </w:rPr>
        <w:t>Interpretación:</w:t>
      </w:r>
      <w:r w:rsidRPr="00DC1821">
        <w:rPr>
          <w:sz w:val="22"/>
          <w:szCs w:val="22"/>
        </w:rPr>
        <w:t xml:space="preserve"> </w:t>
      </w:r>
      <w:r w:rsidR="00EA2744" w:rsidRPr="00182940">
        <w:rPr>
          <w:sz w:val="22"/>
          <w:szCs w:val="22"/>
        </w:rPr>
        <w:t xml:space="preserve">Los residuos del modelo se centran cerca de cero, con una mediana de 3.043, lo que sugiere que la mayoría de los errores del modelo son pequeños. Sin embargo, la presencia de valores extremos, como el mínimo (-200.571) y el máximo (188.134), indica la existencia de </w:t>
      </w:r>
      <w:proofErr w:type="spellStart"/>
      <w:r w:rsidR="00EA2744" w:rsidRPr="00182940">
        <w:rPr>
          <w:sz w:val="22"/>
          <w:szCs w:val="22"/>
        </w:rPr>
        <w:t>outliers</w:t>
      </w:r>
      <w:proofErr w:type="spellEnd"/>
      <w:r w:rsidR="00EA2744" w:rsidRPr="00182940">
        <w:rPr>
          <w:sz w:val="22"/>
          <w:szCs w:val="22"/>
        </w:rPr>
        <w:t>, aunque estos no impactan significativamente la precisión general del modelo</w:t>
      </w:r>
      <w:r w:rsidRPr="00DC1821">
        <w:rPr>
          <w:sz w:val="22"/>
          <w:szCs w:val="22"/>
        </w:rPr>
        <w:t>.</w:t>
      </w:r>
    </w:p>
    <w:p w14:paraId="03103A17" w14:textId="1437B0BA" w:rsidR="009F2C43" w:rsidRPr="009F2C43" w:rsidRDefault="00DC1821" w:rsidP="009F2C43">
      <w:pPr>
        <w:jc w:val="both"/>
        <w:rPr>
          <w:b/>
          <w:bCs/>
          <w:sz w:val="22"/>
          <w:szCs w:val="22"/>
        </w:rPr>
      </w:pPr>
      <w:r w:rsidRPr="00DC1821">
        <w:rPr>
          <w:b/>
          <w:bCs/>
          <w:sz w:val="22"/>
          <w:szCs w:val="22"/>
        </w:rPr>
        <w:t>b. Coeficientes del Modelo</w:t>
      </w:r>
    </w:p>
    <w:tbl>
      <w:tblPr>
        <w:tblW w:w="789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7"/>
        <w:gridCol w:w="1341"/>
        <w:gridCol w:w="1591"/>
        <w:gridCol w:w="1015"/>
        <w:gridCol w:w="968"/>
        <w:gridCol w:w="1455"/>
      </w:tblGrid>
      <w:tr w:rsidR="00A202A2" w:rsidRPr="00182940" w14:paraId="2B29D1AE" w14:textId="77777777" w:rsidTr="009A36EF">
        <w:trPr>
          <w:trHeight w:val="31"/>
          <w:tblHeader/>
          <w:tblCellSpacing w:w="15" w:type="dxa"/>
          <w:jc w:val="center"/>
        </w:trPr>
        <w:tc>
          <w:tcPr>
            <w:tcW w:w="0" w:type="auto"/>
            <w:vAlign w:val="center"/>
            <w:hideMark/>
          </w:tcPr>
          <w:p w14:paraId="209127CC" w14:textId="77777777" w:rsidR="009F2C43" w:rsidRPr="009F2C43" w:rsidRDefault="009F2C43" w:rsidP="009F2C43">
            <w:pPr>
              <w:spacing w:after="0"/>
              <w:jc w:val="center"/>
              <w:rPr>
                <w:b/>
                <w:bCs/>
                <w:sz w:val="22"/>
                <w:szCs w:val="22"/>
              </w:rPr>
            </w:pPr>
            <w:r w:rsidRPr="009F2C43">
              <w:rPr>
                <w:b/>
                <w:bCs/>
                <w:sz w:val="22"/>
                <w:szCs w:val="22"/>
              </w:rPr>
              <w:t>Coeficiente</w:t>
            </w:r>
          </w:p>
        </w:tc>
        <w:tc>
          <w:tcPr>
            <w:tcW w:w="0" w:type="auto"/>
            <w:vAlign w:val="center"/>
            <w:hideMark/>
          </w:tcPr>
          <w:p w14:paraId="7BB093BA" w14:textId="77777777" w:rsidR="009F2C43" w:rsidRPr="009F2C43" w:rsidRDefault="009F2C43" w:rsidP="009F2C43">
            <w:pPr>
              <w:spacing w:after="0"/>
              <w:jc w:val="center"/>
              <w:rPr>
                <w:b/>
                <w:bCs/>
                <w:sz w:val="22"/>
                <w:szCs w:val="22"/>
              </w:rPr>
            </w:pPr>
            <w:r w:rsidRPr="009F2C43">
              <w:rPr>
                <w:b/>
                <w:bCs/>
                <w:sz w:val="22"/>
                <w:szCs w:val="22"/>
              </w:rPr>
              <w:t>Estimación</w:t>
            </w:r>
          </w:p>
        </w:tc>
        <w:tc>
          <w:tcPr>
            <w:tcW w:w="0" w:type="auto"/>
            <w:vAlign w:val="center"/>
            <w:hideMark/>
          </w:tcPr>
          <w:p w14:paraId="40203683" w14:textId="77777777" w:rsidR="009F2C43" w:rsidRPr="009F2C43" w:rsidRDefault="009F2C43" w:rsidP="009F2C43">
            <w:pPr>
              <w:spacing w:after="0"/>
              <w:jc w:val="center"/>
              <w:rPr>
                <w:b/>
                <w:bCs/>
                <w:sz w:val="22"/>
                <w:szCs w:val="22"/>
              </w:rPr>
            </w:pPr>
            <w:r w:rsidRPr="009F2C43">
              <w:rPr>
                <w:b/>
                <w:bCs/>
                <w:sz w:val="22"/>
                <w:szCs w:val="22"/>
              </w:rPr>
              <w:t>Error Estándar</w:t>
            </w:r>
          </w:p>
        </w:tc>
        <w:tc>
          <w:tcPr>
            <w:tcW w:w="0" w:type="auto"/>
            <w:vAlign w:val="center"/>
            <w:hideMark/>
          </w:tcPr>
          <w:p w14:paraId="2ED827D1" w14:textId="77777777" w:rsidR="009F2C43" w:rsidRPr="009F2C43" w:rsidRDefault="009F2C43" w:rsidP="009F2C43">
            <w:pPr>
              <w:spacing w:after="0"/>
              <w:jc w:val="center"/>
              <w:rPr>
                <w:b/>
                <w:bCs/>
                <w:sz w:val="22"/>
                <w:szCs w:val="22"/>
              </w:rPr>
            </w:pPr>
            <w:r w:rsidRPr="009F2C43">
              <w:rPr>
                <w:b/>
                <w:bCs/>
                <w:sz w:val="22"/>
                <w:szCs w:val="22"/>
              </w:rPr>
              <w:t>Valor t</w:t>
            </w:r>
          </w:p>
        </w:tc>
        <w:tc>
          <w:tcPr>
            <w:tcW w:w="0" w:type="auto"/>
            <w:vAlign w:val="center"/>
            <w:hideMark/>
          </w:tcPr>
          <w:p w14:paraId="357C49CE" w14:textId="77777777" w:rsidR="009F2C43" w:rsidRPr="009F2C43" w:rsidRDefault="009F2C43" w:rsidP="009F2C43">
            <w:pPr>
              <w:spacing w:after="0"/>
              <w:jc w:val="center"/>
              <w:rPr>
                <w:b/>
                <w:bCs/>
                <w:sz w:val="22"/>
                <w:szCs w:val="22"/>
              </w:rPr>
            </w:pPr>
            <w:r w:rsidRPr="009F2C43">
              <w:rPr>
                <w:b/>
                <w:bCs/>
                <w:sz w:val="22"/>
                <w:szCs w:val="22"/>
              </w:rPr>
              <w:t>Valor p</w:t>
            </w:r>
          </w:p>
        </w:tc>
        <w:tc>
          <w:tcPr>
            <w:tcW w:w="0" w:type="auto"/>
            <w:vAlign w:val="center"/>
            <w:hideMark/>
          </w:tcPr>
          <w:p w14:paraId="7C28253F" w14:textId="77777777" w:rsidR="009F2C43" w:rsidRPr="009F2C43" w:rsidRDefault="009F2C43" w:rsidP="009F2C43">
            <w:pPr>
              <w:spacing w:after="0"/>
              <w:jc w:val="center"/>
              <w:rPr>
                <w:b/>
                <w:bCs/>
                <w:sz w:val="22"/>
                <w:szCs w:val="22"/>
              </w:rPr>
            </w:pPr>
            <w:r w:rsidRPr="009F2C43">
              <w:rPr>
                <w:b/>
                <w:bCs/>
                <w:sz w:val="22"/>
                <w:szCs w:val="22"/>
              </w:rPr>
              <w:t>Significancia</w:t>
            </w:r>
          </w:p>
        </w:tc>
      </w:tr>
      <w:tr w:rsidR="00A202A2" w:rsidRPr="00182940" w14:paraId="6783083A" w14:textId="77777777" w:rsidTr="009A36EF">
        <w:trPr>
          <w:trHeight w:val="29"/>
          <w:tblCellSpacing w:w="15" w:type="dxa"/>
          <w:jc w:val="center"/>
        </w:trPr>
        <w:tc>
          <w:tcPr>
            <w:tcW w:w="0" w:type="auto"/>
            <w:vAlign w:val="center"/>
            <w:hideMark/>
          </w:tcPr>
          <w:p w14:paraId="7E5DDA59" w14:textId="77777777" w:rsidR="009F2C43" w:rsidRPr="009F2C43" w:rsidRDefault="009F2C43" w:rsidP="009F2C43">
            <w:pPr>
              <w:spacing w:after="0"/>
              <w:jc w:val="center"/>
              <w:rPr>
                <w:sz w:val="22"/>
                <w:szCs w:val="22"/>
              </w:rPr>
            </w:pPr>
            <w:r w:rsidRPr="009F2C43">
              <w:rPr>
                <w:sz w:val="22"/>
                <w:szCs w:val="22"/>
              </w:rPr>
              <w:t>Intercepto</w:t>
            </w:r>
          </w:p>
        </w:tc>
        <w:tc>
          <w:tcPr>
            <w:tcW w:w="0" w:type="auto"/>
            <w:vAlign w:val="center"/>
            <w:hideMark/>
          </w:tcPr>
          <w:p w14:paraId="718E75E0" w14:textId="77777777" w:rsidR="009F2C43" w:rsidRPr="009F2C43" w:rsidRDefault="009F2C43" w:rsidP="009F2C43">
            <w:pPr>
              <w:spacing w:after="0"/>
              <w:jc w:val="center"/>
              <w:rPr>
                <w:sz w:val="22"/>
                <w:szCs w:val="22"/>
              </w:rPr>
            </w:pPr>
            <w:r w:rsidRPr="009F2C43">
              <w:rPr>
                <w:sz w:val="22"/>
                <w:szCs w:val="22"/>
              </w:rPr>
              <w:t>-53.71</w:t>
            </w:r>
          </w:p>
        </w:tc>
        <w:tc>
          <w:tcPr>
            <w:tcW w:w="0" w:type="auto"/>
            <w:vAlign w:val="center"/>
            <w:hideMark/>
          </w:tcPr>
          <w:p w14:paraId="014D01CC" w14:textId="77777777" w:rsidR="009F2C43" w:rsidRPr="009F2C43" w:rsidRDefault="009F2C43" w:rsidP="009F2C43">
            <w:pPr>
              <w:spacing w:after="0"/>
              <w:jc w:val="center"/>
              <w:rPr>
                <w:sz w:val="22"/>
                <w:szCs w:val="22"/>
              </w:rPr>
            </w:pPr>
            <w:r w:rsidRPr="009F2C43">
              <w:rPr>
                <w:sz w:val="22"/>
                <w:szCs w:val="22"/>
              </w:rPr>
              <w:t>1.087</w:t>
            </w:r>
          </w:p>
        </w:tc>
        <w:tc>
          <w:tcPr>
            <w:tcW w:w="0" w:type="auto"/>
            <w:vAlign w:val="center"/>
            <w:hideMark/>
          </w:tcPr>
          <w:p w14:paraId="024AA67C" w14:textId="77777777" w:rsidR="009F2C43" w:rsidRPr="009F2C43" w:rsidRDefault="009F2C43" w:rsidP="009F2C43">
            <w:pPr>
              <w:spacing w:after="0"/>
              <w:jc w:val="center"/>
              <w:rPr>
                <w:sz w:val="22"/>
                <w:szCs w:val="22"/>
              </w:rPr>
            </w:pPr>
            <w:r w:rsidRPr="009F2C43">
              <w:rPr>
                <w:sz w:val="22"/>
                <w:szCs w:val="22"/>
              </w:rPr>
              <w:t>-49.426</w:t>
            </w:r>
          </w:p>
        </w:tc>
        <w:tc>
          <w:tcPr>
            <w:tcW w:w="0" w:type="auto"/>
            <w:vAlign w:val="center"/>
            <w:hideMark/>
          </w:tcPr>
          <w:p w14:paraId="04E19F72"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5EAE8076"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20F938DA" w14:textId="77777777" w:rsidTr="009A36EF">
        <w:trPr>
          <w:trHeight w:val="29"/>
          <w:tblCellSpacing w:w="15" w:type="dxa"/>
          <w:jc w:val="center"/>
        </w:trPr>
        <w:tc>
          <w:tcPr>
            <w:tcW w:w="0" w:type="auto"/>
            <w:vAlign w:val="center"/>
            <w:hideMark/>
          </w:tcPr>
          <w:p w14:paraId="28DF863E" w14:textId="77777777" w:rsidR="009F2C43" w:rsidRPr="009F2C43" w:rsidRDefault="009F2C43" w:rsidP="009F2C43">
            <w:pPr>
              <w:spacing w:after="0"/>
              <w:jc w:val="center"/>
              <w:rPr>
                <w:sz w:val="22"/>
                <w:szCs w:val="22"/>
              </w:rPr>
            </w:pPr>
            <w:proofErr w:type="spellStart"/>
            <w:r w:rsidRPr="009F2C43">
              <w:rPr>
                <w:sz w:val="22"/>
                <w:szCs w:val="22"/>
              </w:rPr>
              <w:t>ConsumoKwh</w:t>
            </w:r>
            <w:proofErr w:type="spellEnd"/>
          </w:p>
        </w:tc>
        <w:tc>
          <w:tcPr>
            <w:tcW w:w="0" w:type="auto"/>
            <w:vAlign w:val="center"/>
            <w:hideMark/>
          </w:tcPr>
          <w:p w14:paraId="222DC4F4" w14:textId="77777777" w:rsidR="009F2C43" w:rsidRPr="009F2C43" w:rsidRDefault="009F2C43" w:rsidP="009F2C43">
            <w:pPr>
              <w:spacing w:after="0"/>
              <w:jc w:val="center"/>
              <w:rPr>
                <w:sz w:val="22"/>
                <w:szCs w:val="22"/>
              </w:rPr>
            </w:pPr>
            <w:r w:rsidRPr="009F2C43">
              <w:rPr>
                <w:sz w:val="22"/>
                <w:szCs w:val="22"/>
              </w:rPr>
              <w:t>0.7364</w:t>
            </w:r>
          </w:p>
        </w:tc>
        <w:tc>
          <w:tcPr>
            <w:tcW w:w="0" w:type="auto"/>
            <w:vAlign w:val="center"/>
            <w:hideMark/>
          </w:tcPr>
          <w:p w14:paraId="50E9829B" w14:textId="77777777" w:rsidR="009F2C43" w:rsidRPr="009F2C43" w:rsidRDefault="009F2C43" w:rsidP="009F2C43">
            <w:pPr>
              <w:spacing w:after="0"/>
              <w:jc w:val="center"/>
              <w:rPr>
                <w:sz w:val="22"/>
                <w:szCs w:val="22"/>
              </w:rPr>
            </w:pPr>
            <w:r w:rsidRPr="009F2C43">
              <w:rPr>
                <w:sz w:val="22"/>
                <w:szCs w:val="22"/>
              </w:rPr>
              <w:t>0.0001215</w:t>
            </w:r>
          </w:p>
        </w:tc>
        <w:tc>
          <w:tcPr>
            <w:tcW w:w="0" w:type="auto"/>
            <w:vAlign w:val="center"/>
            <w:hideMark/>
          </w:tcPr>
          <w:p w14:paraId="29445677" w14:textId="77777777" w:rsidR="009F2C43" w:rsidRPr="009F2C43" w:rsidRDefault="009F2C43" w:rsidP="009F2C43">
            <w:pPr>
              <w:spacing w:after="0"/>
              <w:jc w:val="center"/>
              <w:rPr>
                <w:sz w:val="22"/>
                <w:szCs w:val="22"/>
              </w:rPr>
            </w:pPr>
            <w:r w:rsidRPr="009F2C43">
              <w:rPr>
                <w:sz w:val="22"/>
                <w:szCs w:val="22"/>
              </w:rPr>
              <w:t>6062.031</w:t>
            </w:r>
          </w:p>
        </w:tc>
        <w:tc>
          <w:tcPr>
            <w:tcW w:w="0" w:type="auto"/>
            <w:vAlign w:val="center"/>
            <w:hideMark/>
          </w:tcPr>
          <w:p w14:paraId="3DB5EB1F"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0709E094"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1DEF6BFF" w14:textId="77777777" w:rsidTr="009A36EF">
        <w:trPr>
          <w:trHeight w:val="29"/>
          <w:tblCellSpacing w:w="15" w:type="dxa"/>
          <w:jc w:val="center"/>
        </w:trPr>
        <w:tc>
          <w:tcPr>
            <w:tcW w:w="0" w:type="auto"/>
            <w:vAlign w:val="center"/>
            <w:hideMark/>
          </w:tcPr>
          <w:p w14:paraId="1406C7AF" w14:textId="77777777" w:rsidR="009F2C43" w:rsidRPr="009F2C43" w:rsidRDefault="009F2C43" w:rsidP="009F2C43">
            <w:pPr>
              <w:spacing w:after="0"/>
              <w:jc w:val="center"/>
              <w:rPr>
                <w:sz w:val="22"/>
                <w:szCs w:val="22"/>
              </w:rPr>
            </w:pPr>
            <w:r w:rsidRPr="009F2C43">
              <w:rPr>
                <w:sz w:val="22"/>
                <w:szCs w:val="22"/>
              </w:rPr>
              <w:t>TarifaBT3</w:t>
            </w:r>
          </w:p>
        </w:tc>
        <w:tc>
          <w:tcPr>
            <w:tcW w:w="0" w:type="auto"/>
            <w:vAlign w:val="center"/>
            <w:hideMark/>
          </w:tcPr>
          <w:p w14:paraId="632738CC" w14:textId="77777777" w:rsidR="009F2C43" w:rsidRPr="009F2C43" w:rsidRDefault="009F2C43" w:rsidP="009F2C43">
            <w:pPr>
              <w:spacing w:after="0"/>
              <w:jc w:val="center"/>
              <w:rPr>
                <w:sz w:val="22"/>
                <w:szCs w:val="22"/>
              </w:rPr>
            </w:pPr>
            <w:r w:rsidRPr="009F2C43">
              <w:rPr>
                <w:sz w:val="22"/>
                <w:szCs w:val="22"/>
              </w:rPr>
              <w:t>21.45</w:t>
            </w:r>
          </w:p>
        </w:tc>
        <w:tc>
          <w:tcPr>
            <w:tcW w:w="0" w:type="auto"/>
            <w:vAlign w:val="center"/>
            <w:hideMark/>
          </w:tcPr>
          <w:p w14:paraId="72BADB19" w14:textId="77777777" w:rsidR="009F2C43" w:rsidRPr="009F2C43" w:rsidRDefault="009F2C43" w:rsidP="009F2C43">
            <w:pPr>
              <w:spacing w:after="0"/>
              <w:jc w:val="center"/>
              <w:rPr>
                <w:sz w:val="22"/>
                <w:szCs w:val="22"/>
              </w:rPr>
            </w:pPr>
            <w:r w:rsidRPr="009F2C43">
              <w:rPr>
                <w:sz w:val="22"/>
                <w:szCs w:val="22"/>
              </w:rPr>
              <w:t>1.491</w:t>
            </w:r>
          </w:p>
        </w:tc>
        <w:tc>
          <w:tcPr>
            <w:tcW w:w="0" w:type="auto"/>
            <w:vAlign w:val="center"/>
            <w:hideMark/>
          </w:tcPr>
          <w:p w14:paraId="05744AFE" w14:textId="77777777" w:rsidR="009F2C43" w:rsidRPr="009F2C43" w:rsidRDefault="009F2C43" w:rsidP="009F2C43">
            <w:pPr>
              <w:spacing w:after="0"/>
              <w:jc w:val="center"/>
              <w:rPr>
                <w:sz w:val="22"/>
                <w:szCs w:val="22"/>
              </w:rPr>
            </w:pPr>
            <w:r w:rsidRPr="009F2C43">
              <w:rPr>
                <w:sz w:val="22"/>
                <w:szCs w:val="22"/>
              </w:rPr>
              <w:t>14.381</w:t>
            </w:r>
          </w:p>
        </w:tc>
        <w:tc>
          <w:tcPr>
            <w:tcW w:w="0" w:type="auto"/>
            <w:vAlign w:val="center"/>
            <w:hideMark/>
          </w:tcPr>
          <w:p w14:paraId="596D9DF5"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5D5195DF"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110731FC" w14:textId="77777777" w:rsidTr="009A36EF">
        <w:trPr>
          <w:trHeight w:val="29"/>
          <w:tblCellSpacing w:w="15" w:type="dxa"/>
          <w:jc w:val="center"/>
        </w:trPr>
        <w:tc>
          <w:tcPr>
            <w:tcW w:w="0" w:type="auto"/>
            <w:vAlign w:val="center"/>
            <w:hideMark/>
          </w:tcPr>
          <w:p w14:paraId="050EE344" w14:textId="77777777" w:rsidR="009F2C43" w:rsidRPr="009F2C43" w:rsidRDefault="009F2C43" w:rsidP="009F2C43">
            <w:pPr>
              <w:spacing w:after="0"/>
              <w:jc w:val="center"/>
              <w:rPr>
                <w:sz w:val="22"/>
                <w:szCs w:val="22"/>
              </w:rPr>
            </w:pPr>
            <w:r w:rsidRPr="009F2C43">
              <w:rPr>
                <w:sz w:val="22"/>
                <w:szCs w:val="22"/>
              </w:rPr>
              <w:t>TarifaBT4</w:t>
            </w:r>
          </w:p>
        </w:tc>
        <w:tc>
          <w:tcPr>
            <w:tcW w:w="0" w:type="auto"/>
            <w:vAlign w:val="center"/>
            <w:hideMark/>
          </w:tcPr>
          <w:p w14:paraId="27316213" w14:textId="77777777" w:rsidR="009F2C43" w:rsidRPr="009F2C43" w:rsidRDefault="009F2C43" w:rsidP="009F2C43">
            <w:pPr>
              <w:spacing w:after="0"/>
              <w:jc w:val="center"/>
              <w:rPr>
                <w:sz w:val="22"/>
                <w:szCs w:val="22"/>
              </w:rPr>
            </w:pPr>
            <w:r w:rsidRPr="009F2C43">
              <w:rPr>
                <w:sz w:val="22"/>
                <w:szCs w:val="22"/>
              </w:rPr>
              <w:t>13.21</w:t>
            </w:r>
          </w:p>
        </w:tc>
        <w:tc>
          <w:tcPr>
            <w:tcW w:w="0" w:type="auto"/>
            <w:vAlign w:val="center"/>
            <w:hideMark/>
          </w:tcPr>
          <w:p w14:paraId="2C8C397C" w14:textId="77777777" w:rsidR="009F2C43" w:rsidRPr="009F2C43" w:rsidRDefault="009F2C43" w:rsidP="009F2C43">
            <w:pPr>
              <w:spacing w:after="0"/>
              <w:jc w:val="center"/>
              <w:rPr>
                <w:sz w:val="22"/>
                <w:szCs w:val="22"/>
              </w:rPr>
            </w:pPr>
            <w:r w:rsidRPr="009F2C43">
              <w:rPr>
                <w:sz w:val="22"/>
                <w:szCs w:val="22"/>
              </w:rPr>
              <w:t>1.403</w:t>
            </w:r>
          </w:p>
        </w:tc>
        <w:tc>
          <w:tcPr>
            <w:tcW w:w="0" w:type="auto"/>
            <w:vAlign w:val="center"/>
            <w:hideMark/>
          </w:tcPr>
          <w:p w14:paraId="1A8627EF" w14:textId="77777777" w:rsidR="009F2C43" w:rsidRPr="009F2C43" w:rsidRDefault="009F2C43" w:rsidP="009F2C43">
            <w:pPr>
              <w:spacing w:after="0"/>
              <w:jc w:val="center"/>
              <w:rPr>
                <w:sz w:val="22"/>
                <w:szCs w:val="22"/>
              </w:rPr>
            </w:pPr>
            <w:r w:rsidRPr="009F2C43">
              <w:rPr>
                <w:sz w:val="22"/>
                <w:szCs w:val="22"/>
              </w:rPr>
              <w:t>9.418</w:t>
            </w:r>
          </w:p>
        </w:tc>
        <w:tc>
          <w:tcPr>
            <w:tcW w:w="0" w:type="auto"/>
            <w:vAlign w:val="center"/>
            <w:hideMark/>
          </w:tcPr>
          <w:p w14:paraId="27B6C628"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29DCA734"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6A554245" w14:textId="77777777" w:rsidTr="009A36EF">
        <w:trPr>
          <w:trHeight w:val="29"/>
          <w:tblCellSpacing w:w="15" w:type="dxa"/>
          <w:jc w:val="center"/>
        </w:trPr>
        <w:tc>
          <w:tcPr>
            <w:tcW w:w="0" w:type="auto"/>
            <w:vAlign w:val="center"/>
            <w:hideMark/>
          </w:tcPr>
          <w:p w14:paraId="5C155DF2" w14:textId="77777777" w:rsidR="009F2C43" w:rsidRPr="009F2C43" w:rsidRDefault="009F2C43" w:rsidP="009F2C43">
            <w:pPr>
              <w:spacing w:after="0"/>
              <w:jc w:val="center"/>
              <w:rPr>
                <w:sz w:val="22"/>
                <w:szCs w:val="22"/>
              </w:rPr>
            </w:pPr>
            <w:r w:rsidRPr="009F2C43">
              <w:rPr>
                <w:sz w:val="22"/>
                <w:szCs w:val="22"/>
              </w:rPr>
              <w:t>TarifaBT5A</w:t>
            </w:r>
          </w:p>
        </w:tc>
        <w:tc>
          <w:tcPr>
            <w:tcW w:w="0" w:type="auto"/>
            <w:vAlign w:val="center"/>
            <w:hideMark/>
          </w:tcPr>
          <w:p w14:paraId="3AC1FF1B" w14:textId="77777777" w:rsidR="009F2C43" w:rsidRPr="009F2C43" w:rsidRDefault="009F2C43" w:rsidP="009F2C43">
            <w:pPr>
              <w:spacing w:after="0"/>
              <w:jc w:val="center"/>
              <w:rPr>
                <w:sz w:val="22"/>
                <w:szCs w:val="22"/>
              </w:rPr>
            </w:pPr>
            <w:r w:rsidRPr="009F2C43">
              <w:rPr>
                <w:sz w:val="22"/>
                <w:szCs w:val="22"/>
              </w:rPr>
              <w:t>40.58</w:t>
            </w:r>
          </w:p>
        </w:tc>
        <w:tc>
          <w:tcPr>
            <w:tcW w:w="0" w:type="auto"/>
            <w:vAlign w:val="center"/>
            <w:hideMark/>
          </w:tcPr>
          <w:p w14:paraId="3F6481C1" w14:textId="77777777" w:rsidR="009F2C43" w:rsidRPr="009F2C43" w:rsidRDefault="009F2C43" w:rsidP="009F2C43">
            <w:pPr>
              <w:spacing w:after="0"/>
              <w:jc w:val="center"/>
              <w:rPr>
                <w:sz w:val="22"/>
                <w:szCs w:val="22"/>
              </w:rPr>
            </w:pPr>
            <w:r w:rsidRPr="009F2C43">
              <w:rPr>
                <w:sz w:val="22"/>
                <w:szCs w:val="22"/>
              </w:rPr>
              <w:t>1.278</w:t>
            </w:r>
          </w:p>
        </w:tc>
        <w:tc>
          <w:tcPr>
            <w:tcW w:w="0" w:type="auto"/>
            <w:vAlign w:val="center"/>
            <w:hideMark/>
          </w:tcPr>
          <w:p w14:paraId="0DD2A5E1" w14:textId="77777777" w:rsidR="009F2C43" w:rsidRPr="009F2C43" w:rsidRDefault="009F2C43" w:rsidP="009F2C43">
            <w:pPr>
              <w:spacing w:after="0"/>
              <w:jc w:val="center"/>
              <w:rPr>
                <w:sz w:val="22"/>
                <w:szCs w:val="22"/>
              </w:rPr>
            </w:pPr>
            <w:r w:rsidRPr="009F2C43">
              <w:rPr>
                <w:sz w:val="22"/>
                <w:szCs w:val="22"/>
              </w:rPr>
              <w:t>31.744</w:t>
            </w:r>
          </w:p>
        </w:tc>
        <w:tc>
          <w:tcPr>
            <w:tcW w:w="0" w:type="auto"/>
            <w:vAlign w:val="center"/>
            <w:hideMark/>
          </w:tcPr>
          <w:p w14:paraId="65325744"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574AC430"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21DDA453" w14:textId="77777777" w:rsidTr="009A36EF">
        <w:trPr>
          <w:trHeight w:val="29"/>
          <w:tblCellSpacing w:w="15" w:type="dxa"/>
          <w:jc w:val="center"/>
        </w:trPr>
        <w:tc>
          <w:tcPr>
            <w:tcW w:w="0" w:type="auto"/>
            <w:vAlign w:val="center"/>
            <w:hideMark/>
          </w:tcPr>
          <w:p w14:paraId="63DC534A" w14:textId="77777777" w:rsidR="009F2C43" w:rsidRPr="009F2C43" w:rsidRDefault="009F2C43" w:rsidP="009F2C43">
            <w:pPr>
              <w:spacing w:after="0"/>
              <w:jc w:val="center"/>
              <w:rPr>
                <w:sz w:val="22"/>
                <w:szCs w:val="22"/>
              </w:rPr>
            </w:pPr>
            <w:r w:rsidRPr="009F2C43">
              <w:rPr>
                <w:sz w:val="22"/>
                <w:szCs w:val="22"/>
              </w:rPr>
              <w:t>TarifaBT5B</w:t>
            </w:r>
          </w:p>
        </w:tc>
        <w:tc>
          <w:tcPr>
            <w:tcW w:w="0" w:type="auto"/>
            <w:vAlign w:val="center"/>
            <w:hideMark/>
          </w:tcPr>
          <w:p w14:paraId="16743240" w14:textId="77777777" w:rsidR="009F2C43" w:rsidRPr="009F2C43" w:rsidRDefault="009F2C43" w:rsidP="009F2C43">
            <w:pPr>
              <w:spacing w:after="0"/>
              <w:jc w:val="center"/>
              <w:rPr>
                <w:sz w:val="22"/>
                <w:szCs w:val="22"/>
              </w:rPr>
            </w:pPr>
            <w:r w:rsidRPr="009F2C43">
              <w:rPr>
                <w:sz w:val="22"/>
                <w:szCs w:val="22"/>
              </w:rPr>
              <w:t>50.19</w:t>
            </w:r>
          </w:p>
        </w:tc>
        <w:tc>
          <w:tcPr>
            <w:tcW w:w="0" w:type="auto"/>
            <w:vAlign w:val="center"/>
            <w:hideMark/>
          </w:tcPr>
          <w:p w14:paraId="02B8781A" w14:textId="77777777" w:rsidR="009F2C43" w:rsidRPr="009F2C43" w:rsidRDefault="009F2C43" w:rsidP="009F2C43">
            <w:pPr>
              <w:spacing w:after="0"/>
              <w:jc w:val="center"/>
              <w:rPr>
                <w:sz w:val="22"/>
                <w:szCs w:val="22"/>
              </w:rPr>
            </w:pPr>
            <w:r w:rsidRPr="009F2C43">
              <w:rPr>
                <w:sz w:val="22"/>
                <w:szCs w:val="22"/>
              </w:rPr>
              <w:t>1.087</w:t>
            </w:r>
          </w:p>
        </w:tc>
        <w:tc>
          <w:tcPr>
            <w:tcW w:w="0" w:type="auto"/>
            <w:vAlign w:val="center"/>
            <w:hideMark/>
          </w:tcPr>
          <w:p w14:paraId="79E42F6B" w14:textId="77777777" w:rsidR="009F2C43" w:rsidRPr="009F2C43" w:rsidRDefault="009F2C43" w:rsidP="009F2C43">
            <w:pPr>
              <w:spacing w:after="0"/>
              <w:jc w:val="center"/>
              <w:rPr>
                <w:sz w:val="22"/>
                <w:szCs w:val="22"/>
              </w:rPr>
            </w:pPr>
            <w:r w:rsidRPr="009F2C43">
              <w:rPr>
                <w:sz w:val="22"/>
                <w:szCs w:val="22"/>
              </w:rPr>
              <w:t>46.189</w:t>
            </w:r>
          </w:p>
        </w:tc>
        <w:tc>
          <w:tcPr>
            <w:tcW w:w="0" w:type="auto"/>
            <w:vAlign w:val="center"/>
            <w:hideMark/>
          </w:tcPr>
          <w:p w14:paraId="41FC21FF"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00B10371"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5B8D97B2" w14:textId="77777777" w:rsidTr="009A36EF">
        <w:trPr>
          <w:trHeight w:val="29"/>
          <w:tblCellSpacing w:w="15" w:type="dxa"/>
          <w:jc w:val="center"/>
        </w:trPr>
        <w:tc>
          <w:tcPr>
            <w:tcW w:w="0" w:type="auto"/>
            <w:vAlign w:val="center"/>
            <w:hideMark/>
          </w:tcPr>
          <w:p w14:paraId="4EF5C651" w14:textId="77777777" w:rsidR="009F2C43" w:rsidRPr="009F2C43" w:rsidRDefault="009F2C43" w:rsidP="009F2C43">
            <w:pPr>
              <w:spacing w:after="0"/>
              <w:jc w:val="center"/>
              <w:rPr>
                <w:sz w:val="22"/>
                <w:szCs w:val="22"/>
              </w:rPr>
            </w:pPr>
            <w:r w:rsidRPr="009F2C43">
              <w:rPr>
                <w:sz w:val="22"/>
                <w:szCs w:val="22"/>
              </w:rPr>
              <w:t>TarifaBT5D</w:t>
            </w:r>
          </w:p>
        </w:tc>
        <w:tc>
          <w:tcPr>
            <w:tcW w:w="0" w:type="auto"/>
            <w:vAlign w:val="center"/>
            <w:hideMark/>
          </w:tcPr>
          <w:p w14:paraId="45C5DF50" w14:textId="77777777" w:rsidR="009F2C43" w:rsidRPr="009F2C43" w:rsidRDefault="009F2C43" w:rsidP="009F2C43">
            <w:pPr>
              <w:spacing w:after="0"/>
              <w:jc w:val="center"/>
              <w:rPr>
                <w:sz w:val="22"/>
                <w:szCs w:val="22"/>
              </w:rPr>
            </w:pPr>
            <w:r w:rsidRPr="009F2C43">
              <w:rPr>
                <w:sz w:val="22"/>
                <w:szCs w:val="22"/>
              </w:rPr>
              <w:t>-13.18</w:t>
            </w:r>
          </w:p>
        </w:tc>
        <w:tc>
          <w:tcPr>
            <w:tcW w:w="0" w:type="auto"/>
            <w:vAlign w:val="center"/>
            <w:hideMark/>
          </w:tcPr>
          <w:p w14:paraId="5314E5F7" w14:textId="77777777" w:rsidR="009F2C43" w:rsidRPr="009F2C43" w:rsidRDefault="009F2C43" w:rsidP="009F2C43">
            <w:pPr>
              <w:spacing w:after="0"/>
              <w:jc w:val="center"/>
              <w:rPr>
                <w:sz w:val="22"/>
                <w:szCs w:val="22"/>
              </w:rPr>
            </w:pPr>
            <w:r w:rsidRPr="009F2C43">
              <w:rPr>
                <w:sz w:val="22"/>
                <w:szCs w:val="22"/>
              </w:rPr>
              <w:t>1.668</w:t>
            </w:r>
          </w:p>
        </w:tc>
        <w:tc>
          <w:tcPr>
            <w:tcW w:w="0" w:type="auto"/>
            <w:vAlign w:val="center"/>
            <w:hideMark/>
          </w:tcPr>
          <w:p w14:paraId="63C70FC4" w14:textId="77777777" w:rsidR="009F2C43" w:rsidRPr="009F2C43" w:rsidRDefault="009F2C43" w:rsidP="009F2C43">
            <w:pPr>
              <w:spacing w:after="0"/>
              <w:jc w:val="center"/>
              <w:rPr>
                <w:sz w:val="22"/>
                <w:szCs w:val="22"/>
              </w:rPr>
            </w:pPr>
            <w:r w:rsidRPr="009F2C43">
              <w:rPr>
                <w:sz w:val="22"/>
                <w:szCs w:val="22"/>
              </w:rPr>
              <w:t>-7.898</w:t>
            </w:r>
          </w:p>
        </w:tc>
        <w:tc>
          <w:tcPr>
            <w:tcW w:w="0" w:type="auto"/>
            <w:vAlign w:val="center"/>
            <w:hideMark/>
          </w:tcPr>
          <w:p w14:paraId="66B4C6A4" w14:textId="77777777" w:rsidR="009F2C43" w:rsidRPr="009F2C43" w:rsidRDefault="009F2C43" w:rsidP="009F2C43">
            <w:pPr>
              <w:spacing w:after="0"/>
              <w:jc w:val="center"/>
              <w:rPr>
                <w:sz w:val="22"/>
                <w:szCs w:val="22"/>
              </w:rPr>
            </w:pPr>
            <w:r w:rsidRPr="009F2C43">
              <w:rPr>
                <w:sz w:val="22"/>
                <w:szCs w:val="22"/>
              </w:rPr>
              <w:t>2.84e-15</w:t>
            </w:r>
          </w:p>
        </w:tc>
        <w:tc>
          <w:tcPr>
            <w:tcW w:w="0" w:type="auto"/>
            <w:vAlign w:val="center"/>
            <w:hideMark/>
          </w:tcPr>
          <w:p w14:paraId="403565C2"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374EBB05" w14:textId="77777777" w:rsidTr="009A36EF">
        <w:trPr>
          <w:trHeight w:val="31"/>
          <w:tblCellSpacing w:w="15" w:type="dxa"/>
          <w:jc w:val="center"/>
        </w:trPr>
        <w:tc>
          <w:tcPr>
            <w:tcW w:w="0" w:type="auto"/>
            <w:vAlign w:val="center"/>
            <w:hideMark/>
          </w:tcPr>
          <w:p w14:paraId="620167CC" w14:textId="77777777" w:rsidR="009F2C43" w:rsidRPr="009F2C43" w:rsidRDefault="009F2C43" w:rsidP="009F2C43">
            <w:pPr>
              <w:spacing w:after="0"/>
              <w:jc w:val="center"/>
              <w:rPr>
                <w:sz w:val="22"/>
                <w:szCs w:val="22"/>
              </w:rPr>
            </w:pPr>
            <w:r w:rsidRPr="009F2C43">
              <w:rPr>
                <w:sz w:val="22"/>
                <w:szCs w:val="22"/>
              </w:rPr>
              <w:t>TarifaBT6</w:t>
            </w:r>
          </w:p>
        </w:tc>
        <w:tc>
          <w:tcPr>
            <w:tcW w:w="0" w:type="auto"/>
            <w:vAlign w:val="center"/>
            <w:hideMark/>
          </w:tcPr>
          <w:p w14:paraId="6AF7D8AB" w14:textId="77777777" w:rsidR="009F2C43" w:rsidRPr="009F2C43" w:rsidRDefault="009F2C43" w:rsidP="009F2C43">
            <w:pPr>
              <w:spacing w:after="0"/>
              <w:jc w:val="center"/>
              <w:rPr>
                <w:sz w:val="22"/>
                <w:szCs w:val="22"/>
              </w:rPr>
            </w:pPr>
            <w:r w:rsidRPr="009F2C43">
              <w:rPr>
                <w:sz w:val="22"/>
                <w:szCs w:val="22"/>
              </w:rPr>
              <w:t>-133.80</w:t>
            </w:r>
          </w:p>
        </w:tc>
        <w:tc>
          <w:tcPr>
            <w:tcW w:w="0" w:type="auto"/>
            <w:vAlign w:val="center"/>
            <w:hideMark/>
          </w:tcPr>
          <w:p w14:paraId="414016FA" w14:textId="77777777" w:rsidR="009F2C43" w:rsidRPr="009F2C43" w:rsidRDefault="009F2C43" w:rsidP="009F2C43">
            <w:pPr>
              <w:spacing w:after="0"/>
              <w:jc w:val="center"/>
              <w:rPr>
                <w:sz w:val="22"/>
                <w:szCs w:val="22"/>
              </w:rPr>
            </w:pPr>
            <w:r w:rsidRPr="009F2C43">
              <w:rPr>
                <w:sz w:val="22"/>
                <w:szCs w:val="22"/>
              </w:rPr>
              <w:t>1.116</w:t>
            </w:r>
          </w:p>
        </w:tc>
        <w:tc>
          <w:tcPr>
            <w:tcW w:w="0" w:type="auto"/>
            <w:vAlign w:val="center"/>
            <w:hideMark/>
          </w:tcPr>
          <w:p w14:paraId="52BE3C3A" w14:textId="77777777" w:rsidR="009F2C43" w:rsidRPr="009F2C43" w:rsidRDefault="009F2C43" w:rsidP="009F2C43">
            <w:pPr>
              <w:spacing w:after="0"/>
              <w:jc w:val="center"/>
              <w:rPr>
                <w:sz w:val="22"/>
                <w:szCs w:val="22"/>
              </w:rPr>
            </w:pPr>
            <w:r w:rsidRPr="009F2C43">
              <w:rPr>
                <w:sz w:val="22"/>
                <w:szCs w:val="22"/>
              </w:rPr>
              <w:t>-119.879</w:t>
            </w:r>
          </w:p>
        </w:tc>
        <w:tc>
          <w:tcPr>
            <w:tcW w:w="0" w:type="auto"/>
            <w:vAlign w:val="center"/>
            <w:hideMark/>
          </w:tcPr>
          <w:p w14:paraId="67195AE1"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52C05376"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495C71A4" w14:textId="77777777" w:rsidTr="009A36EF">
        <w:trPr>
          <w:trHeight w:val="29"/>
          <w:tblCellSpacing w:w="15" w:type="dxa"/>
          <w:jc w:val="center"/>
        </w:trPr>
        <w:tc>
          <w:tcPr>
            <w:tcW w:w="0" w:type="auto"/>
            <w:vAlign w:val="center"/>
            <w:hideMark/>
          </w:tcPr>
          <w:p w14:paraId="626990E5" w14:textId="77777777" w:rsidR="009F2C43" w:rsidRPr="009F2C43" w:rsidRDefault="009F2C43" w:rsidP="009F2C43">
            <w:pPr>
              <w:spacing w:after="0"/>
              <w:jc w:val="center"/>
              <w:rPr>
                <w:sz w:val="22"/>
                <w:szCs w:val="22"/>
              </w:rPr>
            </w:pPr>
            <w:r w:rsidRPr="009F2C43">
              <w:rPr>
                <w:sz w:val="22"/>
                <w:szCs w:val="22"/>
              </w:rPr>
              <w:t>TarifaMT2</w:t>
            </w:r>
          </w:p>
        </w:tc>
        <w:tc>
          <w:tcPr>
            <w:tcW w:w="0" w:type="auto"/>
            <w:vAlign w:val="center"/>
            <w:hideMark/>
          </w:tcPr>
          <w:p w14:paraId="06E8987B" w14:textId="77777777" w:rsidR="009F2C43" w:rsidRPr="009F2C43" w:rsidRDefault="009F2C43" w:rsidP="009F2C43">
            <w:pPr>
              <w:spacing w:after="0"/>
              <w:jc w:val="center"/>
              <w:rPr>
                <w:sz w:val="22"/>
                <w:szCs w:val="22"/>
              </w:rPr>
            </w:pPr>
            <w:r w:rsidRPr="009F2C43">
              <w:rPr>
                <w:sz w:val="22"/>
                <w:szCs w:val="22"/>
              </w:rPr>
              <w:t>-8.809</w:t>
            </w:r>
          </w:p>
        </w:tc>
        <w:tc>
          <w:tcPr>
            <w:tcW w:w="0" w:type="auto"/>
            <w:vAlign w:val="center"/>
            <w:hideMark/>
          </w:tcPr>
          <w:p w14:paraId="242E60C1" w14:textId="77777777" w:rsidR="009F2C43" w:rsidRPr="009F2C43" w:rsidRDefault="009F2C43" w:rsidP="009F2C43">
            <w:pPr>
              <w:spacing w:after="0"/>
              <w:jc w:val="center"/>
              <w:rPr>
                <w:sz w:val="22"/>
                <w:szCs w:val="22"/>
              </w:rPr>
            </w:pPr>
            <w:r w:rsidRPr="009F2C43">
              <w:rPr>
                <w:sz w:val="22"/>
                <w:szCs w:val="22"/>
              </w:rPr>
              <w:t>1.821</w:t>
            </w:r>
          </w:p>
        </w:tc>
        <w:tc>
          <w:tcPr>
            <w:tcW w:w="0" w:type="auto"/>
            <w:vAlign w:val="center"/>
            <w:hideMark/>
          </w:tcPr>
          <w:p w14:paraId="22429D30" w14:textId="77777777" w:rsidR="009F2C43" w:rsidRPr="009F2C43" w:rsidRDefault="009F2C43" w:rsidP="009F2C43">
            <w:pPr>
              <w:spacing w:after="0"/>
              <w:jc w:val="center"/>
              <w:rPr>
                <w:sz w:val="22"/>
                <w:szCs w:val="22"/>
              </w:rPr>
            </w:pPr>
            <w:r w:rsidRPr="009F2C43">
              <w:rPr>
                <w:sz w:val="22"/>
                <w:szCs w:val="22"/>
              </w:rPr>
              <w:t>-4.837</w:t>
            </w:r>
          </w:p>
        </w:tc>
        <w:tc>
          <w:tcPr>
            <w:tcW w:w="0" w:type="auto"/>
            <w:vAlign w:val="center"/>
            <w:hideMark/>
          </w:tcPr>
          <w:p w14:paraId="70950271" w14:textId="77777777" w:rsidR="009F2C43" w:rsidRPr="009F2C43" w:rsidRDefault="009F2C43" w:rsidP="009F2C43">
            <w:pPr>
              <w:spacing w:after="0"/>
              <w:jc w:val="center"/>
              <w:rPr>
                <w:sz w:val="22"/>
                <w:szCs w:val="22"/>
              </w:rPr>
            </w:pPr>
            <w:r w:rsidRPr="009F2C43">
              <w:rPr>
                <w:sz w:val="22"/>
                <w:szCs w:val="22"/>
              </w:rPr>
              <w:t>1.32e-06</w:t>
            </w:r>
          </w:p>
        </w:tc>
        <w:tc>
          <w:tcPr>
            <w:tcW w:w="0" w:type="auto"/>
            <w:vAlign w:val="center"/>
            <w:hideMark/>
          </w:tcPr>
          <w:p w14:paraId="1F8B983F"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3E8C0170" w14:textId="77777777" w:rsidTr="009A36EF">
        <w:trPr>
          <w:trHeight w:val="29"/>
          <w:tblCellSpacing w:w="15" w:type="dxa"/>
          <w:jc w:val="center"/>
        </w:trPr>
        <w:tc>
          <w:tcPr>
            <w:tcW w:w="0" w:type="auto"/>
            <w:vAlign w:val="center"/>
            <w:hideMark/>
          </w:tcPr>
          <w:p w14:paraId="7A8088BA" w14:textId="77777777" w:rsidR="009F2C43" w:rsidRPr="009F2C43" w:rsidRDefault="009F2C43" w:rsidP="009F2C43">
            <w:pPr>
              <w:spacing w:after="0"/>
              <w:jc w:val="center"/>
              <w:rPr>
                <w:sz w:val="22"/>
                <w:szCs w:val="22"/>
              </w:rPr>
            </w:pPr>
            <w:r w:rsidRPr="009F2C43">
              <w:rPr>
                <w:sz w:val="22"/>
                <w:szCs w:val="22"/>
              </w:rPr>
              <w:t>TarifaMT3</w:t>
            </w:r>
          </w:p>
        </w:tc>
        <w:tc>
          <w:tcPr>
            <w:tcW w:w="0" w:type="auto"/>
            <w:vAlign w:val="center"/>
            <w:hideMark/>
          </w:tcPr>
          <w:p w14:paraId="300A33D8" w14:textId="77777777" w:rsidR="009F2C43" w:rsidRPr="009F2C43" w:rsidRDefault="009F2C43" w:rsidP="009F2C43">
            <w:pPr>
              <w:spacing w:after="0"/>
              <w:jc w:val="center"/>
              <w:rPr>
                <w:sz w:val="22"/>
                <w:szCs w:val="22"/>
              </w:rPr>
            </w:pPr>
            <w:r w:rsidRPr="009F2C43">
              <w:rPr>
                <w:sz w:val="22"/>
                <w:szCs w:val="22"/>
              </w:rPr>
              <w:t>-9.726</w:t>
            </w:r>
          </w:p>
        </w:tc>
        <w:tc>
          <w:tcPr>
            <w:tcW w:w="0" w:type="auto"/>
            <w:vAlign w:val="center"/>
            <w:hideMark/>
          </w:tcPr>
          <w:p w14:paraId="1273AB15" w14:textId="77777777" w:rsidR="009F2C43" w:rsidRPr="009F2C43" w:rsidRDefault="009F2C43" w:rsidP="009F2C43">
            <w:pPr>
              <w:spacing w:after="0"/>
              <w:jc w:val="center"/>
              <w:rPr>
                <w:sz w:val="22"/>
                <w:szCs w:val="22"/>
              </w:rPr>
            </w:pPr>
            <w:r w:rsidRPr="009F2C43">
              <w:rPr>
                <w:sz w:val="22"/>
                <w:szCs w:val="22"/>
              </w:rPr>
              <w:t>1.461</w:t>
            </w:r>
          </w:p>
        </w:tc>
        <w:tc>
          <w:tcPr>
            <w:tcW w:w="0" w:type="auto"/>
            <w:vAlign w:val="center"/>
            <w:hideMark/>
          </w:tcPr>
          <w:p w14:paraId="7A76EE49" w14:textId="77777777" w:rsidR="009F2C43" w:rsidRPr="009F2C43" w:rsidRDefault="009F2C43" w:rsidP="009F2C43">
            <w:pPr>
              <w:spacing w:after="0"/>
              <w:jc w:val="center"/>
              <w:rPr>
                <w:sz w:val="22"/>
                <w:szCs w:val="22"/>
              </w:rPr>
            </w:pPr>
            <w:r w:rsidRPr="009F2C43">
              <w:rPr>
                <w:sz w:val="22"/>
                <w:szCs w:val="22"/>
              </w:rPr>
              <w:t>-6.656</w:t>
            </w:r>
          </w:p>
        </w:tc>
        <w:tc>
          <w:tcPr>
            <w:tcW w:w="0" w:type="auto"/>
            <w:vAlign w:val="center"/>
            <w:hideMark/>
          </w:tcPr>
          <w:p w14:paraId="3FA0666C" w14:textId="77777777" w:rsidR="009F2C43" w:rsidRPr="009F2C43" w:rsidRDefault="009F2C43" w:rsidP="009F2C43">
            <w:pPr>
              <w:spacing w:after="0"/>
              <w:jc w:val="center"/>
              <w:rPr>
                <w:sz w:val="22"/>
                <w:szCs w:val="22"/>
              </w:rPr>
            </w:pPr>
            <w:r w:rsidRPr="009F2C43">
              <w:rPr>
                <w:sz w:val="22"/>
                <w:szCs w:val="22"/>
              </w:rPr>
              <w:t>2.82e-11</w:t>
            </w:r>
          </w:p>
        </w:tc>
        <w:tc>
          <w:tcPr>
            <w:tcW w:w="0" w:type="auto"/>
            <w:vAlign w:val="center"/>
            <w:hideMark/>
          </w:tcPr>
          <w:p w14:paraId="0786197A"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2B0F08E8" w14:textId="77777777" w:rsidTr="009A36EF">
        <w:trPr>
          <w:trHeight w:val="29"/>
          <w:tblCellSpacing w:w="15" w:type="dxa"/>
          <w:jc w:val="center"/>
        </w:trPr>
        <w:tc>
          <w:tcPr>
            <w:tcW w:w="0" w:type="auto"/>
            <w:vAlign w:val="center"/>
            <w:hideMark/>
          </w:tcPr>
          <w:p w14:paraId="1C1FEE4C" w14:textId="77777777" w:rsidR="009F2C43" w:rsidRPr="009F2C43" w:rsidRDefault="009F2C43" w:rsidP="009F2C43">
            <w:pPr>
              <w:spacing w:after="0"/>
              <w:jc w:val="center"/>
              <w:rPr>
                <w:sz w:val="22"/>
                <w:szCs w:val="22"/>
              </w:rPr>
            </w:pPr>
            <w:r w:rsidRPr="009F2C43">
              <w:rPr>
                <w:sz w:val="22"/>
                <w:szCs w:val="22"/>
              </w:rPr>
              <w:t>TarifaMT4</w:t>
            </w:r>
          </w:p>
        </w:tc>
        <w:tc>
          <w:tcPr>
            <w:tcW w:w="0" w:type="auto"/>
            <w:vAlign w:val="center"/>
            <w:hideMark/>
          </w:tcPr>
          <w:p w14:paraId="10058D77" w14:textId="77777777" w:rsidR="009F2C43" w:rsidRPr="009F2C43" w:rsidRDefault="009F2C43" w:rsidP="009F2C43">
            <w:pPr>
              <w:spacing w:after="0"/>
              <w:jc w:val="center"/>
              <w:rPr>
                <w:sz w:val="22"/>
                <w:szCs w:val="22"/>
              </w:rPr>
            </w:pPr>
            <w:r w:rsidRPr="009F2C43">
              <w:rPr>
                <w:sz w:val="22"/>
                <w:szCs w:val="22"/>
              </w:rPr>
              <w:t>-11.49</w:t>
            </w:r>
          </w:p>
        </w:tc>
        <w:tc>
          <w:tcPr>
            <w:tcW w:w="0" w:type="auto"/>
            <w:vAlign w:val="center"/>
            <w:hideMark/>
          </w:tcPr>
          <w:p w14:paraId="4010B605" w14:textId="77777777" w:rsidR="009F2C43" w:rsidRPr="009F2C43" w:rsidRDefault="009F2C43" w:rsidP="009F2C43">
            <w:pPr>
              <w:spacing w:after="0"/>
              <w:jc w:val="center"/>
              <w:rPr>
                <w:sz w:val="22"/>
                <w:szCs w:val="22"/>
              </w:rPr>
            </w:pPr>
            <w:r w:rsidRPr="009F2C43">
              <w:rPr>
                <w:sz w:val="22"/>
                <w:szCs w:val="22"/>
              </w:rPr>
              <w:t>2.043</w:t>
            </w:r>
          </w:p>
        </w:tc>
        <w:tc>
          <w:tcPr>
            <w:tcW w:w="0" w:type="auto"/>
            <w:vAlign w:val="center"/>
            <w:hideMark/>
          </w:tcPr>
          <w:p w14:paraId="5C23A299" w14:textId="77777777" w:rsidR="009F2C43" w:rsidRPr="009F2C43" w:rsidRDefault="009F2C43" w:rsidP="009F2C43">
            <w:pPr>
              <w:spacing w:after="0"/>
              <w:jc w:val="center"/>
              <w:rPr>
                <w:sz w:val="22"/>
                <w:szCs w:val="22"/>
              </w:rPr>
            </w:pPr>
            <w:r w:rsidRPr="009F2C43">
              <w:rPr>
                <w:sz w:val="22"/>
                <w:szCs w:val="22"/>
              </w:rPr>
              <w:t>-5.628</w:t>
            </w:r>
          </w:p>
        </w:tc>
        <w:tc>
          <w:tcPr>
            <w:tcW w:w="0" w:type="auto"/>
            <w:vAlign w:val="center"/>
            <w:hideMark/>
          </w:tcPr>
          <w:p w14:paraId="5E21BE0B" w14:textId="77777777" w:rsidR="009F2C43" w:rsidRPr="009F2C43" w:rsidRDefault="009F2C43" w:rsidP="009F2C43">
            <w:pPr>
              <w:spacing w:after="0"/>
              <w:jc w:val="center"/>
              <w:rPr>
                <w:sz w:val="22"/>
                <w:szCs w:val="22"/>
              </w:rPr>
            </w:pPr>
            <w:r w:rsidRPr="009F2C43">
              <w:rPr>
                <w:sz w:val="22"/>
                <w:szCs w:val="22"/>
              </w:rPr>
              <w:t>1.83e-08</w:t>
            </w:r>
          </w:p>
        </w:tc>
        <w:tc>
          <w:tcPr>
            <w:tcW w:w="0" w:type="auto"/>
            <w:vAlign w:val="center"/>
            <w:hideMark/>
          </w:tcPr>
          <w:p w14:paraId="4F848C81" w14:textId="77777777" w:rsidR="009F2C43" w:rsidRPr="009F2C43" w:rsidRDefault="009F2C43" w:rsidP="009F2C43">
            <w:pPr>
              <w:spacing w:after="0"/>
              <w:jc w:val="center"/>
              <w:rPr>
                <w:sz w:val="22"/>
                <w:szCs w:val="22"/>
              </w:rPr>
            </w:pPr>
            <w:r w:rsidRPr="009F2C43">
              <w:rPr>
                <w:sz w:val="22"/>
                <w:szCs w:val="22"/>
              </w:rPr>
              <w:t>***</w:t>
            </w:r>
          </w:p>
        </w:tc>
      </w:tr>
      <w:tr w:rsidR="00A202A2" w:rsidRPr="00182940" w14:paraId="31A23B63" w14:textId="77777777" w:rsidTr="009A36EF">
        <w:trPr>
          <w:trHeight w:val="31"/>
          <w:tblCellSpacing w:w="15" w:type="dxa"/>
          <w:jc w:val="center"/>
        </w:trPr>
        <w:tc>
          <w:tcPr>
            <w:tcW w:w="0" w:type="auto"/>
            <w:vAlign w:val="center"/>
            <w:hideMark/>
          </w:tcPr>
          <w:p w14:paraId="7AD5702A" w14:textId="77777777" w:rsidR="009F2C43" w:rsidRPr="009F2C43" w:rsidRDefault="009F2C43" w:rsidP="009F2C43">
            <w:pPr>
              <w:spacing w:after="0"/>
              <w:jc w:val="center"/>
              <w:rPr>
                <w:sz w:val="22"/>
                <w:szCs w:val="22"/>
              </w:rPr>
            </w:pPr>
            <w:proofErr w:type="spellStart"/>
            <w:r w:rsidRPr="009F2C43">
              <w:rPr>
                <w:sz w:val="22"/>
                <w:szCs w:val="22"/>
              </w:rPr>
              <w:t>DiasConsumo</w:t>
            </w:r>
            <w:proofErr w:type="spellEnd"/>
          </w:p>
        </w:tc>
        <w:tc>
          <w:tcPr>
            <w:tcW w:w="0" w:type="auto"/>
            <w:vAlign w:val="center"/>
            <w:hideMark/>
          </w:tcPr>
          <w:p w14:paraId="693CEAD3" w14:textId="77777777" w:rsidR="009F2C43" w:rsidRPr="009F2C43" w:rsidRDefault="009F2C43" w:rsidP="009F2C43">
            <w:pPr>
              <w:spacing w:after="0"/>
              <w:jc w:val="center"/>
              <w:rPr>
                <w:sz w:val="22"/>
                <w:szCs w:val="22"/>
              </w:rPr>
            </w:pPr>
            <w:r w:rsidRPr="009F2C43">
              <w:rPr>
                <w:sz w:val="22"/>
                <w:szCs w:val="22"/>
              </w:rPr>
              <w:t>-0.00009459</w:t>
            </w:r>
          </w:p>
        </w:tc>
        <w:tc>
          <w:tcPr>
            <w:tcW w:w="0" w:type="auto"/>
            <w:vAlign w:val="center"/>
            <w:hideMark/>
          </w:tcPr>
          <w:p w14:paraId="61098C53" w14:textId="77777777" w:rsidR="009F2C43" w:rsidRPr="009F2C43" w:rsidRDefault="009F2C43" w:rsidP="009F2C43">
            <w:pPr>
              <w:spacing w:after="0"/>
              <w:jc w:val="center"/>
              <w:rPr>
                <w:sz w:val="22"/>
                <w:szCs w:val="22"/>
              </w:rPr>
            </w:pPr>
            <w:r w:rsidRPr="009F2C43">
              <w:rPr>
                <w:sz w:val="22"/>
                <w:szCs w:val="22"/>
              </w:rPr>
              <w:t>0.000002630</w:t>
            </w:r>
          </w:p>
        </w:tc>
        <w:tc>
          <w:tcPr>
            <w:tcW w:w="0" w:type="auto"/>
            <w:vAlign w:val="center"/>
            <w:hideMark/>
          </w:tcPr>
          <w:p w14:paraId="465926AA" w14:textId="77777777" w:rsidR="009F2C43" w:rsidRPr="009F2C43" w:rsidRDefault="009F2C43" w:rsidP="009F2C43">
            <w:pPr>
              <w:spacing w:after="0"/>
              <w:jc w:val="center"/>
              <w:rPr>
                <w:sz w:val="22"/>
                <w:szCs w:val="22"/>
              </w:rPr>
            </w:pPr>
            <w:r w:rsidRPr="009F2C43">
              <w:rPr>
                <w:sz w:val="22"/>
                <w:szCs w:val="22"/>
              </w:rPr>
              <w:t>-35.973</w:t>
            </w:r>
          </w:p>
        </w:tc>
        <w:tc>
          <w:tcPr>
            <w:tcW w:w="0" w:type="auto"/>
            <w:vAlign w:val="center"/>
            <w:hideMark/>
          </w:tcPr>
          <w:p w14:paraId="652D31C8" w14:textId="77777777" w:rsidR="009F2C43" w:rsidRPr="009F2C43" w:rsidRDefault="009F2C43" w:rsidP="009F2C43">
            <w:pPr>
              <w:spacing w:after="0"/>
              <w:jc w:val="center"/>
              <w:rPr>
                <w:sz w:val="22"/>
                <w:szCs w:val="22"/>
              </w:rPr>
            </w:pPr>
            <w:r w:rsidRPr="009F2C43">
              <w:rPr>
                <w:sz w:val="22"/>
                <w:szCs w:val="22"/>
              </w:rPr>
              <w:t>&lt; 2e-16</w:t>
            </w:r>
          </w:p>
        </w:tc>
        <w:tc>
          <w:tcPr>
            <w:tcW w:w="0" w:type="auto"/>
            <w:vAlign w:val="center"/>
            <w:hideMark/>
          </w:tcPr>
          <w:p w14:paraId="11DBA053" w14:textId="77777777" w:rsidR="009F2C43" w:rsidRPr="009F2C43" w:rsidRDefault="009F2C43" w:rsidP="009F2C43">
            <w:pPr>
              <w:spacing w:after="0"/>
              <w:jc w:val="center"/>
              <w:rPr>
                <w:sz w:val="22"/>
                <w:szCs w:val="22"/>
              </w:rPr>
            </w:pPr>
            <w:r w:rsidRPr="009F2C43">
              <w:rPr>
                <w:sz w:val="22"/>
                <w:szCs w:val="22"/>
              </w:rPr>
              <w:t>***</w:t>
            </w:r>
          </w:p>
        </w:tc>
      </w:tr>
    </w:tbl>
    <w:p w14:paraId="4EC39E53" w14:textId="48CDA014" w:rsidR="00DC1821" w:rsidRPr="00DC1821" w:rsidRDefault="00DC1821" w:rsidP="006B7E7B">
      <w:pPr>
        <w:jc w:val="both"/>
        <w:rPr>
          <w:sz w:val="22"/>
          <w:szCs w:val="22"/>
        </w:rPr>
      </w:pPr>
      <w:r w:rsidRPr="00DC1821">
        <w:rPr>
          <w:b/>
          <w:bCs/>
          <w:sz w:val="22"/>
          <w:szCs w:val="22"/>
        </w:rPr>
        <w:t>Significancia de los Coeficientes:</w:t>
      </w:r>
    </w:p>
    <w:p w14:paraId="419DB337" w14:textId="46C67D2F" w:rsidR="00DC1821" w:rsidRPr="00DC1821" w:rsidRDefault="00DC1821" w:rsidP="00A202A2">
      <w:pPr>
        <w:numPr>
          <w:ilvl w:val="0"/>
          <w:numId w:val="17"/>
        </w:numPr>
        <w:jc w:val="both"/>
        <w:rPr>
          <w:sz w:val="22"/>
          <w:szCs w:val="22"/>
        </w:rPr>
      </w:pPr>
      <w:r w:rsidRPr="00DC1821">
        <w:rPr>
          <w:b/>
          <w:bCs/>
          <w:sz w:val="22"/>
          <w:szCs w:val="22"/>
        </w:rPr>
        <w:t>Intercepto:</w:t>
      </w:r>
      <w:r w:rsidRPr="00DC1821">
        <w:rPr>
          <w:sz w:val="22"/>
          <w:szCs w:val="22"/>
        </w:rPr>
        <w:t xml:space="preserve"> </w:t>
      </w:r>
      <w:r w:rsidR="00A202A2" w:rsidRPr="00182940">
        <w:rPr>
          <w:sz w:val="22"/>
          <w:szCs w:val="22"/>
        </w:rPr>
        <w:t>El intercepto negativo (-53.71) es estadísticamente significativo (p &lt; 2e-16), aunque su interpretación práctica puede ser limitada</w:t>
      </w:r>
      <w:r w:rsidRPr="00DC1821">
        <w:rPr>
          <w:sz w:val="22"/>
          <w:szCs w:val="22"/>
        </w:rPr>
        <w:t>.</w:t>
      </w:r>
    </w:p>
    <w:p w14:paraId="59F10F62" w14:textId="7BD012ED" w:rsidR="00DC1821" w:rsidRPr="00DC1821" w:rsidRDefault="00DC1821" w:rsidP="00851127">
      <w:pPr>
        <w:numPr>
          <w:ilvl w:val="0"/>
          <w:numId w:val="17"/>
        </w:numPr>
        <w:jc w:val="both"/>
        <w:rPr>
          <w:sz w:val="22"/>
          <w:szCs w:val="22"/>
        </w:rPr>
      </w:pPr>
      <w:proofErr w:type="spellStart"/>
      <w:r w:rsidRPr="00DC1821">
        <w:rPr>
          <w:b/>
          <w:bCs/>
          <w:sz w:val="22"/>
          <w:szCs w:val="22"/>
        </w:rPr>
        <w:t>ConsumoKwh</w:t>
      </w:r>
      <w:proofErr w:type="spellEnd"/>
      <w:r w:rsidRPr="00DC1821">
        <w:rPr>
          <w:b/>
          <w:bCs/>
          <w:sz w:val="22"/>
          <w:szCs w:val="22"/>
        </w:rPr>
        <w:t>:</w:t>
      </w:r>
      <w:r w:rsidRPr="00DC1821">
        <w:rPr>
          <w:sz w:val="22"/>
          <w:szCs w:val="22"/>
        </w:rPr>
        <w:t xml:space="preserve"> </w:t>
      </w:r>
      <w:r w:rsidR="00851127" w:rsidRPr="00182940">
        <w:rPr>
          <w:sz w:val="22"/>
          <w:szCs w:val="22"/>
        </w:rPr>
        <w:t xml:space="preserve">El coeficiente de 0.7364 indica que por cada unidad adicional de consumo en </w:t>
      </w:r>
      <w:proofErr w:type="spellStart"/>
      <w:r w:rsidR="00851127" w:rsidRPr="00182940">
        <w:rPr>
          <w:sz w:val="22"/>
          <w:szCs w:val="22"/>
        </w:rPr>
        <w:t>Kwh</w:t>
      </w:r>
      <w:proofErr w:type="spellEnd"/>
      <w:r w:rsidR="00851127" w:rsidRPr="00182940">
        <w:rPr>
          <w:sz w:val="22"/>
          <w:szCs w:val="22"/>
        </w:rPr>
        <w:t xml:space="preserve">, se espera que el costo en soles aumente en aproximadamente </w:t>
      </w:r>
      <w:r w:rsidR="00851127" w:rsidRPr="00182940">
        <w:rPr>
          <w:sz w:val="22"/>
          <w:szCs w:val="22"/>
        </w:rPr>
        <w:lastRenderedPageBreak/>
        <w:t>0.7364 soles. Este coeficiente es altamente significativo (p &lt; 2e-16), lo que confirma una fuerte relación positiva entre el consumo y el costo</w:t>
      </w:r>
      <w:r w:rsidRPr="00DC1821">
        <w:rPr>
          <w:sz w:val="22"/>
          <w:szCs w:val="22"/>
        </w:rPr>
        <w:t>.</w:t>
      </w:r>
    </w:p>
    <w:p w14:paraId="0FE80A9B" w14:textId="149C29C5" w:rsidR="00DC1821" w:rsidRPr="00DC1821" w:rsidRDefault="00DC1821" w:rsidP="00851127">
      <w:pPr>
        <w:numPr>
          <w:ilvl w:val="0"/>
          <w:numId w:val="17"/>
        </w:numPr>
        <w:jc w:val="both"/>
        <w:rPr>
          <w:sz w:val="22"/>
          <w:szCs w:val="22"/>
        </w:rPr>
      </w:pPr>
      <w:r w:rsidRPr="00DC1821">
        <w:rPr>
          <w:b/>
          <w:bCs/>
          <w:sz w:val="22"/>
          <w:szCs w:val="22"/>
        </w:rPr>
        <w:t>Tarifas:</w:t>
      </w:r>
      <w:r w:rsidRPr="00DC1821">
        <w:rPr>
          <w:sz w:val="22"/>
          <w:szCs w:val="22"/>
        </w:rPr>
        <w:t xml:space="preserve"> </w:t>
      </w:r>
      <w:r w:rsidR="00851127" w:rsidRPr="00182940">
        <w:rPr>
          <w:sz w:val="22"/>
          <w:szCs w:val="22"/>
        </w:rPr>
        <w:t>Todas las tarifas tienen coeficientes significativamente diferentes del valor base, ajustando el costo en función del tipo de tarifa aplicada</w:t>
      </w:r>
      <w:r w:rsidRPr="00DC1821">
        <w:rPr>
          <w:sz w:val="22"/>
          <w:szCs w:val="22"/>
        </w:rPr>
        <w:t>.</w:t>
      </w:r>
    </w:p>
    <w:p w14:paraId="53EB9447" w14:textId="54C029F4" w:rsidR="00DC1821" w:rsidRPr="00DC1821" w:rsidRDefault="00DC1821" w:rsidP="00851127">
      <w:pPr>
        <w:numPr>
          <w:ilvl w:val="0"/>
          <w:numId w:val="17"/>
        </w:numPr>
        <w:jc w:val="both"/>
        <w:rPr>
          <w:sz w:val="22"/>
          <w:szCs w:val="22"/>
        </w:rPr>
      </w:pPr>
      <w:proofErr w:type="spellStart"/>
      <w:r w:rsidRPr="00DC1821">
        <w:rPr>
          <w:b/>
          <w:bCs/>
          <w:sz w:val="22"/>
          <w:szCs w:val="22"/>
        </w:rPr>
        <w:t>DiasConsumo</w:t>
      </w:r>
      <w:proofErr w:type="spellEnd"/>
      <w:r w:rsidRPr="00DC1821">
        <w:rPr>
          <w:b/>
          <w:bCs/>
          <w:sz w:val="22"/>
          <w:szCs w:val="22"/>
        </w:rPr>
        <w:t>:</w:t>
      </w:r>
      <w:r w:rsidRPr="00DC1821">
        <w:rPr>
          <w:sz w:val="22"/>
          <w:szCs w:val="22"/>
        </w:rPr>
        <w:t xml:space="preserve"> </w:t>
      </w:r>
      <w:r w:rsidR="00851127" w:rsidRPr="00182940">
        <w:rPr>
          <w:sz w:val="22"/>
          <w:szCs w:val="22"/>
        </w:rPr>
        <w:t xml:space="preserve">El coeficiente negativo para </w:t>
      </w:r>
      <w:proofErr w:type="spellStart"/>
      <w:r w:rsidR="00851127" w:rsidRPr="00182940">
        <w:rPr>
          <w:sz w:val="22"/>
          <w:szCs w:val="22"/>
        </w:rPr>
        <w:t>DiasConsumo</w:t>
      </w:r>
      <w:proofErr w:type="spellEnd"/>
      <w:r w:rsidR="00851127" w:rsidRPr="00182940">
        <w:rPr>
          <w:sz w:val="22"/>
          <w:szCs w:val="22"/>
        </w:rPr>
        <w:t xml:space="preserve"> indica una ligera reducción del costo con más días de consumo, aunque el efecto es pequeño, pero estadísticamente significativo (p &lt; 2e-16).</w:t>
      </w:r>
    </w:p>
    <w:p w14:paraId="0FA45BEF" w14:textId="77777777" w:rsidR="00DC1821" w:rsidRPr="00DC1821" w:rsidRDefault="00DC1821" w:rsidP="006B7E7B">
      <w:pPr>
        <w:jc w:val="both"/>
        <w:rPr>
          <w:b/>
          <w:bCs/>
          <w:sz w:val="22"/>
          <w:szCs w:val="22"/>
        </w:rPr>
      </w:pPr>
      <w:r w:rsidRPr="00DC1821">
        <w:rPr>
          <w:b/>
          <w:bCs/>
          <w:sz w:val="22"/>
          <w:szCs w:val="22"/>
        </w:rPr>
        <w:t>c. Estadísticas del Modelo</w:t>
      </w:r>
    </w:p>
    <w:tbl>
      <w:tblPr>
        <w:tblW w:w="623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77"/>
        <w:gridCol w:w="2361"/>
      </w:tblGrid>
      <w:tr w:rsidR="00DC1821" w:rsidRPr="00DC1821" w14:paraId="2DD10AF0" w14:textId="77777777" w:rsidTr="001676C8">
        <w:trPr>
          <w:trHeight w:val="257"/>
          <w:tblHeader/>
          <w:tblCellSpacing w:w="15" w:type="dxa"/>
          <w:jc w:val="center"/>
        </w:trPr>
        <w:tc>
          <w:tcPr>
            <w:tcW w:w="3832" w:type="dxa"/>
            <w:vAlign w:val="center"/>
            <w:hideMark/>
          </w:tcPr>
          <w:p w14:paraId="2F67A822" w14:textId="77777777" w:rsidR="00DC1821" w:rsidRPr="00DC1821" w:rsidRDefault="00DC1821" w:rsidP="006036C2">
            <w:pPr>
              <w:spacing w:after="0"/>
              <w:jc w:val="center"/>
              <w:rPr>
                <w:b/>
                <w:bCs/>
                <w:sz w:val="22"/>
                <w:szCs w:val="22"/>
              </w:rPr>
            </w:pPr>
            <w:r w:rsidRPr="00DC1821">
              <w:rPr>
                <w:b/>
                <w:bCs/>
                <w:sz w:val="22"/>
                <w:szCs w:val="22"/>
              </w:rPr>
              <w:t>Métrica</w:t>
            </w:r>
          </w:p>
        </w:tc>
        <w:tc>
          <w:tcPr>
            <w:tcW w:w="2316" w:type="dxa"/>
            <w:vAlign w:val="center"/>
            <w:hideMark/>
          </w:tcPr>
          <w:p w14:paraId="36A9DEB1" w14:textId="77777777" w:rsidR="00DC1821" w:rsidRPr="00DC1821" w:rsidRDefault="00DC1821" w:rsidP="006036C2">
            <w:pPr>
              <w:spacing w:after="0"/>
              <w:jc w:val="center"/>
              <w:rPr>
                <w:b/>
                <w:bCs/>
                <w:sz w:val="22"/>
                <w:szCs w:val="22"/>
              </w:rPr>
            </w:pPr>
            <w:r w:rsidRPr="00DC1821">
              <w:rPr>
                <w:b/>
                <w:bCs/>
                <w:sz w:val="22"/>
                <w:szCs w:val="22"/>
              </w:rPr>
              <w:t>Valor</w:t>
            </w:r>
          </w:p>
        </w:tc>
      </w:tr>
      <w:tr w:rsidR="00DC1821" w:rsidRPr="00DC1821" w14:paraId="1ACE8748" w14:textId="77777777" w:rsidTr="001676C8">
        <w:trPr>
          <w:trHeight w:val="245"/>
          <w:tblCellSpacing w:w="15" w:type="dxa"/>
          <w:jc w:val="center"/>
        </w:trPr>
        <w:tc>
          <w:tcPr>
            <w:tcW w:w="3832" w:type="dxa"/>
            <w:vAlign w:val="center"/>
            <w:hideMark/>
          </w:tcPr>
          <w:p w14:paraId="479D5C79" w14:textId="77777777" w:rsidR="00DC1821" w:rsidRPr="00DC1821" w:rsidRDefault="00DC1821" w:rsidP="006036C2">
            <w:pPr>
              <w:spacing w:after="0"/>
              <w:jc w:val="center"/>
              <w:rPr>
                <w:sz w:val="22"/>
                <w:szCs w:val="22"/>
              </w:rPr>
            </w:pPr>
            <w:r w:rsidRPr="00DC1821">
              <w:rPr>
                <w:sz w:val="22"/>
                <w:szCs w:val="22"/>
              </w:rPr>
              <w:t>Error Estándar Residual</w:t>
            </w:r>
          </w:p>
        </w:tc>
        <w:tc>
          <w:tcPr>
            <w:tcW w:w="2316" w:type="dxa"/>
            <w:vAlign w:val="center"/>
            <w:hideMark/>
          </w:tcPr>
          <w:p w14:paraId="7AF16C23" w14:textId="1D7F8FFA" w:rsidR="00DC1821" w:rsidRPr="00DC1821" w:rsidRDefault="009C6277" w:rsidP="009C6277">
            <w:pPr>
              <w:spacing w:after="0"/>
              <w:jc w:val="center"/>
              <w:rPr>
                <w:sz w:val="22"/>
                <w:szCs w:val="22"/>
              </w:rPr>
            </w:pPr>
            <w:r w:rsidRPr="00182940">
              <w:rPr>
                <w:sz w:val="22"/>
                <w:szCs w:val="22"/>
              </w:rPr>
              <w:t>6.698</w:t>
            </w:r>
          </w:p>
        </w:tc>
      </w:tr>
      <w:tr w:rsidR="00DC1821" w:rsidRPr="00DC1821" w14:paraId="201DEBA6" w14:textId="77777777" w:rsidTr="001676C8">
        <w:trPr>
          <w:trHeight w:val="245"/>
          <w:tblCellSpacing w:w="15" w:type="dxa"/>
          <w:jc w:val="center"/>
        </w:trPr>
        <w:tc>
          <w:tcPr>
            <w:tcW w:w="3832" w:type="dxa"/>
            <w:vAlign w:val="center"/>
            <w:hideMark/>
          </w:tcPr>
          <w:p w14:paraId="0028A5B5" w14:textId="77777777" w:rsidR="00DC1821" w:rsidRPr="00DC1821" w:rsidRDefault="00DC1821" w:rsidP="006036C2">
            <w:pPr>
              <w:spacing w:after="0"/>
              <w:jc w:val="center"/>
              <w:rPr>
                <w:sz w:val="22"/>
                <w:szCs w:val="22"/>
              </w:rPr>
            </w:pPr>
            <w:r w:rsidRPr="00DC1821">
              <w:rPr>
                <w:sz w:val="22"/>
                <w:szCs w:val="22"/>
              </w:rPr>
              <w:t>Grados de Libertad</w:t>
            </w:r>
          </w:p>
        </w:tc>
        <w:tc>
          <w:tcPr>
            <w:tcW w:w="2316" w:type="dxa"/>
            <w:vAlign w:val="center"/>
            <w:hideMark/>
          </w:tcPr>
          <w:p w14:paraId="3269CE59" w14:textId="6E8CA0DC" w:rsidR="00DC1821" w:rsidRPr="00DC1821" w:rsidRDefault="009C6277" w:rsidP="009C6277">
            <w:pPr>
              <w:spacing w:after="0"/>
              <w:jc w:val="center"/>
              <w:rPr>
                <w:sz w:val="22"/>
                <w:szCs w:val="22"/>
              </w:rPr>
            </w:pPr>
            <w:r w:rsidRPr="00182940">
              <w:rPr>
                <w:sz w:val="22"/>
                <w:szCs w:val="22"/>
              </w:rPr>
              <w:t>480039</w:t>
            </w:r>
          </w:p>
        </w:tc>
      </w:tr>
      <w:tr w:rsidR="00DC1821" w:rsidRPr="00DC1821" w14:paraId="37223DB0" w14:textId="77777777" w:rsidTr="001676C8">
        <w:trPr>
          <w:trHeight w:val="245"/>
          <w:tblCellSpacing w:w="15" w:type="dxa"/>
          <w:jc w:val="center"/>
        </w:trPr>
        <w:tc>
          <w:tcPr>
            <w:tcW w:w="3832" w:type="dxa"/>
            <w:vAlign w:val="center"/>
            <w:hideMark/>
          </w:tcPr>
          <w:p w14:paraId="36E613D3" w14:textId="77777777" w:rsidR="00DC1821" w:rsidRPr="00DC1821" w:rsidRDefault="00DC1821" w:rsidP="006036C2">
            <w:pPr>
              <w:spacing w:after="0"/>
              <w:jc w:val="center"/>
              <w:rPr>
                <w:sz w:val="22"/>
                <w:szCs w:val="22"/>
              </w:rPr>
            </w:pPr>
            <w:r w:rsidRPr="00DC1821">
              <w:rPr>
                <w:sz w:val="22"/>
                <w:szCs w:val="22"/>
              </w:rPr>
              <w:t>R-cuadrado</w:t>
            </w:r>
          </w:p>
        </w:tc>
        <w:tc>
          <w:tcPr>
            <w:tcW w:w="2316" w:type="dxa"/>
            <w:vAlign w:val="center"/>
            <w:hideMark/>
          </w:tcPr>
          <w:p w14:paraId="33935B4C" w14:textId="3395EA8D" w:rsidR="00DC1821" w:rsidRPr="00DC1821" w:rsidRDefault="009C6277" w:rsidP="009C6277">
            <w:pPr>
              <w:spacing w:after="0"/>
              <w:jc w:val="center"/>
              <w:rPr>
                <w:sz w:val="22"/>
                <w:szCs w:val="22"/>
              </w:rPr>
            </w:pPr>
            <w:r w:rsidRPr="00182940">
              <w:rPr>
                <w:sz w:val="22"/>
                <w:szCs w:val="22"/>
              </w:rPr>
              <w:t>0.9877</w:t>
            </w:r>
          </w:p>
        </w:tc>
      </w:tr>
      <w:tr w:rsidR="00DC1821" w:rsidRPr="00DC1821" w14:paraId="12A1D9E8" w14:textId="77777777" w:rsidTr="001676C8">
        <w:trPr>
          <w:trHeight w:val="245"/>
          <w:tblCellSpacing w:w="15" w:type="dxa"/>
          <w:jc w:val="center"/>
        </w:trPr>
        <w:tc>
          <w:tcPr>
            <w:tcW w:w="3832" w:type="dxa"/>
            <w:vAlign w:val="center"/>
            <w:hideMark/>
          </w:tcPr>
          <w:p w14:paraId="37A562ED" w14:textId="77777777" w:rsidR="00DC1821" w:rsidRPr="00DC1821" w:rsidRDefault="00DC1821" w:rsidP="006036C2">
            <w:pPr>
              <w:spacing w:after="0"/>
              <w:jc w:val="center"/>
              <w:rPr>
                <w:sz w:val="22"/>
                <w:szCs w:val="22"/>
              </w:rPr>
            </w:pPr>
            <w:r w:rsidRPr="00DC1821">
              <w:rPr>
                <w:sz w:val="22"/>
                <w:szCs w:val="22"/>
              </w:rPr>
              <w:t>R-cuadrado Ajustado</w:t>
            </w:r>
          </w:p>
        </w:tc>
        <w:tc>
          <w:tcPr>
            <w:tcW w:w="2316" w:type="dxa"/>
            <w:vAlign w:val="center"/>
            <w:hideMark/>
          </w:tcPr>
          <w:p w14:paraId="5ED0FDB4" w14:textId="6E9DE6DF" w:rsidR="00DC1821" w:rsidRPr="00DC1821" w:rsidRDefault="009C6277" w:rsidP="009C6277">
            <w:pPr>
              <w:spacing w:after="0"/>
              <w:jc w:val="center"/>
              <w:rPr>
                <w:sz w:val="22"/>
                <w:szCs w:val="22"/>
              </w:rPr>
            </w:pPr>
            <w:r w:rsidRPr="00182940">
              <w:rPr>
                <w:sz w:val="22"/>
                <w:szCs w:val="22"/>
              </w:rPr>
              <w:t>0.9877</w:t>
            </w:r>
          </w:p>
        </w:tc>
      </w:tr>
      <w:tr w:rsidR="00DC1821" w:rsidRPr="00DC1821" w14:paraId="1111110D" w14:textId="77777777" w:rsidTr="001676C8">
        <w:trPr>
          <w:trHeight w:val="245"/>
          <w:tblCellSpacing w:w="15" w:type="dxa"/>
          <w:jc w:val="center"/>
        </w:trPr>
        <w:tc>
          <w:tcPr>
            <w:tcW w:w="3832" w:type="dxa"/>
            <w:vAlign w:val="center"/>
            <w:hideMark/>
          </w:tcPr>
          <w:p w14:paraId="663141E4" w14:textId="77777777" w:rsidR="00DC1821" w:rsidRPr="00DC1821" w:rsidRDefault="00DC1821" w:rsidP="006036C2">
            <w:pPr>
              <w:spacing w:after="0"/>
              <w:jc w:val="center"/>
              <w:rPr>
                <w:sz w:val="22"/>
                <w:szCs w:val="22"/>
              </w:rPr>
            </w:pPr>
            <w:r w:rsidRPr="00DC1821">
              <w:rPr>
                <w:sz w:val="22"/>
                <w:szCs w:val="22"/>
              </w:rPr>
              <w:t>Estadístico F</w:t>
            </w:r>
          </w:p>
        </w:tc>
        <w:tc>
          <w:tcPr>
            <w:tcW w:w="2316" w:type="dxa"/>
            <w:vAlign w:val="center"/>
            <w:hideMark/>
          </w:tcPr>
          <w:p w14:paraId="0AB9B2E7" w14:textId="7620CC58" w:rsidR="00DC1821" w:rsidRPr="00DC1821" w:rsidRDefault="00B342FF" w:rsidP="00B342FF">
            <w:pPr>
              <w:spacing w:after="0"/>
              <w:jc w:val="center"/>
              <w:rPr>
                <w:sz w:val="22"/>
                <w:szCs w:val="22"/>
              </w:rPr>
            </w:pPr>
            <w:r w:rsidRPr="00182940">
              <w:rPr>
                <w:sz w:val="22"/>
                <w:szCs w:val="22"/>
              </w:rPr>
              <w:t>3.5e+06</w:t>
            </w:r>
          </w:p>
        </w:tc>
      </w:tr>
      <w:tr w:rsidR="00DC1821" w:rsidRPr="00DC1821" w14:paraId="194E972D" w14:textId="77777777" w:rsidTr="001676C8">
        <w:trPr>
          <w:trHeight w:val="257"/>
          <w:tblCellSpacing w:w="15" w:type="dxa"/>
          <w:jc w:val="center"/>
        </w:trPr>
        <w:tc>
          <w:tcPr>
            <w:tcW w:w="3832" w:type="dxa"/>
            <w:vAlign w:val="center"/>
            <w:hideMark/>
          </w:tcPr>
          <w:p w14:paraId="56C7DDFD" w14:textId="77777777" w:rsidR="00DC1821" w:rsidRPr="00DC1821" w:rsidRDefault="00DC1821" w:rsidP="006036C2">
            <w:pPr>
              <w:spacing w:after="0"/>
              <w:jc w:val="center"/>
              <w:rPr>
                <w:sz w:val="22"/>
                <w:szCs w:val="22"/>
              </w:rPr>
            </w:pPr>
            <w:r w:rsidRPr="00DC1821">
              <w:rPr>
                <w:sz w:val="22"/>
                <w:szCs w:val="22"/>
              </w:rPr>
              <w:t>Valor p del Estadístico F</w:t>
            </w:r>
          </w:p>
        </w:tc>
        <w:tc>
          <w:tcPr>
            <w:tcW w:w="2316" w:type="dxa"/>
            <w:vAlign w:val="center"/>
            <w:hideMark/>
          </w:tcPr>
          <w:p w14:paraId="4C9C0A93" w14:textId="77777777" w:rsidR="00DC1821" w:rsidRPr="00DC1821" w:rsidRDefault="00DC1821" w:rsidP="006036C2">
            <w:pPr>
              <w:spacing w:after="0"/>
              <w:jc w:val="center"/>
              <w:rPr>
                <w:sz w:val="22"/>
                <w:szCs w:val="22"/>
              </w:rPr>
            </w:pPr>
            <w:r w:rsidRPr="00DC1821">
              <w:rPr>
                <w:sz w:val="22"/>
                <w:szCs w:val="22"/>
              </w:rPr>
              <w:t>&lt; 2.2e-16</w:t>
            </w:r>
          </w:p>
        </w:tc>
      </w:tr>
    </w:tbl>
    <w:p w14:paraId="770A50CB" w14:textId="77777777" w:rsidR="00DC1821" w:rsidRPr="00DC1821" w:rsidRDefault="00DC1821" w:rsidP="006B7E7B">
      <w:pPr>
        <w:jc w:val="both"/>
        <w:rPr>
          <w:sz w:val="22"/>
          <w:szCs w:val="22"/>
        </w:rPr>
      </w:pPr>
      <w:r w:rsidRPr="00DC1821">
        <w:rPr>
          <w:b/>
          <w:bCs/>
          <w:sz w:val="22"/>
          <w:szCs w:val="22"/>
        </w:rPr>
        <w:t>Interpretación del Modelo:</w:t>
      </w:r>
    </w:p>
    <w:p w14:paraId="61CA6578" w14:textId="2D060BA0" w:rsidR="00DC1821" w:rsidRPr="00DC1821" w:rsidRDefault="00DC1821" w:rsidP="00B342FF">
      <w:pPr>
        <w:numPr>
          <w:ilvl w:val="0"/>
          <w:numId w:val="18"/>
        </w:numPr>
        <w:jc w:val="both"/>
        <w:rPr>
          <w:sz w:val="22"/>
          <w:szCs w:val="22"/>
        </w:rPr>
      </w:pPr>
      <w:r w:rsidRPr="00DC1821">
        <w:rPr>
          <w:b/>
          <w:bCs/>
          <w:sz w:val="22"/>
          <w:szCs w:val="22"/>
        </w:rPr>
        <w:t>R-cuadrado y R-cuadrado Ajustado (</w:t>
      </w:r>
      <w:r w:rsidR="00B342FF" w:rsidRPr="00182940">
        <w:rPr>
          <w:b/>
          <w:bCs/>
          <w:sz w:val="22"/>
          <w:szCs w:val="22"/>
        </w:rPr>
        <w:t>0.9877</w:t>
      </w:r>
      <w:r w:rsidRPr="00DC1821">
        <w:rPr>
          <w:b/>
          <w:bCs/>
          <w:sz w:val="22"/>
          <w:szCs w:val="22"/>
        </w:rPr>
        <w:t>):</w:t>
      </w:r>
      <w:r w:rsidRPr="00DC1821">
        <w:rPr>
          <w:sz w:val="22"/>
          <w:szCs w:val="22"/>
        </w:rPr>
        <w:t xml:space="preserve"> </w:t>
      </w:r>
      <w:r w:rsidR="00B342FF" w:rsidRPr="00182940">
        <w:rPr>
          <w:sz w:val="22"/>
          <w:szCs w:val="22"/>
        </w:rPr>
        <w:t>Estos valores indican que aproximadamente el 98.77% de la variabilidad en el costo (</w:t>
      </w:r>
      <w:proofErr w:type="spellStart"/>
      <w:r w:rsidR="00B342FF" w:rsidRPr="00182940">
        <w:rPr>
          <w:sz w:val="22"/>
          <w:szCs w:val="22"/>
        </w:rPr>
        <w:t>Energia_Soles</w:t>
      </w:r>
      <w:proofErr w:type="spellEnd"/>
      <w:r w:rsidR="00B342FF" w:rsidRPr="00182940">
        <w:rPr>
          <w:sz w:val="22"/>
          <w:szCs w:val="22"/>
        </w:rPr>
        <w:t xml:space="preserve">) puede ser explicada por las variables </w:t>
      </w:r>
      <w:proofErr w:type="spellStart"/>
      <w:r w:rsidR="00B342FF" w:rsidRPr="00182940">
        <w:rPr>
          <w:sz w:val="22"/>
          <w:szCs w:val="22"/>
        </w:rPr>
        <w:t>ConsumoKwh</w:t>
      </w:r>
      <w:proofErr w:type="spellEnd"/>
      <w:r w:rsidR="00B342FF" w:rsidRPr="00182940">
        <w:rPr>
          <w:sz w:val="22"/>
          <w:szCs w:val="22"/>
        </w:rPr>
        <w:t xml:space="preserve">, Tarifa, y </w:t>
      </w:r>
      <w:proofErr w:type="spellStart"/>
      <w:r w:rsidR="00B342FF" w:rsidRPr="00182940">
        <w:rPr>
          <w:sz w:val="22"/>
          <w:szCs w:val="22"/>
        </w:rPr>
        <w:t>DiasConsumo</w:t>
      </w:r>
      <w:proofErr w:type="spellEnd"/>
      <w:r w:rsidR="00B342FF" w:rsidRPr="00182940">
        <w:rPr>
          <w:sz w:val="22"/>
          <w:szCs w:val="22"/>
        </w:rPr>
        <w:t>, lo que sugiere un ajuste excelente del modelo</w:t>
      </w:r>
      <w:r w:rsidRPr="00DC1821">
        <w:rPr>
          <w:sz w:val="22"/>
          <w:szCs w:val="22"/>
        </w:rPr>
        <w:t>.</w:t>
      </w:r>
    </w:p>
    <w:p w14:paraId="2CA391D3" w14:textId="27158312" w:rsidR="00DC1821" w:rsidRPr="00DC1821" w:rsidRDefault="00DC1821" w:rsidP="00A50DCA">
      <w:pPr>
        <w:numPr>
          <w:ilvl w:val="0"/>
          <w:numId w:val="18"/>
        </w:numPr>
        <w:jc w:val="both"/>
        <w:rPr>
          <w:sz w:val="22"/>
          <w:szCs w:val="22"/>
        </w:rPr>
      </w:pPr>
      <w:r w:rsidRPr="00DC1821">
        <w:rPr>
          <w:b/>
          <w:bCs/>
          <w:sz w:val="22"/>
          <w:szCs w:val="22"/>
        </w:rPr>
        <w:t>Error Estándar Residual:</w:t>
      </w:r>
      <w:r w:rsidRPr="00DC1821">
        <w:rPr>
          <w:sz w:val="22"/>
          <w:szCs w:val="22"/>
        </w:rPr>
        <w:t xml:space="preserve"> </w:t>
      </w:r>
      <w:r w:rsidR="00A50DCA" w:rsidRPr="00182940">
        <w:rPr>
          <w:sz w:val="22"/>
          <w:szCs w:val="22"/>
        </w:rPr>
        <w:t>El valor de 6.698 sugiere que los residuos son relativamente bajos, indicando una buena precisión en las predicciones del modelo</w:t>
      </w:r>
      <w:r w:rsidRPr="00DC1821">
        <w:rPr>
          <w:sz w:val="22"/>
          <w:szCs w:val="22"/>
        </w:rPr>
        <w:t>.</w:t>
      </w:r>
    </w:p>
    <w:p w14:paraId="203739DA" w14:textId="59A43FEB" w:rsidR="006036C2" w:rsidRPr="00182940" w:rsidRDefault="00DC1821" w:rsidP="00A50DCA">
      <w:pPr>
        <w:numPr>
          <w:ilvl w:val="0"/>
          <w:numId w:val="18"/>
        </w:numPr>
        <w:jc w:val="both"/>
        <w:rPr>
          <w:sz w:val="22"/>
          <w:szCs w:val="22"/>
        </w:rPr>
      </w:pPr>
      <w:r w:rsidRPr="00DC1821">
        <w:rPr>
          <w:b/>
          <w:bCs/>
          <w:sz w:val="22"/>
          <w:szCs w:val="22"/>
        </w:rPr>
        <w:t>Estadístico F y Valor p:</w:t>
      </w:r>
      <w:r w:rsidRPr="00DC1821">
        <w:rPr>
          <w:sz w:val="22"/>
          <w:szCs w:val="22"/>
        </w:rPr>
        <w:t xml:space="preserve"> </w:t>
      </w:r>
      <w:r w:rsidR="00A50DCA" w:rsidRPr="00182940">
        <w:rPr>
          <w:sz w:val="22"/>
          <w:szCs w:val="22"/>
        </w:rPr>
        <w:t>Un F-estadístico muy alto (3.5e+06) con un valor p extremadamente bajo (&lt; 2.2e-16) confirma que el modelo es altamente significativo en su conjunto</w:t>
      </w:r>
      <w:r w:rsidRPr="00DC1821">
        <w:rPr>
          <w:sz w:val="22"/>
          <w:szCs w:val="22"/>
        </w:rPr>
        <w:t>.</w:t>
      </w:r>
    </w:p>
    <w:p w14:paraId="18F97C25" w14:textId="77777777" w:rsidR="006036C2" w:rsidRPr="00182940" w:rsidRDefault="006036C2" w:rsidP="006036C2">
      <w:pPr>
        <w:jc w:val="both"/>
        <w:rPr>
          <w:b/>
          <w:bCs/>
          <w:sz w:val="22"/>
          <w:szCs w:val="22"/>
        </w:rPr>
      </w:pPr>
      <w:r w:rsidRPr="00182940">
        <w:rPr>
          <w:b/>
          <w:bCs/>
          <w:sz w:val="22"/>
          <w:szCs w:val="22"/>
        </w:rPr>
        <w:t xml:space="preserve">Gráfico de </w:t>
      </w:r>
      <w:r w:rsidRPr="00FE1D49">
        <w:rPr>
          <w:b/>
          <w:bCs/>
          <w:sz w:val="22"/>
          <w:szCs w:val="22"/>
        </w:rPr>
        <w:t>Regresión Lineal Simple</w:t>
      </w:r>
    </w:p>
    <w:p w14:paraId="7E4E32A2" w14:textId="037614E0" w:rsidR="006036C2" w:rsidRPr="00182940" w:rsidRDefault="00512E8A" w:rsidP="00616131">
      <w:pPr>
        <w:jc w:val="center"/>
        <w:rPr>
          <w:b/>
          <w:bCs/>
          <w:sz w:val="22"/>
          <w:szCs w:val="22"/>
        </w:rPr>
      </w:pPr>
      <w:r w:rsidRPr="00182940">
        <w:rPr>
          <w:b/>
          <w:bCs/>
          <w:sz w:val="22"/>
          <w:szCs w:val="22"/>
        </w:rPr>
        <w:lastRenderedPageBreak/>
        <w:drawing>
          <wp:inline distT="0" distB="0" distL="0" distR="0" wp14:anchorId="640B75AB" wp14:editId="73FB5719">
            <wp:extent cx="3408740" cy="3002400"/>
            <wp:effectExtent l="0" t="0" r="1270" b="7620"/>
            <wp:docPr id="1329676136"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76136" name="Imagen 1" descr="Gráfico, Gráfico de dispersión&#10;&#10;Descripción generada automáticamente"/>
                    <pic:cNvPicPr/>
                  </pic:nvPicPr>
                  <pic:blipFill>
                    <a:blip r:embed="rId12"/>
                    <a:stretch>
                      <a:fillRect/>
                    </a:stretch>
                  </pic:blipFill>
                  <pic:spPr>
                    <a:xfrm>
                      <a:off x="0" y="0"/>
                      <a:ext cx="3408740" cy="3002400"/>
                    </a:xfrm>
                    <a:prstGeom prst="rect">
                      <a:avLst/>
                    </a:prstGeom>
                  </pic:spPr>
                </pic:pic>
              </a:graphicData>
            </a:graphic>
          </wp:inline>
        </w:drawing>
      </w:r>
    </w:p>
    <w:p w14:paraId="0E18EC69" w14:textId="6398F725" w:rsidR="00DC1821" w:rsidRPr="00DC1821" w:rsidRDefault="00DC1821" w:rsidP="006B7E7B">
      <w:pPr>
        <w:jc w:val="both"/>
        <w:rPr>
          <w:b/>
          <w:bCs/>
          <w:sz w:val="22"/>
          <w:szCs w:val="22"/>
        </w:rPr>
      </w:pPr>
      <w:r w:rsidRPr="00DC1821">
        <w:rPr>
          <w:b/>
          <w:bCs/>
          <w:sz w:val="22"/>
          <w:szCs w:val="22"/>
        </w:rPr>
        <w:t>Conclusión</w:t>
      </w:r>
    </w:p>
    <w:p w14:paraId="14AD7995" w14:textId="2CF32F9E" w:rsidR="00DC1821" w:rsidRPr="00182940" w:rsidRDefault="00A50DCA" w:rsidP="00A50DCA">
      <w:pPr>
        <w:jc w:val="both"/>
        <w:rPr>
          <w:sz w:val="22"/>
          <w:szCs w:val="22"/>
        </w:rPr>
      </w:pPr>
      <w:r w:rsidRPr="00182940">
        <w:rPr>
          <w:sz w:val="22"/>
          <w:szCs w:val="22"/>
        </w:rPr>
        <w:t xml:space="preserve">El modelo de regresión lineal múltiple muestra que </w:t>
      </w:r>
      <w:proofErr w:type="spellStart"/>
      <w:r w:rsidRPr="00182940">
        <w:rPr>
          <w:sz w:val="22"/>
          <w:szCs w:val="22"/>
        </w:rPr>
        <w:t>ConsumoKwh</w:t>
      </w:r>
      <w:proofErr w:type="spellEnd"/>
      <w:r w:rsidRPr="00182940">
        <w:rPr>
          <w:sz w:val="22"/>
          <w:szCs w:val="22"/>
        </w:rPr>
        <w:t xml:space="preserve">, Tarifa, y </w:t>
      </w:r>
      <w:proofErr w:type="spellStart"/>
      <w:r w:rsidRPr="00182940">
        <w:rPr>
          <w:sz w:val="22"/>
          <w:szCs w:val="22"/>
        </w:rPr>
        <w:t>DiasConsumo</w:t>
      </w:r>
      <w:proofErr w:type="spellEnd"/>
      <w:r w:rsidRPr="00182940">
        <w:rPr>
          <w:sz w:val="22"/>
          <w:szCs w:val="22"/>
        </w:rPr>
        <w:t xml:space="preserve"> tienen un impacto significativo en el costo energético. El alto R-cuadrado ajustado indica que el modelo captura una gran proporción de la variabilidad en el costo, validando la robustez y eficacia del modelo para predecir costos basados en estas variables. Las diferentes tarifas influyen significativamente, ajustando el costo en función del tipo de tarifa, mientras que el consumo y los días de consumo también juegan roles importantes en la determinación del costo total de la energía. Este análisis proporciona una base sólida para la toma de decisiones sobre la gestión del consumo y la facturación energética</w:t>
      </w:r>
      <w:r w:rsidR="00DC1821" w:rsidRPr="00DC1821">
        <w:rPr>
          <w:sz w:val="22"/>
          <w:szCs w:val="22"/>
        </w:rPr>
        <w:t>.</w:t>
      </w:r>
    </w:p>
    <w:p w14:paraId="5390EEC0" w14:textId="6BF5A1B0" w:rsidR="00FE1D49" w:rsidRPr="00D06F7E" w:rsidRDefault="00FE1D49" w:rsidP="009A36EF">
      <w:pPr>
        <w:pStyle w:val="Ttulo2"/>
        <w:jc w:val="both"/>
        <w:rPr>
          <w:sz w:val="28"/>
          <w:szCs w:val="28"/>
        </w:rPr>
      </w:pPr>
      <w:bookmarkStart w:id="9" w:name="_Toc176613551"/>
      <w:r w:rsidRPr="00D06F7E">
        <w:rPr>
          <w:sz w:val="28"/>
          <w:szCs w:val="28"/>
        </w:rPr>
        <w:t>3. Regresión Polinómica</w:t>
      </w:r>
      <w:bookmarkEnd w:id="9"/>
    </w:p>
    <w:p w14:paraId="375D062B" w14:textId="77777777" w:rsidR="009A36EF" w:rsidRPr="009A36EF" w:rsidRDefault="009A36EF" w:rsidP="009A36EF">
      <w:pPr>
        <w:jc w:val="both"/>
        <w:rPr>
          <w:sz w:val="22"/>
          <w:szCs w:val="22"/>
        </w:rPr>
      </w:pPr>
      <w:r w:rsidRPr="009A36EF">
        <w:rPr>
          <w:b/>
          <w:bCs/>
          <w:sz w:val="22"/>
          <w:szCs w:val="22"/>
        </w:rPr>
        <w:t>Objetivo:</w:t>
      </w:r>
      <w:r w:rsidRPr="009A36EF">
        <w:rPr>
          <w:sz w:val="22"/>
          <w:szCs w:val="22"/>
        </w:rPr>
        <w:t xml:space="preserve"> Explorar relaciones no lineales entre el consumo de energía (</w:t>
      </w:r>
      <w:proofErr w:type="spellStart"/>
      <w:r w:rsidRPr="009A36EF">
        <w:rPr>
          <w:sz w:val="22"/>
          <w:szCs w:val="22"/>
        </w:rPr>
        <w:t>ConsumoKwh</w:t>
      </w:r>
      <w:proofErr w:type="spellEnd"/>
      <w:r w:rsidRPr="009A36EF">
        <w:rPr>
          <w:sz w:val="22"/>
          <w:szCs w:val="22"/>
        </w:rPr>
        <w:t>) y su costo monetizado en soles (</w:t>
      </w:r>
      <w:proofErr w:type="spellStart"/>
      <w:r w:rsidRPr="009A36EF">
        <w:rPr>
          <w:sz w:val="22"/>
          <w:szCs w:val="22"/>
        </w:rPr>
        <w:t>Energia_Soles</w:t>
      </w:r>
      <w:proofErr w:type="spellEnd"/>
      <w:r w:rsidRPr="009A36EF">
        <w:rPr>
          <w:sz w:val="22"/>
          <w:szCs w:val="22"/>
        </w:rPr>
        <w:t xml:space="preserve">), considerando también las variables Tarifa y </w:t>
      </w:r>
      <w:proofErr w:type="spellStart"/>
      <w:r w:rsidRPr="009A36EF">
        <w:rPr>
          <w:sz w:val="22"/>
          <w:szCs w:val="22"/>
        </w:rPr>
        <w:t>DiasConsumo</w:t>
      </w:r>
      <w:proofErr w:type="spellEnd"/>
      <w:r w:rsidRPr="009A36EF">
        <w:rPr>
          <w:sz w:val="22"/>
          <w:szCs w:val="22"/>
        </w:rPr>
        <w:t>.</w:t>
      </w:r>
    </w:p>
    <w:p w14:paraId="06C26C20" w14:textId="77777777" w:rsidR="009A36EF" w:rsidRPr="009A36EF" w:rsidRDefault="009A36EF" w:rsidP="009A36EF">
      <w:pPr>
        <w:rPr>
          <w:b/>
          <w:bCs/>
          <w:sz w:val="22"/>
          <w:szCs w:val="22"/>
        </w:rPr>
      </w:pPr>
      <w:r w:rsidRPr="009A36EF">
        <w:rPr>
          <w:b/>
          <w:bCs/>
          <w:sz w:val="22"/>
          <w:szCs w:val="22"/>
        </w:rPr>
        <w:t>a. Resumen de los Residuos</w:t>
      </w:r>
    </w:p>
    <w:tbl>
      <w:tblPr>
        <w:tblW w:w="5024"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8"/>
        <w:gridCol w:w="1886"/>
      </w:tblGrid>
      <w:tr w:rsidR="009A36EF" w:rsidRPr="009A36EF" w14:paraId="401006E3" w14:textId="77777777" w:rsidTr="001676C8">
        <w:trPr>
          <w:trHeight w:val="40"/>
          <w:tblHeader/>
          <w:tblCellSpacing w:w="15" w:type="dxa"/>
          <w:jc w:val="center"/>
        </w:trPr>
        <w:tc>
          <w:tcPr>
            <w:tcW w:w="0" w:type="auto"/>
            <w:vAlign w:val="center"/>
            <w:hideMark/>
          </w:tcPr>
          <w:p w14:paraId="6BBACC8F" w14:textId="77777777" w:rsidR="009A36EF" w:rsidRPr="009A36EF" w:rsidRDefault="009A36EF" w:rsidP="009A36EF">
            <w:pPr>
              <w:spacing w:after="0"/>
              <w:jc w:val="center"/>
              <w:rPr>
                <w:b/>
                <w:bCs/>
                <w:sz w:val="22"/>
                <w:szCs w:val="22"/>
              </w:rPr>
            </w:pPr>
            <w:r w:rsidRPr="009A36EF">
              <w:rPr>
                <w:b/>
                <w:bCs/>
                <w:sz w:val="22"/>
                <w:szCs w:val="22"/>
              </w:rPr>
              <w:t>Métrica</w:t>
            </w:r>
          </w:p>
        </w:tc>
        <w:tc>
          <w:tcPr>
            <w:tcW w:w="0" w:type="auto"/>
            <w:vAlign w:val="center"/>
            <w:hideMark/>
          </w:tcPr>
          <w:p w14:paraId="784667FB" w14:textId="77777777" w:rsidR="009A36EF" w:rsidRPr="009A36EF" w:rsidRDefault="009A36EF" w:rsidP="009A36EF">
            <w:pPr>
              <w:spacing w:after="0"/>
              <w:jc w:val="center"/>
              <w:rPr>
                <w:b/>
                <w:bCs/>
                <w:sz w:val="22"/>
                <w:szCs w:val="22"/>
              </w:rPr>
            </w:pPr>
            <w:r w:rsidRPr="009A36EF">
              <w:rPr>
                <w:b/>
                <w:bCs/>
                <w:sz w:val="22"/>
                <w:szCs w:val="22"/>
              </w:rPr>
              <w:t>Valor</w:t>
            </w:r>
          </w:p>
        </w:tc>
      </w:tr>
      <w:tr w:rsidR="009A36EF" w:rsidRPr="009A36EF" w14:paraId="56F3E35E" w14:textId="77777777" w:rsidTr="001676C8">
        <w:trPr>
          <w:trHeight w:val="37"/>
          <w:tblCellSpacing w:w="15" w:type="dxa"/>
          <w:jc w:val="center"/>
        </w:trPr>
        <w:tc>
          <w:tcPr>
            <w:tcW w:w="0" w:type="auto"/>
            <w:vAlign w:val="center"/>
            <w:hideMark/>
          </w:tcPr>
          <w:p w14:paraId="41E5124C" w14:textId="77777777" w:rsidR="009A36EF" w:rsidRPr="009A36EF" w:rsidRDefault="009A36EF" w:rsidP="009A36EF">
            <w:pPr>
              <w:spacing w:after="0"/>
              <w:jc w:val="center"/>
              <w:rPr>
                <w:sz w:val="22"/>
                <w:szCs w:val="22"/>
              </w:rPr>
            </w:pPr>
            <w:r w:rsidRPr="009A36EF">
              <w:rPr>
                <w:sz w:val="22"/>
                <w:szCs w:val="22"/>
              </w:rPr>
              <w:t>Mínimo</w:t>
            </w:r>
          </w:p>
        </w:tc>
        <w:tc>
          <w:tcPr>
            <w:tcW w:w="0" w:type="auto"/>
            <w:vAlign w:val="center"/>
            <w:hideMark/>
          </w:tcPr>
          <w:p w14:paraId="0BFBD3AA" w14:textId="77777777" w:rsidR="009A36EF" w:rsidRPr="009A36EF" w:rsidRDefault="009A36EF" w:rsidP="009A36EF">
            <w:pPr>
              <w:spacing w:after="0"/>
              <w:jc w:val="center"/>
              <w:rPr>
                <w:sz w:val="22"/>
                <w:szCs w:val="22"/>
              </w:rPr>
            </w:pPr>
            <w:r w:rsidRPr="009A36EF">
              <w:rPr>
                <w:sz w:val="22"/>
                <w:szCs w:val="22"/>
              </w:rPr>
              <w:t>-206.671</w:t>
            </w:r>
          </w:p>
        </w:tc>
      </w:tr>
      <w:tr w:rsidR="009A36EF" w:rsidRPr="009A36EF" w14:paraId="5E6A89BB" w14:textId="77777777" w:rsidTr="001676C8">
        <w:trPr>
          <w:trHeight w:val="37"/>
          <w:tblCellSpacing w:w="15" w:type="dxa"/>
          <w:jc w:val="center"/>
        </w:trPr>
        <w:tc>
          <w:tcPr>
            <w:tcW w:w="0" w:type="auto"/>
            <w:vAlign w:val="center"/>
            <w:hideMark/>
          </w:tcPr>
          <w:p w14:paraId="65667958" w14:textId="77777777" w:rsidR="009A36EF" w:rsidRPr="009A36EF" w:rsidRDefault="009A36EF" w:rsidP="009A36EF">
            <w:pPr>
              <w:spacing w:after="0"/>
              <w:jc w:val="center"/>
              <w:rPr>
                <w:sz w:val="22"/>
                <w:szCs w:val="22"/>
              </w:rPr>
            </w:pPr>
            <w:r w:rsidRPr="009A36EF">
              <w:rPr>
                <w:sz w:val="22"/>
                <w:szCs w:val="22"/>
              </w:rPr>
              <w:t>1er Cuartil (1Q)</w:t>
            </w:r>
          </w:p>
        </w:tc>
        <w:tc>
          <w:tcPr>
            <w:tcW w:w="0" w:type="auto"/>
            <w:vAlign w:val="center"/>
            <w:hideMark/>
          </w:tcPr>
          <w:p w14:paraId="274A09E6" w14:textId="77777777" w:rsidR="009A36EF" w:rsidRPr="009A36EF" w:rsidRDefault="009A36EF" w:rsidP="009A36EF">
            <w:pPr>
              <w:spacing w:after="0"/>
              <w:jc w:val="center"/>
              <w:rPr>
                <w:sz w:val="22"/>
                <w:szCs w:val="22"/>
              </w:rPr>
            </w:pPr>
            <w:r w:rsidRPr="009A36EF">
              <w:rPr>
                <w:sz w:val="22"/>
                <w:szCs w:val="22"/>
              </w:rPr>
              <w:t>-3.759</w:t>
            </w:r>
          </w:p>
        </w:tc>
      </w:tr>
      <w:tr w:rsidR="009A36EF" w:rsidRPr="009A36EF" w14:paraId="779F214D" w14:textId="77777777" w:rsidTr="001676C8">
        <w:trPr>
          <w:trHeight w:val="36"/>
          <w:tblCellSpacing w:w="15" w:type="dxa"/>
          <w:jc w:val="center"/>
        </w:trPr>
        <w:tc>
          <w:tcPr>
            <w:tcW w:w="0" w:type="auto"/>
            <w:vAlign w:val="center"/>
            <w:hideMark/>
          </w:tcPr>
          <w:p w14:paraId="3832A838" w14:textId="77777777" w:rsidR="009A36EF" w:rsidRPr="009A36EF" w:rsidRDefault="009A36EF" w:rsidP="009A36EF">
            <w:pPr>
              <w:spacing w:after="0"/>
              <w:jc w:val="center"/>
              <w:rPr>
                <w:sz w:val="22"/>
                <w:szCs w:val="22"/>
              </w:rPr>
            </w:pPr>
            <w:r w:rsidRPr="009A36EF">
              <w:rPr>
                <w:sz w:val="22"/>
                <w:szCs w:val="22"/>
              </w:rPr>
              <w:t>Mediana</w:t>
            </w:r>
          </w:p>
        </w:tc>
        <w:tc>
          <w:tcPr>
            <w:tcW w:w="0" w:type="auto"/>
            <w:vAlign w:val="center"/>
            <w:hideMark/>
          </w:tcPr>
          <w:p w14:paraId="0A6C4BA8" w14:textId="77777777" w:rsidR="009A36EF" w:rsidRPr="009A36EF" w:rsidRDefault="009A36EF" w:rsidP="009A36EF">
            <w:pPr>
              <w:spacing w:after="0"/>
              <w:jc w:val="center"/>
              <w:rPr>
                <w:sz w:val="22"/>
                <w:szCs w:val="22"/>
              </w:rPr>
            </w:pPr>
            <w:r w:rsidRPr="009A36EF">
              <w:rPr>
                <w:sz w:val="22"/>
                <w:szCs w:val="22"/>
              </w:rPr>
              <w:t>2.867</w:t>
            </w:r>
          </w:p>
        </w:tc>
      </w:tr>
      <w:tr w:rsidR="009A36EF" w:rsidRPr="009A36EF" w14:paraId="5C39ADBF" w14:textId="77777777" w:rsidTr="001676C8">
        <w:trPr>
          <w:trHeight w:val="37"/>
          <w:tblCellSpacing w:w="15" w:type="dxa"/>
          <w:jc w:val="center"/>
        </w:trPr>
        <w:tc>
          <w:tcPr>
            <w:tcW w:w="0" w:type="auto"/>
            <w:vAlign w:val="center"/>
            <w:hideMark/>
          </w:tcPr>
          <w:p w14:paraId="2ECD8CCC" w14:textId="77777777" w:rsidR="009A36EF" w:rsidRPr="009A36EF" w:rsidRDefault="009A36EF" w:rsidP="009A36EF">
            <w:pPr>
              <w:spacing w:after="0"/>
              <w:jc w:val="center"/>
              <w:rPr>
                <w:sz w:val="22"/>
                <w:szCs w:val="22"/>
              </w:rPr>
            </w:pPr>
            <w:r w:rsidRPr="009A36EF">
              <w:rPr>
                <w:sz w:val="22"/>
                <w:szCs w:val="22"/>
              </w:rPr>
              <w:t>3er Cuartil (3Q)</w:t>
            </w:r>
          </w:p>
        </w:tc>
        <w:tc>
          <w:tcPr>
            <w:tcW w:w="0" w:type="auto"/>
            <w:vAlign w:val="center"/>
            <w:hideMark/>
          </w:tcPr>
          <w:p w14:paraId="1E9F3179" w14:textId="77777777" w:rsidR="009A36EF" w:rsidRPr="009A36EF" w:rsidRDefault="009A36EF" w:rsidP="009A36EF">
            <w:pPr>
              <w:spacing w:after="0"/>
              <w:jc w:val="center"/>
              <w:rPr>
                <w:sz w:val="22"/>
                <w:szCs w:val="22"/>
              </w:rPr>
            </w:pPr>
            <w:r w:rsidRPr="009A36EF">
              <w:rPr>
                <w:sz w:val="22"/>
                <w:szCs w:val="22"/>
              </w:rPr>
              <w:t>3.802</w:t>
            </w:r>
          </w:p>
        </w:tc>
      </w:tr>
      <w:tr w:rsidR="009A36EF" w:rsidRPr="009A36EF" w14:paraId="31B46E63" w14:textId="77777777" w:rsidTr="001676C8">
        <w:trPr>
          <w:trHeight w:val="40"/>
          <w:tblCellSpacing w:w="15" w:type="dxa"/>
          <w:jc w:val="center"/>
        </w:trPr>
        <w:tc>
          <w:tcPr>
            <w:tcW w:w="0" w:type="auto"/>
            <w:vAlign w:val="center"/>
            <w:hideMark/>
          </w:tcPr>
          <w:p w14:paraId="2BCB5A78" w14:textId="77777777" w:rsidR="009A36EF" w:rsidRPr="009A36EF" w:rsidRDefault="009A36EF" w:rsidP="009A36EF">
            <w:pPr>
              <w:spacing w:after="0"/>
              <w:jc w:val="center"/>
              <w:rPr>
                <w:sz w:val="22"/>
                <w:szCs w:val="22"/>
              </w:rPr>
            </w:pPr>
            <w:r w:rsidRPr="009A36EF">
              <w:rPr>
                <w:sz w:val="22"/>
                <w:szCs w:val="22"/>
              </w:rPr>
              <w:t>Máximo</w:t>
            </w:r>
          </w:p>
        </w:tc>
        <w:tc>
          <w:tcPr>
            <w:tcW w:w="0" w:type="auto"/>
            <w:vAlign w:val="center"/>
            <w:hideMark/>
          </w:tcPr>
          <w:p w14:paraId="335A7E84" w14:textId="77777777" w:rsidR="009A36EF" w:rsidRPr="009A36EF" w:rsidRDefault="009A36EF" w:rsidP="009A36EF">
            <w:pPr>
              <w:spacing w:after="0"/>
              <w:jc w:val="center"/>
              <w:rPr>
                <w:sz w:val="22"/>
                <w:szCs w:val="22"/>
              </w:rPr>
            </w:pPr>
            <w:r w:rsidRPr="009A36EF">
              <w:rPr>
                <w:sz w:val="22"/>
                <w:szCs w:val="22"/>
              </w:rPr>
              <w:t>188.832</w:t>
            </w:r>
          </w:p>
        </w:tc>
      </w:tr>
    </w:tbl>
    <w:p w14:paraId="71FB9D09" w14:textId="77777777" w:rsidR="009A36EF" w:rsidRPr="009A36EF" w:rsidRDefault="009A36EF" w:rsidP="009A36EF">
      <w:pPr>
        <w:jc w:val="both"/>
        <w:rPr>
          <w:sz w:val="22"/>
          <w:szCs w:val="22"/>
        </w:rPr>
      </w:pPr>
      <w:r w:rsidRPr="009A36EF">
        <w:rPr>
          <w:b/>
          <w:bCs/>
          <w:sz w:val="22"/>
          <w:szCs w:val="22"/>
        </w:rPr>
        <w:t>Interpretación:</w:t>
      </w:r>
      <w:r w:rsidRPr="009A36EF">
        <w:rPr>
          <w:sz w:val="22"/>
          <w:szCs w:val="22"/>
        </w:rPr>
        <w:br/>
        <w:t xml:space="preserve">Los residuos del modelo están centrados cerca de cero, con una mediana de 2.867, lo que </w:t>
      </w:r>
      <w:r w:rsidRPr="009A36EF">
        <w:rPr>
          <w:sz w:val="22"/>
          <w:szCs w:val="22"/>
        </w:rPr>
        <w:lastRenderedPageBreak/>
        <w:t xml:space="preserve">indica que la mayoría de los errores del modelo son pequeños. Sin embargo, hay valores extremos como el mínimo (-206.671) y el máximo (188.832), que sugieren la presencia de algunos </w:t>
      </w:r>
      <w:proofErr w:type="spellStart"/>
      <w:r w:rsidRPr="009A36EF">
        <w:rPr>
          <w:sz w:val="22"/>
          <w:szCs w:val="22"/>
        </w:rPr>
        <w:t>outliers</w:t>
      </w:r>
      <w:proofErr w:type="spellEnd"/>
      <w:r w:rsidRPr="009A36EF">
        <w:rPr>
          <w:sz w:val="22"/>
          <w:szCs w:val="22"/>
        </w:rPr>
        <w:t xml:space="preserve">. A pesar de estos </w:t>
      </w:r>
      <w:proofErr w:type="spellStart"/>
      <w:r w:rsidRPr="009A36EF">
        <w:rPr>
          <w:sz w:val="22"/>
          <w:szCs w:val="22"/>
        </w:rPr>
        <w:t>outliers</w:t>
      </w:r>
      <w:proofErr w:type="spellEnd"/>
      <w:r w:rsidRPr="009A36EF">
        <w:rPr>
          <w:sz w:val="22"/>
          <w:szCs w:val="22"/>
        </w:rPr>
        <w:t>, la baja dispersión alrededor de cero sugiere un buen ajuste del modelo.</w:t>
      </w:r>
    </w:p>
    <w:p w14:paraId="5CC450A3" w14:textId="77777777" w:rsidR="009A36EF" w:rsidRPr="009A36EF" w:rsidRDefault="009A36EF" w:rsidP="009A36EF">
      <w:pPr>
        <w:jc w:val="both"/>
        <w:rPr>
          <w:b/>
          <w:bCs/>
          <w:sz w:val="22"/>
          <w:szCs w:val="22"/>
        </w:rPr>
      </w:pPr>
      <w:r w:rsidRPr="009A36EF">
        <w:rPr>
          <w:b/>
          <w:bCs/>
          <w:sz w:val="22"/>
          <w:szCs w:val="22"/>
        </w:rPr>
        <w:t>b. Coeficientes del Modelo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3"/>
        <w:gridCol w:w="1276"/>
        <w:gridCol w:w="1514"/>
        <w:gridCol w:w="966"/>
        <w:gridCol w:w="922"/>
        <w:gridCol w:w="1385"/>
      </w:tblGrid>
      <w:tr w:rsidR="009A36EF" w:rsidRPr="009A36EF" w14:paraId="63BDE4FD" w14:textId="77777777" w:rsidTr="009A36EF">
        <w:trPr>
          <w:tblHeader/>
          <w:tblCellSpacing w:w="15" w:type="dxa"/>
          <w:jc w:val="center"/>
        </w:trPr>
        <w:tc>
          <w:tcPr>
            <w:tcW w:w="0" w:type="auto"/>
            <w:vAlign w:val="center"/>
            <w:hideMark/>
          </w:tcPr>
          <w:p w14:paraId="72566C7B" w14:textId="77777777" w:rsidR="009A36EF" w:rsidRPr="009A36EF" w:rsidRDefault="009A36EF" w:rsidP="009A36EF">
            <w:pPr>
              <w:spacing w:after="0"/>
              <w:jc w:val="center"/>
              <w:rPr>
                <w:b/>
                <w:bCs/>
                <w:sz w:val="22"/>
                <w:szCs w:val="22"/>
              </w:rPr>
            </w:pPr>
            <w:r w:rsidRPr="009A36EF">
              <w:rPr>
                <w:b/>
                <w:bCs/>
                <w:sz w:val="22"/>
                <w:szCs w:val="22"/>
              </w:rPr>
              <w:t>Coeficiente</w:t>
            </w:r>
          </w:p>
        </w:tc>
        <w:tc>
          <w:tcPr>
            <w:tcW w:w="0" w:type="auto"/>
            <w:vAlign w:val="center"/>
            <w:hideMark/>
          </w:tcPr>
          <w:p w14:paraId="788CA0C4" w14:textId="77777777" w:rsidR="009A36EF" w:rsidRPr="009A36EF" w:rsidRDefault="009A36EF" w:rsidP="009A36EF">
            <w:pPr>
              <w:spacing w:after="0"/>
              <w:jc w:val="center"/>
              <w:rPr>
                <w:b/>
                <w:bCs/>
                <w:sz w:val="22"/>
                <w:szCs w:val="22"/>
              </w:rPr>
            </w:pPr>
            <w:r w:rsidRPr="009A36EF">
              <w:rPr>
                <w:b/>
                <w:bCs/>
                <w:sz w:val="22"/>
                <w:szCs w:val="22"/>
              </w:rPr>
              <w:t>Estimación</w:t>
            </w:r>
          </w:p>
        </w:tc>
        <w:tc>
          <w:tcPr>
            <w:tcW w:w="0" w:type="auto"/>
            <w:vAlign w:val="center"/>
            <w:hideMark/>
          </w:tcPr>
          <w:p w14:paraId="46008998" w14:textId="77777777" w:rsidR="009A36EF" w:rsidRPr="009A36EF" w:rsidRDefault="009A36EF" w:rsidP="009A36EF">
            <w:pPr>
              <w:spacing w:after="0"/>
              <w:jc w:val="center"/>
              <w:rPr>
                <w:b/>
                <w:bCs/>
                <w:sz w:val="22"/>
                <w:szCs w:val="22"/>
              </w:rPr>
            </w:pPr>
            <w:r w:rsidRPr="009A36EF">
              <w:rPr>
                <w:b/>
                <w:bCs/>
                <w:sz w:val="22"/>
                <w:szCs w:val="22"/>
              </w:rPr>
              <w:t>Error Estándar</w:t>
            </w:r>
          </w:p>
        </w:tc>
        <w:tc>
          <w:tcPr>
            <w:tcW w:w="0" w:type="auto"/>
            <w:vAlign w:val="center"/>
            <w:hideMark/>
          </w:tcPr>
          <w:p w14:paraId="1DAB78F1" w14:textId="77777777" w:rsidR="009A36EF" w:rsidRPr="009A36EF" w:rsidRDefault="009A36EF" w:rsidP="009A36EF">
            <w:pPr>
              <w:spacing w:after="0"/>
              <w:jc w:val="center"/>
              <w:rPr>
                <w:b/>
                <w:bCs/>
                <w:sz w:val="22"/>
                <w:szCs w:val="22"/>
              </w:rPr>
            </w:pPr>
            <w:r w:rsidRPr="009A36EF">
              <w:rPr>
                <w:b/>
                <w:bCs/>
                <w:sz w:val="22"/>
                <w:szCs w:val="22"/>
              </w:rPr>
              <w:t>Valor t</w:t>
            </w:r>
          </w:p>
        </w:tc>
        <w:tc>
          <w:tcPr>
            <w:tcW w:w="0" w:type="auto"/>
            <w:vAlign w:val="center"/>
            <w:hideMark/>
          </w:tcPr>
          <w:p w14:paraId="564B7E88" w14:textId="77777777" w:rsidR="009A36EF" w:rsidRPr="009A36EF" w:rsidRDefault="009A36EF" w:rsidP="009A36EF">
            <w:pPr>
              <w:spacing w:after="0"/>
              <w:jc w:val="center"/>
              <w:rPr>
                <w:b/>
                <w:bCs/>
                <w:sz w:val="22"/>
                <w:szCs w:val="22"/>
              </w:rPr>
            </w:pPr>
            <w:r w:rsidRPr="009A36EF">
              <w:rPr>
                <w:b/>
                <w:bCs/>
                <w:sz w:val="22"/>
                <w:szCs w:val="22"/>
              </w:rPr>
              <w:t>Valor p</w:t>
            </w:r>
          </w:p>
        </w:tc>
        <w:tc>
          <w:tcPr>
            <w:tcW w:w="0" w:type="auto"/>
            <w:vAlign w:val="center"/>
            <w:hideMark/>
          </w:tcPr>
          <w:p w14:paraId="2941FE1A" w14:textId="77777777" w:rsidR="009A36EF" w:rsidRPr="009A36EF" w:rsidRDefault="009A36EF" w:rsidP="009A36EF">
            <w:pPr>
              <w:spacing w:after="0"/>
              <w:jc w:val="center"/>
              <w:rPr>
                <w:b/>
                <w:bCs/>
                <w:sz w:val="22"/>
                <w:szCs w:val="22"/>
              </w:rPr>
            </w:pPr>
            <w:r w:rsidRPr="009A36EF">
              <w:rPr>
                <w:b/>
                <w:bCs/>
                <w:sz w:val="22"/>
                <w:szCs w:val="22"/>
              </w:rPr>
              <w:t>Significancia</w:t>
            </w:r>
          </w:p>
        </w:tc>
      </w:tr>
      <w:tr w:rsidR="009A36EF" w:rsidRPr="009A36EF" w14:paraId="2246E17C" w14:textId="77777777" w:rsidTr="009A36EF">
        <w:trPr>
          <w:tblCellSpacing w:w="15" w:type="dxa"/>
          <w:jc w:val="center"/>
        </w:trPr>
        <w:tc>
          <w:tcPr>
            <w:tcW w:w="0" w:type="auto"/>
            <w:vAlign w:val="center"/>
            <w:hideMark/>
          </w:tcPr>
          <w:p w14:paraId="0706AAEF" w14:textId="77777777" w:rsidR="009A36EF" w:rsidRPr="009A36EF" w:rsidRDefault="009A36EF" w:rsidP="009A36EF">
            <w:pPr>
              <w:spacing w:after="0"/>
              <w:jc w:val="center"/>
              <w:rPr>
                <w:sz w:val="22"/>
                <w:szCs w:val="22"/>
              </w:rPr>
            </w:pPr>
            <w:r w:rsidRPr="009A36EF">
              <w:rPr>
                <w:sz w:val="22"/>
                <w:szCs w:val="22"/>
              </w:rPr>
              <w:t>Intercepto</w:t>
            </w:r>
          </w:p>
        </w:tc>
        <w:tc>
          <w:tcPr>
            <w:tcW w:w="0" w:type="auto"/>
            <w:vAlign w:val="center"/>
            <w:hideMark/>
          </w:tcPr>
          <w:p w14:paraId="25D85151" w14:textId="77777777" w:rsidR="009A36EF" w:rsidRPr="009A36EF" w:rsidRDefault="009A36EF" w:rsidP="009A36EF">
            <w:pPr>
              <w:spacing w:after="0"/>
              <w:jc w:val="center"/>
              <w:rPr>
                <w:sz w:val="22"/>
                <w:szCs w:val="22"/>
              </w:rPr>
            </w:pPr>
            <w:r w:rsidRPr="009A36EF">
              <w:rPr>
                <w:sz w:val="22"/>
                <w:szCs w:val="22"/>
              </w:rPr>
              <w:t>8.734</w:t>
            </w:r>
          </w:p>
        </w:tc>
        <w:tc>
          <w:tcPr>
            <w:tcW w:w="0" w:type="auto"/>
            <w:vAlign w:val="center"/>
            <w:hideMark/>
          </w:tcPr>
          <w:p w14:paraId="76B456A1" w14:textId="77777777" w:rsidR="009A36EF" w:rsidRPr="009A36EF" w:rsidRDefault="009A36EF" w:rsidP="009A36EF">
            <w:pPr>
              <w:spacing w:after="0"/>
              <w:jc w:val="center"/>
              <w:rPr>
                <w:sz w:val="22"/>
                <w:szCs w:val="22"/>
              </w:rPr>
            </w:pPr>
            <w:r w:rsidRPr="009A36EF">
              <w:rPr>
                <w:sz w:val="22"/>
                <w:szCs w:val="22"/>
              </w:rPr>
              <w:t>1.080</w:t>
            </w:r>
          </w:p>
        </w:tc>
        <w:tc>
          <w:tcPr>
            <w:tcW w:w="0" w:type="auto"/>
            <w:vAlign w:val="center"/>
            <w:hideMark/>
          </w:tcPr>
          <w:p w14:paraId="7F6C6641" w14:textId="77777777" w:rsidR="009A36EF" w:rsidRPr="009A36EF" w:rsidRDefault="009A36EF" w:rsidP="009A36EF">
            <w:pPr>
              <w:spacing w:after="0"/>
              <w:jc w:val="center"/>
              <w:rPr>
                <w:sz w:val="22"/>
                <w:szCs w:val="22"/>
              </w:rPr>
            </w:pPr>
            <w:r w:rsidRPr="009A36EF">
              <w:rPr>
                <w:sz w:val="22"/>
                <w:szCs w:val="22"/>
              </w:rPr>
              <w:t>8.086</w:t>
            </w:r>
          </w:p>
        </w:tc>
        <w:tc>
          <w:tcPr>
            <w:tcW w:w="0" w:type="auto"/>
            <w:vAlign w:val="center"/>
            <w:hideMark/>
          </w:tcPr>
          <w:p w14:paraId="7C9BD0E8" w14:textId="77777777" w:rsidR="009A36EF" w:rsidRPr="009A36EF" w:rsidRDefault="009A36EF" w:rsidP="009A36EF">
            <w:pPr>
              <w:spacing w:after="0"/>
              <w:jc w:val="center"/>
              <w:rPr>
                <w:sz w:val="22"/>
                <w:szCs w:val="22"/>
              </w:rPr>
            </w:pPr>
            <w:r w:rsidRPr="009A36EF">
              <w:rPr>
                <w:sz w:val="22"/>
                <w:szCs w:val="22"/>
              </w:rPr>
              <w:t>6.20e-16</w:t>
            </w:r>
          </w:p>
        </w:tc>
        <w:tc>
          <w:tcPr>
            <w:tcW w:w="0" w:type="auto"/>
            <w:vAlign w:val="center"/>
            <w:hideMark/>
          </w:tcPr>
          <w:p w14:paraId="00AA59E2"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43DC432F" w14:textId="77777777" w:rsidTr="009A36EF">
        <w:trPr>
          <w:tblCellSpacing w:w="15" w:type="dxa"/>
          <w:jc w:val="center"/>
        </w:trPr>
        <w:tc>
          <w:tcPr>
            <w:tcW w:w="0" w:type="auto"/>
            <w:vAlign w:val="center"/>
            <w:hideMark/>
          </w:tcPr>
          <w:p w14:paraId="1445163C" w14:textId="77777777" w:rsidR="009A36EF" w:rsidRPr="009A36EF" w:rsidRDefault="009A36EF" w:rsidP="009A36EF">
            <w:pPr>
              <w:spacing w:after="0"/>
              <w:jc w:val="center"/>
              <w:rPr>
                <w:sz w:val="22"/>
                <w:szCs w:val="22"/>
              </w:rPr>
            </w:pPr>
            <w:proofErr w:type="spellStart"/>
            <w:proofErr w:type="gramStart"/>
            <w:r w:rsidRPr="009A36EF">
              <w:rPr>
                <w:sz w:val="22"/>
                <w:szCs w:val="22"/>
              </w:rPr>
              <w:t>poly</w:t>
            </w:r>
            <w:proofErr w:type="spellEnd"/>
            <w:r w:rsidRPr="009A36EF">
              <w:rPr>
                <w:sz w:val="22"/>
                <w:szCs w:val="22"/>
              </w:rPr>
              <w:t>(</w:t>
            </w:r>
            <w:proofErr w:type="spellStart"/>
            <w:proofErr w:type="gramEnd"/>
            <w:r w:rsidRPr="009A36EF">
              <w:rPr>
                <w:sz w:val="22"/>
                <w:szCs w:val="22"/>
              </w:rPr>
              <w:t>ConsumoKwh</w:t>
            </w:r>
            <w:proofErr w:type="spellEnd"/>
            <w:r w:rsidRPr="009A36EF">
              <w:rPr>
                <w:sz w:val="22"/>
                <w:szCs w:val="22"/>
              </w:rPr>
              <w:t>, 2)1</w:t>
            </w:r>
          </w:p>
        </w:tc>
        <w:tc>
          <w:tcPr>
            <w:tcW w:w="0" w:type="auto"/>
            <w:vAlign w:val="center"/>
            <w:hideMark/>
          </w:tcPr>
          <w:p w14:paraId="3972C604" w14:textId="77777777" w:rsidR="009A36EF" w:rsidRPr="009A36EF" w:rsidRDefault="009A36EF" w:rsidP="009A36EF">
            <w:pPr>
              <w:spacing w:after="0"/>
              <w:jc w:val="center"/>
              <w:rPr>
                <w:sz w:val="22"/>
                <w:szCs w:val="22"/>
              </w:rPr>
            </w:pPr>
            <w:r w:rsidRPr="009A36EF">
              <w:rPr>
                <w:sz w:val="22"/>
                <w:szCs w:val="22"/>
              </w:rPr>
              <w:t>41710</w:t>
            </w:r>
          </w:p>
        </w:tc>
        <w:tc>
          <w:tcPr>
            <w:tcW w:w="0" w:type="auto"/>
            <w:vAlign w:val="center"/>
            <w:hideMark/>
          </w:tcPr>
          <w:p w14:paraId="03234ADB" w14:textId="77777777" w:rsidR="009A36EF" w:rsidRPr="009A36EF" w:rsidRDefault="009A36EF" w:rsidP="009A36EF">
            <w:pPr>
              <w:spacing w:after="0"/>
              <w:jc w:val="center"/>
              <w:rPr>
                <w:sz w:val="22"/>
                <w:szCs w:val="22"/>
              </w:rPr>
            </w:pPr>
            <w:r w:rsidRPr="009A36EF">
              <w:rPr>
                <w:sz w:val="22"/>
                <w:szCs w:val="22"/>
              </w:rPr>
              <w:t>6.841</w:t>
            </w:r>
          </w:p>
        </w:tc>
        <w:tc>
          <w:tcPr>
            <w:tcW w:w="0" w:type="auto"/>
            <w:vAlign w:val="center"/>
            <w:hideMark/>
          </w:tcPr>
          <w:p w14:paraId="7BFB629C" w14:textId="77777777" w:rsidR="009A36EF" w:rsidRPr="009A36EF" w:rsidRDefault="009A36EF" w:rsidP="009A36EF">
            <w:pPr>
              <w:spacing w:after="0"/>
              <w:jc w:val="center"/>
              <w:rPr>
                <w:sz w:val="22"/>
                <w:szCs w:val="22"/>
              </w:rPr>
            </w:pPr>
            <w:r w:rsidRPr="009A36EF">
              <w:rPr>
                <w:sz w:val="22"/>
                <w:szCs w:val="22"/>
              </w:rPr>
              <w:t>6096.942</w:t>
            </w:r>
          </w:p>
        </w:tc>
        <w:tc>
          <w:tcPr>
            <w:tcW w:w="0" w:type="auto"/>
            <w:vAlign w:val="center"/>
            <w:hideMark/>
          </w:tcPr>
          <w:p w14:paraId="7602FD92"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6BC6C764"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6A9C962D" w14:textId="77777777" w:rsidTr="009A36EF">
        <w:trPr>
          <w:tblCellSpacing w:w="15" w:type="dxa"/>
          <w:jc w:val="center"/>
        </w:trPr>
        <w:tc>
          <w:tcPr>
            <w:tcW w:w="0" w:type="auto"/>
            <w:vAlign w:val="center"/>
            <w:hideMark/>
          </w:tcPr>
          <w:p w14:paraId="740A45A7" w14:textId="77777777" w:rsidR="009A36EF" w:rsidRPr="009A36EF" w:rsidRDefault="009A36EF" w:rsidP="009A36EF">
            <w:pPr>
              <w:spacing w:after="0"/>
              <w:jc w:val="center"/>
              <w:rPr>
                <w:sz w:val="22"/>
                <w:szCs w:val="22"/>
              </w:rPr>
            </w:pPr>
            <w:proofErr w:type="spellStart"/>
            <w:proofErr w:type="gramStart"/>
            <w:r w:rsidRPr="009A36EF">
              <w:rPr>
                <w:sz w:val="22"/>
                <w:szCs w:val="22"/>
              </w:rPr>
              <w:t>poly</w:t>
            </w:r>
            <w:proofErr w:type="spellEnd"/>
            <w:r w:rsidRPr="009A36EF">
              <w:rPr>
                <w:sz w:val="22"/>
                <w:szCs w:val="22"/>
              </w:rPr>
              <w:t>(</w:t>
            </w:r>
            <w:proofErr w:type="spellStart"/>
            <w:proofErr w:type="gramEnd"/>
            <w:r w:rsidRPr="009A36EF">
              <w:rPr>
                <w:sz w:val="22"/>
                <w:szCs w:val="22"/>
              </w:rPr>
              <w:t>ConsumoKwh</w:t>
            </w:r>
            <w:proofErr w:type="spellEnd"/>
            <w:r w:rsidRPr="009A36EF">
              <w:rPr>
                <w:sz w:val="22"/>
                <w:szCs w:val="22"/>
              </w:rPr>
              <w:t>, 2)2</w:t>
            </w:r>
          </w:p>
        </w:tc>
        <w:tc>
          <w:tcPr>
            <w:tcW w:w="0" w:type="auto"/>
            <w:vAlign w:val="center"/>
            <w:hideMark/>
          </w:tcPr>
          <w:p w14:paraId="491F00DE" w14:textId="77777777" w:rsidR="009A36EF" w:rsidRPr="009A36EF" w:rsidRDefault="009A36EF" w:rsidP="009A36EF">
            <w:pPr>
              <w:spacing w:after="0"/>
              <w:jc w:val="center"/>
              <w:rPr>
                <w:sz w:val="22"/>
                <w:szCs w:val="22"/>
              </w:rPr>
            </w:pPr>
            <w:r w:rsidRPr="009A36EF">
              <w:rPr>
                <w:sz w:val="22"/>
                <w:szCs w:val="22"/>
              </w:rPr>
              <w:t>514.0</w:t>
            </w:r>
          </w:p>
        </w:tc>
        <w:tc>
          <w:tcPr>
            <w:tcW w:w="0" w:type="auto"/>
            <w:vAlign w:val="center"/>
            <w:hideMark/>
          </w:tcPr>
          <w:p w14:paraId="45711F63" w14:textId="77777777" w:rsidR="009A36EF" w:rsidRPr="009A36EF" w:rsidRDefault="009A36EF" w:rsidP="009A36EF">
            <w:pPr>
              <w:spacing w:after="0"/>
              <w:jc w:val="center"/>
              <w:rPr>
                <w:sz w:val="22"/>
                <w:szCs w:val="22"/>
              </w:rPr>
            </w:pPr>
            <w:r w:rsidRPr="009A36EF">
              <w:rPr>
                <w:sz w:val="22"/>
                <w:szCs w:val="22"/>
              </w:rPr>
              <w:t>6.720</w:t>
            </w:r>
          </w:p>
        </w:tc>
        <w:tc>
          <w:tcPr>
            <w:tcW w:w="0" w:type="auto"/>
            <w:vAlign w:val="center"/>
            <w:hideMark/>
          </w:tcPr>
          <w:p w14:paraId="1FCDF188" w14:textId="77777777" w:rsidR="009A36EF" w:rsidRPr="009A36EF" w:rsidRDefault="009A36EF" w:rsidP="009A36EF">
            <w:pPr>
              <w:spacing w:after="0"/>
              <w:jc w:val="center"/>
              <w:rPr>
                <w:sz w:val="22"/>
                <w:szCs w:val="22"/>
              </w:rPr>
            </w:pPr>
            <w:r w:rsidRPr="009A36EF">
              <w:rPr>
                <w:sz w:val="22"/>
                <w:szCs w:val="22"/>
              </w:rPr>
              <w:t>76.488</w:t>
            </w:r>
          </w:p>
        </w:tc>
        <w:tc>
          <w:tcPr>
            <w:tcW w:w="0" w:type="auto"/>
            <w:vAlign w:val="center"/>
            <w:hideMark/>
          </w:tcPr>
          <w:p w14:paraId="3AB7BCB5"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35CF3E7A"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3782420B" w14:textId="77777777" w:rsidTr="009A36EF">
        <w:trPr>
          <w:tblCellSpacing w:w="15" w:type="dxa"/>
          <w:jc w:val="center"/>
        </w:trPr>
        <w:tc>
          <w:tcPr>
            <w:tcW w:w="0" w:type="auto"/>
            <w:vAlign w:val="center"/>
            <w:hideMark/>
          </w:tcPr>
          <w:p w14:paraId="143A1D9C" w14:textId="77777777" w:rsidR="009A36EF" w:rsidRPr="009A36EF" w:rsidRDefault="009A36EF" w:rsidP="009A36EF">
            <w:pPr>
              <w:spacing w:after="0"/>
              <w:jc w:val="center"/>
              <w:rPr>
                <w:sz w:val="22"/>
                <w:szCs w:val="22"/>
              </w:rPr>
            </w:pPr>
            <w:r w:rsidRPr="009A36EF">
              <w:rPr>
                <w:sz w:val="22"/>
                <w:szCs w:val="22"/>
              </w:rPr>
              <w:t>TarifaBT3</w:t>
            </w:r>
          </w:p>
        </w:tc>
        <w:tc>
          <w:tcPr>
            <w:tcW w:w="0" w:type="auto"/>
            <w:vAlign w:val="center"/>
            <w:hideMark/>
          </w:tcPr>
          <w:p w14:paraId="148E944F" w14:textId="77777777" w:rsidR="009A36EF" w:rsidRPr="009A36EF" w:rsidRDefault="009A36EF" w:rsidP="009A36EF">
            <w:pPr>
              <w:spacing w:after="0"/>
              <w:jc w:val="center"/>
              <w:rPr>
                <w:sz w:val="22"/>
                <w:szCs w:val="22"/>
              </w:rPr>
            </w:pPr>
            <w:r w:rsidRPr="009A36EF">
              <w:rPr>
                <w:sz w:val="22"/>
                <w:szCs w:val="22"/>
              </w:rPr>
              <w:t>21.74</w:t>
            </w:r>
          </w:p>
        </w:tc>
        <w:tc>
          <w:tcPr>
            <w:tcW w:w="0" w:type="auto"/>
            <w:vAlign w:val="center"/>
            <w:hideMark/>
          </w:tcPr>
          <w:p w14:paraId="3CDC5BBD" w14:textId="77777777" w:rsidR="009A36EF" w:rsidRPr="009A36EF" w:rsidRDefault="009A36EF" w:rsidP="009A36EF">
            <w:pPr>
              <w:spacing w:after="0"/>
              <w:jc w:val="center"/>
              <w:rPr>
                <w:sz w:val="22"/>
                <w:szCs w:val="22"/>
              </w:rPr>
            </w:pPr>
            <w:r w:rsidRPr="009A36EF">
              <w:rPr>
                <w:sz w:val="22"/>
                <w:szCs w:val="22"/>
              </w:rPr>
              <w:t>1.482</w:t>
            </w:r>
          </w:p>
        </w:tc>
        <w:tc>
          <w:tcPr>
            <w:tcW w:w="0" w:type="auto"/>
            <w:vAlign w:val="center"/>
            <w:hideMark/>
          </w:tcPr>
          <w:p w14:paraId="6CB82E9C" w14:textId="77777777" w:rsidR="009A36EF" w:rsidRPr="009A36EF" w:rsidRDefault="009A36EF" w:rsidP="009A36EF">
            <w:pPr>
              <w:spacing w:after="0"/>
              <w:jc w:val="center"/>
              <w:rPr>
                <w:sz w:val="22"/>
                <w:szCs w:val="22"/>
              </w:rPr>
            </w:pPr>
            <w:r w:rsidRPr="009A36EF">
              <w:rPr>
                <w:sz w:val="22"/>
                <w:szCs w:val="22"/>
              </w:rPr>
              <w:t>14.668</w:t>
            </w:r>
          </w:p>
        </w:tc>
        <w:tc>
          <w:tcPr>
            <w:tcW w:w="0" w:type="auto"/>
            <w:vAlign w:val="center"/>
            <w:hideMark/>
          </w:tcPr>
          <w:p w14:paraId="70E1056A"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03999F55"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4DF7DDCC" w14:textId="77777777" w:rsidTr="009A36EF">
        <w:trPr>
          <w:tblCellSpacing w:w="15" w:type="dxa"/>
          <w:jc w:val="center"/>
        </w:trPr>
        <w:tc>
          <w:tcPr>
            <w:tcW w:w="0" w:type="auto"/>
            <w:vAlign w:val="center"/>
            <w:hideMark/>
          </w:tcPr>
          <w:p w14:paraId="1B2C6263" w14:textId="77777777" w:rsidR="009A36EF" w:rsidRPr="009A36EF" w:rsidRDefault="009A36EF" w:rsidP="009A36EF">
            <w:pPr>
              <w:spacing w:after="0"/>
              <w:jc w:val="center"/>
              <w:rPr>
                <w:sz w:val="22"/>
                <w:szCs w:val="22"/>
              </w:rPr>
            </w:pPr>
            <w:r w:rsidRPr="009A36EF">
              <w:rPr>
                <w:sz w:val="22"/>
                <w:szCs w:val="22"/>
              </w:rPr>
              <w:t>TarifaBT4</w:t>
            </w:r>
          </w:p>
        </w:tc>
        <w:tc>
          <w:tcPr>
            <w:tcW w:w="0" w:type="auto"/>
            <w:vAlign w:val="center"/>
            <w:hideMark/>
          </w:tcPr>
          <w:p w14:paraId="10C720E5" w14:textId="77777777" w:rsidR="009A36EF" w:rsidRPr="009A36EF" w:rsidRDefault="009A36EF" w:rsidP="009A36EF">
            <w:pPr>
              <w:spacing w:after="0"/>
              <w:jc w:val="center"/>
              <w:rPr>
                <w:sz w:val="22"/>
                <w:szCs w:val="22"/>
              </w:rPr>
            </w:pPr>
            <w:r w:rsidRPr="009A36EF">
              <w:rPr>
                <w:sz w:val="22"/>
                <w:szCs w:val="22"/>
              </w:rPr>
              <w:t>13.53</w:t>
            </w:r>
          </w:p>
        </w:tc>
        <w:tc>
          <w:tcPr>
            <w:tcW w:w="0" w:type="auto"/>
            <w:vAlign w:val="center"/>
            <w:hideMark/>
          </w:tcPr>
          <w:p w14:paraId="4245BC1F" w14:textId="77777777" w:rsidR="009A36EF" w:rsidRPr="009A36EF" w:rsidRDefault="009A36EF" w:rsidP="009A36EF">
            <w:pPr>
              <w:spacing w:after="0"/>
              <w:jc w:val="center"/>
              <w:rPr>
                <w:sz w:val="22"/>
                <w:szCs w:val="22"/>
              </w:rPr>
            </w:pPr>
            <w:r w:rsidRPr="009A36EF">
              <w:rPr>
                <w:sz w:val="22"/>
                <w:szCs w:val="22"/>
              </w:rPr>
              <w:t>1.394</w:t>
            </w:r>
          </w:p>
        </w:tc>
        <w:tc>
          <w:tcPr>
            <w:tcW w:w="0" w:type="auto"/>
            <w:vAlign w:val="center"/>
            <w:hideMark/>
          </w:tcPr>
          <w:p w14:paraId="084EBD51" w14:textId="77777777" w:rsidR="009A36EF" w:rsidRPr="009A36EF" w:rsidRDefault="009A36EF" w:rsidP="009A36EF">
            <w:pPr>
              <w:spacing w:after="0"/>
              <w:jc w:val="center"/>
              <w:rPr>
                <w:sz w:val="22"/>
                <w:szCs w:val="22"/>
              </w:rPr>
            </w:pPr>
            <w:r w:rsidRPr="009A36EF">
              <w:rPr>
                <w:sz w:val="22"/>
                <w:szCs w:val="22"/>
              </w:rPr>
              <w:t>9.707</w:t>
            </w:r>
          </w:p>
        </w:tc>
        <w:tc>
          <w:tcPr>
            <w:tcW w:w="0" w:type="auto"/>
            <w:vAlign w:val="center"/>
            <w:hideMark/>
          </w:tcPr>
          <w:p w14:paraId="4FC18DEA"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4F6E1A68"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10464D60" w14:textId="77777777" w:rsidTr="009A36EF">
        <w:trPr>
          <w:tblCellSpacing w:w="15" w:type="dxa"/>
          <w:jc w:val="center"/>
        </w:trPr>
        <w:tc>
          <w:tcPr>
            <w:tcW w:w="0" w:type="auto"/>
            <w:vAlign w:val="center"/>
            <w:hideMark/>
          </w:tcPr>
          <w:p w14:paraId="3904C908" w14:textId="77777777" w:rsidR="009A36EF" w:rsidRPr="009A36EF" w:rsidRDefault="009A36EF" w:rsidP="009A36EF">
            <w:pPr>
              <w:spacing w:after="0"/>
              <w:jc w:val="center"/>
              <w:rPr>
                <w:sz w:val="22"/>
                <w:szCs w:val="22"/>
              </w:rPr>
            </w:pPr>
            <w:r w:rsidRPr="009A36EF">
              <w:rPr>
                <w:sz w:val="22"/>
                <w:szCs w:val="22"/>
              </w:rPr>
              <w:t>TarifaBT5A</w:t>
            </w:r>
          </w:p>
        </w:tc>
        <w:tc>
          <w:tcPr>
            <w:tcW w:w="0" w:type="auto"/>
            <w:vAlign w:val="center"/>
            <w:hideMark/>
          </w:tcPr>
          <w:p w14:paraId="07A0FD4B" w14:textId="77777777" w:rsidR="009A36EF" w:rsidRPr="009A36EF" w:rsidRDefault="009A36EF" w:rsidP="009A36EF">
            <w:pPr>
              <w:spacing w:after="0"/>
              <w:jc w:val="center"/>
              <w:rPr>
                <w:sz w:val="22"/>
                <w:szCs w:val="22"/>
              </w:rPr>
            </w:pPr>
            <w:r w:rsidRPr="009A36EF">
              <w:rPr>
                <w:sz w:val="22"/>
                <w:szCs w:val="22"/>
              </w:rPr>
              <w:t>40.99</w:t>
            </w:r>
          </w:p>
        </w:tc>
        <w:tc>
          <w:tcPr>
            <w:tcW w:w="0" w:type="auto"/>
            <w:vAlign w:val="center"/>
            <w:hideMark/>
          </w:tcPr>
          <w:p w14:paraId="4621E15D" w14:textId="77777777" w:rsidR="009A36EF" w:rsidRPr="009A36EF" w:rsidRDefault="009A36EF" w:rsidP="009A36EF">
            <w:pPr>
              <w:spacing w:after="0"/>
              <w:jc w:val="center"/>
              <w:rPr>
                <w:sz w:val="22"/>
                <w:szCs w:val="22"/>
              </w:rPr>
            </w:pPr>
            <w:r w:rsidRPr="009A36EF">
              <w:rPr>
                <w:sz w:val="22"/>
                <w:szCs w:val="22"/>
              </w:rPr>
              <w:t>1.271</w:t>
            </w:r>
          </w:p>
        </w:tc>
        <w:tc>
          <w:tcPr>
            <w:tcW w:w="0" w:type="auto"/>
            <w:vAlign w:val="center"/>
            <w:hideMark/>
          </w:tcPr>
          <w:p w14:paraId="1CCF92B1" w14:textId="77777777" w:rsidR="009A36EF" w:rsidRPr="009A36EF" w:rsidRDefault="009A36EF" w:rsidP="009A36EF">
            <w:pPr>
              <w:spacing w:after="0"/>
              <w:jc w:val="center"/>
              <w:rPr>
                <w:sz w:val="22"/>
                <w:szCs w:val="22"/>
              </w:rPr>
            </w:pPr>
            <w:r w:rsidRPr="009A36EF">
              <w:rPr>
                <w:sz w:val="22"/>
                <w:szCs w:val="22"/>
              </w:rPr>
              <w:t>32.262</w:t>
            </w:r>
          </w:p>
        </w:tc>
        <w:tc>
          <w:tcPr>
            <w:tcW w:w="0" w:type="auto"/>
            <w:vAlign w:val="center"/>
            <w:hideMark/>
          </w:tcPr>
          <w:p w14:paraId="623B44F9"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16D1F8E6"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0404079B" w14:textId="77777777" w:rsidTr="009A36EF">
        <w:trPr>
          <w:tblCellSpacing w:w="15" w:type="dxa"/>
          <w:jc w:val="center"/>
        </w:trPr>
        <w:tc>
          <w:tcPr>
            <w:tcW w:w="0" w:type="auto"/>
            <w:vAlign w:val="center"/>
            <w:hideMark/>
          </w:tcPr>
          <w:p w14:paraId="741309BA" w14:textId="77777777" w:rsidR="009A36EF" w:rsidRPr="009A36EF" w:rsidRDefault="009A36EF" w:rsidP="009A36EF">
            <w:pPr>
              <w:spacing w:after="0"/>
              <w:jc w:val="center"/>
              <w:rPr>
                <w:sz w:val="22"/>
                <w:szCs w:val="22"/>
              </w:rPr>
            </w:pPr>
            <w:r w:rsidRPr="009A36EF">
              <w:rPr>
                <w:sz w:val="22"/>
                <w:szCs w:val="22"/>
              </w:rPr>
              <w:t>TarifaBT5B</w:t>
            </w:r>
          </w:p>
        </w:tc>
        <w:tc>
          <w:tcPr>
            <w:tcW w:w="0" w:type="auto"/>
            <w:vAlign w:val="center"/>
            <w:hideMark/>
          </w:tcPr>
          <w:p w14:paraId="19692B12" w14:textId="77777777" w:rsidR="009A36EF" w:rsidRPr="009A36EF" w:rsidRDefault="009A36EF" w:rsidP="009A36EF">
            <w:pPr>
              <w:spacing w:after="0"/>
              <w:jc w:val="center"/>
              <w:rPr>
                <w:sz w:val="22"/>
                <w:szCs w:val="22"/>
              </w:rPr>
            </w:pPr>
            <w:r w:rsidRPr="009A36EF">
              <w:rPr>
                <w:sz w:val="22"/>
                <w:szCs w:val="22"/>
              </w:rPr>
              <w:t>51.11</w:t>
            </w:r>
          </w:p>
        </w:tc>
        <w:tc>
          <w:tcPr>
            <w:tcW w:w="0" w:type="auto"/>
            <w:vAlign w:val="center"/>
            <w:hideMark/>
          </w:tcPr>
          <w:p w14:paraId="72A606CF" w14:textId="77777777" w:rsidR="009A36EF" w:rsidRPr="009A36EF" w:rsidRDefault="009A36EF" w:rsidP="009A36EF">
            <w:pPr>
              <w:spacing w:after="0"/>
              <w:jc w:val="center"/>
              <w:rPr>
                <w:sz w:val="22"/>
                <w:szCs w:val="22"/>
              </w:rPr>
            </w:pPr>
            <w:r w:rsidRPr="009A36EF">
              <w:rPr>
                <w:sz w:val="22"/>
                <w:szCs w:val="22"/>
              </w:rPr>
              <w:t>1.080</w:t>
            </w:r>
          </w:p>
        </w:tc>
        <w:tc>
          <w:tcPr>
            <w:tcW w:w="0" w:type="auto"/>
            <w:vAlign w:val="center"/>
            <w:hideMark/>
          </w:tcPr>
          <w:p w14:paraId="66603905" w14:textId="77777777" w:rsidR="009A36EF" w:rsidRPr="009A36EF" w:rsidRDefault="009A36EF" w:rsidP="009A36EF">
            <w:pPr>
              <w:spacing w:after="0"/>
              <w:jc w:val="center"/>
              <w:rPr>
                <w:sz w:val="22"/>
                <w:szCs w:val="22"/>
              </w:rPr>
            </w:pPr>
            <w:r w:rsidRPr="009A36EF">
              <w:rPr>
                <w:sz w:val="22"/>
                <w:szCs w:val="22"/>
              </w:rPr>
              <w:t>47.317</w:t>
            </w:r>
          </w:p>
        </w:tc>
        <w:tc>
          <w:tcPr>
            <w:tcW w:w="0" w:type="auto"/>
            <w:vAlign w:val="center"/>
            <w:hideMark/>
          </w:tcPr>
          <w:p w14:paraId="14785E8B"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68CFB949"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14CDD17F" w14:textId="77777777" w:rsidTr="009A36EF">
        <w:trPr>
          <w:tblCellSpacing w:w="15" w:type="dxa"/>
          <w:jc w:val="center"/>
        </w:trPr>
        <w:tc>
          <w:tcPr>
            <w:tcW w:w="0" w:type="auto"/>
            <w:vAlign w:val="center"/>
            <w:hideMark/>
          </w:tcPr>
          <w:p w14:paraId="29A46FDF" w14:textId="77777777" w:rsidR="009A36EF" w:rsidRPr="009A36EF" w:rsidRDefault="009A36EF" w:rsidP="009A36EF">
            <w:pPr>
              <w:spacing w:after="0"/>
              <w:jc w:val="center"/>
              <w:rPr>
                <w:sz w:val="22"/>
                <w:szCs w:val="22"/>
              </w:rPr>
            </w:pPr>
            <w:r w:rsidRPr="009A36EF">
              <w:rPr>
                <w:sz w:val="22"/>
                <w:szCs w:val="22"/>
              </w:rPr>
              <w:t>TarifaBT5D</w:t>
            </w:r>
          </w:p>
        </w:tc>
        <w:tc>
          <w:tcPr>
            <w:tcW w:w="0" w:type="auto"/>
            <w:vAlign w:val="center"/>
            <w:hideMark/>
          </w:tcPr>
          <w:p w14:paraId="24647815" w14:textId="77777777" w:rsidR="009A36EF" w:rsidRPr="009A36EF" w:rsidRDefault="009A36EF" w:rsidP="009A36EF">
            <w:pPr>
              <w:spacing w:after="0"/>
              <w:jc w:val="center"/>
              <w:rPr>
                <w:sz w:val="22"/>
                <w:szCs w:val="22"/>
              </w:rPr>
            </w:pPr>
            <w:r w:rsidRPr="009A36EF">
              <w:rPr>
                <w:sz w:val="22"/>
                <w:szCs w:val="22"/>
              </w:rPr>
              <w:t>-13.28</w:t>
            </w:r>
          </w:p>
        </w:tc>
        <w:tc>
          <w:tcPr>
            <w:tcW w:w="0" w:type="auto"/>
            <w:vAlign w:val="center"/>
            <w:hideMark/>
          </w:tcPr>
          <w:p w14:paraId="3D5F8EB4" w14:textId="77777777" w:rsidR="009A36EF" w:rsidRPr="009A36EF" w:rsidRDefault="009A36EF" w:rsidP="009A36EF">
            <w:pPr>
              <w:spacing w:after="0"/>
              <w:jc w:val="center"/>
              <w:rPr>
                <w:sz w:val="22"/>
                <w:szCs w:val="22"/>
              </w:rPr>
            </w:pPr>
            <w:r w:rsidRPr="009A36EF">
              <w:rPr>
                <w:sz w:val="22"/>
                <w:szCs w:val="22"/>
              </w:rPr>
              <w:t>1.658</w:t>
            </w:r>
          </w:p>
        </w:tc>
        <w:tc>
          <w:tcPr>
            <w:tcW w:w="0" w:type="auto"/>
            <w:vAlign w:val="center"/>
            <w:hideMark/>
          </w:tcPr>
          <w:p w14:paraId="15F25766" w14:textId="77777777" w:rsidR="009A36EF" w:rsidRPr="009A36EF" w:rsidRDefault="009A36EF" w:rsidP="009A36EF">
            <w:pPr>
              <w:spacing w:after="0"/>
              <w:jc w:val="center"/>
              <w:rPr>
                <w:sz w:val="22"/>
                <w:szCs w:val="22"/>
              </w:rPr>
            </w:pPr>
            <w:r w:rsidRPr="009A36EF">
              <w:rPr>
                <w:sz w:val="22"/>
                <w:szCs w:val="22"/>
              </w:rPr>
              <w:t>-8.008</w:t>
            </w:r>
          </w:p>
        </w:tc>
        <w:tc>
          <w:tcPr>
            <w:tcW w:w="0" w:type="auto"/>
            <w:vAlign w:val="center"/>
            <w:hideMark/>
          </w:tcPr>
          <w:p w14:paraId="0D0FACE3" w14:textId="77777777" w:rsidR="009A36EF" w:rsidRPr="009A36EF" w:rsidRDefault="009A36EF" w:rsidP="009A36EF">
            <w:pPr>
              <w:spacing w:after="0"/>
              <w:jc w:val="center"/>
              <w:rPr>
                <w:sz w:val="22"/>
                <w:szCs w:val="22"/>
              </w:rPr>
            </w:pPr>
            <w:r w:rsidRPr="009A36EF">
              <w:rPr>
                <w:sz w:val="22"/>
                <w:szCs w:val="22"/>
              </w:rPr>
              <w:t>1.17e-15</w:t>
            </w:r>
          </w:p>
        </w:tc>
        <w:tc>
          <w:tcPr>
            <w:tcW w:w="0" w:type="auto"/>
            <w:vAlign w:val="center"/>
            <w:hideMark/>
          </w:tcPr>
          <w:p w14:paraId="2D684939"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2D3EB593" w14:textId="77777777" w:rsidTr="009A36EF">
        <w:trPr>
          <w:tblCellSpacing w:w="15" w:type="dxa"/>
          <w:jc w:val="center"/>
        </w:trPr>
        <w:tc>
          <w:tcPr>
            <w:tcW w:w="0" w:type="auto"/>
            <w:vAlign w:val="center"/>
            <w:hideMark/>
          </w:tcPr>
          <w:p w14:paraId="36EABB0C" w14:textId="77777777" w:rsidR="009A36EF" w:rsidRPr="009A36EF" w:rsidRDefault="009A36EF" w:rsidP="009A36EF">
            <w:pPr>
              <w:spacing w:after="0"/>
              <w:jc w:val="center"/>
              <w:rPr>
                <w:sz w:val="22"/>
                <w:szCs w:val="22"/>
              </w:rPr>
            </w:pPr>
            <w:r w:rsidRPr="009A36EF">
              <w:rPr>
                <w:sz w:val="22"/>
                <w:szCs w:val="22"/>
              </w:rPr>
              <w:t>TarifaBT6</w:t>
            </w:r>
          </w:p>
        </w:tc>
        <w:tc>
          <w:tcPr>
            <w:tcW w:w="0" w:type="auto"/>
            <w:vAlign w:val="center"/>
            <w:hideMark/>
          </w:tcPr>
          <w:p w14:paraId="661680E4" w14:textId="77777777" w:rsidR="009A36EF" w:rsidRPr="009A36EF" w:rsidRDefault="009A36EF" w:rsidP="009A36EF">
            <w:pPr>
              <w:spacing w:after="0"/>
              <w:jc w:val="center"/>
              <w:rPr>
                <w:sz w:val="22"/>
                <w:szCs w:val="22"/>
              </w:rPr>
            </w:pPr>
            <w:r w:rsidRPr="009A36EF">
              <w:rPr>
                <w:sz w:val="22"/>
                <w:szCs w:val="22"/>
              </w:rPr>
              <w:t>-134.4</w:t>
            </w:r>
          </w:p>
        </w:tc>
        <w:tc>
          <w:tcPr>
            <w:tcW w:w="0" w:type="auto"/>
            <w:vAlign w:val="center"/>
            <w:hideMark/>
          </w:tcPr>
          <w:p w14:paraId="085B9A40" w14:textId="77777777" w:rsidR="009A36EF" w:rsidRPr="009A36EF" w:rsidRDefault="009A36EF" w:rsidP="009A36EF">
            <w:pPr>
              <w:spacing w:after="0"/>
              <w:jc w:val="center"/>
              <w:rPr>
                <w:sz w:val="22"/>
                <w:szCs w:val="22"/>
              </w:rPr>
            </w:pPr>
            <w:r w:rsidRPr="009A36EF">
              <w:rPr>
                <w:sz w:val="22"/>
                <w:szCs w:val="22"/>
              </w:rPr>
              <w:t>1.109</w:t>
            </w:r>
          </w:p>
        </w:tc>
        <w:tc>
          <w:tcPr>
            <w:tcW w:w="0" w:type="auto"/>
            <w:vAlign w:val="center"/>
            <w:hideMark/>
          </w:tcPr>
          <w:p w14:paraId="3D39408C" w14:textId="77777777" w:rsidR="009A36EF" w:rsidRPr="009A36EF" w:rsidRDefault="009A36EF" w:rsidP="009A36EF">
            <w:pPr>
              <w:spacing w:after="0"/>
              <w:jc w:val="center"/>
              <w:rPr>
                <w:sz w:val="22"/>
                <w:szCs w:val="22"/>
              </w:rPr>
            </w:pPr>
            <w:r w:rsidRPr="009A36EF">
              <w:rPr>
                <w:sz w:val="22"/>
                <w:szCs w:val="22"/>
              </w:rPr>
              <w:t>-121.145</w:t>
            </w:r>
          </w:p>
        </w:tc>
        <w:tc>
          <w:tcPr>
            <w:tcW w:w="0" w:type="auto"/>
            <w:vAlign w:val="center"/>
            <w:hideMark/>
          </w:tcPr>
          <w:p w14:paraId="586E16A5"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1267A557"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660E997D" w14:textId="77777777" w:rsidTr="009A36EF">
        <w:trPr>
          <w:tblCellSpacing w:w="15" w:type="dxa"/>
          <w:jc w:val="center"/>
        </w:trPr>
        <w:tc>
          <w:tcPr>
            <w:tcW w:w="0" w:type="auto"/>
            <w:vAlign w:val="center"/>
            <w:hideMark/>
          </w:tcPr>
          <w:p w14:paraId="59C8A05E" w14:textId="77777777" w:rsidR="009A36EF" w:rsidRPr="009A36EF" w:rsidRDefault="009A36EF" w:rsidP="009A36EF">
            <w:pPr>
              <w:spacing w:after="0"/>
              <w:jc w:val="center"/>
              <w:rPr>
                <w:sz w:val="22"/>
                <w:szCs w:val="22"/>
              </w:rPr>
            </w:pPr>
            <w:r w:rsidRPr="009A36EF">
              <w:rPr>
                <w:sz w:val="22"/>
                <w:szCs w:val="22"/>
              </w:rPr>
              <w:t>TarifaMT2</w:t>
            </w:r>
          </w:p>
        </w:tc>
        <w:tc>
          <w:tcPr>
            <w:tcW w:w="0" w:type="auto"/>
            <w:vAlign w:val="center"/>
            <w:hideMark/>
          </w:tcPr>
          <w:p w14:paraId="00BD196F" w14:textId="77777777" w:rsidR="009A36EF" w:rsidRPr="009A36EF" w:rsidRDefault="009A36EF" w:rsidP="009A36EF">
            <w:pPr>
              <w:spacing w:after="0"/>
              <w:jc w:val="center"/>
              <w:rPr>
                <w:sz w:val="22"/>
                <w:szCs w:val="22"/>
              </w:rPr>
            </w:pPr>
            <w:r w:rsidRPr="009A36EF">
              <w:rPr>
                <w:sz w:val="22"/>
                <w:szCs w:val="22"/>
              </w:rPr>
              <w:t>-8.889</w:t>
            </w:r>
          </w:p>
        </w:tc>
        <w:tc>
          <w:tcPr>
            <w:tcW w:w="0" w:type="auto"/>
            <w:vAlign w:val="center"/>
            <w:hideMark/>
          </w:tcPr>
          <w:p w14:paraId="71855E49" w14:textId="77777777" w:rsidR="009A36EF" w:rsidRPr="009A36EF" w:rsidRDefault="009A36EF" w:rsidP="009A36EF">
            <w:pPr>
              <w:spacing w:after="0"/>
              <w:jc w:val="center"/>
              <w:rPr>
                <w:sz w:val="22"/>
                <w:szCs w:val="22"/>
              </w:rPr>
            </w:pPr>
            <w:r w:rsidRPr="009A36EF">
              <w:rPr>
                <w:sz w:val="22"/>
                <w:szCs w:val="22"/>
              </w:rPr>
              <w:t>1.810</w:t>
            </w:r>
          </w:p>
        </w:tc>
        <w:tc>
          <w:tcPr>
            <w:tcW w:w="0" w:type="auto"/>
            <w:vAlign w:val="center"/>
            <w:hideMark/>
          </w:tcPr>
          <w:p w14:paraId="247F01BF" w14:textId="77777777" w:rsidR="009A36EF" w:rsidRPr="009A36EF" w:rsidRDefault="009A36EF" w:rsidP="009A36EF">
            <w:pPr>
              <w:spacing w:after="0"/>
              <w:jc w:val="center"/>
              <w:rPr>
                <w:sz w:val="22"/>
                <w:szCs w:val="22"/>
              </w:rPr>
            </w:pPr>
            <w:r w:rsidRPr="009A36EF">
              <w:rPr>
                <w:sz w:val="22"/>
                <w:szCs w:val="22"/>
              </w:rPr>
              <w:t>-4.910</w:t>
            </w:r>
          </w:p>
        </w:tc>
        <w:tc>
          <w:tcPr>
            <w:tcW w:w="0" w:type="auto"/>
            <w:vAlign w:val="center"/>
            <w:hideMark/>
          </w:tcPr>
          <w:p w14:paraId="3772B8B4" w14:textId="77777777" w:rsidR="009A36EF" w:rsidRPr="009A36EF" w:rsidRDefault="009A36EF" w:rsidP="009A36EF">
            <w:pPr>
              <w:spacing w:after="0"/>
              <w:jc w:val="center"/>
              <w:rPr>
                <w:sz w:val="22"/>
                <w:szCs w:val="22"/>
              </w:rPr>
            </w:pPr>
            <w:r w:rsidRPr="009A36EF">
              <w:rPr>
                <w:sz w:val="22"/>
                <w:szCs w:val="22"/>
              </w:rPr>
              <w:t>9.11e-07</w:t>
            </w:r>
          </w:p>
        </w:tc>
        <w:tc>
          <w:tcPr>
            <w:tcW w:w="0" w:type="auto"/>
            <w:vAlign w:val="center"/>
            <w:hideMark/>
          </w:tcPr>
          <w:p w14:paraId="4724B3B2"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7861F571" w14:textId="77777777" w:rsidTr="009A36EF">
        <w:trPr>
          <w:tblCellSpacing w:w="15" w:type="dxa"/>
          <w:jc w:val="center"/>
        </w:trPr>
        <w:tc>
          <w:tcPr>
            <w:tcW w:w="0" w:type="auto"/>
            <w:vAlign w:val="center"/>
            <w:hideMark/>
          </w:tcPr>
          <w:p w14:paraId="59234AD7" w14:textId="77777777" w:rsidR="009A36EF" w:rsidRPr="009A36EF" w:rsidRDefault="009A36EF" w:rsidP="009A36EF">
            <w:pPr>
              <w:spacing w:after="0"/>
              <w:jc w:val="center"/>
              <w:rPr>
                <w:sz w:val="22"/>
                <w:szCs w:val="22"/>
              </w:rPr>
            </w:pPr>
            <w:r w:rsidRPr="009A36EF">
              <w:rPr>
                <w:sz w:val="22"/>
                <w:szCs w:val="22"/>
              </w:rPr>
              <w:t>TarifaMT3</w:t>
            </w:r>
          </w:p>
        </w:tc>
        <w:tc>
          <w:tcPr>
            <w:tcW w:w="0" w:type="auto"/>
            <w:vAlign w:val="center"/>
            <w:hideMark/>
          </w:tcPr>
          <w:p w14:paraId="39FB12AA" w14:textId="77777777" w:rsidR="009A36EF" w:rsidRPr="009A36EF" w:rsidRDefault="009A36EF" w:rsidP="009A36EF">
            <w:pPr>
              <w:spacing w:after="0"/>
              <w:jc w:val="center"/>
              <w:rPr>
                <w:sz w:val="22"/>
                <w:szCs w:val="22"/>
              </w:rPr>
            </w:pPr>
            <w:r w:rsidRPr="009A36EF">
              <w:rPr>
                <w:sz w:val="22"/>
                <w:szCs w:val="22"/>
              </w:rPr>
              <w:t>-10.07</w:t>
            </w:r>
          </w:p>
        </w:tc>
        <w:tc>
          <w:tcPr>
            <w:tcW w:w="0" w:type="auto"/>
            <w:vAlign w:val="center"/>
            <w:hideMark/>
          </w:tcPr>
          <w:p w14:paraId="7007E78F" w14:textId="77777777" w:rsidR="009A36EF" w:rsidRPr="009A36EF" w:rsidRDefault="009A36EF" w:rsidP="009A36EF">
            <w:pPr>
              <w:spacing w:after="0"/>
              <w:jc w:val="center"/>
              <w:rPr>
                <w:sz w:val="22"/>
                <w:szCs w:val="22"/>
              </w:rPr>
            </w:pPr>
            <w:r w:rsidRPr="009A36EF">
              <w:rPr>
                <w:sz w:val="22"/>
                <w:szCs w:val="22"/>
              </w:rPr>
              <w:t>1.452</w:t>
            </w:r>
          </w:p>
        </w:tc>
        <w:tc>
          <w:tcPr>
            <w:tcW w:w="0" w:type="auto"/>
            <w:vAlign w:val="center"/>
            <w:hideMark/>
          </w:tcPr>
          <w:p w14:paraId="7A4B570D" w14:textId="77777777" w:rsidR="009A36EF" w:rsidRPr="009A36EF" w:rsidRDefault="009A36EF" w:rsidP="009A36EF">
            <w:pPr>
              <w:spacing w:after="0"/>
              <w:jc w:val="center"/>
              <w:rPr>
                <w:sz w:val="22"/>
                <w:szCs w:val="22"/>
              </w:rPr>
            </w:pPr>
            <w:r w:rsidRPr="009A36EF">
              <w:rPr>
                <w:sz w:val="22"/>
                <w:szCs w:val="22"/>
              </w:rPr>
              <w:t>-6.934</w:t>
            </w:r>
          </w:p>
        </w:tc>
        <w:tc>
          <w:tcPr>
            <w:tcW w:w="0" w:type="auto"/>
            <w:vAlign w:val="center"/>
            <w:hideMark/>
          </w:tcPr>
          <w:p w14:paraId="37578289" w14:textId="77777777" w:rsidR="009A36EF" w:rsidRPr="009A36EF" w:rsidRDefault="009A36EF" w:rsidP="009A36EF">
            <w:pPr>
              <w:spacing w:after="0"/>
              <w:jc w:val="center"/>
              <w:rPr>
                <w:sz w:val="22"/>
                <w:szCs w:val="22"/>
              </w:rPr>
            </w:pPr>
            <w:r w:rsidRPr="009A36EF">
              <w:rPr>
                <w:sz w:val="22"/>
                <w:szCs w:val="22"/>
              </w:rPr>
              <w:t>4.11e-12</w:t>
            </w:r>
          </w:p>
        </w:tc>
        <w:tc>
          <w:tcPr>
            <w:tcW w:w="0" w:type="auto"/>
            <w:vAlign w:val="center"/>
            <w:hideMark/>
          </w:tcPr>
          <w:p w14:paraId="3337A281"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1659D996" w14:textId="77777777" w:rsidTr="009A36EF">
        <w:trPr>
          <w:tblCellSpacing w:w="15" w:type="dxa"/>
          <w:jc w:val="center"/>
        </w:trPr>
        <w:tc>
          <w:tcPr>
            <w:tcW w:w="0" w:type="auto"/>
            <w:vAlign w:val="center"/>
            <w:hideMark/>
          </w:tcPr>
          <w:p w14:paraId="6111F44C" w14:textId="77777777" w:rsidR="009A36EF" w:rsidRPr="009A36EF" w:rsidRDefault="009A36EF" w:rsidP="009A36EF">
            <w:pPr>
              <w:spacing w:after="0"/>
              <w:jc w:val="center"/>
              <w:rPr>
                <w:sz w:val="22"/>
                <w:szCs w:val="22"/>
              </w:rPr>
            </w:pPr>
            <w:r w:rsidRPr="009A36EF">
              <w:rPr>
                <w:sz w:val="22"/>
                <w:szCs w:val="22"/>
              </w:rPr>
              <w:t>TarifaMT4</w:t>
            </w:r>
          </w:p>
        </w:tc>
        <w:tc>
          <w:tcPr>
            <w:tcW w:w="0" w:type="auto"/>
            <w:vAlign w:val="center"/>
            <w:hideMark/>
          </w:tcPr>
          <w:p w14:paraId="08D5F861" w14:textId="77777777" w:rsidR="009A36EF" w:rsidRPr="009A36EF" w:rsidRDefault="009A36EF" w:rsidP="009A36EF">
            <w:pPr>
              <w:spacing w:after="0"/>
              <w:jc w:val="center"/>
              <w:rPr>
                <w:sz w:val="22"/>
                <w:szCs w:val="22"/>
              </w:rPr>
            </w:pPr>
            <w:r w:rsidRPr="009A36EF">
              <w:rPr>
                <w:sz w:val="22"/>
                <w:szCs w:val="22"/>
              </w:rPr>
              <w:t>-11.99</w:t>
            </w:r>
          </w:p>
        </w:tc>
        <w:tc>
          <w:tcPr>
            <w:tcW w:w="0" w:type="auto"/>
            <w:vAlign w:val="center"/>
            <w:hideMark/>
          </w:tcPr>
          <w:p w14:paraId="13A662E1" w14:textId="77777777" w:rsidR="009A36EF" w:rsidRPr="009A36EF" w:rsidRDefault="009A36EF" w:rsidP="009A36EF">
            <w:pPr>
              <w:spacing w:after="0"/>
              <w:jc w:val="center"/>
              <w:rPr>
                <w:sz w:val="22"/>
                <w:szCs w:val="22"/>
              </w:rPr>
            </w:pPr>
            <w:r w:rsidRPr="009A36EF">
              <w:rPr>
                <w:sz w:val="22"/>
                <w:szCs w:val="22"/>
              </w:rPr>
              <w:t>2.030</w:t>
            </w:r>
          </w:p>
        </w:tc>
        <w:tc>
          <w:tcPr>
            <w:tcW w:w="0" w:type="auto"/>
            <w:vAlign w:val="center"/>
            <w:hideMark/>
          </w:tcPr>
          <w:p w14:paraId="712C09B5" w14:textId="77777777" w:rsidR="009A36EF" w:rsidRPr="009A36EF" w:rsidRDefault="009A36EF" w:rsidP="009A36EF">
            <w:pPr>
              <w:spacing w:after="0"/>
              <w:jc w:val="center"/>
              <w:rPr>
                <w:sz w:val="22"/>
                <w:szCs w:val="22"/>
              </w:rPr>
            </w:pPr>
            <w:r w:rsidRPr="009A36EF">
              <w:rPr>
                <w:sz w:val="22"/>
                <w:szCs w:val="22"/>
              </w:rPr>
              <w:t>-5.908</w:t>
            </w:r>
          </w:p>
        </w:tc>
        <w:tc>
          <w:tcPr>
            <w:tcW w:w="0" w:type="auto"/>
            <w:vAlign w:val="center"/>
            <w:hideMark/>
          </w:tcPr>
          <w:p w14:paraId="417D58E5" w14:textId="77777777" w:rsidR="009A36EF" w:rsidRPr="009A36EF" w:rsidRDefault="009A36EF" w:rsidP="009A36EF">
            <w:pPr>
              <w:spacing w:after="0"/>
              <w:jc w:val="center"/>
              <w:rPr>
                <w:sz w:val="22"/>
                <w:szCs w:val="22"/>
              </w:rPr>
            </w:pPr>
            <w:r w:rsidRPr="009A36EF">
              <w:rPr>
                <w:sz w:val="22"/>
                <w:szCs w:val="22"/>
              </w:rPr>
              <w:t>3.47e-09</w:t>
            </w:r>
          </w:p>
        </w:tc>
        <w:tc>
          <w:tcPr>
            <w:tcW w:w="0" w:type="auto"/>
            <w:vAlign w:val="center"/>
            <w:hideMark/>
          </w:tcPr>
          <w:p w14:paraId="00C811A7" w14:textId="77777777" w:rsidR="009A36EF" w:rsidRPr="009A36EF" w:rsidRDefault="009A36EF" w:rsidP="009A36EF">
            <w:pPr>
              <w:spacing w:after="0"/>
              <w:jc w:val="center"/>
              <w:rPr>
                <w:sz w:val="22"/>
                <w:szCs w:val="22"/>
              </w:rPr>
            </w:pPr>
            <w:r w:rsidRPr="009A36EF">
              <w:rPr>
                <w:sz w:val="22"/>
                <w:szCs w:val="22"/>
              </w:rPr>
              <w:t>***</w:t>
            </w:r>
          </w:p>
        </w:tc>
      </w:tr>
      <w:tr w:rsidR="009A36EF" w:rsidRPr="009A36EF" w14:paraId="77994BB1" w14:textId="77777777" w:rsidTr="009A36EF">
        <w:trPr>
          <w:tblCellSpacing w:w="15" w:type="dxa"/>
          <w:jc w:val="center"/>
        </w:trPr>
        <w:tc>
          <w:tcPr>
            <w:tcW w:w="0" w:type="auto"/>
            <w:vAlign w:val="center"/>
            <w:hideMark/>
          </w:tcPr>
          <w:p w14:paraId="0FFCFF87" w14:textId="77777777" w:rsidR="009A36EF" w:rsidRPr="009A36EF" w:rsidRDefault="009A36EF" w:rsidP="009A36EF">
            <w:pPr>
              <w:spacing w:after="0"/>
              <w:jc w:val="center"/>
              <w:rPr>
                <w:sz w:val="22"/>
                <w:szCs w:val="22"/>
              </w:rPr>
            </w:pPr>
            <w:proofErr w:type="spellStart"/>
            <w:r w:rsidRPr="009A36EF">
              <w:rPr>
                <w:sz w:val="22"/>
                <w:szCs w:val="22"/>
              </w:rPr>
              <w:t>DiasConsumo</w:t>
            </w:r>
            <w:proofErr w:type="spellEnd"/>
          </w:p>
        </w:tc>
        <w:tc>
          <w:tcPr>
            <w:tcW w:w="0" w:type="auto"/>
            <w:vAlign w:val="center"/>
            <w:hideMark/>
          </w:tcPr>
          <w:p w14:paraId="77E38737" w14:textId="77777777" w:rsidR="009A36EF" w:rsidRPr="009A36EF" w:rsidRDefault="009A36EF" w:rsidP="009A36EF">
            <w:pPr>
              <w:spacing w:after="0"/>
              <w:jc w:val="center"/>
              <w:rPr>
                <w:sz w:val="22"/>
                <w:szCs w:val="22"/>
              </w:rPr>
            </w:pPr>
            <w:r w:rsidRPr="009A36EF">
              <w:rPr>
                <w:sz w:val="22"/>
                <w:szCs w:val="22"/>
              </w:rPr>
              <w:t>-0.00007388</w:t>
            </w:r>
          </w:p>
        </w:tc>
        <w:tc>
          <w:tcPr>
            <w:tcW w:w="0" w:type="auto"/>
            <w:vAlign w:val="center"/>
            <w:hideMark/>
          </w:tcPr>
          <w:p w14:paraId="6EC72EC5" w14:textId="77777777" w:rsidR="009A36EF" w:rsidRPr="009A36EF" w:rsidRDefault="009A36EF" w:rsidP="009A36EF">
            <w:pPr>
              <w:spacing w:after="0"/>
              <w:jc w:val="center"/>
              <w:rPr>
                <w:sz w:val="22"/>
                <w:szCs w:val="22"/>
              </w:rPr>
            </w:pPr>
            <w:r w:rsidRPr="009A36EF">
              <w:rPr>
                <w:sz w:val="22"/>
                <w:szCs w:val="22"/>
              </w:rPr>
              <w:t>0.000002628</w:t>
            </w:r>
          </w:p>
        </w:tc>
        <w:tc>
          <w:tcPr>
            <w:tcW w:w="0" w:type="auto"/>
            <w:vAlign w:val="center"/>
            <w:hideMark/>
          </w:tcPr>
          <w:p w14:paraId="6A5A1F72" w14:textId="77777777" w:rsidR="009A36EF" w:rsidRPr="009A36EF" w:rsidRDefault="009A36EF" w:rsidP="009A36EF">
            <w:pPr>
              <w:spacing w:after="0"/>
              <w:jc w:val="center"/>
              <w:rPr>
                <w:sz w:val="22"/>
                <w:szCs w:val="22"/>
              </w:rPr>
            </w:pPr>
            <w:r w:rsidRPr="009A36EF">
              <w:rPr>
                <w:sz w:val="22"/>
                <w:szCs w:val="22"/>
              </w:rPr>
              <w:t>-28.114</w:t>
            </w:r>
          </w:p>
        </w:tc>
        <w:tc>
          <w:tcPr>
            <w:tcW w:w="0" w:type="auto"/>
            <w:vAlign w:val="center"/>
            <w:hideMark/>
          </w:tcPr>
          <w:p w14:paraId="1E753733" w14:textId="77777777" w:rsidR="009A36EF" w:rsidRPr="009A36EF" w:rsidRDefault="009A36EF" w:rsidP="009A36EF">
            <w:pPr>
              <w:spacing w:after="0"/>
              <w:jc w:val="center"/>
              <w:rPr>
                <w:sz w:val="22"/>
                <w:szCs w:val="22"/>
              </w:rPr>
            </w:pPr>
            <w:r w:rsidRPr="009A36EF">
              <w:rPr>
                <w:sz w:val="22"/>
                <w:szCs w:val="22"/>
              </w:rPr>
              <w:t>&lt; 2e-16</w:t>
            </w:r>
          </w:p>
        </w:tc>
        <w:tc>
          <w:tcPr>
            <w:tcW w:w="0" w:type="auto"/>
            <w:vAlign w:val="center"/>
            <w:hideMark/>
          </w:tcPr>
          <w:p w14:paraId="11D370C1" w14:textId="77777777" w:rsidR="009A36EF" w:rsidRPr="009A36EF" w:rsidRDefault="009A36EF" w:rsidP="009A36EF">
            <w:pPr>
              <w:spacing w:after="0"/>
              <w:jc w:val="center"/>
              <w:rPr>
                <w:sz w:val="22"/>
                <w:szCs w:val="22"/>
              </w:rPr>
            </w:pPr>
            <w:r w:rsidRPr="009A36EF">
              <w:rPr>
                <w:sz w:val="22"/>
                <w:szCs w:val="22"/>
              </w:rPr>
              <w:t>***</w:t>
            </w:r>
          </w:p>
        </w:tc>
      </w:tr>
    </w:tbl>
    <w:p w14:paraId="4EF9AC40" w14:textId="77777777" w:rsidR="009A36EF" w:rsidRPr="009A36EF" w:rsidRDefault="009A36EF" w:rsidP="009A36EF">
      <w:pPr>
        <w:jc w:val="both"/>
        <w:rPr>
          <w:sz w:val="22"/>
          <w:szCs w:val="22"/>
        </w:rPr>
      </w:pPr>
      <w:r w:rsidRPr="009A36EF">
        <w:rPr>
          <w:b/>
          <w:bCs/>
          <w:sz w:val="22"/>
          <w:szCs w:val="22"/>
        </w:rPr>
        <w:t>Significancia de los Coeficientes:</w:t>
      </w:r>
    </w:p>
    <w:p w14:paraId="5B520344" w14:textId="77777777" w:rsidR="009A36EF" w:rsidRPr="009A36EF" w:rsidRDefault="009A36EF" w:rsidP="009A36EF">
      <w:pPr>
        <w:numPr>
          <w:ilvl w:val="0"/>
          <w:numId w:val="19"/>
        </w:numPr>
        <w:jc w:val="both"/>
        <w:rPr>
          <w:sz w:val="22"/>
          <w:szCs w:val="22"/>
        </w:rPr>
      </w:pPr>
      <w:r w:rsidRPr="009A36EF">
        <w:rPr>
          <w:b/>
          <w:bCs/>
          <w:sz w:val="22"/>
          <w:szCs w:val="22"/>
        </w:rPr>
        <w:t>Intercepto:</w:t>
      </w:r>
      <w:r w:rsidRPr="009A36EF">
        <w:rPr>
          <w:sz w:val="22"/>
          <w:szCs w:val="22"/>
        </w:rPr>
        <w:t xml:space="preserve"> El intercepto (8.734) es estadísticamente significativo (p = 6.20e-16), pero su valor práctico es más de ajuste que de interpretación directa.</w:t>
      </w:r>
    </w:p>
    <w:p w14:paraId="745436BE" w14:textId="77777777" w:rsidR="009A36EF" w:rsidRPr="009A36EF" w:rsidRDefault="009A36EF" w:rsidP="009A36EF">
      <w:pPr>
        <w:numPr>
          <w:ilvl w:val="0"/>
          <w:numId w:val="19"/>
        </w:numPr>
        <w:jc w:val="both"/>
        <w:rPr>
          <w:sz w:val="22"/>
          <w:szCs w:val="22"/>
        </w:rPr>
      </w:pPr>
      <w:proofErr w:type="spellStart"/>
      <w:proofErr w:type="gramStart"/>
      <w:r w:rsidRPr="009A36EF">
        <w:rPr>
          <w:b/>
          <w:bCs/>
          <w:sz w:val="22"/>
          <w:szCs w:val="22"/>
        </w:rPr>
        <w:t>poly</w:t>
      </w:r>
      <w:proofErr w:type="spellEnd"/>
      <w:r w:rsidRPr="009A36EF">
        <w:rPr>
          <w:b/>
          <w:bCs/>
          <w:sz w:val="22"/>
          <w:szCs w:val="22"/>
        </w:rPr>
        <w:t>(</w:t>
      </w:r>
      <w:proofErr w:type="spellStart"/>
      <w:proofErr w:type="gramEnd"/>
      <w:r w:rsidRPr="009A36EF">
        <w:rPr>
          <w:b/>
          <w:bCs/>
          <w:sz w:val="22"/>
          <w:szCs w:val="22"/>
        </w:rPr>
        <w:t>ConsumoKwh</w:t>
      </w:r>
      <w:proofErr w:type="spellEnd"/>
      <w:r w:rsidRPr="009A36EF">
        <w:rPr>
          <w:b/>
          <w:bCs/>
          <w:sz w:val="22"/>
          <w:szCs w:val="22"/>
        </w:rPr>
        <w:t xml:space="preserve">, 2)1 y </w:t>
      </w:r>
      <w:proofErr w:type="spellStart"/>
      <w:r w:rsidRPr="009A36EF">
        <w:rPr>
          <w:b/>
          <w:bCs/>
          <w:sz w:val="22"/>
          <w:szCs w:val="22"/>
        </w:rPr>
        <w:t>poly</w:t>
      </w:r>
      <w:proofErr w:type="spellEnd"/>
      <w:r w:rsidRPr="009A36EF">
        <w:rPr>
          <w:b/>
          <w:bCs/>
          <w:sz w:val="22"/>
          <w:szCs w:val="22"/>
        </w:rPr>
        <w:t>(</w:t>
      </w:r>
      <w:proofErr w:type="spellStart"/>
      <w:r w:rsidRPr="009A36EF">
        <w:rPr>
          <w:b/>
          <w:bCs/>
          <w:sz w:val="22"/>
          <w:szCs w:val="22"/>
        </w:rPr>
        <w:t>ConsumoKwh</w:t>
      </w:r>
      <w:proofErr w:type="spellEnd"/>
      <w:r w:rsidRPr="009A36EF">
        <w:rPr>
          <w:b/>
          <w:bCs/>
          <w:sz w:val="22"/>
          <w:szCs w:val="22"/>
        </w:rPr>
        <w:t>, 2)2:</w:t>
      </w:r>
      <w:r w:rsidRPr="009A36EF">
        <w:rPr>
          <w:sz w:val="22"/>
          <w:szCs w:val="22"/>
        </w:rPr>
        <w:t xml:space="preserve"> Estos coeficientes capturan la relación no lineal significativa entre el consumo y el costo, confirmando que un modelo polinómico de segundo grado es adecuado para describir la relación.</w:t>
      </w:r>
    </w:p>
    <w:p w14:paraId="5DC51E91" w14:textId="77777777" w:rsidR="009A36EF" w:rsidRPr="009A36EF" w:rsidRDefault="009A36EF" w:rsidP="009A36EF">
      <w:pPr>
        <w:numPr>
          <w:ilvl w:val="0"/>
          <w:numId w:val="19"/>
        </w:numPr>
        <w:jc w:val="both"/>
        <w:rPr>
          <w:sz w:val="22"/>
          <w:szCs w:val="22"/>
        </w:rPr>
      </w:pPr>
      <w:r w:rsidRPr="009A36EF">
        <w:rPr>
          <w:b/>
          <w:bCs/>
          <w:sz w:val="22"/>
          <w:szCs w:val="22"/>
        </w:rPr>
        <w:t>Tarifas:</w:t>
      </w:r>
      <w:r w:rsidRPr="009A36EF">
        <w:rPr>
          <w:sz w:val="22"/>
          <w:szCs w:val="22"/>
        </w:rPr>
        <w:t xml:space="preserve"> Todas las tarifas tienen coeficientes significativamente diferentes del valor base, lo que refleja cómo cada tipo de tarifa ajusta el costo energético.</w:t>
      </w:r>
    </w:p>
    <w:p w14:paraId="6E329124" w14:textId="77777777" w:rsidR="009A36EF" w:rsidRPr="009A36EF" w:rsidRDefault="009A36EF" w:rsidP="009A36EF">
      <w:pPr>
        <w:numPr>
          <w:ilvl w:val="0"/>
          <w:numId w:val="19"/>
        </w:numPr>
        <w:jc w:val="both"/>
        <w:rPr>
          <w:sz w:val="22"/>
          <w:szCs w:val="22"/>
        </w:rPr>
      </w:pPr>
      <w:proofErr w:type="spellStart"/>
      <w:r w:rsidRPr="009A36EF">
        <w:rPr>
          <w:b/>
          <w:bCs/>
          <w:sz w:val="22"/>
          <w:szCs w:val="22"/>
        </w:rPr>
        <w:t>DiasConsumo</w:t>
      </w:r>
      <w:proofErr w:type="spellEnd"/>
      <w:r w:rsidRPr="009A36EF">
        <w:rPr>
          <w:b/>
          <w:bCs/>
          <w:sz w:val="22"/>
          <w:szCs w:val="22"/>
        </w:rPr>
        <w:t>:</w:t>
      </w:r>
      <w:r w:rsidRPr="009A36EF">
        <w:rPr>
          <w:sz w:val="22"/>
          <w:szCs w:val="22"/>
        </w:rPr>
        <w:t xml:space="preserve"> El coeficiente negativo para </w:t>
      </w:r>
      <w:proofErr w:type="spellStart"/>
      <w:r w:rsidRPr="009A36EF">
        <w:rPr>
          <w:sz w:val="22"/>
          <w:szCs w:val="22"/>
        </w:rPr>
        <w:t>DiasConsumo</w:t>
      </w:r>
      <w:proofErr w:type="spellEnd"/>
      <w:r w:rsidRPr="009A36EF">
        <w:rPr>
          <w:sz w:val="22"/>
          <w:szCs w:val="22"/>
        </w:rPr>
        <w:t xml:space="preserve"> sugiere una leve disminución del costo con más días de consumo, aunque el efecto es pequeño, sigue siendo altamente significativo (p &lt; 2e-16).</w:t>
      </w:r>
    </w:p>
    <w:p w14:paraId="24F70492" w14:textId="77777777" w:rsidR="009A36EF" w:rsidRPr="009A36EF" w:rsidRDefault="009A36EF" w:rsidP="009A36EF">
      <w:pPr>
        <w:jc w:val="both"/>
        <w:rPr>
          <w:b/>
          <w:bCs/>
          <w:sz w:val="22"/>
          <w:szCs w:val="22"/>
        </w:rPr>
      </w:pPr>
      <w:r w:rsidRPr="009A36EF">
        <w:rPr>
          <w:b/>
          <w:bCs/>
          <w:sz w:val="22"/>
          <w:szCs w:val="22"/>
        </w:rPr>
        <w:t>c. Estadísticas del Modelo</w:t>
      </w:r>
    </w:p>
    <w:tbl>
      <w:tblPr>
        <w:tblW w:w="528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16"/>
        <w:gridCol w:w="1672"/>
      </w:tblGrid>
      <w:tr w:rsidR="001676C8" w:rsidRPr="009A36EF" w14:paraId="2B1381E7" w14:textId="77777777" w:rsidTr="001676C8">
        <w:trPr>
          <w:trHeight w:val="75"/>
          <w:tblHeader/>
          <w:tblCellSpacing w:w="15" w:type="dxa"/>
          <w:jc w:val="center"/>
        </w:trPr>
        <w:tc>
          <w:tcPr>
            <w:tcW w:w="0" w:type="auto"/>
            <w:vAlign w:val="center"/>
            <w:hideMark/>
          </w:tcPr>
          <w:p w14:paraId="33771D7F" w14:textId="77777777" w:rsidR="009A36EF" w:rsidRPr="009A36EF" w:rsidRDefault="009A36EF" w:rsidP="006B2E16">
            <w:pPr>
              <w:jc w:val="center"/>
              <w:rPr>
                <w:b/>
                <w:bCs/>
                <w:sz w:val="22"/>
                <w:szCs w:val="22"/>
              </w:rPr>
            </w:pPr>
            <w:r w:rsidRPr="009A36EF">
              <w:rPr>
                <w:b/>
                <w:bCs/>
                <w:sz w:val="22"/>
                <w:szCs w:val="22"/>
              </w:rPr>
              <w:t>Métrica</w:t>
            </w:r>
          </w:p>
        </w:tc>
        <w:tc>
          <w:tcPr>
            <w:tcW w:w="0" w:type="auto"/>
            <w:vAlign w:val="center"/>
            <w:hideMark/>
          </w:tcPr>
          <w:p w14:paraId="7BB35D69" w14:textId="77777777" w:rsidR="009A36EF" w:rsidRPr="009A36EF" w:rsidRDefault="009A36EF" w:rsidP="006B2E16">
            <w:pPr>
              <w:jc w:val="center"/>
              <w:rPr>
                <w:b/>
                <w:bCs/>
                <w:sz w:val="22"/>
                <w:szCs w:val="22"/>
              </w:rPr>
            </w:pPr>
            <w:r w:rsidRPr="009A36EF">
              <w:rPr>
                <w:b/>
                <w:bCs/>
                <w:sz w:val="22"/>
                <w:szCs w:val="22"/>
              </w:rPr>
              <w:t>Valor</w:t>
            </w:r>
          </w:p>
        </w:tc>
      </w:tr>
      <w:tr w:rsidR="001676C8" w:rsidRPr="009A36EF" w14:paraId="58A75EE7" w14:textId="77777777" w:rsidTr="001676C8">
        <w:trPr>
          <w:trHeight w:val="77"/>
          <w:tblCellSpacing w:w="15" w:type="dxa"/>
          <w:jc w:val="center"/>
        </w:trPr>
        <w:tc>
          <w:tcPr>
            <w:tcW w:w="0" w:type="auto"/>
            <w:vAlign w:val="center"/>
            <w:hideMark/>
          </w:tcPr>
          <w:p w14:paraId="266B3F08" w14:textId="77777777" w:rsidR="009A36EF" w:rsidRPr="009A36EF" w:rsidRDefault="009A36EF" w:rsidP="006B2E16">
            <w:pPr>
              <w:jc w:val="center"/>
              <w:rPr>
                <w:sz w:val="22"/>
                <w:szCs w:val="22"/>
              </w:rPr>
            </w:pPr>
            <w:r w:rsidRPr="009A36EF">
              <w:rPr>
                <w:sz w:val="22"/>
                <w:szCs w:val="22"/>
              </w:rPr>
              <w:t>Error Estándar Residual</w:t>
            </w:r>
          </w:p>
        </w:tc>
        <w:tc>
          <w:tcPr>
            <w:tcW w:w="0" w:type="auto"/>
            <w:vAlign w:val="center"/>
            <w:hideMark/>
          </w:tcPr>
          <w:p w14:paraId="7B5DCDA6" w14:textId="77777777" w:rsidR="009A36EF" w:rsidRPr="009A36EF" w:rsidRDefault="009A36EF" w:rsidP="006B2E16">
            <w:pPr>
              <w:jc w:val="center"/>
              <w:rPr>
                <w:sz w:val="22"/>
                <w:szCs w:val="22"/>
              </w:rPr>
            </w:pPr>
            <w:r w:rsidRPr="009A36EF">
              <w:rPr>
                <w:sz w:val="22"/>
                <w:szCs w:val="22"/>
              </w:rPr>
              <w:t>6.658</w:t>
            </w:r>
          </w:p>
        </w:tc>
      </w:tr>
      <w:tr w:rsidR="001676C8" w:rsidRPr="009A36EF" w14:paraId="094283A2" w14:textId="77777777" w:rsidTr="001676C8">
        <w:trPr>
          <w:trHeight w:val="75"/>
          <w:tblCellSpacing w:w="15" w:type="dxa"/>
          <w:jc w:val="center"/>
        </w:trPr>
        <w:tc>
          <w:tcPr>
            <w:tcW w:w="0" w:type="auto"/>
            <w:vAlign w:val="center"/>
            <w:hideMark/>
          </w:tcPr>
          <w:p w14:paraId="27F098AA" w14:textId="77777777" w:rsidR="009A36EF" w:rsidRPr="009A36EF" w:rsidRDefault="009A36EF" w:rsidP="006B2E16">
            <w:pPr>
              <w:jc w:val="center"/>
              <w:rPr>
                <w:sz w:val="22"/>
                <w:szCs w:val="22"/>
              </w:rPr>
            </w:pPr>
            <w:r w:rsidRPr="009A36EF">
              <w:rPr>
                <w:sz w:val="22"/>
                <w:szCs w:val="22"/>
              </w:rPr>
              <w:lastRenderedPageBreak/>
              <w:t>Grados de Libertad</w:t>
            </w:r>
          </w:p>
        </w:tc>
        <w:tc>
          <w:tcPr>
            <w:tcW w:w="0" w:type="auto"/>
            <w:vAlign w:val="center"/>
            <w:hideMark/>
          </w:tcPr>
          <w:p w14:paraId="541D75F1" w14:textId="77777777" w:rsidR="009A36EF" w:rsidRPr="009A36EF" w:rsidRDefault="009A36EF" w:rsidP="006B2E16">
            <w:pPr>
              <w:jc w:val="center"/>
              <w:rPr>
                <w:sz w:val="22"/>
                <w:szCs w:val="22"/>
              </w:rPr>
            </w:pPr>
            <w:r w:rsidRPr="009A36EF">
              <w:rPr>
                <w:sz w:val="22"/>
                <w:szCs w:val="22"/>
              </w:rPr>
              <w:t>480038</w:t>
            </w:r>
          </w:p>
        </w:tc>
      </w:tr>
      <w:tr w:rsidR="001676C8" w:rsidRPr="009A36EF" w14:paraId="4BAAB3F8" w14:textId="77777777" w:rsidTr="001676C8">
        <w:trPr>
          <w:trHeight w:val="73"/>
          <w:tblCellSpacing w:w="15" w:type="dxa"/>
          <w:jc w:val="center"/>
        </w:trPr>
        <w:tc>
          <w:tcPr>
            <w:tcW w:w="0" w:type="auto"/>
            <w:vAlign w:val="center"/>
            <w:hideMark/>
          </w:tcPr>
          <w:p w14:paraId="57C0929A" w14:textId="77777777" w:rsidR="009A36EF" w:rsidRPr="009A36EF" w:rsidRDefault="009A36EF" w:rsidP="006B2E16">
            <w:pPr>
              <w:jc w:val="center"/>
              <w:rPr>
                <w:sz w:val="22"/>
                <w:szCs w:val="22"/>
              </w:rPr>
            </w:pPr>
            <w:r w:rsidRPr="009A36EF">
              <w:rPr>
                <w:sz w:val="22"/>
                <w:szCs w:val="22"/>
              </w:rPr>
              <w:t>R-cuadrado</w:t>
            </w:r>
          </w:p>
        </w:tc>
        <w:tc>
          <w:tcPr>
            <w:tcW w:w="0" w:type="auto"/>
            <w:vAlign w:val="center"/>
            <w:hideMark/>
          </w:tcPr>
          <w:p w14:paraId="11C4F2FE" w14:textId="77777777" w:rsidR="009A36EF" w:rsidRPr="009A36EF" w:rsidRDefault="009A36EF" w:rsidP="006B2E16">
            <w:pPr>
              <w:jc w:val="center"/>
              <w:rPr>
                <w:sz w:val="22"/>
                <w:szCs w:val="22"/>
              </w:rPr>
            </w:pPr>
            <w:r w:rsidRPr="009A36EF">
              <w:rPr>
                <w:sz w:val="22"/>
                <w:szCs w:val="22"/>
              </w:rPr>
              <w:t>0.9878</w:t>
            </w:r>
          </w:p>
        </w:tc>
      </w:tr>
      <w:tr w:rsidR="001676C8" w:rsidRPr="009A36EF" w14:paraId="6F3EA12D" w14:textId="77777777" w:rsidTr="001676C8">
        <w:trPr>
          <w:trHeight w:val="75"/>
          <w:tblCellSpacing w:w="15" w:type="dxa"/>
          <w:jc w:val="center"/>
        </w:trPr>
        <w:tc>
          <w:tcPr>
            <w:tcW w:w="0" w:type="auto"/>
            <w:vAlign w:val="center"/>
            <w:hideMark/>
          </w:tcPr>
          <w:p w14:paraId="6EC705AF" w14:textId="77777777" w:rsidR="009A36EF" w:rsidRPr="009A36EF" w:rsidRDefault="009A36EF" w:rsidP="006B2E16">
            <w:pPr>
              <w:jc w:val="center"/>
              <w:rPr>
                <w:sz w:val="22"/>
                <w:szCs w:val="22"/>
              </w:rPr>
            </w:pPr>
            <w:r w:rsidRPr="009A36EF">
              <w:rPr>
                <w:sz w:val="22"/>
                <w:szCs w:val="22"/>
              </w:rPr>
              <w:t>R-cuadrado Ajustado</w:t>
            </w:r>
          </w:p>
        </w:tc>
        <w:tc>
          <w:tcPr>
            <w:tcW w:w="0" w:type="auto"/>
            <w:vAlign w:val="center"/>
            <w:hideMark/>
          </w:tcPr>
          <w:p w14:paraId="64320D8C" w14:textId="77777777" w:rsidR="009A36EF" w:rsidRPr="009A36EF" w:rsidRDefault="009A36EF" w:rsidP="006B2E16">
            <w:pPr>
              <w:jc w:val="center"/>
              <w:rPr>
                <w:sz w:val="22"/>
                <w:szCs w:val="22"/>
              </w:rPr>
            </w:pPr>
            <w:r w:rsidRPr="009A36EF">
              <w:rPr>
                <w:sz w:val="22"/>
                <w:szCs w:val="22"/>
              </w:rPr>
              <w:t>0.9878</w:t>
            </w:r>
          </w:p>
        </w:tc>
      </w:tr>
      <w:tr w:rsidR="001676C8" w:rsidRPr="009A36EF" w14:paraId="692A0C8E" w14:textId="77777777" w:rsidTr="001676C8">
        <w:trPr>
          <w:trHeight w:val="75"/>
          <w:tblCellSpacing w:w="15" w:type="dxa"/>
          <w:jc w:val="center"/>
        </w:trPr>
        <w:tc>
          <w:tcPr>
            <w:tcW w:w="0" w:type="auto"/>
            <w:vAlign w:val="center"/>
            <w:hideMark/>
          </w:tcPr>
          <w:p w14:paraId="50BA3C13" w14:textId="77777777" w:rsidR="009A36EF" w:rsidRPr="009A36EF" w:rsidRDefault="009A36EF" w:rsidP="006B2E16">
            <w:pPr>
              <w:jc w:val="center"/>
              <w:rPr>
                <w:sz w:val="22"/>
                <w:szCs w:val="22"/>
              </w:rPr>
            </w:pPr>
            <w:r w:rsidRPr="009A36EF">
              <w:rPr>
                <w:sz w:val="22"/>
                <w:szCs w:val="22"/>
              </w:rPr>
              <w:t>Estadístico F</w:t>
            </w:r>
          </w:p>
        </w:tc>
        <w:tc>
          <w:tcPr>
            <w:tcW w:w="0" w:type="auto"/>
            <w:vAlign w:val="center"/>
            <w:hideMark/>
          </w:tcPr>
          <w:p w14:paraId="139F8124" w14:textId="77777777" w:rsidR="009A36EF" w:rsidRPr="009A36EF" w:rsidRDefault="009A36EF" w:rsidP="006B2E16">
            <w:pPr>
              <w:jc w:val="center"/>
              <w:rPr>
                <w:sz w:val="22"/>
                <w:szCs w:val="22"/>
              </w:rPr>
            </w:pPr>
            <w:r w:rsidRPr="009A36EF">
              <w:rPr>
                <w:sz w:val="22"/>
                <w:szCs w:val="22"/>
              </w:rPr>
              <w:t>3.248e+06</w:t>
            </w:r>
          </w:p>
        </w:tc>
      </w:tr>
      <w:tr w:rsidR="001676C8" w:rsidRPr="009A36EF" w14:paraId="2C6425A0" w14:textId="77777777" w:rsidTr="001676C8">
        <w:trPr>
          <w:trHeight w:val="75"/>
          <w:tblCellSpacing w:w="15" w:type="dxa"/>
          <w:jc w:val="center"/>
        </w:trPr>
        <w:tc>
          <w:tcPr>
            <w:tcW w:w="0" w:type="auto"/>
            <w:vAlign w:val="center"/>
            <w:hideMark/>
          </w:tcPr>
          <w:p w14:paraId="0D30928F" w14:textId="77777777" w:rsidR="009A36EF" w:rsidRPr="009A36EF" w:rsidRDefault="009A36EF" w:rsidP="006B2E16">
            <w:pPr>
              <w:jc w:val="center"/>
              <w:rPr>
                <w:sz w:val="22"/>
                <w:szCs w:val="22"/>
              </w:rPr>
            </w:pPr>
            <w:r w:rsidRPr="009A36EF">
              <w:rPr>
                <w:sz w:val="22"/>
                <w:szCs w:val="22"/>
              </w:rPr>
              <w:t>Valor p del Estadístico F</w:t>
            </w:r>
          </w:p>
        </w:tc>
        <w:tc>
          <w:tcPr>
            <w:tcW w:w="0" w:type="auto"/>
            <w:vAlign w:val="center"/>
            <w:hideMark/>
          </w:tcPr>
          <w:p w14:paraId="1B732BCD" w14:textId="77777777" w:rsidR="009A36EF" w:rsidRPr="009A36EF" w:rsidRDefault="009A36EF" w:rsidP="006B2E16">
            <w:pPr>
              <w:jc w:val="center"/>
              <w:rPr>
                <w:sz w:val="22"/>
                <w:szCs w:val="22"/>
              </w:rPr>
            </w:pPr>
            <w:r w:rsidRPr="009A36EF">
              <w:rPr>
                <w:sz w:val="22"/>
                <w:szCs w:val="22"/>
              </w:rPr>
              <w:t>&lt; 2.2e-16</w:t>
            </w:r>
          </w:p>
        </w:tc>
      </w:tr>
    </w:tbl>
    <w:p w14:paraId="19042FE9" w14:textId="77777777" w:rsidR="009A36EF" w:rsidRPr="009A36EF" w:rsidRDefault="009A36EF" w:rsidP="009A36EF">
      <w:pPr>
        <w:jc w:val="both"/>
        <w:rPr>
          <w:sz w:val="22"/>
          <w:szCs w:val="22"/>
        </w:rPr>
      </w:pPr>
      <w:r w:rsidRPr="009A36EF">
        <w:rPr>
          <w:b/>
          <w:bCs/>
          <w:sz w:val="22"/>
          <w:szCs w:val="22"/>
        </w:rPr>
        <w:t>Interpretación del Modelo:</w:t>
      </w:r>
    </w:p>
    <w:p w14:paraId="50AECDBE" w14:textId="77777777" w:rsidR="009A36EF" w:rsidRPr="009A36EF" w:rsidRDefault="009A36EF" w:rsidP="009A36EF">
      <w:pPr>
        <w:numPr>
          <w:ilvl w:val="0"/>
          <w:numId w:val="20"/>
        </w:numPr>
        <w:jc w:val="both"/>
        <w:rPr>
          <w:sz w:val="22"/>
          <w:szCs w:val="22"/>
        </w:rPr>
      </w:pPr>
      <w:r w:rsidRPr="009A36EF">
        <w:rPr>
          <w:b/>
          <w:bCs/>
          <w:sz w:val="22"/>
          <w:szCs w:val="22"/>
        </w:rPr>
        <w:t>R-cuadrado y R-cuadrado Ajustado (0.9878):</w:t>
      </w:r>
      <w:r w:rsidRPr="009A36EF">
        <w:rPr>
          <w:sz w:val="22"/>
          <w:szCs w:val="22"/>
        </w:rPr>
        <w:t xml:space="preserve"> Indican que aproximadamente el 98.78% de la variabilidad en el costo (</w:t>
      </w:r>
      <w:proofErr w:type="spellStart"/>
      <w:r w:rsidRPr="009A36EF">
        <w:rPr>
          <w:sz w:val="22"/>
          <w:szCs w:val="22"/>
        </w:rPr>
        <w:t>Energia_Soles</w:t>
      </w:r>
      <w:proofErr w:type="spellEnd"/>
      <w:r w:rsidRPr="009A36EF">
        <w:rPr>
          <w:sz w:val="22"/>
          <w:szCs w:val="22"/>
        </w:rPr>
        <w:t xml:space="preserve">) puede ser explicada por el modelo polinómico que incluye </w:t>
      </w:r>
      <w:proofErr w:type="spellStart"/>
      <w:r w:rsidRPr="009A36EF">
        <w:rPr>
          <w:sz w:val="22"/>
          <w:szCs w:val="22"/>
        </w:rPr>
        <w:t>ConsumoKwh</w:t>
      </w:r>
      <w:proofErr w:type="spellEnd"/>
      <w:r w:rsidRPr="009A36EF">
        <w:rPr>
          <w:sz w:val="22"/>
          <w:szCs w:val="22"/>
        </w:rPr>
        <w:t xml:space="preserve">, Tarifa, y </w:t>
      </w:r>
      <w:proofErr w:type="spellStart"/>
      <w:r w:rsidRPr="009A36EF">
        <w:rPr>
          <w:sz w:val="22"/>
          <w:szCs w:val="22"/>
        </w:rPr>
        <w:t>DiasConsumo</w:t>
      </w:r>
      <w:proofErr w:type="spellEnd"/>
      <w:r w:rsidRPr="009A36EF">
        <w:rPr>
          <w:sz w:val="22"/>
          <w:szCs w:val="22"/>
        </w:rPr>
        <w:t>. Esto sugiere un ajuste excelente del modelo.</w:t>
      </w:r>
    </w:p>
    <w:p w14:paraId="5D17D288" w14:textId="77777777" w:rsidR="009A36EF" w:rsidRPr="009A36EF" w:rsidRDefault="009A36EF" w:rsidP="009A36EF">
      <w:pPr>
        <w:numPr>
          <w:ilvl w:val="0"/>
          <w:numId w:val="20"/>
        </w:numPr>
        <w:jc w:val="both"/>
        <w:rPr>
          <w:sz w:val="22"/>
          <w:szCs w:val="22"/>
        </w:rPr>
      </w:pPr>
      <w:r w:rsidRPr="009A36EF">
        <w:rPr>
          <w:b/>
          <w:bCs/>
          <w:sz w:val="22"/>
          <w:szCs w:val="22"/>
        </w:rPr>
        <w:t>Error Estándar Residual:</w:t>
      </w:r>
      <w:r w:rsidRPr="009A36EF">
        <w:rPr>
          <w:sz w:val="22"/>
          <w:szCs w:val="22"/>
        </w:rPr>
        <w:t xml:space="preserve"> El valor de 6.658 refleja que los residuos son pequeños, indicando predicciones precisas del modelo.</w:t>
      </w:r>
    </w:p>
    <w:p w14:paraId="75F48372" w14:textId="77777777" w:rsidR="009A36EF" w:rsidRPr="009A36EF" w:rsidRDefault="009A36EF" w:rsidP="009A36EF">
      <w:pPr>
        <w:numPr>
          <w:ilvl w:val="0"/>
          <w:numId w:val="20"/>
        </w:numPr>
        <w:jc w:val="both"/>
        <w:rPr>
          <w:sz w:val="22"/>
          <w:szCs w:val="22"/>
        </w:rPr>
      </w:pPr>
      <w:r w:rsidRPr="009A36EF">
        <w:rPr>
          <w:b/>
          <w:bCs/>
          <w:sz w:val="22"/>
          <w:szCs w:val="22"/>
        </w:rPr>
        <w:t>Estadístico F y Valor p:</w:t>
      </w:r>
      <w:r w:rsidRPr="009A36EF">
        <w:rPr>
          <w:sz w:val="22"/>
          <w:szCs w:val="22"/>
        </w:rPr>
        <w:t xml:space="preserve"> Un F-estadístico extremadamente alto (3.248e+06) y un valor p muy bajo (&lt; 2.2e-16) confirman que el modelo es altamente significativo en su conjunto.</w:t>
      </w:r>
    </w:p>
    <w:p w14:paraId="776D34E2" w14:textId="77777777" w:rsidR="00182940" w:rsidRPr="00182940" w:rsidRDefault="00182940" w:rsidP="00182940">
      <w:pPr>
        <w:jc w:val="both"/>
        <w:rPr>
          <w:b/>
          <w:bCs/>
          <w:sz w:val="22"/>
          <w:szCs w:val="22"/>
        </w:rPr>
      </w:pPr>
      <w:r w:rsidRPr="00182940">
        <w:rPr>
          <w:b/>
          <w:bCs/>
          <w:sz w:val="22"/>
          <w:szCs w:val="22"/>
        </w:rPr>
        <w:t>Gráfico de Regresión Lineal Simple</w:t>
      </w:r>
    </w:p>
    <w:p w14:paraId="21E55EA9" w14:textId="536A227C" w:rsidR="00182940" w:rsidRPr="00182940" w:rsidRDefault="00725B46" w:rsidP="00725B46">
      <w:pPr>
        <w:jc w:val="center"/>
        <w:rPr>
          <w:b/>
          <w:bCs/>
          <w:sz w:val="22"/>
          <w:szCs w:val="22"/>
        </w:rPr>
      </w:pPr>
      <w:r w:rsidRPr="00725B46">
        <w:rPr>
          <w:b/>
          <w:bCs/>
          <w:sz w:val="22"/>
          <w:szCs w:val="22"/>
        </w:rPr>
        <w:drawing>
          <wp:inline distT="0" distB="0" distL="0" distR="0" wp14:anchorId="29B9DE51" wp14:editId="7EA5227D">
            <wp:extent cx="3408740" cy="3002400"/>
            <wp:effectExtent l="0" t="0" r="1270" b="7620"/>
            <wp:docPr id="104216827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8276" name="Imagen 1" descr="Gráfico&#10;&#10;Descripción generada automáticamente"/>
                    <pic:cNvPicPr/>
                  </pic:nvPicPr>
                  <pic:blipFill>
                    <a:blip r:embed="rId13"/>
                    <a:stretch>
                      <a:fillRect/>
                    </a:stretch>
                  </pic:blipFill>
                  <pic:spPr>
                    <a:xfrm>
                      <a:off x="0" y="0"/>
                      <a:ext cx="3408740" cy="3002400"/>
                    </a:xfrm>
                    <a:prstGeom prst="rect">
                      <a:avLst/>
                    </a:prstGeom>
                  </pic:spPr>
                </pic:pic>
              </a:graphicData>
            </a:graphic>
          </wp:inline>
        </w:drawing>
      </w:r>
    </w:p>
    <w:p w14:paraId="406396AA" w14:textId="21F3D2A9" w:rsidR="009A36EF" w:rsidRPr="009A36EF" w:rsidRDefault="009A36EF" w:rsidP="009A36EF">
      <w:pPr>
        <w:jc w:val="both"/>
        <w:rPr>
          <w:b/>
          <w:bCs/>
          <w:sz w:val="22"/>
          <w:szCs w:val="22"/>
        </w:rPr>
      </w:pPr>
      <w:r w:rsidRPr="009A36EF">
        <w:rPr>
          <w:b/>
          <w:bCs/>
          <w:sz w:val="22"/>
          <w:szCs w:val="22"/>
        </w:rPr>
        <w:t>Conclusión</w:t>
      </w:r>
    </w:p>
    <w:p w14:paraId="0264B162" w14:textId="24A9FAD5" w:rsidR="009A36EF" w:rsidRPr="00FE1D49" w:rsidRDefault="009A36EF" w:rsidP="006B2E16">
      <w:pPr>
        <w:jc w:val="both"/>
        <w:rPr>
          <w:sz w:val="22"/>
          <w:szCs w:val="22"/>
        </w:rPr>
      </w:pPr>
      <w:r w:rsidRPr="009A36EF">
        <w:rPr>
          <w:sz w:val="22"/>
          <w:szCs w:val="22"/>
        </w:rPr>
        <w:lastRenderedPageBreak/>
        <w:t>El modelo de regresión polinómica mejora el ajuste al capturar la relación no lineal entre el consumo de energía y el costo. La alta significancia de los coeficientes polinómicos y la inclusión de las tarifas y días de consumo como predictores significativos refuerzan la robustez del modelo. El alto valor del R-cuadrado ajustado confirma que el modelo captura la mayoría de la variabilidad en el costo energético, lo que lo hace útil para predicciones más precisas y detalladas en la gestión de costos y planificación tarifaria.</w:t>
      </w:r>
    </w:p>
    <w:p w14:paraId="7A24259F" w14:textId="77777777" w:rsidR="00FE1D49" w:rsidRDefault="00FE1D49" w:rsidP="006B7E7B">
      <w:pPr>
        <w:pStyle w:val="Ttulo1"/>
        <w:jc w:val="both"/>
        <w:rPr>
          <w:sz w:val="28"/>
          <w:szCs w:val="28"/>
        </w:rPr>
      </w:pPr>
      <w:bookmarkStart w:id="10" w:name="_Toc176613552"/>
      <w:r w:rsidRPr="00182940">
        <w:rPr>
          <w:sz w:val="28"/>
          <w:szCs w:val="28"/>
        </w:rPr>
        <w:t>Conclusiones</w:t>
      </w:r>
      <w:bookmarkEnd w:id="10"/>
    </w:p>
    <w:p w14:paraId="72D66079" w14:textId="3E1909C0" w:rsidR="001D18F3" w:rsidRPr="006F7E05" w:rsidRDefault="001D18F3" w:rsidP="001D18F3">
      <w:pPr>
        <w:pStyle w:val="Prrafodelista"/>
        <w:numPr>
          <w:ilvl w:val="0"/>
          <w:numId w:val="21"/>
        </w:numPr>
        <w:jc w:val="both"/>
        <w:rPr>
          <w:sz w:val="22"/>
          <w:szCs w:val="22"/>
        </w:rPr>
      </w:pPr>
      <w:r w:rsidRPr="006F7E05">
        <w:rPr>
          <w:b/>
          <w:bCs/>
          <w:sz w:val="22"/>
          <w:szCs w:val="22"/>
        </w:rPr>
        <w:t>Regresión Lineal Simple:</w:t>
      </w:r>
      <w:r w:rsidRPr="006F7E05">
        <w:rPr>
          <w:sz w:val="22"/>
          <w:szCs w:val="22"/>
        </w:rPr>
        <w:t xml:space="preserve"> Este modelo estableció una relación directa y significativa entre el consumo de energía (</w:t>
      </w:r>
      <w:proofErr w:type="spellStart"/>
      <w:r w:rsidRPr="006F7E05">
        <w:rPr>
          <w:sz w:val="22"/>
          <w:szCs w:val="22"/>
        </w:rPr>
        <w:t>ConsumoKwh</w:t>
      </w:r>
      <w:proofErr w:type="spellEnd"/>
      <w:r w:rsidRPr="006F7E05">
        <w:rPr>
          <w:sz w:val="22"/>
          <w:szCs w:val="22"/>
        </w:rPr>
        <w:t>) y el costo monetizado en soles (</w:t>
      </w:r>
      <w:proofErr w:type="spellStart"/>
      <w:r w:rsidRPr="006F7E05">
        <w:rPr>
          <w:sz w:val="22"/>
          <w:szCs w:val="22"/>
        </w:rPr>
        <w:t>Energia_Soles</w:t>
      </w:r>
      <w:proofErr w:type="spellEnd"/>
      <w:r w:rsidRPr="006F7E05">
        <w:rPr>
          <w:sz w:val="22"/>
          <w:szCs w:val="22"/>
        </w:rPr>
        <w:t>). Con un R-cuadrado de 0.9739, el modelo explicó aproximadamente el 97.39% de la variabilidad en el costo basado en el consumo. Sin embargo, con un error estándar residual de 9.754, aunque las predicciones son generalmente precisas, el modelo no captura variaciones complejas y puede no ajustar adecuadamente las relaciones no lineales.</w:t>
      </w:r>
    </w:p>
    <w:p w14:paraId="253FF114" w14:textId="74488F41" w:rsidR="001D18F3" w:rsidRPr="006F7E05" w:rsidRDefault="001D18F3" w:rsidP="001D18F3">
      <w:pPr>
        <w:pStyle w:val="Prrafodelista"/>
        <w:numPr>
          <w:ilvl w:val="0"/>
          <w:numId w:val="21"/>
        </w:numPr>
        <w:jc w:val="both"/>
        <w:rPr>
          <w:sz w:val="22"/>
          <w:szCs w:val="22"/>
        </w:rPr>
      </w:pPr>
      <w:r w:rsidRPr="006F7E05">
        <w:rPr>
          <w:b/>
          <w:bCs/>
          <w:sz w:val="22"/>
          <w:szCs w:val="22"/>
        </w:rPr>
        <w:t>Regresión Lineal Múltiple:</w:t>
      </w:r>
      <w:r w:rsidRPr="006F7E05">
        <w:rPr>
          <w:sz w:val="22"/>
          <w:szCs w:val="22"/>
        </w:rPr>
        <w:t xml:space="preserve"> Al considerar múltiples variables predictoras (</w:t>
      </w:r>
      <w:proofErr w:type="spellStart"/>
      <w:r w:rsidRPr="006F7E05">
        <w:rPr>
          <w:sz w:val="22"/>
          <w:szCs w:val="22"/>
        </w:rPr>
        <w:t>ConsumoKwh</w:t>
      </w:r>
      <w:proofErr w:type="spellEnd"/>
      <w:r w:rsidRPr="006F7E05">
        <w:rPr>
          <w:sz w:val="22"/>
          <w:szCs w:val="22"/>
        </w:rPr>
        <w:t xml:space="preserve">, Tarifa, y </w:t>
      </w:r>
      <w:proofErr w:type="spellStart"/>
      <w:r w:rsidRPr="006F7E05">
        <w:rPr>
          <w:sz w:val="22"/>
          <w:szCs w:val="22"/>
        </w:rPr>
        <w:t>DiasConsumo</w:t>
      </w:r>
      <w:proofErr w:type="spellEnd"/>
      <w:r w:rsidRPr="006F7E05">
        <w:rPr>
          <w:sz w:val="22"/>
          <w:szCs w:val="22"/>
        </w:rPr>
        <w:t>), el modelo mejoró significativamente la capacidad predictiva, alcanzando un R-cuadrado ajustado de 0.9877. Esto sugiere que aproximadamente el 98.77% de la variabilidad en el costo puede ser explicada por estas variables. Sin embargo, el modelo mostró un error estándar residual de 6.698, indicando que, aunque preciso, podría verse afectado por la multicolinealidad entre las variables predictoras, lo cual puede distorsionar los resultados y reducir la interpretabilidad de los coeficientes individuales.</w:t>
      </w:r>
    </w:p>
    <w:p w14:paraId="7F9DB618" w14:textId="00650D3C" w:rsidR="001D18F3" w:rsidRPr="006F7E05" w:rsidRDefault="001D18F3" w:rsidP="006F7E05">
      <w:pPr>
        <w:pStyle w:val="Prrafodelista"/>
        <w:numPr>
          <w:ilvl w:val="0"/>
          <w:numId w:val="21"/>
        </w:numPr>
        <w:jc w:val="both"/>
        <w:rPr>
          <w:sz w:val="22"/>
          <w:szCs w:val="22"/>
        </w:rPr>
      </w:pPr>
      <w:r w:rsidRPr="006F7E05">
        <w:rPr>
          <w:b/>
          <w:bCs/>
          <w:sz w:val="22"/>
          <w:szCs w:val="22"/>
        </w:rPr>
        <w:t>Regresión Polinómica:</w:t>
      </w:r>
      <w:r w:rsidRPr="006F7E05">
        <w:rPr>
          <w:sz w:val="22"/>
          <w:szCs w:val="22"/>
        </w:rPr>
        <w:t xml:space="preserve"> Este modelo proporcionó un ajuste más preciso al capturar la relación no lineal entre el consumo de energía y su costo. Con un R-cuadrado ajustado de 0.9878 y un error estándar residual de 6.658, el modelo superó a la regresión lineal simple y múltiple en términos de ajuste. Los coeficientes de los términos polinómicos (</w:t>
      </w:r>
      <w:proofErr w:type="spellStart"/>
      <w:proofErr w:type="gramStart"/>
      <w:r w:rsidRPr="006F7E05">
        <w:rPr>
          <w:sz w:val="22"/>
          <w:szCs w:val="22"/>
        </w:rPr>
        <w:t>poly</w:t>
      </w:r>
      <w:proofErr w:type="spellEnd"/>
      <w:r w:rsidRPr="006F7E05">
        <w:rPr>
          <w:sz w:val="22"/>
          <w:szCs w:val="22"/>
        </w:rPr>
        <w:t>(</w:t>
      </w:r>
      <w:proofErr w:type="spellStart"/>
      <w:proofErr w:type="gramEnd"/>
      <w:r w:rsidRPr="006F7E05">
        <w:rPr>
          <w:sz w:val="22"/>
          <w:szCs w:val="22"/>
        </w:rPr>
        <w:t>ConsumoKwh</w:t>
      </w:r>
      <w:proofErr w:type="spellEnd"/>
      <w:r w:rsidRPr="006F7E05">
        <w:rPr>
          <w:sz w:val="22"/>
          <w:szCs w:val="22"/>
        </w:rPr>
        <w:t xml:space="preserve">, 2)1 y </w:t>
      </w:r>
      <w:proofErr w:type="spellStart"/>
      <w:r w:rsidRPr="006F7E05">
        <w:rPr>
          <w:sz w:val="22"/>
          <w:szCs w:val="22"/>
        </w:rPr>
        <w:t>poly</w:t>
      </w:r>
      <w:proofErr w:type="spellEnd"/>
      <w:r w:rsidRPr="006F7E05">
        <w:rPr>
          <w:sz w:val="22"/>
          <w:szCs w:val="22"/>
        </w:rPr>
        <w:t>(</w:t>
      </w:r>
      <w:proofErr w:type="spellStart"/>
      <w:r w:rsidRPr="006F7E05">
        <w:rPr>
          <w:sz w:val="22"/>
          <w:szCs w:val="22"/>
        </w:rPr>
        <w:t>ConsumoKwh</w:t>
      </w:r>
      <w:proofErr w:type="spellEnd"/>
      <w:r w:rsidRPr="006F7E05">
        <w:rPr>
          <w:sz w:val="22"/>
          <w:szCs w:val="22"/>
        </w:rPr>
        <w:t>, 2)2) fueron altamente significativos (p &lt; 2e-16), confirmando que la relación entre el consumo y el costo no siempre es lineal y que el uso de un modelo polinómico captura mejor estas variaciones complejas.</w:t>
      </w:r>
    </w:p>
    <w:p w14:paraId="0D4DB8F2" w14:textId="77777777" w:rsidR="00FE1D49" w:rsidRDefault="00FE1D49" w:rsidP="006B7E7B">
      <w:pPr>
        <w:pStyle w:val="Ttulo1"/>
        <w:jc w:val="both"/>
        <w:rPr>
          <w:sz w:val="28"/>
          <w:szCs w:val="28"/>
        </w:rPr>
      </w:pPr>
      <w:bookmarkStart w:id="11" w:name="_Toc176613553"/>
      <w:r w:rsidRPr="00D06F7E">
        <w:rPr>
          <w:sz w:val="28"/>
          <w:szCs w:val="28"/>
        </w:rPr>
        <w:t>Limitaciones y Trabajo Futuro</w:t>
      </w:r>
      <w:bookmarkEnd w:id="11"/>
    </w:p>
    <w:p w14:paraId="7C430BBC" w14:textId="55AFB6EB" w:rsidR="00EA7785" w:rsidRPr="006F7E05" w:rsidRDefault="00EA7785" w:rsidP="00EA7785">
      <w:pPr>
        <w:pStyle w:val="Prrafodelista"/>
        <w:numPr>
          <w:ilvl w:val="0"/>
          <w:numId w:val="22"/>
        </w:numPr>
        <w:jc w:val="both"/>
        <w:rPr>
          <w:sz w:val="22"/>
          <w:szCs w:val="22"/>
        </w:rPr>
      </w:pPr>
      <w:r w:rsidRPr="006F7E05">
        <w:rPr>
          <w:b/>
          <w:bCs/>
          <w:sz w:val="22"/>
          <w:szCs w:val="22"/>
        </w:rPr>
        <w:t>Suposiciones del Modelo:</w:t>
      </w:r>
      <w:r w:rsidRPr="006F7E05">
        <w:rPr>
          <w:sz w:val="22"/>
          <w:szCs w:val="22"/>
        </w:rPr>
        <w:t xml:space="preserve"> Es esencial evaluar si los residuos de los modelos cumplen con los supuestos de homocedasticidad y normalidad. El incumplimiento de estos supuestos puede llevar a inferencias incorrectas. Futuras mejoras deben incluir diagnósticos de residuos y ajustes como transformaciones de variables o el uso de modelos robustos.</w:t>
      </w:r>
    </w:p>
    <w:p w14:paraId="332632C5" w14:textId="6790195A" w:rsidR="00EA7785" w:rsidRPr="006F7E05" w:rsidRDefault="00EA7785" w:rsidP="00EA7785">
      <w:pPr>
        <w:pStyle w:val="Prrafodelista"/>
        <w:numPr>
          <w:ilvl w:val="0"/>
          <w:numId w:val="22"/>
        </w:numPr>
        <w:jc w:val="both"/>
        <w:rPr>
          <w:sz w:val="22"/>
          <w:szCs w:val="22"/>
        </w:rPr>
      </w:pPr>
      <w:r w:rsidRPr="006F7E05">
        <w:rPr>
          <w:b/>
          <w:bCs/>
          <w:sz w:val="22"/>
          <w:szCs w:val="22"/>
        </w:rPr>
        <w:t>Complejidad de los Datos:</w:t>
      </w:r>
      <w:r w:rsidRPr="006F7E05">
        <w:rPr>
          <w:sz w:val="22"/>
          <w:szCs w:val="22"/>
        </w:rPr>
        <w:t xml:space="preserve"> A pesar del alto R-cuadrado en los modelos utilizados, incorporar factores adicionales como cambios estacionales, fluctuaciones en las tarifas, o eventos externos podría mejorar aún más la precisión del modelo. </w:t>
      </w:r>
      <w:r w:rsidRPr="006F7E05">
        <w:rPr>
          <w:sz w:val="22"/>
          <w:szCs w:val="22"/>
        </w:rPr>
        <w:lastRenderedPageBreak/>
        <w:t>También podría considerarse la inclusión de interacciones entre las variables predictoras para captar efectos conjuntos más complejos.</w:t>
      </w:r>
    </w:p>
    <w:p w14:paraId="5B7672A0" w14:textId="283614CA" w:rsidR="00EA7785" w:rsidRPr="006F7E05" w:rsidRDefault="00EA7785" w:rsidP="00EA7785">
      <w:pPr>
        <w:pStyle w:val="Prrafodelista"/>
        <w:numPr>
          <w:ilvl w:val="0"/>
          <w:numId w:val="22"/>
        </w:numPr>
        <w:jc w:val="both"/>
        <w:rPr>
          <w:sz w:val="22"/>
          <w:szCs w:val="22"/>
        </w:rPr>
      </w:pPr>
      <w:r w:rsidRPr="006F7E05">
        <w:rPr>
          <w:b/>
          <w:bCs/>
          <w:sz w:val="22"/>
          <w:szCs w:val="22"/>
        </w:rPr>
        <w:t>Extensión del Análisis:</w:t>
      </w:r>
      <w:r w:rsidRPr="006F7E05">
        <w:rPr>
          <w:sz w:val="22"/>
          <w:szCs w:val="22"/>
        </w:rPr>
        <w:t xml:space="preserve"> Futuras investigaciones podrían beneficiarse de la aplicación de modelos no lineales avanzados o técnicas de machine </w:t>
      </w:r>
      <w:proofErr w:type="spellStart"/>
      <w:r w:rsidRPr="006F7E05">
        <w:rPr>
          <w:sz w:val="22"/>
          <w:szCs w:val="22"/>
        </w:rPr>
        <w:t>learning</w:t>
      </w:r>
      <w:proofErr w:type="spellEnd"/>
      <w:r w:rsidRPr="006F7E05">
        <w:rPr>
          <w:sz w:val="22"/>
          <w:szCs w:val="22"/>
        </w:rPr>
        <w:t xml:space="preserve">, como redes neuronales, bosques aleatorios o modelos de gradiente </w:t>
      </w:r>
      <w:proofErr w:type="spellStart"/>
      <w:r w:rsidRPr="006F7E05">
        <w:rPr>
          <w:sz w:val="22"/>
          <w:szCs w:val="22"/>
        </w:rPr>
        <w:t>boosting</w:t>
      </w:r>
      <w:proofErr w:type="spellEnd"/>
      <w:r w:rsidRPr="006F7E05">
        <w:rPr>
          <w:sz w:val="22"/>
          <w:szCs w:val="22"/>
        </w:rPr>
        <w:t>. Estas técnicas son capaces de capturar patrones más complejos y no lineales en los datos, proporcionando predicciones más precisas y robustas. Además, un enfoque de validación cruzada podría mejorar la generalización de los modelos a conjuntos de datos no observados.</w:t>
      </w:r>
    </w:p>
    <w:p w14:paraId="47CC0B06" w14:textId="77777777" w:rsidR="00EA7785" w:rsidRPr="00EA7785" w:rsidRDefault="00EA7785" w:rsidP="00EA7785"/>
    <w:p w14:paraId="591DB8FE" w14:textId="77777777" w:rsidR="00FE1D49" w:rsidRPr="00FE1D49" w:rsidRDefault="00FE1D49" w:rsidP="00FE1D49">
      <w:pPr>
        <w:rPr>
          <w:sz w:val="22"/>
          <w:szCs w:val="22"/>
        </w:rPr>
      </w:pPr>
      <w:r w:rsidRPr="00FE1D49">
        <w:rPr>
          <w:sz w:val="22"/>
          <w:szCs w:val="22"/>
        </w:rPr>
        <w:pict w14:anchorId="21AF744E">
          <v:rect id="_x0000_i1031" style="width:0;height:1.5pt" o:hralign="center" o:hrstd="t" o:hr="t" fillcolor="#a0a0a0" stroked="f"/>
        </w:pict>
      </w:r>
    </w:p>
    <w:p w14:paraId="31341D64" w14:textId="14310C9B" w:rsidR="00CC38CC" w:rsidRPr="00D06F7E" w:rsidRDefault="00CC38CC" w:rsidP="006247D3">
      <w:pPr>
        <w:pStyle w:val="Ttulo1"/>
        <w:rPr>
          <w:sz w:val="28"/>
          <w:szCs w:val="28"/>
        </w:rPr>
      </w:pPr>
      <w:bookmarkStart w:id="12" w:name="_Toc176613554"/>
      <w:r w:rsidRPr="00D06F7E">
        <w:rPr>
          <w:sz w:val="28"/>
          <w:szCs w:val="28"/>
        </w:rPr>
        <w:t>Bibliografía</w:t>
      </w:r>
      <w:bookmarkEnd w:id="12"/>
    </w:p>
    <w:p w14:paraId="133B028A" w14:textId="25C6389E" w:rsidR="005261CA" w:rsidRPr="00182940" w:rsidRDefault="005261CA" w:rsidP="005261CA">
      <w:pPr>
        <w:pStyle w:val="NormalWeb"/>
        <w:numPr>
          <w:ilvl w:val="0"/>
          <w:numId w:val="10"/>
        </w:numPr>
        <w:rPr>
          <w:sz w:val="22"/>
          <w:szCs w:val="22"/>
        </w:rPr>
      </w:pPr>
      <w:r w:rsidRPr="00182940">
        <w:rPr>
          <w:sz w:val="22"/>
          <w:szCs w:val="22"/>
        </w:rPr>
        <w:t xml:space="preserve">Anderson, W., Lee, K., &amp; </w:t>
      </w:r>
      <w:proofErr w:type="spellStart"/>
      <w:r w:rsidRPr="00182940">
        <w:rPr>
          <w:sz w:val="22"/>
          <w:szCs w:val="22"/>
        </w:rPr>
        <w:t>Mallik</w:t>
      </w:r>
      <w:proofErr w:type="spellEnd"/>
      <w:r w:rsidRPr="00182940">
        <w:rPr>
          <w:sz w:val="22"/>
          <w:szCs w:val="22"/>
        </w:rPr>
        <w:t xml:space="preserve">, S. (2021). Predictive </w:t>
      </w:r>
      <w:proofErr w:type="spellStart"/>
      <w:r w:rsidRPr="00182940">
        <w:rPr>
          <w:sz w:val="22"/>
          <w:szCs w:val="22"/>
        </w:rPr>
        <w:t>modeling</w:t>
      </w:r>
      <w:proofErr w:type="spellEnd"/>
      <w:r w:rsidRPr="00182940">
        <w:rPr>
          <w:sz w:val="22"/>
          <w:szCs w:val="22"/>
        </w:rPr>
        <w:t xml:space="preserve"> in </w:t>
      </w:r>
      <w:proofErr w:type="spellStart"/>
      <w:r w:rsidRPr="00182940">
        <w:rPr>
          <w:sz w:val="22"/>
          <w:szCs w:val="22"/>
        </w:rPr>
        <w:t>utility</w:t>
      </w:r>
      <w:proofErr w:type="spellEnd"/>
      <w:r w:rsidRPr="00182940">
        <w:rPr>
          <w:sz w:val="22"/>
          <w:szCs w:val="22"/>
        </w:rPr>
        <w:t xml:space="preserve"> </w:t>
      </w:r>
      <w:proofErr w:type="spellStart"/>
      <w:r w:rsidRPr="00182940">
        <w:rPr>
          <w:sz w:val="22"/>
          <w:szCs w:val="22"/>
        </w:rPr>
        <w:t>services</w:t>
      </w:r>
      <w:proofErr w:type="spellEnd"/>
      <w:r w:rsidRPr="00182940">
        <w:rPr>
          <w:sz w:val="22"/>
          <w:szCs w:val="22"/>
        </w:rPr>
        <w:t xml:space="preserve">: </w:t>
      </w:r>
      <w:proofErr w:type="spellStart"/>
      <w:r w:rsidRPr="00182940">
        <w:rPr>
          <w:sz w:val="22"/>
          <w:szCs w:val="22"/>
        </w:rPr>
        <w:t>Enhancing</w:t>
      </w:r>
      <w:proofErr w:type="spellEnd"/>
      <w:r w:rsidRPr="00182940">
        <w:rPr>
          <w:sz w:val="22"/>
          <w:szCs w:val="22"/>
        </w:rPr>
        <w:t xml:space="preserve"> </w:t>
      </w:r>
      <w:proofErr w:type="spellStart"/>
      <w:r w:rsidRPr="00182940">
        <w:rPr>
          <w:sz w:val="22"/>
          <w:szCs w:val="22"/>
        </w:rPr>
        <w:t>energy</w:t>
      </w:r>
      <w:proofErr w:type="spellEnd"/>
      <w:r w:rsidRPr="00182940">
        <w:rPr>
          <w:sz w:val="22"/>
          <w:szCs w:val="22"/>
        </w:rPr>
        <w:t xml:space="preserve"> </w:t>
      </w:r>
      <w:proofErr w:type="spellStart"/>
      <w:r w:rsidRPr="00182940">
        <w:rPr>
          <w:sz w:val="22"/>
          <w:szCs w:val="22"/>
        </w:rPr>
        <w:t>consumption</w:t>
      </w:r>
      <w:proofErr w:type="spellEnd"/>
      <w:r w:rsidRPr="00182940">
        <w:rPr>
          <w:sz w:val="22"/>
          <w:szCs w:val="22"/>
        </w:rPr>
        <w:t xml:space="preserve"> </w:t>
      </w:r>
      <w:proofErr w:type="spellStart"/>
      <w:r w:rsidRPr="00182940">
        <w:rPr>
          <w:sz w:val="22"/>
          <w:szCs w:val="22"/>
        </w:rPr>
        <w:t>forecasts</w:t>
      </w:r>
      <w:proofErr w:type="spellEnd"/>
      <w:r w:rsidRPr="00182940">
        <w:rPr>
          <w:sz w:val="22"/>
          <w:szCs w:val="22"/>
        </w:rPr>
        <w:t xml:space="preserve"> </w:t>
      </w:r>
      <w:proofErr w:type="spellStart"/>
      <w:r w:rsidRPr="00182940">
        <w:rPr>
          <w:sz w:val="22"/>
          <w:szCs w:val="22"/>
        </w:rPr>
        <w:t>through</w:t>
      </w:r>
      <w:proofErr w:type="spellEnd"/>
      <w:r w:rsidRPr="00182940">
        <w:rPr>
          <w:sz w:val="22"/>
          <w:szCs w:val="22"/>
        </w:rPr>
        <w:t xml:space="preserve"> </w:t>
      </w:r>
      <w:proofErr w:type="spellStart"/>
      <w:r w:rsidRPr="00182940">
        <w:rPr>
          <w:sz w:val="22"/>
          <w:szCs w:val="22"/>
        </w:rPr>
        <w:t>statistical</w:t>
      </w:r>
      <w:proofErr w:type="spellEnd"/>
      <w:r w:rsidRPr="00182940">
        <w:rPr>
          <w:sz w:val="22"/>
          <w:szCs w:val="22"/>
        </w:rPr>
        <w:t xml:space="preserve"> </w:t>
      </w:r>
      <w:proofErr w:type="spellStart"/>
      <w:r w:rsidRPr="00182940">
        <w:rPr>
          <w:sz w:val="22"/>
          <w:szCs w:val="22"/>
        </w:rPr>
        <w:t>analysis</w:t>
      </w:r>
      <w:proofErr w:type="spellEnd"/>
      <w:r w:rsidRPr="00182940">
        <w:rPr>
          <w:sz w:val="22"/>
          <w:szCs w:val="22"/>
        </w:rPr>
        <w:t xml:space="preserve">. </w:t>
      </w:r>
      <w:proofErr w:type="spellStart"/>
      <w:r w:rsidRPr="00182940">
        <w:rPr>
          <w:rStyle w:val="nfasis"/>
          <w:rFonts w:eastAsiaTheme="majorEastAsia"/>
          <w:sz w:val="22"/>
          <w:szCs w:val="22"/>
        </w:rPr>
        <w:t>Journal</w:t>
      </w:r>
      <w:proofErr w:type="spellEnd"/>
      <w:r w:rsidRPr="00182940">
        <w:rPr>
          <w:rStyle w:val="nfasis"/>
          <w:rFonts w:eastAsiaTheme="majorEastAsia"/>
          <w:sz w:val="22"/>
          <w:szCs w:val="22"/>
        </w:rPr>
        <w:t xml:space="preserve"> </w:t>
      </w:r>
      <w:proofErr w:type="spellStart"/>
      <w:r w:rsidRPr="00182940">
        <w:rPr>
          <w:rStyle w:val="nfasis"/>
          <w:rFonts w:eastAsiaTheme="majorEastAsia"/>
          <w:sz w:val="22"/>
          <w:szCs w:val="22"/>
        </w:rPr>
        <w:t>of</w:t>
      </w:r>
      <w:proofErr w:type="spellEnd"/>
      <w:r w:rsidRPr="00182940">
        <w:rPr>
          <w:rStyle w:val="nfasis"/>
          <w:rFonts w:eastAsiaTheme="majorEastAsia"/>
          <w:sz w:val="22"/>
          <w:szCs w:val="22"/>
        </w:rPr>
        <w:t xml:space="preserve"> Energy Management</w:t>
      </w:r>
      <w:r w:rsidRPr="00182940">
        <w:rPr>
          <w:sz w:val="22"/>
          <w:szCs w:val="22"/>
        </w:rPr>
        <w:t>, 34(2), 123-137.</w:t>
      </w:r>
    </w:p>
    <w:p w14:paraId="59DD353C" w14:textId="01FE3B1E" w:rsidR="005261CA" w:rsidRPr="00182940" w:rsidRDefault="005261CA" w:rsidP="005261CA">
      <w:pPr>
        <w:pStyle w:val="NormalWeb"/>
        <w:numPr>
          <w:ilvl w:val="0"/>
          <w:numId w:val="10"/>
        </w:numPr>
        <w:rPr>
          <w:sz w:val="22"/>
          <w:szCs w:val="22"/>
        </w:rPr>
      </w:pPr>
      <w:r w:rsidRPr="00182940">
        <w:rPr>
          <w:sz w:val="22"/>
          <w:szCs w:val="22"/>
        </w:rPr>
        <w:t xml:space="preserve">Ministerio de Energía y Minas. (2023). </w:t>
      </w:r>
      <w:r w:rsidRPr="00182940">
        <w:rPr>
          <w:rStyle w:val="nfasis"/>
          <w:rFonts w:eastAsiaTheme="majorEastAsia"/>
          <w:sz w:val="22"/>
          <w:szCs w:val="22"/>
        </w:rPr>
        <w:t>Crecimiento de la demanda de energía eléctrica en Perú: Retos y oportunidades</w:t>
      </w:r>
      <w:r w:rsidRPr="00182940">
        <w:rPr>
          <w:sz w:val="22"/>
          <w:szCs w:val="22"/>
        </w:rPr>
        <w:t>. Lima: Gobierno del Perú.</w:t>
      </w:r>
    </w:p>
    <w:p w14:paraId="4369986D" w14:textId="07427EA2" w:rsidR="00CC38CC" w:rsidRPr="00182940" w:rsidRDefault="005261CA" w:rsidP="005261CA">
      <w:pPr>
        <w:pStyle w:val="NormalWeb"/>
        <w:numPr>
          <w:ilvl w:val="0"/>
          <w:numId w:val="10"/>
        </w:numPr>
        <w:rPr>
          <w:sz w:val="22"/>
          <w:szCs w:val="22"/>
        </w:rPr>
      </w:pPr>
      <w:r w:rsidRPr="00182940">
        <w:rPr>
          <w:sz w:val="22"/>
          <w:szCs w:val="22"/>
        </w:rPr>
        <w:t xml:space="preserve">Zhang, Y., &amp; Wang, J. (2020). </w:t>
      </w:r>
      <w:proofErr w:type="spellStart"/>
      <w:r w:rsidRPr="00182940">
        <w:rPr>
          <w:sz w:val="22"/>
          <w:szCs w:val="22"/>
        </w:rPr>
        <w:t>Application</w:t>
      </w:r>
      <w:proofErr w:type="spellEnd"/>
      <w:r w:rsidRPr="00182940">
        <w:rPr>
          <w:sz w:val="22"/>
          <w:szCs w:val="22"/>
        </w:rPr>
        <w:t xml:space="preserve"> </w:t>
      </w:r>
      <w:proofErr w:type="spellStart"/>
      <w:r w:rsidRPr="00182940">
        <w:rPr>
          <w:sz w:val="22"/>
          <w:szCs w:val="22"/>
        </w:rPr>
        <w:t>of</w:t>
      </w:r>
      <w:proofErr w:type="spellEnd"/>
      <w:r w:rsidRPr="00182940">
        <w:rPr>
          <w:sz w:val="22"/>
          <w:szCs w:val="22"/>
        </w:rPr>
        <w:t xml:space="preserve"> </w:t>
      </w:r>
      <w:proofErr w:type="spellStart"/>
      <w:r w:rsidRPr="00182940">
        <w:rPr>
          <w:sz w:val="22"/>
          <w:szCs w:val="22"/>
        </w:rPr>
        <w:t>statistical</w:t>
      </w:r>
      <w:proofErr w:type="spellEnd"/>
      <w:r w:rsidRPr="00182940">
        <w:rPr>
          <w:sz w:val="22"/>
          <w:szCs w:val="22"/>
        </w:rPr>
        <w:t xml:space="preserve"> </w:t>
      </w:r>
      <w:proofErr w:type="spellStart"/>
      <w:r w:rsidRPr="00182940">
        <w:rPr>
          <w:sz w:val="22"/>
          <w:szCs w:val="22"/>
        </w:rPr>
        <w:t>models</w:t>
      </w:r>
      <w:proofErr w:type="spellEnd"/>
      <w:r w:rsidRPr="00182940">
        <w:rPr>
          <w:sz w:val="22"/>
          <w:szCs w:val="22"/>
        </w:rPr>
        <w:t xml:space="preserve"> </w:t>
      </w:r>
      <w:proofErr w:type="spellStart"/>
      <w:r w:rsidRPr="00182940">
        <w:rPr>
          <w:sz w:val="22"/>
          <w:szCs w:val="22"/>
        </w:rPr>
        <w:t>for</w:t>
      </w:r>
      <w:proofErr w:type="spellEnd"/>
      <w:r w:rsidRPr="00182940">
        <w:rPr>
          <w:sz w:val="22"/>
          <w:szCs w:val="22"/>
        </w:rPr>
        <w:t xml:space="preserve"> </w:t>
      </w:r>
      <w:proofErr w:type="spellStart"/>
      <w:r w:rsidRPr="00182940">
        <w:rPr>
          <w:sz w:val="22"/>
          <w:szCs w:val="22"/>
        </w:rPr>
        <w:t>energy</w:t>
      </w:r>
      <w:proofErr w:type="spellEnd"/>
      <w:r w:rsidRPr="00182940">
        <w:rPr>
          <w:sz w:val="22"/>
          <w:szCs w:val="22"/>
        </w:rPr>
        <w:t xml:space="preserve"> </w:t>
      </w:r>
      <w:proofErr w:type="spellStart"/>
      <w:r w:rsidRPr="00182940">
        <w:rPr>
          <w:sz w:val="22"/>
          <w:szCs w:val="22"/>
        </w:rPr>
        <w:t>consumption</w:t>
      </w:r>
      <w:proofErr w:type="spellEnd"/>
      <w:r w:rsidRPr="00182940">
        <w:rPr>
          <w:sz w:val="22"/>
          <w:szCs w:val="22"/>
        </w:rPr>
        <w:t xml:space="preserve"> </w:t>
      </w:r>
      <w:proofErr w:type="spellStart"/>
      <w:r w:rsidRPr="00182940">
        <w:rPr>
          <w:sz w:val="22"/>
          <w:szCs w:val="22"/>
        </w:rPr>
        <w:t>analysis</w:t>
      </w:r>
      <w:proofErr w:type="spellEnd"/>
      <w:r w:rsidRPr="00182940">
        <w:rPr>
          <w:sz w:val="22"/>
          <w:szCs w:val="22"/>
        </w:rPr>
        <w:t xml:space="preserve"> in </w:t>
      </w:r>
      <w:proofErr w:type="spellStart"/>
      <w:r w:rsidRPr="00182940">
        <w:rPr>
          <w:sz w:val="22"/>
          <w:szCs w:val="22"/>
        </w:rPr>
        <w:t>public</w:t>
      </w:r>
      <w:proofErr w:type="spellEnd"/>
      <w:r w:rsidRPr="00182940">
        <w:rPr>
          <w:sz w:val="22"/>
          <w:szCs w:val="22"/>
        </w:rPr>
        <w:t xml:space="preserve"> </w:t>
      </w:r>
      <w:proofErr w:type="spellStart"/>
      <w:r w:rsidRPr="00182940">
        <w:rPr>
          <w:sz w:val="22"/>
          <w:szCs w:val="22"/>
        </w:rPr>
        <w:t>utilities</w:t>
      </w:r>
      <w:proofErr w:type="spellEnd"/>
      <w:r w:rsidRPr="00182940">
        <w:rPr>
          <w:sz w:val="22"/>
          <w:szCs w:val="22"/>
        </w:rPr>
        <w:t xml:space="preserve">. </w:t>
      </w:r>
      <w:r w:rsidRPr="00182940">
        <w:rPr>
          <w:rStyle w:val="nfasis"/>
          <w:rFonts w:eastAsiaTheme="majorEastAsia"/>
          <w:sz w:val="22"/>
          <w:szCs w:val="22"/>
        </w:rPr>
        <w:t xml:space="preserve">Energy </w:t>
      </w:r>
      <w:proofErr w:type="spellStart"/>
      <w:r w:rsidRPr="00182940">
        <w:rPr>
          <w:rStyle w:val="nfasis"/>
          <w:rFonts w:eastAsiaTheme="majorEastAsia"/>
          <w:sz w:val="22"/>
          <w:szCs w:val="22"/>
        </w:rPr>
        <w:t>Policy</w:t>
      </w:r>
      <w:proofErr w:type="spellEnd"/>
      <w:r w:rsidRPr="00182940">
        <w:rPr>
          <w:sz w:val="22"/>
          <w:szCs w:val="22"/>
        </w:rPr>
        <w:t>, 98, 45-54.</w:t>
      </w:r>
    </w:p>
    <w:p w14:paraId="7C49776D" w14:textId="77777777" w:rsidR="00D06F7E" w:rsidRDefault="00D06F7E">
      <w:pPr>
        <w:rPr>
          <w:rFonts w:asciiTheme="majorHAnsi" w:eastAsiaTheme="majorEastAsia" w:hAnsiTheme="majorHAnsi" w:cstheme="majorBidi"/>
          <w:color w:val="0F4761" w:themeColor="accent1" w:themeShade="BF"/>
          <w:sz w:val="28"/>
          <w:szCs w:val="28"/>
        </w:rPr>
      </w:pPr>
      <w:r>
        <w:rPr>
          <w:sz w:val="28"/>
          <w:szCs w:val="28"/>
        </w:rPr>
        <w:br w:type="page"/>
      </w:r>
    </w:p>
    <w:p w14:paraId="644EDF08" w14:textId="54592E13" w:rsidR="00FE1D49" w:rsidRPr="0000548E" w:rsidRDefault="00FE1D49" w:rsidP="006247D3">
      <w:pPr>
        <w:pStyle w:val="Ttulo1"/>
        <w:rPr>
          <w:sz w:val="32"/>
          <w:szCs w:val="32"/>
        </w:rPr>
      </w:pPr>
      <w:bookmarkStart w:id="13" w:name="_Toc176613555"/>
      <w:r w:rsidRPr="0000548E">
        <w:rPr>
          <w:sz w:val="32"/>
          <w:szCs w:val="32"/>
        </w:rPr>
        <w:lastRenderedPageBreak/>
        <w:t>Anexos</w:t>
      </w:r>
      <w:bookmarkEnd w:id="13"/>
    </w:p>
    <w:p w14:paraId="40CF324A" w14:textId="77777777" w:rsidR="00FE1D49" w:rsidRPr="00FE1D49" w:rsidRDefault="00FE1D49" w:rsidP="00FE1D49">
      <w:pPr>
        <w:rPr>
          <w:sz w:val="22"/>
          <w:szCs w:val="22"/>
        </w:rPr>
      </w:pPr>
      <w:r w:rsidRPr="00FE1D49">
        <w:rPr>
          <w:b/>
          <w:bCs/>
          <w:sz w:val="22"/>
          <w:szCs w:val="22"/>
        </w:rPr>
        <w:t>Código Completo en R</w:t>
      </w:r>
    </w:p>
    <w:p w14:paraId="67C90870" w14:textId="0C4B806E" w:rsidR="00FE1D49" w:rsidRPr="0000548E" w:rsidRDefault="00077328" w:rsidP="0000548E">
      <w:pPr>
        <w:pStyle w:val="Ttulo2"/>
        <w:rPr>
          <w:sz w:val="28"/>
          <w:szCs w:val="28"/>
        </w:rPr>
      </w:pPr>
      <w:bookmarkStart w:id="14" w:name="_Toc176613556"/>
      <w:r w:rsidRPr="0000548E">
        <w:rPr>
          <w:sz w:val="28"/>
          <w:szCs w:val="28"/>
        </w:rPr>
        <w:t>Carga y Limpieza de datos:</w:t>
      </w:r>
      <w:bookmarkEnd w:id="14"/>
    </w:p>
    <w:p w14:paraId="471DB52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 Carga de datos</w:t>
      </w:r>
    </w:p>
    <w:p w14:paraId="59BC516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Instalar la librería</w:t>
      </w:r>
    </w:p>
    <w:p w14:paraId="288B6590"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install.packages</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dplyr</w:t>
      </w:r>
      <w:proofErr w:type="spellEnd"/>
      <w:r w:rsidRPr="0000548E">
        <w:rPr>
          <w:rFonts w:ascii="Courier New" w:eastAsia="Times New Roman" w:hAnsi="Courier New" w:cs="Courier New"/>
          <w:color w:val="888888"/>
          <w:kern w:val="0"/>
          <w:sz w:val="20"/>
          <w:szCs w:val="20"/>
          <w:lang w:eastAsia="es-PE"/>
          <w14:ligatures w14:val="none"/>
        </w:rPr>
        <w:t>")</w:t>
      </w:r>
    </w:p>
    <w:p w14:paraId="06C3FEF0"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install.packages</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lubridate</w:t>
      </w:r>
      <w:proofErr w:type="spellEnd"/>
      <w:r w:rsidRPr="0000548E">
        <w:rPr>
          <w:rFonts w:ascii="Courier New" w:eastAsia="Times New Roman" w:hAnsi="Courier New" w:cs="Courier New"/>
          <w:color w:val="888888"/>
          <w:kern w:val="0"/>
          <w:sz w:val="20"/>
          <w:szCs w:val="20"/>
          <w:lang w:eastAsia="es-PE"/>
          <w14:ligatures w14:val="none"/>
        </w:rPr>
        <w:t>")</w:t>
      </w:r>
    </w:p>
    <w:p w14:paraId="2817E47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install.packages</w:t>
      </w:r>
      <w:proofErr w:type="spellEnd"/>
      <w:proofErr w:type="gramEnd"/>
      <w:r w:rsidRPr="0000548E">
        <w:rPr>
          <w:rFonts w:ascii="Courier New" w:eastAsia="Times New Roman" w:hAnsi="Courier New" w:cs="Courier New"/>
          <w:color w:val="888888"/>
          <w:kern w:val="0"/>
          <w:sz w:val="20"/>
          <w:szCs w:val="20"/>
          <w:lang w:eastAsia="es-PE"/>
          <w14:ligatures w14:val="none"/>
        </w:rPr>
        <w:t>("ggplot2")</w:t>
      </w:r>
    </w:p>
    <w:p w14:paraId="37A3F08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install.packages</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GGally</w:t>
      </w:r>
      <w:proofErr w:type="spellEnd"/>
      <w:r w:rsidRPr="0000548E">
        <w:rPr>
          <w:rFonts w:ascii="Courier New" w:eastAsia="Times New Roman" w:hAnsi="Courier New" w:cs="Courier New"/>
          <w:color w:val="888888"/>
          <w:kern w:val="0"/>
          <w:sz w:val="20"/>
          <w:szCs w:val="20"/>
          <w:lang w:eastAsia="es-PE"/>
          <w14:ligatures w14:val="none"/>
        </w:rPr>
        <w:t>")</w:t>
      </w:r>
    </w:p>
    <w:p w14:paraId="274E982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install.packages</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knitr</w:t>
      </w:r>
      <w:proofErr w:type="spellEnd"/>
      <w:r w:rsidRPr="0000548E">
        <w:rPr>
          <w:rFonts w:ascii="Courier New" w:eastAsia="Times New Roman" w:hAnsi="Courier New" w:cs="Courier New"/>
          <w:color w:val="888888"/>
          <w:kern w:val="0"/>
          <w:sz w:val="20"/>
          <w:szCs w:val="20"/>
          <w:lang w:eastAsia="es-PE"/>
          <w14:ligatures w14:val="none"/>
        </w:rPr>
        <w:t>")</w:t>
      </w:r>
    </w:p>
    <w:p w14:paraId="0D30ADD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F8B0E5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Cargar las librerías necesarias</w:t>
      </w:r>
    </w:p>
    <w:p w14:paraId="34B200A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library(ggplot2)</w:t>
      </w:r>
    </w:p>
    <w:p w14:paraId="2BCF4FA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library(</w:t>
      </w:r>
      <w:proofErr w:type="spellStart"/>
      <w:r w:rsidRPr="0000548E">
        <w:rPr>
          <w:rFonts w:ascii="Courier New" w:eastAsia="Times New Roman" w:hAnsi="Courier New" w:cs="Courier New"/>
          <w:color w:val="888888"/>
          <w:kern w:val="0"/>
          <w:sz w:val="20"/>
          <w:szCs w:val="20"/>
          <w:lang w:val="en-US" w:eastAsia="es-PE"/>
          <w14:ligatures w14:val="none"/>
        </w:rPr>
        <w:t>dplyr</w:t>
      </w:r>
      <w:proofErr w:type="spellEnd"/>
      <w:r w:rsidRPr="0000548E">
        <w:rPr>
          <w:rFonts w:ascii="Courier New" w:eastAsia="Times New Roman" w:hAnsi="Courier New" w:cs="Courier New"/>
          <w:color w:val="888888"/>
          <w:kern w:val="0"/>
          <w:sz w:val="20"/>
          <w:szCs w:val="20"/>
          <w:lang w:val="en-US" w:eastAsia="es-PE"/>
          <w14:ligatures w14:val="none"/>
        </w:rPr>
        <w:t>)</w:t>
      </w:r>
    </w:p>
    <w:p w14:paraId="4B3046E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library(</w:t>
      </w:r>
      <w:proofErr w:type="spellStart"/>
      <w:r w:rsidRPr="0000548E">
        <w:rPr>
          <w:rFonts w:ascii="Courier New" w:eastAsia="Times New Roman" w:hAnsi="Courier New" w:cs="Courier New"/>
          <w:color w:val="888888"/>
          <w:kern w:val="0"/>
          <w:sz w:val="20"/>
          <w:szCs w:val="20"/>
          <w:lang w:val="en-US" w:eastAsia="es-PE"/>
          <w14:ligatures w14:val="none"/>
        </w:rPr>
        <w:t>lubridate</w:t>
      </w:r>
      <w:proofErr w:type="spellEnd"/>
      <w:r w:rsidRPr="0000548E">
        <w:rPr>
          <w:rFonts w:ascii="Courier New" w:eastAsia="Times New Roman" w:hAnsi="Courier New" w:cs="Courier New"/>
          <w:color w:val="888888"/>
          <w:kern w:val="0"/>
          <w:sz w:val="20"/>
          <w:szCs w:val="20"/>
          <w:lang w:val="en-US" w:eastAsia="es-PE"/>
          <w14:ligatures w14:val="none"/>
        </w:rPr>
        <w:t>)</w:t>
      </w:r>
    </w:p>
    <w:p w14:paraId="161C3E4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library</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GGally</w:t>
      </w:r>
      <w:proofErr w:type="spellEnd"/>
      <w:r w:rsidRPr="0000548E">
        <w:rPr>
          <w:rFonts w:ascii="Courier New" w:eastAsia="Times New Roman" w:hAnsi="Courier New" w:cs="Courier New"/>
          <w:color w:val="888888"/>
          <w:kern w:val="0"/>
          <w:sz w:val="20"/>
          <w:szCs w:val="20"/>
          <w:lang w:eastAsia="es-PE"/>
          <w14:ligatures w14:val="none"/>
        </w:rPr>
        <w:t>)</w:t>
      </w:r>
    </w:p>
    <w:p w14:paraId="548E963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library</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knitr</w:t>
      </w:r>
      <w:proofErr w:type="spellEnd"/>
      <w:r w:rsidRPr="0000548E">
        <w:rPr>
          <w:rFonts w:ascii="Courier New" w:eastAsia="Times New Roman" w:hAnsi="Courier New" w:cs="Courier New"/>
          <w:color w:val="888888"/>
          <w:kern w:val="0"/>
          <w:sz w:val="20"/>
          <w:szCs w:val="20"/>
          <w:lang w:eastAsia="es-PE"/>
          <w14:ligatures w14:val="none"/>
        </w:rPr>
        <w:t>)</w:t>
      </w:r>
    </w:p>
    <w:p w14:paraId="7D24B28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03E3133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Especificar el nombre del archivo Excel</w:t>
      </w:r>
    </w:p>
    <w:p w14:paraId="3964AA7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nombre_archivo</w:t>
      </w:r>
      <w:proofErr w:type="spellEnd"/>
      <w:r w:rsidRPr="0000548E">
        <w:rPr>
          <w:rFonts w:ascii="Courier New" w:eastAsia="Times New Roman" w:hAnsi="Courier New" w:cs="Courier New"/>
          <w:color w:val="888888"/>
          <w:kern w:val="0"/>
          <w:sz w:val="20"/>
          <w:szCs w:val="20"/>
          <w:lang w:eastAsia="es-PE"/>
          <w14:ligatures w14:val="none"/>
        </w:rPr>
        <w:t xml:space="preserve"> &lt;- "Actividad 1/Data Consumo Electrico.csv"</w:t>
      </w:r>
    </w:p>
    <w:p w14:paraId="65EBE19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2539E8D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Construir la ruta completa al archivo</w:t>
      </w:r>
    </w:p>
    <w:p w14:paraId="39A7816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ruta_completa</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eastAsia="es-PE"/>
          <w14:ligatures w14:val="none"/>
        </w:rPr>
        <w:t>file.path</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getwd</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nombre_archivo</w:t>
      </w:r>
      <w:proofErr w:type="spellEnd"/>
      <w:r w:rsidRPr="0000548E">
        <w:rPr>
          <w:rFonts w:ascii="Courier New" w:eastAsia="Times New Roman" w:hAnsi="Courier New" w:cs="Courier New"/>
          <w:color w:val="888888"/>
          <w:kern w:val="0"/>
          <w:sz w:val="20"/>
          <w:szCs w:val="20"/>
          <w:lang w:eastAsia="es-PE"/>
          <w14:ligatures w14:val="none"/>
        </w:rPr>
        <w:t>)</w:t>
      </w:r>
    </w:p>
    <w:p w14:paraId="6A1B8CA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3DEFCCC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Cargar los datos</w:t>
      </w:r>
    </w:p>
    <w:p w14:paraId="338F5CD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data &lt;- </w:t>
      </w:r>
      <w:proofErr w:type="gramStart"/>
      <w:r w:rsidRPr="0000548E">
        <w:rPr>
          <w:rFonts w:ascii="Courier New" w:eastAsia="Times New Roman" w:hAnsi="Courier New" w:cs="Courier New"/>
          <w:color w:val="888888"/>
          <w:kern w:val="0"/>
          <w:sz w:val="20"/>
          <w:szCs w:val="20"/>
          <w:lang w:eastAsia="es-PE"/>
          <w14:ligatures w14:val="none"/>
        </w:rPr>
        <w:t>read.csv(</w:t>
      </w:r>
      <w:proofErr w:type="spellStart"/>
      <w:proofErr w:type="gramEnd"/>
      <w:r w:rsidRPr="0000548E">
        <w:rPr>
          <w:rFonts w:ascii="Courier New" w:eastAsia="Times New Roman" w:hAnsi="Courier New" w:cs="Courier New"/>
          <w:color w:val="888888"/>
          <w:kern w:val="0"/>
          <w:sz w:val="20"/>
          <w:szCs w:val="20"/>
          <w:lang w:eastAsia="es-PE"/>
          <w14:ligatures w14:val="none"/>
        </w:rPr>
        <w:t>ruta_completa</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sep</w:t>
      </w:r>
      <w:proofErr w:type="spellEnd"/>
      <w:r w:rsidRPr="0000548E">
        <w:rPr>
          <w:rFonts w:ascii="Courier New" w:eastAsia="Times New Roman" w:hAnsi="Courier New" w:cs="Courier New"/>
          <w:color w:val="888888"/>
          <w:kern w:val="0"/>
          <w:sz w:val="20"/>
          <w:szCs w:val="20"/>
          <w:lang w:eastAsia="es-PE"/>
          <w14:ligatures w14:val="none"/>
        </w:rPr>
        <w:t xml:space="preserve"> = ",", </w:t>
      </w:r>
      <w:proofErr w:type="spellStart"/>
      <w:r w:rsidRPr="0000548E">
        <w:rPr>
          <w:rFonts w:ascii="Courier New" w:eastAsia="Times New Roman" w:hAnsi="Courier New" w:cs="Courier New"/>
          <w:color w:val="888888"/>
          <w:kern w:val="0"/>
          <w:sz w:val="20"/>
          <w:szCs w:val="20"/>
          <w:lang w:eastAsia="es-PE"/>
          <w14:ligatures w14:val="none"/>
        </w:rPr>
        <w:t>header</w:t>
      </w:r>
      <w:proofErr w:type="spellEnd"/>
      <w:r w:rsidRPr="0000548E">
        <w:rPr>
          <w:rFonts w:ascii="Courier New" w:eastAsia="Times New Roman" w:hAnsi="Courier New" w:cs="Courier New"/>
          <w:color w:val="888888"/>
          <w:kern w:val="0"/>
          <w:sz w:val="20"/>
          <w:szCs w:val="20"/>
          <w:lang w:eastAsia="es-PE"/>
          <w14:ligatures w14:val="none"/>
        </w:rPr>
        <w:t xml:space="preserve"> = TRUE)</w:t>
      </w:r>
    </w:p>
    <w:p w14:paraId="1DE94B3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9F7762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Visualizar los datos</w:t>
      </w:r>
    </w:p>
    <w:p w14:paraId="457C11E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str</w:t>
      </w:r>
      <w:proofErr w:type="spellEnd"/>
      <w:r w:rsidRPr="0000548E">
        <w:rPr>
          <w:rFonts w:ascii="Courier New" w:eastAsia="Times New Roman" w:hAnsi="Courier New" w:cs="Courier New"/>
          <w:color w:val="888888"/>
          <w:kern w:val="0"/>
          <w:sz w:val="20"/>
          <w:szCs w:val="20"/>
          <w:lang w:eastAsia="es-PE"/>
          <w14:ligatures w14:val="none"/>
        </w:rPr>
        <w:t>(data)</w:t>
      </w:r>
    </w:p>
    <w:p w14:paraId="43C7A80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5D86F27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Visualizar los datos</w:t>
      </w:r>
    </w:p>
    <w:p w14:paraId="1D10566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head(data)</w:t>
      </w:r>
    </w:p>
    <w:p w14:paraId="16CECC50"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680E35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 Procesamiento de datos</w:t>
      </w:r>
    </w:p>
    <w:p w14:paraId="699D747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Convertir '</w:t>
      </w:r>
      <w:proofErr w:type="spellStart"/>
      <w:r w:rsidRPr="0000548E">
        <w:rPr>
          <w:rFonts w:ascii="Courier New" w:eastAsia="Times New Roman" w:hAnsi="Courier New" w:cs="Courier New"/>
          <w:color w:val="888888"/>
          <w:kern w:val="0"/>
          <w:sz w:val="20"/>
          <w:szCs w:val="20"/>
          <w:lang w:eastAsia="es-PE"/>
          <w14:ligatures w14:val="none"/>
        </w:rPr>
        <w:t>FechaCorte</w:t>
      </w:r>
      <w:proofErr w:type="spellEnd"/>
      <w:r w:rsidRPr="0000548E">
        <w:rPr>
          <w:rFonts w:ascii="Courier New" w:eastAsia="Times New Roman" w:hAnsi="Courier New" w:cs="Courier New"/>
          <w:color w:val="888888"/>
          <w:kern w:val="0"/>
          <w:sz w:val="20"/>
          <w:szCs w:val="20"/>
          <w:lang w:eastAsia="es-PE"/>
          <w14:ligatures w14:val="none"/>
        </w:rPr>
        <w:t>' a formato fecha (</w:t>
      </w:r>
      <w:proofErr w:type="spellStart"/>
      <w:r w:rsidRPr="0000548E">
        <w:rPr>
          <w:rFonts w:ascii="Courier New" w:eastAsia="Times New Roman" w:hAnsi="Courier New" w:cs="Courier New"/>
          <w:color w:val="888888"/>
          <w:kern w:val="0"/>
          <w:sz w:val="20"/>
          <w:szCs w:val="20"/>
          <w:lang w:eastAsia="es-PE"/>
          <w14:ligatures w14:val="none"/>
        </w:rPr>
        <w:t>aaaammdd</w:t>
      </w:r>
      <w:proofErr w:type="spellEnd"/>
      <w:r w:rsidRPr="0000548E">
        <w:rPr>
          <w:rFonts w:ascii="Courier New" w:eastAsia="Times New Roman" w:hAnsi="Courier New" w:cs="Courier New"/>
          <w:color w:val="888888"/>
          <w:kern w:val="0"/>
          <w:sz w:val="20"/>
          <w:szCs w:val="20"/>
          <w:lang w:eastAsia="es-PE"/>
          <w14:ligatures w14:val="none"/>
        </w:rPr>
        <w:t>)</w:t>
      </w:r>
    </w:p>
    <w:p w14:paraId="588AC5F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data$FechaCorte</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eastAsia="es-PE"/>
          <w14:ligatures w14:val="none"/>
        </w:rPr>
        <w:t>as.Date</w:t>
      </w:r>
      <w:proofErr w:type="spellEnd"/>
      <w:proofErr w:type="gram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as.character</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data$FechaCorte</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format</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Y%m%d</w:t>
      </w:r>
      <w:proofErr w:type="spellEnd"/>
      <w:r w:rsidRPr="0000548E">
        <w:rPr>
          <w:rFonts w:ascii="Courier New" w:eastAsia="Times New Roman" w:hAnsi="Courier New" w:cs="Courier New"/>
          <w:color w:val="888888"/>
          <w:kern w:val="0"/>
          <w:sz w:val="20"/>
          <w:szCs w:val="20"/>
          <w:lang w:eastAsia="es-PE"/>
          <w14:ligatures w14:val="none"/>
        </w:rPr>
        <w:t>")</w:t>
      </w:r>
    </w:p>
    <w:p w14:paraId="5EDA47E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7706918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Convertir '</w:t>
      </w:r>
      <w:proofErr w:type="spellStart"/>
      <w:r w:rsidRPr="0000548E">
        <w:rPr>
          <w:rFonts w:ascii="Courier New" w:eastAsia="Times New Roman" w:hAnsi="Courier New" w:cs="Courier New"/>
          <w:color w:val="888888"/>
          <w:kern w:val="0"/>
          <w:sz w:val="20"/>
          <w:szCs w:val="20"/>
          <w:lang w:eastAsia="es-PE"/>
          <w14:ligatures w14:val="none"/>
        </w:rPr>
        <w:t>FechaInicio</w:t>
      </w:r>
      <w:proofErr w:type="spellEnd"/>
      <w:r w:rsidRPr="0000548E">
        <w:rPr>
          <w:rFonts w:ascii="Courier New" w:eastAsia="Times New Roman" w:hAnsi="Courier New" w:cs="Courier New"/>
          <w:color w:val="888888"/>
          <w:kern w:val="0"/>
          <w:sz w:val="20"/>
          <w:szCs w:val="20"/>
          <w:lang w:eastAsia="es-PE"/>
          <w14:ligatures w14:val="none"/>
        </w:rPr>
        <w:t>' al formato fecha y tiempo adecuado ("</w:t>
      </w:r>
      <w:proofErr w:type="spellStart"/>
      <w:r w:rsidRPr="0000548E">
        <w:rPr>
          <w:rFonts w:ascii="Courier New" w:eastAsia="Times New Roman" w:hAnsi="Courier New" w:cs="Courier New"/>
          <w:color w:val="888888"/>
          <w:kern w:val="0"/>
          <w:sz w:val="20"/>
          <w:szCs w:val="20"/>
          <w:lang w:eastAsia="es-PE"/>
          <w14:ligatures w14:val="none"/>
        </w:rPr>
        <w:t>dd</w:t>
      </w:r>
      <w:proofErr w:type="spellEnd"/>
      <w:r w:rsidRPr="0000548E">
        <w:rPr>
          <w:rFonts w:ascii="Courier New" w:eastAsia="Times New Roman" w:hAnsi="Courier New" w:cs="Courier New"/>
          <w:color w:val="888888"/>
          <w:kern w:val="0"/>
          <w:sz w:val="20"/>
          <w:szCs w:val="20"/>
          <w:lang w:eastAsia="es-PE"/>
          <w14:ligatures w14:val="none"/>
        </w:rPr>
        <w:t>/mm/</w:t>
      </w:r>
      <w:proofErr w:type="spellStart"/>
      <w:r w:rsidRPr="0000548E">
        <w:rPr>
          <w:rFonts w:ascii="Courier New" w:eastAsia="Times New Roman" w:hAnsi="Courier New" w:cs="Courier New"/>
          <w:color w:val="888888"/>
          <w:kern w:val="0"/>
          <w:sz w:val="20"/>
          <w:szCs w:val="20"/>
          <w:lang w:eastAsia="es-PE"/>
          <w14:ligatures w14:val="none"/>
        </w:rPr>
        <w:t>yyyy</w:t>
      </w:r>
      <w:proofErr w:type="spellEnd"/>
      <w:r w:rsidRPr="0000548E">
        <w:rPr>
          <w:rFonts w:ascii="Courier New" w:eastAsia="Times New Roman" w:hAnsi="Courier New" w:cs="Courier New"/>
          <w:color w:val="888888"/>
          <w:kern w:val="0"/>
          <w:sz w:val="20"/>
          <w:szCs w:val="20"/>
          <w:lang w:eastAsia="es-PE"/>
          <w14:ligatures w14:val="none"/>
        </w:rPr>
        <w:t xml:space="preserve"> HH:MM")</w:t>
      </w:r>
    </w:p>
    <w:p w14:paraId="520A1C5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data$FechaInicio</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as.POSIXct</w:t>
      </w:r>
      <w:proofErr w:type="spellEnd"/>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data$FechaInicio</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format</w:t>
      </w:r>
      <w:proofErr w:type="spellEnd"/>
      <w:r w:rsidRPr="0000548E">
        <w:rPr>
          <w:rFonts w:ascii="Courier New" w:eastAsia="Times New Roman" w:hAnsi="Courier New" w:cs="Courier New"/>
          <w:color w:val="888888"/>
          <w:kern w:val="0"/>
          <w:sz w:val="20"/>
          <w:szCs w:val="20"/>
          <w:lang w:val="pt-BR" w:eastAsia="es-PE"/>
          <w14:ligatures w14:val="none"/>
        </w:rPr>
        <w:t xml:space="preserve"> = "%d/%m/%Y %H:%M")</w:t>
      </w:r>
    </w:p>
    <w:p w14:paraId="68ED50D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7342A31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Calcular los días de consumo como la diferencia entre '</w:t>
      </w:r>
      <w:proofErr w:type="spellStart"/>
      <w:r w:rsidRPr="0000548E">
        <w:rPr>
          <w:rFonts w:ascii="Courier New" w:eastAsia="Times New Roman" w:hAnsi="Courier New" w:cs="Courier New"/>
          <w:color w:val="888888"/>
          <w:kern w:val="0"/>
          <w:sz w:val="20"/>
          <w:szCs w:val="20"/>
          <w:lang w:eastAsia="es-PE"/>
          <w14:ligatures w14:val="none"/>
        </w:rPr>
        <w:t>FechaCorte</w:t>
      </w:r>
      <w:proofErr w:type="spellEnd"/>
      <w:r w:rsidRPr="0000548E">
        <w:rPr>
          <w:rFonts w:ascii="Courier New" w:eastAsia="Times New Roman" w:hAnsi="Courier New" w:cs="Courier New"/>
          <w:color w:val="888888"/>
          <w:kern w:val="0"/>
          <w:sz w:val="20"/>
          <w:szCs w:val="20"/>
          <w:lang w:eastAsia="es-PE"/>
          <w14:ligatures w14:val="none"/>
        </w:rPr>
        <w:t>' y '</w:t>
      </w:r>
      <w:proofErr w:type="spellStart"/>
      <w:r w:rsidRPr="0000548E">
        <w:rPr>
          <w:rFonts w:ascii="Courier New" w:eastAsia="Times New Roman" w:hAnsi="Courier New" w:cs="Courier New"/>
          <w:color w:val="888888"/>
          <w:kern w:val="0"/>
          <w:sz w:val="20"/>
          <w:szCs w:val="20"/>
          <w:lang w:eastAsia="es-PE"/>
          <w14:ligatures w14:val="none"/>
        </w:rPr>
        <w:t>FechaInicio</w:t>
      </w:r>
      <w:proofErr w:type="spellEnd"/>
      <w:r w:rsidRPr="0000548E">
        <w:rPr>
          <w:rFonts w:ascii="Courier New" w:eastAsia="Times New Roman" w:hAnsi="Courier New" w:cs="Courier New"/>
          <w:color w:val="888888"/>
          <w:kern w:val="0"/>
          <w:sz w:val="20"/>
          <w:szCs w:val="20"/>
          <w:lang w:eastAsia="es-PE"/>
          <w14:ligatures w14:val="none"/>
        </w:rPr>
        <w:t>'</w:t>
      </w:r>
    </w:p>
    <w:p w14:paraId="5E778D8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data$DiasConsumo</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as.numeric</w:t>
      </w:r>
      <w:proofErr w:type="spellEnd"/>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difftime</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data$FechaCorte</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data$FechaInicio</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units</w:t>
      </w:r>
      <w:proofErr w:type="spellEnd"/>
      <w:r w:rsidRPr="0000548E">
        <w:rPr>
          <w:rFonts w:ascii="Courier New" w:eastAsia="Times New Roman" w:hAnsi="Courier New" w:cs="Courier New"/>
          <w:color w:val="888888"/>
          <w:kern w:val="0"/>
          <w:sz w:val="20"/>
          <w:szCs w:val="20"/>
          <w:lang w:val="pt-BR" w:eastAsia="es-PE"/>
          <w14:ligatures w14:val="none"/>
        </w:rPr>
        <w:t xml:space="preserve"> = "</w:t>
      </w:r>
      <w:proofErr w:type="spellStart"/>
      <w:r w:rsidRPr="0000548E">
        <w:rPr>
          <w:rFonts w:ascii="Courier New" w:eastAsia="Times New Roman" w:hAnsi="Courier New" w:cs="Courier New"/>
          <w:color w:val="888888"/>
          <w:kern w:val="0"/>
          <w:sz w:val="20"/>
          <w:szCs w:val="20"/>
          <w:lang w:val="pt-BR" w:eastAsia="es-PE"/>
          <w14:ligatures w14:val="none"/>
        </w:rPr>
        <w:t>days</w:t>
      </w:r>
      <w:proofErr w:type="spellEnd"/>
      <w:r w:rsidRPr="0000548E">
        <w:rPr>
          <w:rFonts w:ascii="Courier New" w:eastAsia="Times New Roman" w:hAnsi="Courier New" w:cs="Courier New"/>
          <w:color w:val="888888"/>
          <w:kern w:val="0"/>
          <w:sz w:val="20"/>
          <w:szCs w:val="20"/>
          <w:lang w:val="pt-BR" w:eastAsia="es-PE"/>
          <w14:ligatures w14:val="none"/>
        </w:rPr>
        <w:t>"))</w:t>
      </w:r>
    </w:p>
    <w:p w14:paraId="2B7D951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0BCC6DE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Visualizar los datos</w:t>
      </w:r>
    </w:p>
    <w:p w14:paraId="3CA1817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head(data)</w:t>
      </w:r>
    </w:p>
    <w:p w14:paraId="1AEFF1A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02160AC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lastRenderedPageBreak/>
        <w:t># Eliminar las columnas '</w:t>
      </w:r>
      <w:proofErr w:type="spellStart"/>
      <w:r w:rsidRPr="0000548E">
        <w:rPr>
          <w:rFonts w:ascii="Courier New" w:eastAsia="Times New Roman" w:hAnsi="Courier New" w:cs="Courier New"/>
          <w:color w:val="888888"/>
          <w:kern w:val="0"/>
          <w:sz w:val="20"/>
          <w:szCs w:val="20"/>
          <w:lang w:eastAsia="es-PE"/>
          <w14:ligatures w14:val="none"/>
        </w:rPr>
        <w:t>FechaInicio</w:t>
      </w:r>
      <w:proofErr w:type="spellEnd"/>
      <w:r w:rsidRPr="0000548E">
        <w:rPr>
          <w:rFonts w:ascii="Courier New" w:eastAsia="Times New Roman" w:hAnsi="Courier New" w:cs="Courier New"/>
          <w:color w:val="888888"/>
          <w:kern w:val="0"/>
          <w:sz w:val="20"/>
          <w:szCs w:val="20"/>
          <w:lang w:eastAsia="es-PE"/>
          <w14:ligatures w14:val="none"/>
        </w:rPr>
        <w:t>' y '</w:t>
      </w:r>
      <w:proofErr w:type="spellStart"/>
      <w:r w:rsidRPr="0000548E">
        <w:rPr>
          <w:rFonts w:ascii="Courier New" w:eastAsia="Times New Roman" w:hAnsi="Courier New" w:cs="Courier New"/>
          <w:color w:val="888888"/>
          <w:kern w:val="0"/>
          <w:sz w:val="20"/>
          <w:szCs w:val="20"/>
          <w:lang w:eastAsia="es-PE"/>
          <w14:ligatures w14:val="none"/>
        </w:rPr>
        <w:t>FechaCorte</w:t>
      </w:r>
      <w:proofErr w:type="spellEnd"/>
      <w:r w:rsidRPr="0000548E">
        <w:rPr>
          <w:rFonts w:ascii="Courier New" w:eastAsia="Times New Roman" w:hAnsi="Courier New" w:cs="Courier New"/>
          <w:color w:val="888888"/>
          <w:kern w:val="0"/>
          <w:sz w:val="20"/>
          <w:szCs w:val="20"/>
          <w:lang w:eastAsia="es-PE"/>
          <w14:ligatures w14:val="none"/>
        </w:rPr>
        <w:t>'</w:t>
      </w:r>
    </w:p>
    <w:p w14:paraId="22A7505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data &lt;- data %&gt;%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select</w:t>
      </w:r>
      <w:proofErr w:type="spellEnd"/>
      <w:r w:rsidRPr="0000548E">
        <w:rPr>
          <w:rFonts w:ascii="Courier New" w:eastAsia="Times New Roman" w:hAnsi="Courier New" w:cs="Courier New"/>
          <w:color w:val="888888"/>
          <w:kern w:val="0"/>
          <w:sz w:val="20"/>
          <w:szCs w:val="20"/>
          <w:lang w:val="pt-BR" w:eastAsia="es-PE"/>
          <w14:ligatures w14:val="none"/>
        </w:rPr>
        <w:t>(</w:t>
      </w:r>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FechaInicio</w:t>
      </w:r>
      <w:proofErr w:type="spellEnd"/>
      <w:r w:rsidRPr="0000548E">
        <w:rPr>
          <w:rFonts w:ascii="Courier New" w:eastAsia="Times New Roman" w:hAnsi="Courier New" w:cs="Courier New"/>
          <w:color w:val="888888"/>
          <w:kern w:val="0"/>
          <w:sz w:val="20"/>
          <w:szCs w:val="20"/>
          <w:lang w:val="pt-BR" w:eastAsia="es-PE"/>
          <w14:ligatures w14:val="none"/>
        </w:rPr>
        <w:t>, -</w:t>
      </w:r>
      <w:proofErr w:type="spellStart"/>
      <w:r w:rsidRPr="0000548E">
        <w:rPr>
          <w:rFonts w:ascii="Courier New" w:eastAsia="Times New Roman" w:hAnsi="Courier New" w:cs="Courier New"/>
          <w:color w:val="888888"/>
          <w:kern w:val="0"/>
          <w:sz w:val="20"/>
          <w:szCs w:val="20"/>
          <w:lang w:val="pt-BR" w:eastAsia="es-PE"/>
          <w14:ligatures w14:val="none"/>
        </w:rPr>
        <w:t>FechaCorte</w:t>
      </w:r>
      <w:proofErr w:type="spellEnd"/>
      <w:r w:rsidRPr="0000548E">
        <w:rPr>
          <w:rFonts w:ascii="Courier New" w:eastAsia="Times New Roman" w:hAnsi="Courier New" w:cs="Courier New"/>
          <w:color w:val="888888"/>
          <w:kern w:val="0"/>
          <w:sz w:val="20"/>
          <w:szCs w:val="20"/>
          <w:lang w:val="pt-BR" w:eastAsia="es-PE"/>
          <w14:ligatures w14:val="none"/>
        </w:rPr>
        <w:t>)</w:t>
      </w:r>
    </w:p>
    <w:p w14:paraId="07C2560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456C1AE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Convertir 'Periodo' a formato año-mes (</w:t>
      </w:r>
      <w:proofErr w:type="spellStart"/>
      <w:r w:rsidRPr="0000548E">
        <w:rPr>
          <w:rFonts w:ascii="Courier New" w:eastAsia="Times New Roman" w:hAnsi="Courier New" w:cs="Courier New"/>
          <w:color w:val="888888"/>
          <w:kern w:val="0"/>
          <w:sz w:val="20"/>
          <w:szCs w:val="20"/>
          <w:lang w:eastAsia="es-PE"/>
          <w14:ligatures w14:val="none"/>
        </w:rPr>
        <w:t>aaaamm</w:t>
      </w:r>
      <w:proofErr w:type="spellEnd"/>
      <w:r w:rsidRPr="0000548E">
        <w:rPr>
          <w:rFonts w:ascii="Courier New" w:eastAsia="Times New Roman" w:hAnsi="Courier New" w:cs="Courier New"/>
          <w:color w:val="888888"/>
          <w:kern w:val="0"/>
          <w:sz w:val="20"/>
          <w:szCs w:val="20"/>
          <w:lang w:eastAsia="es-PE"/>
          <w14:ligatures w14:val="none"/>
        </w:rPr>
        <w:t>) y separar en columnas 'Año' y 'Mes'</w:t>
      </w:r>
    </w:p>
    <w:p w14:paraId="5F50ABC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data$Periodo</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as.character</w:t>
      </w:r>
      <w:proofErr w:type="spellEnd"/>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data$Periodo</w:t>
      </w:r>
      <w:proofErr w:type="spellEnd"/>
      <w:r w:rsidRPr="0000548E">
        <w:rPr>
          <w:rFonts w:ascii="Courier New" w:eastAsia="Times New Roman" w:hAnsi="Courier New" w:cs="Courier New"/>
          <w:color w:val="888888"/>
          <w:kern w:val="0"/>
          <w:sz w:val="20"/>
          <w:szCs w:val="20"/>
          <w:lang w:val="pt-BR" w:eastAsia="es-PE"/>
          <w14:ligatures w14:val="none"/>
        </w:rPr>
        <w:t>)</w:t>
      </w:r>
    </w:p>
    <w:p w14:paraId="34DB541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data$Año</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as.numeric</w:t>
      </w:r>
      <w:proofErr w:type="spellEnd"/>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substr</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data$Periodo</w:t>
      </w:r>
      <w:proofErr w:type="spellEnd"/>
      <w:r w:rsidRPr="0000548E">
        <w:rPr>
          <w:rFonts w:ascii="Courier New" w:eastAsia="Times New Roman" w:hAnsi="Courier New" w:cs="Courier New"/>
          <w:color w:val="888888"/>
          <w:kern w:val="0"/>
          <w:sz w:val="20"/>
          <w:szCs w:val="20"/>
          <w:lang w:val="pt-BR" w:eastAsia="es-PE"/>
          <w14:ligatures w14:val="none"/>
        </w:rPr>
        <w:t>, 1, 4))</w:t>
      </w:r>
    </w:p>
    <w:p w14:paraId="5D363C9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data$Mes</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as.numeric</w:t>
      </w:r>
      <w:proofErr w:type="spellEnd"/>
      <w:proofErr w:type="gram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substr</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data$Periodo</w:t>
      </w:r>
      <w:proofErr w:type="spellEnd"/>
      <w:r w:rsidRPr="0000548E">
        <w:rPr>
          <w:rFonts w:ascii="Courier New" w:eastAsia="Times New Roman" w:hAnsi="Courier New" w:cs="Courier New"/>
          <w:color w:val="888888"/>
          <w:kern w:val="0"/>
          <w:sz w:val="20"/>
          <w:szCs w:val="20"/>
          <w:lang w:val="pt-BR" w:eastAsia="es-PE"/>
          <w14:ligatures w14:val="none"/>
        </w:rPr>
        <w:t>, 5, 6))</w:t>
      </w:r>
    </w:p>
    <w:p w14:paraId="04C044B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5F1875E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Eliminar la columna 'Periodo'</w:t>
      </w:r>
    </w:p>
    <w:p w14:paraId="4870B1F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data &lt;- data %&gt;% </w:t>
      </w:r>
      <w:proofErr w:type="spellStart"/>
      <w:r w:rsidRPr="0000548E">
        <w:rPr>
          <w:rFonts w:ascii="Courier New" w:eastAsia="Times New Roman" w:hAnsi="Courier New" w:cs="Courier New"/>
          <w:color w:val="888888"/>
          <w:kern w:val="0"/>
          <w:sz w:val="20"/>
          <w:szCs w:val="20"/>
          <w:lang w:eastAsia="es-PE"/>
          <w14:ligatures w14:val="none"/>
        </w:rPr>
        <w:t>select</w:t>
      </w:r>
      <w:proofErr w:type="spellEnd"/>
      <w:r w:rsidRPr="0000548E">
        <w:rPr>
          <w:rFonts w:ascii="Courier New" w:eastAsia="Times New Roman" w:hAnsi="Courier New" w:cs="Courier New"/>
          <w:color w:val="888888"/>
          <w:kern w:val="0"/>
          <w:sz w:val="20"/>
          <w:szCs w:val="20"/>
          <w:lang w:eastAsia="es-PE"/>
          <w14:ligatures w14:val="none"/>
        </w:rPr>
        <w:t>(-Periodo)</w:t>
      </w:r>
    </w:p>
    <w:p w14:paraId="2668BC7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B1298E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Mostrar el resultado</w:t>
      </w:r>
    </w:p>
    <w:p w14:paraId="33811CA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head(data)</w:t>
      </w:r>
    </w:p>
    <w:p w14:paraId="7B341B3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905C95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Mostrar </w:t>
      </w:r>
      <w:proofErr w:type="spellStart"/>
      <w:r w:rsidRPr="0000548E">
        <w:rPr>
          <w:rFonts w:ascii="Courier New" w:eastAsia="Times New Roman" w:hAnsi="Courier New" w:cs="Courier New"/>
          <w:color w:val="888888"/>
          <w:kern w:val="0"/>
          <w:sz w:val="20"/>
          <w:szCs w:val="20"/>
          <w:lang w:eastAsia="es-PE"/>
          <w14:ligatures w14:val="none"/>
        </w:rPr>
        <w:t>estadisticas</w:t>
      </w:r>
      <w:proofErr w:type="spellEnd"/>
      <w:r w:rsidRPr="0000548E">
        <w:rPr>
          <w:rFonts w:ascii="Courier New" w:eastAsia="Times New Roman" w:hAnsi="Courier New" w:cs="Courier New"/>
          <w:color w:val="888888"/>
          <w:kern w:val="0"/>
          <w:sz w:val="20"/>
          <w:szCs w:val="20"/>
          <w:lang w:eastAsia="es-PE"/>
          <w14:ligatures w14:val="none"/>
        </w:rPr>
        <w:t xml:space="preserve"> de cada columna</w:t>
      </w:r>
    </w:p>
    <w:p w14:paraId="0E09712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summary</w:t>
      </w:r>
      <w:proofErr w:type="spellEnd"/>
      <w:r w:rsidRPr="0000548E">
        <w:rPr>
          <w:rFonts w:ascii="Courier New" w:eastAsia="Times New Roman" w:hAnsi="Courier New" w:cs="Courier New"/>
          <w:color w:val="888888"/>
          <w:kern w:val="0"/>
          <w:sz w:val="20"/>
          <w:szCs w:val="20"/>
          <w:lang w:eastAsia="es-PE"/>
          <w14:ligatures w14:val="none"/>
        </w:rPr>
        <w:t>(data)</w:t>
      </w:r>
    </w:p>
    <w:p w14:paraId="1B46FCF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0D63B67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Verificación de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p>
    <w:p w14:paraId="455B130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#Función para detectar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fuertes</w:t>
      </w:r>
    </w:p>
    <w:p w14:paraId="51F59E5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detectar_y_eliminar_outliers</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eastAsia="es-PE"/>
          <w14:ligatures w14:val="none"/>
        </w:rPr>
        <w:t>function</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df</w:t>
      </w:r>
      <w:proofErr w:type="spellEnd"/>
      <w:r w:rsidRPr="0000548E">
        <w:rPr>
          <w:rFonts w:ascii="Courier New" w:eastAsia="Times New Roman" w:hAnsi="Courier New" w:cs="Courier New"/>
          <w:color w:val="888888"/>
          <w:kern w:val="0"/>
          <w:sz w:val="20"/>
          <w:szCs w:val="20"/>
          <w:lang w:eastAsia="es-PE"/>
          <w14:ligatures w14:val="none"/>
        </w:rPr>
        <w:t>, columnas, eliminar = FALSE, coincidencia = "</w:t>
      </w:r>
      <w:proofErr w:type="spellStart"/>
      <w:r w:rsidRPr="0000548E">
        <w:rPr>
          <w:rFonts w:ascii="Courier New" w:eastAsia="Times New Roman" w:hAnsi="Courier New" w:cs="Courier New"/>
          <w:color w:val="888888"/>
          <w:kern w:val="0"/>
          <w:sz w:val="20"/>
          <w:szCs w:val="20"/>
          <w:lang w:eastAsia="es-PE"/>
          <w14:ligatures w14:val="none"/>
        </w:rPr>
        <w:t>all</w:t>
      </w:r>
      <w:proofErr w:type="spellEnd"/>
      <w:r w:rsidRPr="0000548E">
        <w:rPr>
          <w:rFonts w:ascii="Courier New" w:eastAsia="Times New Roman" w:hAnsi="Courier New" w:cs="Courier New"/>
          <w:color w:val="888888"/>
          <w:kern w:val="0"/>
          <w:sz w:val="20"/>
          <w:szCs w:val="20"/>
          <w:lang w:eastAsia="es-PE"/>
          <w14:ligatures w14:val="none"/>
        </w:rPr>
        <w:t>") {</w:t>
      </w:r>
    </w:p>
    <w:p w14:paraId="56C7CB7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Crear una lista para almacenar los índices de los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por columna</w:t>
      </w:r>
    </w:p>
    <w:p w14:paraId="49D6657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outliers_indices</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eastAsia="es-PE"/>
          <w14:ligatures w14:val="none"/>
        </w:rPr>
        <w:t>list</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w:t>
      </w:r>
    </w:p>
    <w:p w14:paraId="41000F2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3A5315F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Iterar sobre las columnas especificadas</w:t>
      </w:r>
    </w:p>
    <w:p w14:paraId="207EEF7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for</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column_name</w:t>
      </w:r>
      <w:proofErr w:type="spellEnd"/>
      <w:r w:rsidRPr="0000548E">
        <w:rPr>
          <w:rFonts w:ascii="Courier New" w:eastAsia="Times New Roman" w:hAnsi="Courier New" w:cs="Courier New"/>
          <w:color w:val="888888"/>
          <w:kern w:val="0"/>
          <w:sz w:val="20"/>
          <w:szCs w:val="20"/>
          <w:lang w:eastAsia="es-PE"/>
          <w14:ligatures w14:val="none"/>
        </w:rPr>
        <w:t xml:space="preserve"> in columnas) {</w:t>
      </w:r>
    </w:p>
    <w:p w14:paraId="40B655D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Extraer los datos de la columna</w:t>
      </w:r>
    </w:p>
    <w:p w14:paraId="2E0710B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column_data</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spellStart"/>
      <w:r w:rsidRPr="0000548E">
        <w:rPr>
          <w:rFonts w:ascii="Courier New" w:eastAsia="Times New Roman" w:hAnsi="Courier New" w:cs="Courier New"/>
          <w:color w:val="888888"/>
          <w:kern w:val="0"/>
          <w:sz w:val="20"/>
          <w:szCs w:val="20"/>
          <w:lang w:val="en-US" w:eastAsia="es-PE"/>
          <w14:ligatures w14:val="none"/>
        </w:rPr>
        <w:t>df</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column_name</w:t>
      </w:r>
      <w:proofErr w:type="spellEnd"/>
      <w:r w:rsidRPr="0000548E">
        <w:rPr>
          <w:rFonts w:ascii="Courier New" w:eastAsia="Times New Roman" w:hAnsi="Courier New" w:cs="Courier New"/>
          <w:color w:val="888888"/>
          <w:kern w:val="0"/>
          <w:sz w:val="20"/>
          <w:szCs w:val="20"/>
          <w:lang w:val="en-US" w:eastAsia="es-PE"/>
          <w14:ligatures w14:val="none"/>
        </w:rPr>
        <w:t>]]</w:t>
      </w:r>
    </w:p>
    <w:p w14:paraId="6019E60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5C9A32F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val="pt-BR" w:eastAsia="es-PE"/>
          <w14:ligatures w14:val="none"/>
        </w:rPr>
        <w:t># Calcular Q1, Q3 e IQR</w:t>
      </w:r>
    </w:p>
    <w:p w14:paraId="22A2362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Q1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quantile</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proofErr w:type="gramEnd"/>
      <w:r w:rsidRPr="0000548E">
        <w:rPr>
          <w:rFonts w:ascii="Courier New" w:eastAsia="Times New Roman" w:hAnsi="Courier New" w:cs="Courier New"/>
          <w:color w:val="888888"/>
          <w:kern w:val="0"/>
          <w:sz w:val="20"/>
          <w:szCs w:val="20"/>
          <w:lang w:val="pt-BR" w:eastAsia="es-PE"/>
          <w14:ligatures w14:val="none"/>
        </w:rPr>
        <w:t>column_data</w:t>
      </w:r>
      <w:proofErr w:type="spellEnd"/>
      <w:r w:rsidRPr="0000548E">
        <w:rPr>
          <w:rFonts w:ascii="Courier New" w:eastAsia="Times New Roman" w:hAnsi="Courier New" w:cs="Courier New"/>
          <w:color w:val="888888"/>
          <w:kern w:val="0"/>
          <w:sz w:val="20"/>
          <w:szCs w:val="20"/>
          <w:lang w:val="pt-BR" w:eastAsia="es-PE"/>
          <w14:ligatures w14:val="none"/>
        </w:rPr>
        <w:t>, 0.25, na.rm = TRUE)</w:t>
      </w:r>
    </w:p>
    <w:p w14:paraId="44052D4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Q3 &lt;- </w:t>
      </w:r>
      <w:proofErr w:type="spellStart"/>
      <w:proofErr w:type="gramStart"/>
      <w:r w:rsidRPr="0000548E">
        <w:rPr>
          <w:rFonts w:ascii="Courier New" w:eastAsia="Times New Roman" w:hAnsi="Courier New" w:cs="Courier New"/>
          <w:color w:val="888888"/>
          <w:kern w:val="0"/>
          <w:sz w:val="20"/>
          <w:szCs w:val="20"/>
          <w:lang w:val="pt-BR" w:eastAsia="es-PE"/>
          <w14:ligatures w14:val="none"/>
        </w:rPr>
        <w:t>quantile</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proofErr w:type="gramEnd"/>
      <w:r w:rsidRPr="0000548E">
        <w:rPr>
          <w:rFonts w:ascii="Courier New" w:eastAsia="Times New Roman" w:hAnsi="Courier New" w:cs="Courier New"/>
          <w:color w:val="888888"/>
          <w:kern w:val="0"/>
          <w:sz w:val="20"/>
          <w:szCs w:val="20"/>
          <w:lang w:val="pt-BR" w:eastAsia="es-PE"/>
          <w14:ligatures w14:val="none"/>
        </w:rPr>
        <w:t>column_data</w:t>
      </w:r>
      <w:proofErr w:type="spellEnd"/>
      <w:r w:rsidRPr="0000548E">
        <w:rPr>
          <w:rFonts w:ascii="Courier New" w:eastAsia="Times New Roman" w:hAnsi="Courier New" w:cs="Courier New"/>
          <w:color w:val="888888"/>
          <w:kern w:val="0"/>
          <w:sz w:val="20"/>
          <w:szCs w:val="20"/>
          <w:lang w:val="pt-BR" w:eastAsia="es-PE"/>
          <w14:ligatures w14:val="none"/>
        </w:rPr>
        <w:t>, 0.75, na.rm = TRUE)</w:t>
      </w:r>
    </w:p>
    <w:p w14:paraId="15A6908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IQR &lt;- Q3 - Q1</w:t>
      </w:r>
    </w:p>
    <w:p w14:paraId="32024F9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p>
    <w:p w14:paraId="1DB3826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 Definir </w:t>
      </w:r>
      <w:proofErr w:type="spellStart"/>
      <w:r w:rsidRPr="0000548E">
        <w:rPr>
          <w:rFonts w:ascii="Courier New" w:eastAsia="Times New Roman" w:hAnsi="Courier New" w:cs="Courier New"/>
          <w:color w:val="888888"/>
          <w:kern w:val="0"/>
          <w:sz w:val="20"/>
          <w:szCs w:val="20"/>
          <w:lang w:val="pt-BR" w:eastAsia="es-PE"/>
          <w14:ligatures w14:val="none"/>
        </w:rPr>
        <w:t>los</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límites</w:t>
      </w:r>
      <w:proofErr w:type="spellEnd"/>
      <w:r w:rsidRPr="0000548E">
        <w:rPr>
          <w:rFonts w:ascii="Courier New" w:eastAsia="Times New Roman" w:hAnsi="Courier New" w:cs="Courier New"/>
          <w:color w:val="888888"/>
          <w:kern w:val="0"/>
          <w:sz w:val="20"/>
          <w:szCs w:val="20"/>
          <w:lang w:val="pt-BR" w:eastAsia="es-PE"/>
          <w14:ligatures w14:val="none"/>
        </w:rPr>
        <w:t xml:space="preserve"> para </w:t>
      </w:r>
      <w:proofErr w:type="spellStart"/>
      <w:r w:rsidRPr="0000548E">
        <w:rPr>
          <w:rFonts w:ascii="Courier New" w:eastAsia="Times New Roman" w:hAnsi="Courier New" w:cs="Courier New"/>
          <w:color w:val="888888"/>
          <w:kern w:val="0"/>
          <w:sz w:val="20"/>
          <w:szCs w:val="20"/>
          <w:lang w:val="pt-BR" w:eastAsia="es-PE"/>
          <w14:ligatures w14:val="none"/>
        </w:rPr>
        <w:t>los</w:t>
      </w:r>
      <w:proofErr w:type="spellEnd"/>
      <w:r w:rsidRPr="0000548E">
        <w:rPr>
          <w:rFonts w:ascii="Courier New" w:eastAsia="Times New Roman" w:hAnsi="Courier New" w:cs="Courier New"/>
          <w:color w:val="888888"/>
          <w:kern w:val="0"/>
          <w:sz w:val="20"/>
          <w:szCs w:val="20"/>
          <w:lang w:val="pt-BR" w:eastAsia="es-PE"/>
          <w14:ligatures w14:val="none"/>
        </w:rPr>
        <w:t xml:space="preserve"> outliers</w:t>
      </w:r>
    </w:p>
    <w:p w14:paraId="0A9EBEF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lower_bound</w:t>
      </w:r>
      <w:proofErr w:type="spellEnd"/>
      <w:r w:rsidRPr="0000548E">
        <w:rPr>
          <w:rFonts w:ascii="Courier New" w:eastAsia="Times New Roman" w:hAnsi="Courier New" w:cs="Courier New"/>
          <w:color w:val="888888"/>
          <w:kern w:val="0"/>
          <w:sz w:val="20"/>
          <w:szCs w:val="20"/>
          <w:lang w:val="pt-BR" w:eastAsia="es-PE"/>
          <w14:ligatures w14:val="none"/>
        </w:rPr>
        <w:t xml:space="preserve"> &lt;- Q1 - 1.5 * IQR</w:t>
      </w:r>
    </w:p>
    <w:p w14:paraId="0711459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upper_bound</w:t>
      </w:r>
      <w:proofErr w:type="spellEnd"/>
      <w:r w:rsidRPr="0000548E">
        <w:rPr>
          <w:rFonts w:ascii="Courier New" w:eastAsia="Times New Roman" w:hAnsi="Courier New" w:cs="Courier New"/>
          <w:color w:val="888888"/>
          <w:kern w:val="0"/>
          <w:sz w:val="20"/>
          <w:szCs w:val="20"/>
          <w:lang w:val="pt-BR" w:eastAsia="es-PE"/>
          <w14:ligatures w14:val="none"/>
        </w:rPr>
        <w:t xml:space="preserve"> &lt;- Q3 + 1.5 * IQR</w:t>
      </w:r>
    </w:p>
    <w:p w14:paraId="3CA7008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p>
    <w:p w14:paraId="6DCD0D7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Detectar</w:t>
      </w:r>
      <w:proofErr w:type="spellEnd"/>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índices</w:t>
      </w:r>
      <w:proofErr w:type="spellEnd"/>
      <w:r w:rsidRPr="0000548E">
        <w:rPr>
          <w:rFonts w:ascii="Courier New" w:eastAsia="Times New Roman" w:hAnsi="Courier New" w:cs="Courier New"/>
          <w:color w:val="888888"/>
          <w:kern w:val="0"/>
          <w:sz w:val="20"/>
          <w:szCs w:val="20"/>
          <w:lang w:val="en-US" w:eastAsia="es-PE"/>
          <w14:ligatures w14:val="none"/>
        </w:rPr>
        <w:t xml:space="preserve"> de outliers</w:t>
      </w:r>
    </w:p>
    <w:p w14:paraId="6E8B86A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outliers &lt;- </w:t>
      </w:r>
      <w:proofErr w:type="gramStart"/>
      <w:r w:rsidRPr="0000548E">
        <w:rPr>
          <w:rFonts w:ascii="Courier New" w:eastAsia="Times New Roman" w:hAnsi="Courier New" w:cs="Courier New"/>
          <w:color w:val="888888"/>
          <w:kern w:val="0"/>
          <w:sz w:val="20"/>
          <w:szCs w:val="20"/>
          <w:lang w:val="en-US" w:eastAsia="es-PE"/>
          <w14:ligatures w14:val="none"/>
        </w:rPr>
        <w:t>which(</w:t>
      </w:r>
      <w:proofErr w:type="spellStart"/>
      <w:proofErr w:type="gramEnd"/>
      <w:r w:rsidRPr="0000548E">
        <w:rPr>
          <w:rFonts w:ascii="Courier New" w:eastAsia="Times New Roman" w:hAnsi="Courier New" w:cs="Courier New"/>
          <w:color w:val="888888"/>
          <w:kern w:val="0"/>
          <w:sz w:val="20"/>
          <w:szCs w:val="20"/>
          <w:lang w:val="en-US" w:eastAsia="es-PE"/>
          <w14:ligatures w14:val="none"/>
        </w:rPr>
        <w:t>column_data</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spellStart"/>
      <w:r w:rsidRPr="0000548E">
        <w:rPr>
          <w:rFonts w:ascii="Courier New" w:eastAsia="Times New Roman" w:hAnsi="Courier New" w:cs="Courier New"/>
          <w:color w:val="888888"/>
          <w:kern w:val="0"/>
          <w:sz w:val="20"/>
          <w:szCs w:val="20"/>
          <w:lang w:val="en-US" w:eastAsia="es-PE"/>
          <w14:ligatures w14:val="none"/>
        </w:rPr>
        <w:t>lower_bound</w:t>
      </w:r>
      <w:proofErr w:type="spellEnd"/>
      <w:r w:rsidRPr="0000548E">
        <w:rPr>
          <w:rFonts w:ascii="Courier New" w:eastAsia="Times New Roman" w:hAnsi="Courier New" w:cs="Courier New"/>
          <w:color w:val="888888"/>
          <w:kern w:val="0"/>
          <w:sz w:val="20"/>
          <w:szCs w:val="20"/>
          <w:lang w:val="en-US" w:eastAsia="es-PE"/>
          <w14:ligatures w14:val="none"/>
        </w:rPr>
        <w:t xml:space="preserve"> | </w:t>
      </w:r>
      <w:proofErr w:type="spellStart"/>
      <w:r w:rsidRPr="0000548E">
        <w:rPr>
          <w:rFonts w:ascii="Courier New" w:eastAsia="Times New Roman" w:hAnsi="Courier New" w:cs="Courier New"/>
          <w:color w:val="888888"/>
          <w:kern w:val="0"/>
          <w:sz w:val="20"/>
          <w:szCs w:val="20"/>
          <w:lang w:val="en-US" w:eastAsia="es-PE"/>
          <w14:ligatures w14:val="none"/>
        </w:rPr>
        <w:t>column_data</w:t>
      </w:r>
      <w:proofErr w:type="spellEnd"/>
      <w:r w:rsidRPr="0000548E">
        <w:rPr>
          <w:rFonts w:ascii="Courier New" w:eastAsia="Times New Roman" w:hAnsi="Courier New" w:cs="Courier New"/>
          <w:color w:val="888888"/>
          <w:kern w:val="0"/>
          <w:sz w:val="20"/>
          <w:szCs w:val="20"/>
          <w:lang w:val="en-US" w:eastAsia="es-PE"/>
          <w14:ligatures w14:val="none"/>
        </w:rPr>
        <w:t xml:space="preserve"> &gt; </w:t>
      </w:r>
      <w:proofErr w:type="spellStart"/>
      <w:r w:rsidRPr="0000548E">
        <w:rPr>
          <w:rFonts w:ascii="Courier New" w:eastAsia="Times New Roman" w:hAnsi="Courier New" w:cs="Courier New"/>
          <w:color w:val="888888"/>
          <w:kern w:val="0"/>
          <w:sz w:val="20"/>
          <w:szCs w:val="20"/>
          <w:lang w:val="en-US" w:eastAsia="es-PE"/>
          <w14:ligatures w14:val="none"/>
        </w:rPr>
        <w:t>upper_bound</w:t>
      </w:r>
      <w:proofErr w:type="spellEnd"/>
      <w:r w:rsidRPr="0000548E">
        <w:rPr>
          <w:rFonts w:ascii="Courier New" w:eastAsia="Times New Roman" w:hAnsi="Courier New" w:cs="Courier New"/>
          <w:color w:val="888888"/>
          <w:kern w:val="0"/>
          <w:sz w:val="20"/>
          <w:szCs w:val="20"/>
          <w:lang w:val="en-US" w:eastAsia="es-PE"/>
          <w14:ligatures w14:val="none"/>
        </w:rPr>
        <w:t>)</w:t>
      </w:r>
    </w:p>
    <w:p w14:paraId="79BA3D8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78D7B4D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 xml:space="preserve"># Guardar los índices de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en la lista</w:t>
      </w:r>
    </w:p>
    <w:p w14:paraId="06428B7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outliers_indices</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column_name</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p>
    <w:p w14:paraId="41EDB7A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57AACCC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Imprimir la cantidad de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detectados en la columna</w:t>
      </w:r>
    </w:p>
    <w:p w14:paraId="4E7E724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print</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xml:space="preserve">paste("La columna", </w:t>
      </w:r>
      <w:proofErr w:type="spellStart"/>
      <w:r w:rsidRPr="0000548E">
        <w:rPr>
          <w:rFonts w:ascii="Courier New" w:eastAsia="Times New Roman" w:hAnsi="Courier New" w:cs="Courier New"/>
          <w:color w:val="888888"/>
          <w:kern w:val="0"/>
          <w:sz w:val="20"/>
          <w:szCs w:val="20"/>
          <w:lang w:eastAsia="es-PE"/>
          <w14:ligatures w14:val="none"/>
        </w:rPr>
        <w:t>column_name</w:t>
      </w:r>
      <w:proofErr w:type="spellEnd"/>
      <w:r w:rsidRPr="0000548E">
        <w:rPr>
          <w:rFonts w:ascii="Courier New" w:eastAsia="Times New Roman" w:hAnsi="Courier New" w:cs="Courier New"/>
          <w:color w:val="888888"/>
          <w:kern w:val="0"/>
          <w:sz w:val="20"/>
          <w:szCs w:val="20"/>
          <w:lang w:eastAsia="es-PE"/>
          <w14:ligatures w14:val="none"/>
        </w:rPr>
        <w:t xml:space="preserve">, "tiene", </w:t>
      </w:r>
      <w:proofErr w:type="spellStart"/>
      <w:r w:rsidRPr="0000548E">
        <w:rPr>
          <w:rFonts w:ascii="Courier New" w:eastAsia="Times New Roman" w:hAnsi="Courier New" w:cs="Courier New"/>
          <w:color w:val="888888"/>
          <w:kern w:val="0"/>
          <w:sz w:val="20"/>
          <w:szCs w:val="20"/>
          <w:lang w:eastAsia="es-PE"/>
          <w14:ligatures w14:val="none"/>
        </w:rPr>
        <w:t>length</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w:t>
      </w:r>
    </w:p>
    <w:p w14:paraId="63F2663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6548C2D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3368ABE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Convertir la lista de índices de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en una matriz lógica</w:t>
      </w:r>
    </w:p>
    <w:p w14:paraId="5197439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filas_outliers_logicas</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en-US" w:eastAsia="es-PE"/>
          <w14:ligatures w14:val="none"/>
        </w:rPr>
        <w:t>sapply</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proofErr w:type="gramEnd"/>
      <w:r w:rsidRPr="0000548E">
        <w:rPr>
          <w:rFonts w:ascii="Courier New" w:eastAsia="Times New Roman" w:hAnsi="Courier New" w:cs="Courier New"/>
          <w:color w:val="888888"/>
          <w:kern w:val="0"/>
          <w:sz w:val="20"/>
          <w:szCs w:val="20"/>
          <w:lang w:val="en-US" w:eastAsia="es-PE"/>
          <w14:ligatures w14:val="none"/>
        </w:rPr>
        <w:t>outliers_indices</w:t>
      </w:r>
      <w:proofErr w:type="spellEnd"/>
      <w:r w:rsidRPr="0000548E">
        <w:rPr>
          <w:rFonts w:ascii="Courier New" w:eastAsia="Times New Roman" w:hAnsi="Courier New" w:cs="Courier New"/>
          <w:color w:val="888888"/>
          <w:kern w:val="0"/>
          <w:sz w:val="20"/>
          <w:szCs w:val="20"/>
          <w:lang w:val="en-US" w:eastAsia="es-PE"/>
          <w14:ligatures w14:val="none"/>
        </w:rPr>
        <w:t>, function(x) {</w:t>
      </w:r>
    </w:p>
    <w:p w14:paraId="3308B1B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lastRenderedPageBreak/>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gramStart"/>
      <w:r w:rsidRPr="0000548E">
        <w:rPr>
          <w:rFonts w:ascii="Courier New" w:eastAsia="Times New Roman" w:hAnsi="Courier New" w:cs="Courier New"/>
          <w:color w:val="888888"/>
          <w:kern w:val="0"/>
          <w:sz w:val="20"/>
          <w:szCs w:val="20"/>
          <w:lang w:val="en-US" w:eastAsia="es-PE"/>
          <w14:ligatures w14:val="none"/>
        </w:rPr>
        <w:t>rep(</w:t>
      </w:r>
      <w:proofErr w:type="gramEnd"/>
      <w:r w:rsidRPr="0000548E">
        <w:rPr>
          <w:rFonts w:ascii="Courier New" w:eastAsia="Times New Roman" w:hAnsi="Courier New" w:cs="Courier New"/>
          <w:color w:val="888888"/>
          <w:kern w:val="0"/>
          <w:sz w:val="20"/>
          <w:szCs w:val="20"/>
          <w:lang w:val="en-US" w:eastAsia="es-PE"/>
          <w14:ligatures w14:val="none"/>
        </w:rPr>
        <w:t xml:space="preserve">FALSE, </w:t>
      </w:r>
      <w:proofErr w:type="spellStart"/>
      <w:r w:rsidRPr="0000548E">
        <w:rPr>
          <w:rFonts w:ascii="Courier New" w:eastAsia="Times New Roman" w:hAnsi="Courier New" w:cs="Courier New"/>
          <w:color w:val="888888"/>
          <w:kern w:val="0"/>
          <w:sz w:val="20"/>
          <w:szCs w:val="20"/>
          <w:lang w:val="en-US" w:eastAsia="es-PE"/>
          <w14:ligatures w14:val="none"/>
        </w:rPr>
        <w:t>nrow</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df</w:t>
      </w:r>
      <w:proofErr w:type="spellEnd"/>
      <w:r w:rsidRPr="0000548E">
        <w:rPr>
          <w:rFonts w:ascii="Courier New" w:eastAsia="Times New Roman" w:hAnsi="Courier New" w:cs="Courier New"/>
          <w:color w:val="888888"/>
          <w:kern w:val="0"/>
          <w:sz w:val="20"/>
          <w:szCs w:val="20"/>
          <w:lang w:val="en-US" w:eastAsia="es-PE"/>
          <w14:ligatures w14:val="none"/>
        </w:rPr>
        <w:t>))</w:t>
      </w:r>
    </w:p>
    <w:p w14:paraId="6F96028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w:t>
      </w:r>
      <w:proofErr w:type="spellEnd"/>
      <w:r w:rsidRPr="0000548E">
        <w:rPr>
          <w:rFonts w:ascii="Courier New" w:eastAsia="Times New Roman" w:hAnsi="Courier New" w:cs="Courier New"/>
          <w:color w:val="888888"/>
          <w:kern w:val="0"/>
          <w:sz w:val="20"/>
          <w:szCs w:val="20"/>
          <w:lang w:val="en-US" w:eastAsia="es-PE"/>
          <w14:ligatures w14:val="none"/>
        </w:rPr>
        <w:t>[x] &lt;- TRUE</w:t>
      </w:r>
    </w:p>
    <w:p w14:paraId="68ECFC5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return(</w:t>
      </w:r>
      <w:proofErr w:type="spellStart"/>
      <w:r w:rsidRPr="0000548E">
        <w:rPr>
          <w:rFonts w:ascii="Courier New" w:eastAsia="Times New Roman" w:hAnsi="Courier New" w:cs="Courier New"/>
          <w:color w:val="888888"/>
          <w:kern w:val="0"/>
          <w:sz w:val="20"/>
          <w:szCs w:val="20"/>
          <w:lang w:val="en-US" w:eastAsia="es-PE"/>
          <w14:ligatures w14:val="none"/>
        </w:rPr>
        <w:t>filas</w:t>
      </w:r>
      <w:proofErr w:type="spellEnd"/>
      <w:r w:rsidRPr="0000548E">
        <w:rPr>
          <w:rFonts w:ascii="Courier New" w:eastAsia="Times New Roman" w:hAnsi="Courier New" w:cs="Courier New"/>
          <w:color w:val="888888"/>
          <w:kern w:val="0"/>
          <w:sz w:val="20"/>
          <w:szCs w:val="20"/>
          <w:lang w:val="en-US" w:eastAsia="es-PE"/>
          <w14:ligatures w14:val="none"/>
        </w:rPr>
        <w:t>)</w:t>
      </w:r>
    </w:p>
    <w:p w14:paraId="66989DA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w:t>
      </w:r>
    </w:p>
    <w:p w14:paraId="07E4A43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697C098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Determinar las filas a eliminar según el argumento 'coincidencia'</w:t>
      </w:r>
    </w:p>
    <w:p w14:paraId="5686411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if</w:t>
      </w:r>
      <w:proofErr w:type="spellEnd"/>
      <w:r w:rsidRPr="0000548E">
        <w:rPr>
          <w:rFonts w:ascii="Courier New" w:eastAsia="Times New Roman" w:hAnsi="Courier New" w:cs="Courier New"/>
          <w:color w:val="888888"/>
          <w:kern w:val="0"/>
          <w:sz w:val="20"/>
          <w:szCs w:val="20"/>
          <w:lang w:eastAsia="es-PE"/>
          <w14:ligatures w14:val="none"/>
        </w:rPr>
        <w:t xml:space="preserve"> (coincidencia == "</w:t>
      </w:r>
      <w:proofErr w:type="spellStart"/>
      <w:r w:rsidRPr="0000548E">
        <w:rPr>
          <w:rFonts w:ascii="Courier New" w:eastAsia="Times New Roman" w:hAnsi="Courier New" w:cs="Courier New"/>
          <w:color w:val="888888"/>
          <w:kern w:val="0"/>
          <w:sz w:val="20"/>
          <w:szCs w:val="20"/>
          <w:lang w:eastAsia="es-PE"/>
          <w14:ligatures w14:val="none"/>
        </w:rPr>
        <w:t>all</w:t>
      </w:r>
      <w:proofErr w:type="spellEnd"/>
      <w:r w:rsidRPr="0000548E">
        <w:rPr>
          <w:rFonts w:ascii="Courier New" w:eastAsia="Times New Roman" w:hAnsi="Courier New" w:cs="Courier New"/>
          <w:color w:val="888888"/>
          <w:kern w:val="0"/>
          <w:sz w:val="20"/>
          <w:szCs w:val="20"/>
          <w:lang w:eastAsia="es-PE"/>
          <w14:ligatures w14:val="none"/>
        </w:rPr>
        <w:t>") {</w:t>
      </w:r>
    </w:p>
    <w:p w14:paraId="777B8F9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Eliminar filas donde todas las columnas tienen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(intersección)</w:t>
      </w:r>
    </w:p>
    <w:p w14:paraId="5A400F8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&lt;- which(</w:t>
      </w:r>
      <w:proofErr w:type="spellStart"/>
      <w:r w:rsidRPr="0000548E">
        <w:rPr>
          <w:rFonts w:ascii="Courier New" w:eastAsia="Times New Roman" w:hAnsi="Courier New" w:cs="Courier New"/>
          <w:color w:val="888888"/>
          <w:kern w:val="0"/>
          <w:sz w:val="20"/>
          <w:szCs w:val="20"/>
          <w:lang w:val="en-US" w:eastAsia="es-PE"/>
          <w14:ligatures w14:val="none"/>
        </w:rPr>
        <w:t>rowSums</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filas_outliers_logicas</w:t>
      </w:r>
      <w:proofErr w:type="spellEnd"/>
      <w:r w:rsidRPr="0000548E">
        <w:rPr>
          <w:rFonts w:ascii="Courier New" w:eastAsia="Times New Roman" w:hAnsi="Courier New" w:cs="Courier New"/>
          <w:color w:val="888888"/>
          <w:kern w:val="0"/>
          <w:sz w:val="20"/>
          <w:szCs w:val="20"/>
          <w:lang w:val="en-US" w:eastAsia="es-PE"/>
          <w14:ligatures w14:val="none"/>
        </w:rPr>
        <w:t>) == length(</w:t>
      </w:r>
      <w:proofErr w:type="spellStart"/>
      <w:r w:rsidRPr="0000548E">
        <w:rPr>
          <w:rFonts w:ascii="Courier New" w:eastAsia="Times New Roman" w:hAnsi="Courier New" w:cs="Courier New"/>
          <w:color w:val="888888"/>
          <w:kern w:val="0"/>
          <w:sz w:val="20"/>
          <w:szCs w:val="20"/>
          <w:lang w:val="en-US" w:eastAsia="es-PE"/>
          <w14:ligatures w14:val="none"/>
        </w:rPr>
        <w:t>columnas</w:t>
      </w:r>
      <w:proofErr w:type="spellEnd"/>
      <w:r w:rsidRPr="0000548E">
        <w:rPr>
          <w:rFonts w:ascii="Courier New" w:eastAsia="Times New Roman" w:hAnsi="Courier New" w:cs="Courier New"/>
          <w:color w:val="888888"/>
          <w:kern w:val="0"/>
          <w:sz w:val="20"/>
          <w:szCs w:val="20"/>
          <w:lang w:val="en-US" w:eastAsia="es-PE"/>
          <w14:ligatures w14:val="none"/>
        </w:rPr>
        <w:t>))</w:t>
      </w:r>
    </w:p>
    <w:p w14:paraId="669FDA0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1D7CE6D0"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else</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if</w:t>
      </w:r>
      <w:proofErr w:type="spellEnd"/>
      <w:r w:rsidRPr="0000548E">
        <w:rPr>
          <w:rFonts w:ascii="Courier New" w:eastAsia="Times New Roman" w:hAnsi="Courier New" w:cs="Courier New"/>
          <w:color w:val="888888"/>
          <w:kern w:val="0"/>
          <w:sz w:val="20"/>
          <w:szCs w:val="20"/>
          <w:lang w:eastAsia="es-PE"/>
          <w14:ligatures w14:val="none"/>
        </w:rPr>
        <w:t xml:space="preserve"> (coincidencia == "</w:t>
      </w:r>
      <w:proofErr w:type="spellStart"/>
      <w:r w:rsidRPr="0000548E">
        <w:rPr>
          <w:rFonts w:ascii="Courier New" w:eastAsia="Times New Roman" w:hAnsi="Courier New" w:cs="Courier New"/>
          <w:color w:val="888888"/>
          <w:kern w:val="0"/>
          <w:sz w:val="20"/>
          <w:szCs w:val="20"/>
          <w:lang w:eastAsia="es-PE"/>
          <w14:ligatures w14:val="none"/>
        </w:rPr>
        <w:t>any</w:t>
      </w:r>
      <w:proofErr w:type="spellEnd"/>
      <w:r w:rsidRPr="0000548E">
        <w:rPr>
          <w:rFonts w:ascii="Courier New" w:eastAsia="Times New Roman" w:hAnsi="Courier New" w:cs="Courier New"/>
          <w:color w:val="888888"/>
          <w:kern w:val="0"/>
          <w:sz w:val="20"/>
          <w:szCs w:val="20"/>
          <w:lang w:eastAsia="es-PE"/>
          <w14:ligatures w14:val="none"/>
        </w:rPr>
        <w:t>") {</w:t>
      </w:r>
    </w:p>
    <w:p w14:paraId="5BAF74F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Eliminar filas donde al menos una columna tiene un </w:t>
      </w:r>
      <w:proofErr w:type="spellStart"/>
      <w:r w:rsidRPr="0000548E">
        <w:rPr>
          <w:rFonts w:ascii="Courier New" w:eastAsia="Times New Roman" w:hAnsi="Courier New" w:cs="Courier New"/>
          <w:color w:val="888888"/>
          <w:kern w:val="0"/>
          <w:sz w:val="20"/>
          <w:szCs w:val="20"/>
          <w:lang w:eastAsia="es-PE"/>
          <w14:ligatures w14:val="none"/>
        </w:rPr>
        <w:t>outlier</w:t>
      </w:r>
      <w:proofErr w:type="spellEnd"/>
      <w:r w:rsidRPr="0000548E">
        <w:rPr>
          <w:rFonts w:ascii="Courier New" w:eastAsia="Times New Roman" w:hAnsi="Courier New" w:cs="Courier New"/>
          <w:color w:val="888888"/>
          <w:kern w:val="0"/>
          <w:sz w:val="20"/>
          <w:szCs w:val="20"/>
          <w:lang w:eastAsia="es-PE"/>
          <w14:ligatures w14:val="none"/>
        </w:rPr>
        <w:t xml:space="preserve"> (unión)</w:t>
      </w:r>
    </w:p>
    <w:p w14:paraId="75279C9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&lt;- which(</w:t>
      </w:r>
      <w:proofErr w:type="spellStart"/>
      <w:r w:rsidRPr="0000548E">
        <w:rPr>
          <w:rFonts w:ascii="Courier New" w:eastAsia="Times New Roman" w:hAnsi="Courier New" w:cs="Courier New"/>
          <w:color w:val="888888"/>
          <w:kern w:val="0"/>
          <w:sz w:val="20"/>
          <w:szCs w:val="20"/>
          <w:lang w:val="en-US" w:eastAsia="es-PE"/>
          <w14:ligatures w14:val="none"/>
        </w:rPr>
        <w:t>rowSums</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filas_outliers_logicas</w:t>
      </w:r>
      <w:proofErr w:type="spellEnd"/>
      <w:r w:rsidRPr="0000548E">
        <w:rPr>
          <w:rFonts w:ascii="Courier New" w:eastAsia="Times New Roman" w:hAnsi="Courier New" w:cs="Courier New"/>
          <w:color w:val="888888"/>
          <w:kern w:val="0"/>
          <w:sz w:val="20"/>
          <w:szCs w:val="20"/>
          <w:lang w:val="en-US" w:eastAsia="es-PE"/>
          <w14:ligatures w14:val="none"/>
        </w:rPr>
        <w:t>) &gt; 0)</w:t>
      </w:r>
    </w:p>
    <w:p w14:paraId="0BAF642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62A1625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else</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if</w:t>
      </w:r>
      <w:proofErr w:type="spellEnd"/>
      <w:r w:rsidRPr="0000548E">
        <w:rPr>
          <w:rFonts w:ascii="Courier New" w:eastAsia="Times New Roman" w:hAnsi="Courier New" w:cs="Courier New"/>
          <w:color w:val="888888"/>
          <w:kern w:val="0"/>
          <w:sz w:val="20"/>
          <w:szCs w:val="20"/>
          <w:lang w:eastAsia="es-PE"/>
          <w14:ligatures w14:val="none"/>
        </w:rPr>
        <w:t xml:space="preserve"> (coincidencia == "</w:t>
      </w:r>
      <w:proofErr w:type="spellStart"/>
      <w:r w:rsidRPr="0000548E">
        <w:rPr>
          <w:rFonts w:ascii="Courier New" w:eastAsia="Times New Roman" w:hAnsi="Courier New" w:cs="Courier New"/>
          <w:color w:val="888888"/>
          <w:kern w:val="0"/>
          <w:sz w:val="20"/>
          <w:szCs w:val="20"/>
          <w:lang w:eastAsia="es-PE"/>
          <w14:ligatures w14:val="none"/>
        </w:rPr>
        <w:t>majority</w:t>
      </w:r>
      <w:proofErr w:type="spellEnd"/>
      <w:r w:rsidRPr="0000548E">
        <w:rPr>
          <w:rFonts w:ascii="Courier New" w:eastAsia="Times New Roman" w:hAnsi="Courier New" w:cs="Courier New"/>
          <w:color w:val="888888"/>
          <w:kern w:val="0"/>
          <w:sz w:val="20"/>
          <w:szCs w:val="20"/>
          <w:lang w:eastAsia="es-PE"/>
          <w14:ligatures w14:val="none"/>
        </w:rPr>
        <w:t>") {</w:t>
      </w:r>
    </w:p>
    <w:p w14:paraId="644766D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Eliminar filas donde más del 50% de las columnas tienen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p>
    <w:p w14:paraId="22415D3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filas_outliers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&lt;- which(</w:t>
      </w:r>
      <w:proofErr w:type="spellStart"/>
      <w:r w:rsidRPr="0000548E">
        <w:rPr>
          <w:rFonts w:ascii="Courier New" w:eastAsia="Times New Roman" w:hAnsi="Courier New" w:cs="Courier New"/>
          <w:color w:val="888888"/>
          <w:kern w:val="0"/>
          <w:sz w:val="20"/>
          <w:szCs w:val="20"/>
          <w:lang w:val="en-US" w:eastAsia="es-PE"/>
          <w14:ligatures w14:val="none"/>
        </w:rPr>
        <w:t>rowSums</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filas_outliers_logicas</w:t>
      </w:r>
      <w:proofErr w:type="spellEnd"/>
      <w:r w:rsidRPr="0000548E">
        <w:rPr>
          <w:rFonts w:ascii="Courier New" w:eastAsia="Times New Roman" w:hAnsi="Courier New" w:cs="Courier New"/>
          <w:color w:val="888888"/>
          <w:kern w:val="0"/>
          <w:sz w:val="20"/>
          <w:szCs w:val="20"/>
          <w:lang w:val="en-US" w:eastAsia="es-PE"/>
          <w14:ligatures w14:val="none"/>
        </w:rPr>
        <w:t>) &gt; length(</w:t>
      </w:r>
      <w:proofErr w:type="spellStart"/>
      <w:r w:rsidRPr="0000548E">
        <w:rPr>
          <w:rFonts w:ascii="Courier New" w:eastAsia="Times New Roman" w:hAnsi="Courier New" w:cs="Courier New"/>
          <w:color w:val="888888"/>
          <w:kern w:val="0"/>
          <w:sz w:val="20"/>
          <w:szCs w:val="20"/>
          <w:lang w:val="en-US" w:eastAsia="es-PE"/>
          <w14:ligatures w14:val="none"/>
        </w:rPr>
        <w:t>columnas</w:t>
      </w:r>
      <w:proofErr w:type="spellEnd"/>
      <w:r w:rsidRPr="0000548E">
        <w:rPr>
          <w:rFonts w:ascii="Courier New" w:eastAsia="Times New Roman" w:hAnsi="Courier New" w:cs="Courier New"/>
          <w:color w:val="888888"/>
          <w:kern w:val="0"/>
          <w:sz w:val="20"/>
          <w:szCs w:val="20"/>
          <w:lang w:val="en-US" w:eastAsia="es-PE"/>
          <w14:ligatures w14:val="none"/>
        </w:rPr>
        <w:t>) / 2)</w:t>
      </w:r>
    </w:p>
    <w:p w14:paraId="40A2AEC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3C18A67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else</w:t>
      </w:r>
      <w:proofErr w:type="spellEnd"/>
      <w:r w:rsidRPr="0000548E">
        <w:rPr>
          <w:rFonts w:ascii="Courier New" w:eastAsia="Times New Roman" w:hAnsi="Courier New" w:cs="Courier New"/>
          <w:color w:val="888888"/>
          <w:kern w:val="0"/>
          <w:sz w:val="20"/>
          <w:szCs w:val="20"/>
          <w:lang w:eastAsia="es-PE"/>
          <w14:ligatures w14:val="none"/>
        </w:rPr>
        <w:t xml:space="preserve"> {</w:t>
      </w:r>
    </w:p>
    <w:p w14:paraId="18B6313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gramStart"/>
      <w:r w:rsidRPr="0000548E">
        <w:rPr>
          <w:rFonts w:ascii="Courier New" w:eastAsia="Times New Roman" w:hAnsi="Courier New" w:cs="Courier New"/>
          <w:color w:val="888888"/>
          <w:kern w:val="0"/>
          <w:sz w:val="20"/>
          <w:szCs w:val="20"/>
          <w:lang w:eastAsia="es-PE"/>
          <w14:ligatures w14:val="none"/>
        </w:rPr>
        <w:t>stop(</w:t>
      </w:r>
      <w:proofErr w:type="gramEnd"/>
      <w:r w:rsidRPr="0000548E">
        <w:rPr>
          <w:rFonts w:ascii="Courier New" w:eastAsia="Times New Roman" w:hAnsi="Courier New" w:cs="Courier New"/>
          <w:color w:val="888888"/>
          <w:kern w:val="0"/>
          <w:sz w:val="20"/>
          <w:szCs w:val="20"/>
          <w:lang w:eastAsia="es-PE"/>
          <w14:ligatures w14:val="none"/>
        </w:rPr>
        <w:t>"El valor de 'coincidencia' debe ser '</w:t>
      </w:r>
      <w:proofErr w:type="spellStart"/>
      <w:r w:rsidRPr="0000548E">
        <w:rPr>
          <w:rFonts w:ascii="Courier New" w:eastAsia="Times New Roman" w:hAnsi="Courier New" w:cs="Courier New"/>
          <w:color w:val="888888"/>
          <w:kern w:val="0"/>
          <w:sz w:val="20"/>
          <w:szCs w:val="20"/>
          <w:lang w:eastAsia="es-PE"/>
          <w14:ligatures w14:val="none"/>
        </w:rPr>
        <w:t>all</w:t>
      </w:r>
      <w:proofErr w:type="spellEnd"/>
      <w:r w:rsidRPr="0000548E">
        <w:rPr>
          <w:rFonts w:ascii="Courier New" w:eastAsia="Times New Roman" w:hAnsi="Courier New" w:cs="Courier New"/>
          <w:color w:val="888888"/>
          <w:kern w:val="0"/>
          <w:sz w:val="20"/>
          <w:szCs w:val="20"/>
          <w:lang w:eastAsia="es-PE"/>
          <w14:ligatures w14:val="none"/>
        </w:rPr>
        <w:t>', '</w:t>
      </w:r>
      <w:proofErr w:type="spellStart"/>
      <w:r w:rsidRPr="0000548E">
        <w:rPr>
          <w:rFonts w:ascii="Courier New" w:eastAsia="Times New Roman" w:hAnsi="Courier New" w:cs="Courier New"/>
          <w:color w:val="888888"/>
          <w:kern w:val="0"/>
          <w:sz w:val="20"/>
          <w:szCs w:val="20"/>
          <w:lang w:eastAsia="es-PE"/>
          <w14:ligatures w14:val="none"/>
        </w:rPr>
        <w:t>any</w:t>
      </w:r>
      <w:proofErr w:type="spellEnd"/>
      <w:r w:rsidRPr="0000548E">
        <w:rPr>
          <w:rFonts w:ascii="Courier New" w:eastAsia="Times New Roman" w:hAnsi="Courier New" w:cs="Courier New"/>
          <w:color w:val="888888"/>
          <w:kern w:val="0"/>
          <w:sz w:val="20"/>
          <w:szCs w:val="20"/>
          <w:lang w:eastAsia="es-PE"/>
          <w14:ligatures w14:val="none"/>
        </w:rPr>
        <w:t>' o '</w:t>
      </w:r>
      <w:proofErr w:type="spellStart"/>
      <w:r w:rsidRPr="0000548E">
        <w:rPr>
          <w:rFonts w:ascii="Courier New" w:eastAsia="Times New Roman" w:hAnsi="Courier New" w:cs="Courier New"/>
          <w:color w:val="888888"/>
          <w:kern w:val="0"/>
          <w:sz w:val="20"/>
          <w:szCs w:val="20"/>
          <w:lang w:eastAsia="es-PE"/>
          <w14:ligatures w14:val="none"/>
        </w:rPr>
        <w:t>majority</w:t>
      </w:r>
      <w:proofErr w:type="spellEnd"/>
      <w:r w:rsidRPr="0000548E">
        <w:rPr>
          <w:rFonts w:ascii="Courier New" w:eastAsia="Times New Roman" w:hAnsi="Courier New" w:cs="Courier New"/>
          <w:color w:val="888888"/>
          <w:kern w:val="0"/>
          <w:sz w:val="20"/>
          <w:szCs w:val="20"/>
          <w:lang w:eastAsia="es-PE"/>
          <w14:ligatures w14:val="none"/>
        </w:rPr>
        <w:t>'.")</w:t>
      </w:r>
    </w:p>
    <w:p w14:paraId="2089ED1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665A098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272BC53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Imprimir la cantidad de filas con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según el criterio de coincidencia</w:t>
      </w:r>
    </w:p>
    <w:p w14:paraId="553A055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print</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xml:space="preserve">paste("Hay", </w:t>
      </w:r>
      <w:proofErr w:type="spellStart"/>
      <w:r w:rsidRPr="0000548E">
        <w:rPr>
          <w:rFonts w:ascii="Courier New" w:eastAsia="Times New Roman" w:hAnsi="Courier New" w:cs="Courier New"/>
          <w:color w:val="888888"/>
          <w:kern w:val="0"/>
          <w:sz w:val="20"/>
          <w:szCs w:val="20"/>
          <w:lang w:eastAsia="es-PE"/>
          <w14:ligatures w14:val="none"/>
        </w:rPr>
        <w:t>length</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filas_outliers</w:t>
      </w:r>
      <w:proofErr w:type="spellEnd"/>
      <w:r w:rsidRPr="0000548E">
        <w:rPr>
          <w:rFonts w:ascii="Courier New" w:eastAsia="Times New Roman" w:hAnsi="Courier New" w:cs="Courier New"/>
          <w:color w:val="888888"/>
          <w:kern w:val="0"/>
          <w:sz w:val="20"/>
          <w:szCs w:val="20"/>
          <w:lang w:eastAsia="es-PE"/>
          <w14:ligatures w14:val="none"/>
        </w:rPr>
        <w:t xml:space="preserve">), "filas con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según el criterio de coincidencia:", coincidencia, "."))</w:t>
      </w:r>
    </w:p>
    <w:p w14:paraId="2DEC523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5E1BFAB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if</w:t>
      </w:r>
      <w:proofErr w:type="spellEnd"/>
      <w:r w:rsidRPr="0000548E">
        <w:rPr>
          <w:rFonts w:ascii="Courier New" w:eastAsia="Times New Roman" w:hAnsi="Courier New" w:cs="Courier New"/>
          <w:color w:val="888888"/>
          <w:kern w:val="0"/>
          <w:sz w:val="20"/>
          <w:szCs w:val="20"/>
          <w:lang w:eastAsia="es-PE"/>
          <w14:ligatures w14:val="none"/>
        </w:rPr>
        <w:t xml:space="preserve"> (eliminar) {</w:t>
      </w:r>
    </w:p>
    <w:p w14:paraId="726E821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Eliminar las filas que coinciden según el criterio de 'coincidencia'</w:t>
      </w:r>
    </w:p>
    <w:p w14:paraId="14829CD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df_sin_outliers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en-US" w:eastAsia="es-PE"/>
          <w14:ligatures w14:val="none"/>
        </w:rPr>
        <w:t>df</w:t>
      </w:r>
      <w:proofErr w:type="spellEnd"/>
      <w:r w:rsidRPr="0000548E">
        <w:rPr>
          <w:rFonts w:ascii="Courier New" w:eastAsia="Times New Roman" w:hAnsi="Courier New" w:cs="Courier New"/>
          <w:color w:val="888888"/>
          <w:kern w:val="0"/>
          <w:sz w:val="20"/>
          <w:szCs w:val="20"/>
          <w:lang w:val="en-US" w:eastAsia="es-PE"/>
          <w14:ligatures w14:val="none"/>
        </w:rPr>
        <w:t>[</w:t>
      </w:r>
      <w:proofErr w:type="gramEnd"/>
      <w:r w:rsidRPr="0000548E">
        <w:rPr>
          <w:rFonts w:ascii="Courier New" w:eastAsia="Times New Roman" w:hAnsi="Courier New" w:cs="Courier New"/>
          <w:color w:val="888888"/>
          <w:kern w:val="0"/>
          <w:sz w:val="20"/>
          <w:szCs w:val="20"/>
          <w:lang w:val="en-US" w:eastAsia="es-PE"/>
          <w14:ligatures w14:val="none"/>
        </w:rPr>
        <w:t>-</w:t>
      </w:r>
      <w:proofErr w:type="spellStart"/>
      <w:r w:rsidRPr="0000548E">
        <w:rPr>
          <w:rFonts w:ascii="Courier New" w:eastAsia="Times New Roman" w:hAnsi="Courier New" w:cs="Courier New"/>
          <w:color w:val="888888"/>
          <w:kern w:val="0"/>
          <w:sz w:val="20"/>
          <w:szCs w:val="20"/>
          <w:lang w:val="en-US" w:eastAsia="es-PE"/>
          <w14:ligatures w14:val="none"/>
        </w:rPr>
        <w:t>filas_outliers</w:t>
      </w:r>
      <w:proofErr w:type="spellEnd"/>
      <w:r w:rsidRPr="0000548E">
        <w:rPr>
          <w:rFonts w:ascii="Courier New" w:eastAsia="Times New Roman" w:hAnsi="Courier New" w:cs="Courier New"/>
          <w:color w:val="888888"/>
          <w:kern w:val="0"/>
          <w:sz w:val="20"/>
          <w:szCs w:val="20"/>
          <w:lang w:val="en-US" w:eastAsia="es-PE"/>
          <w14:ligatures w14:val="none"/>
        </w:rPr>
        <w:t>, ]</w:t>
      </w:r>
    </w:p>
    <w:p w14:paraId="71C83D0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
    <w:p w14:paraId="29D9E340"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r w:rsidRPr="0000548E">
        <w:rPr>
          <w:rFonts w:ascii="Courier New" w:eastAsia="Times New Roman" w:hAnsi="Courier New" w:cs="Courier New"/>
          <w:color w:val="888888"/>
          <w:kern w:val="0"/>
          <w:sz w:val="20"/>
          <w:szCs w:val="20"/>
          <w:lang w:eastAsia="es-PE"/>
          <w14:ligatures w14:val="none"/>
        </w:rPr>
        <w:t># Imprimir las filas que serán eliminadas</w:t>
      </w:r>
    </w:p>
    <w:p w14:paraId="26EFE09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print</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xml:space="preserve">paste("Se eliminarán", </w:t>
      </w:r>
      <w:proofErr w:type="spellStart"/>
      <w:r w:rsidRPr="0000548E">
        <w:rPr>
          <w:rFonts w:ascii="Courier New" w:eastAsia="Times New Roman" w:hAnsi="Courier New" w:cs="Courier New"/>
          <w:color w:val="888888"/>
          <w:kern w:val="0"/>
          <w:sz w:val="20"/>
          <w:szCs w:val="20"/>
          <w:lang w:eastAsia="es-PE"/>
          <w14:ligatures w14:val="none"/>
        </w:rPr>
        <w:t>length</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filas_outliers</w:t>
      </w:r>
      <w:proofErr w:type="spellEnd"/>
      <w:r w:rsidRPr="0000548E">
        <w:rPr>
          <w:rFonts w:ascii="Courier New" w:eastAsia="Times New Roman" w:hAnsi="Courier New" w:cs="Courier New"/>
          <w:color w:val="888888"/>
          <w:kern w:val="0"/>
          <w:sz w:val="20"/>
          <w:szCs w:val="20"/>
          <w:lang w:eastAsia="es-PE"/>
          <w14:ligatures w14:val="none"/>
        </w:rPr>
        <w:t>), "filas según el criterio de coincidencia:", coincidencia))</w:t>
      </w:r>
    </w:p>
    <w:p w14:paraId="5B8818F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0F3264D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return</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df_sin_</w:t>
      </w:r>
      <w:proofErr w:type="gram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w:t>
      </w:r>
      <w:proofErr w:type="gramEnd"/>
      <w:r w:rsidRPr="0000548E">
        <w:rPr>
          <w:rFonts w:ascii="Courier New" w:eastAsia="Times New Roman" w:hAnsi="Courier New" w:cs="Courier New"/>
          <w:color w:val="888888"/>
          <w:kern w:val="0"/>
          <w:sz w:val="20"/>
          <w:szCs w:val="20"/>
          <w:lang w:eastAsia="es-PE"/>
          <w14:ligatures w14:val="none"/>
        </w:rPr>
        <w:t xml:space="preserve"> Retornar el data </w:t>
      </w:r>
      <w:proofErr w:type="spellStart"/>
      <w:r w:rsidRPr="0000548E">
        <w:rPr>
          <w:rFonts w:ascii="Courier New" w:eastAsia="Times New Roman" w:hAnsi="Courier New" w:cs="Courier New"/>
          <w:color w:val="888888"/>
          <w:kern w:val="0"/>
          <w:sz w:val="20"/>
          <w:szCs w:val="20"/>
          <w:lang w:eastAsia="es-PE"/>
          <w14:ligatures w14:val="none"/>
        </w:rPr>
        <w:t>frame</w:t>
      </w:r>
      <w:proofErr w:type="spellEnd"/>
      <w:r w:rsidRPr="0000548E">
        <w:rPr>
          <w:rFonts w:ascii="Courier New" w:eastAsia="Times New Roman" w:hAnsi="Courier New" w:cs="Courier New"/>
          <w:color w:val="888888"/>
          <w:kern w:val="0"/>
          <w:sz w:val="20"/>
          <w:szCs w:val="20"/>
          <w:lang w:eastAsia="es-PE"/>
          <w14:ligatures w14:val="none"/>
        </w:rPr>
        <w:t xml:space="preserve"> sin las filas con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p>
    <w:p w14:paraId="1B5467C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else</w:t>
      </w:r>
      <w:proofErr w:type="spellEnd"/>
      <w:r w:rsidRPr="0000548E">
        <w:rPr>
          <w:rFonts w:ascii="Courier New" w:eastAsia="Times New Roman" w:hAnsi="Courier New" w:cs="Courier New"/>
          <w:color w:val="888888"/>
          <w:kern w:val="0"/>
          <w:sz w:val="20"/>
          <w:szCs w:val="20"/>
          <w:lang w:eastAsia="es-PE"/>
          <w14:ligatures w14:val="none"/>
        </w:rPr>
        <w:t xml:space="preserve"> {</w:t>
      </w:r>
    </w:p>
    <w:p w14:paraId="101DE99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Solo retornar los índices de las filas con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sin eliminar</w:t>
      </w:r>
    </w:p>
    <w:p w14:paraId="669693A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return</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filas_</w:t>
      </w:r>
      <w:proofErr w:type="gram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w:t>
      </w:r>
      <w:proofErr w:type="gramEnd"/>
      <w:r w:rsidRPr="0000548E">
        <w:rPr>
          <w:rFonts w:ascii="Courier New" w:eastAsia="Times New Roman" w:hAnsi="Courier New" w:cs="Courier New"/>
          <w:color w:val="888888"/>
          <w:kern w:val="0"/>
          <w:sz w:val="20"/>
          <w:szCs w:val="20"/>
          <w:lang w:eastAsia="es-PE"/>
          <w14:ligatures w14:val="none"/>
        </w:rPr>
        <w:t xml:space="preserve"> Retornar los índices de las filas con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p>
    <w:p w14:paraId="39AB530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
    <w:p w14:paraId="7C9DC3F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w:t>
      </w:r>
    </w:p>
    <w:p w14:paraId="4B745F1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4A71707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Utilizando detección de </w:t>
      </w:r>
      <w:proofErr w:type="spell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 xml:space="preserve"> para el </w:t>
      </w:r>
      <w:proofErr w:type="spellStart"/>
      <w:r w:rsidRPr="0000548E">
        <w:rPr>
          <w:rFonts w:ascii="Courier New" w:eastAsia="Times New Roman" w:hAnsi="Courier New" w:cs="Courier New"/>
          <w:color w:val="888888"/>
          <w:kern w:val="0"/>
          <w:sz w:val="20"/>
          <w:szCs w:val="20"/>
          <w:lang w:eastAsia="es-PE"/>
          <w14:ligatures w14:val="none"/>
        </w:rPr>
        <w:t>dataframe</w:t>
      </w:r>
      <w:proofErr w:type="spellEnd"/>
    </w:p>
    <w:p w14:paraId="7CF36C8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outliers_detectados</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r w:rsidRPr="0000548E">
        <w:rPr>
          <w:rFonts w:ascii="Courier New" w:eastAsia="Times New Roman" w:hAnsi="Courier New" w:cs="Courier New"/>
          <w:color w:val="888888"/>
          <w:kern w:val="0"/>
          <w:sz w:val="20"/>
          <w:szCs w:val="20"/>
          <w:lang w:val="pt-BR" w:eastAsia="es-PE"/>
          <w14:ligatures w14:val="none"/>
        </w:rPr>
        <w:t>detectar_y_eliminar_</w:t>
      </w:r>
      <w:proofErr w:type="gramStart"/>
      <w:r w:rsidRPr="0000548E">
        <w:rPr>
          <w:rFonts w:ascii="Courier New" w:eastAsia="Times New Roman" w:hAnsi="Courier New" w:cs="Courier New"/>
          <w:color w:val="888888"/>
          <w:kern w:val="0"/>
          <w:sz w:val="20"/>
          <w:szCs w:val="20"/>
          <w:lang w:val="pt-BR" w:eastAsia="es-PE"/>
          <w14:ligatures w14:val="none"/>
        </w:rPr>
        <w:t>outliers</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proofErr w:type="gramEnd"/>
      <w:r w:rsidRPr="0000548E">
        <w:rPr>
          <w:rFonts w:ascii="Courier New" w:eastAsia="Times New Roman" w:hAnsi="Courier New" w:cs="Courier New"/>
          <w:color w:val="888888"/>
          <w:kern w:val="0"/>
          <w:sz w:val="20"/>
          <w:szCs w:val="20"/>
          <w:lang w:val="pt-BR" w:eastAsia="es-PE"/>
          <w14:ligatures w14:val="none"/>
        </w:rPr>
        <w:t>data,c</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ConsumoKwh</w:t>
      </w:r>
      <w:proofErr w:type="spellEnd"/>
      <w:r w:rsidRPr="0000548E">
        <w:rPr>
          <w:rFonts w:ascii="Courier New" w:eastAsia="Times New Roman" w:hAnsi="Courier New" w:cs="Courier New"/>
          <w:color w:val="888888"/>
          <w:kern w:val="0"/>
          <w:sz w:val="20"/>
          <w:szCs w:val="20"/>
          <w:lang w:val="pt-BR" w:eastAsia="es-PE"/>
          <w14:ligatures w14:val="none"/>
        </w:rPr>
        <w:t>", "</w:t>
      </w:r>
      <w:proofErr w:type="spellStart"/>
      <w:r w:rsidRPr="0000548E">
        <w:rPr>
          <w:rFonts w:ascii="Courier New" w:eastAsia="Times New Roman" w:hAnsi="Courier New" w:cs="Courier New"/>
          <w:color w:val="888888"/>
          <w:kern w:val="0"/>
          <w:sz w:val="20"/>
          <w:szCs w:val="20"/>
          <w:lang w:val="pt-BR" w:eastAsia="es-PE"/>
          <w14:ligatures w14:val="none"/>
        </w:rPr>
        <w:t>Energia_Soles</w:t>
      </w:r>
      <w:proofErr w:type="spellEnd"/>
      <w:r w:rsidRPr="0000548E">
        <w:rPr>
          <w:rFonts w:ascii="Courier New" w:eastAsia="Times New Roman" w:hAnsi="Courier New" w:cs="Courier New"/>
          <w:color w:val="888888"/>
          <w:kern w:val="0"/>
          <w:sz w:val="20"/>
          <w:szCs w:val="20"/>
          <w:lang w:val="pt-BR" w:eastAsia="es-PE"/>
          <w14:ligatures w14:val="none"/>
        </w:rPr>
        <w:t>", "</w:t>
      </w:r>
      <w:proofErr w:type="spellStart"/>
      <w:r w:rsidRPr="0000548E">
        <w:rPr>
          <w:rFonts w:ascii="Courier New" w:eastAsia="Times New Roman" w:hAnsi="Courier New" w:cs="Courier New"/>
          <w:color w:val="888888"/>
          <w:kern w:val="0"/>
          <w:sz w:val="20"/>
          <w:szCs w:val="20"/>
          <w:lang w:val="pt-BR" w:eastAsia="es-PE"/>
          <w14:ligatures w14:val="none"/>
        </w:rPr>
        <w:t>DiasConsumo</w:t>
      </w:r>
      <w:proofErr w:type="spellEnd"/>
      <w:r w:rsidRPr="0000548E">
        <w:rPr>
          <w:rFonts w:ascii="Courier New" w:eastAsia="Times New Roman" w:hAnsi="Courier New" w:cs="Courier New"/>
          <w:color w:val="888888"/>
          <w:kern w:val="0"/>
          <w:sz w:val="20"/>
          <w:szCs w:val="20"/>
          <w:lang w:val="pt-BR" w:eastAsia="es-PE"/>
          <w14:ligatures w14:val="none"/>
        </w:rPr>
        <w:t xml:space="preserve">"), </w:t>
      </w:r>
    </w:p>
    <w:p w14:paraId="219749D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lastRenderedPageBreak/>
        <w:t xml:space="preserve">                                                    eliminar = FALSE, </w:t>
      </w:r>
      <w:proofErr w:type="spellStart"/>
      <w:r w:rsidRPr="0000548E">
        <w:rPr>
          <w:rFonts w:ascii="Courier New" w:eastAsia="Times New Roman" w:hAnsi="Courier New" w:cs="Courier New"/>
          <w:color w:val="888888"/>
          <w:kern w:val="0"/>
          <w:sz w:val="20"/>
          <w:szCs w:val="20"/>
          <w:lang w:val="pt-BR" w:eastAsia="es-PE"/>
          <w14:ligatures w14:val="none"/>
        </w:rPr>
        <w:t>coincidencia</w:t>
      </w:r>
      <w:proofErr w:type="spellEnd"/>
      <w:r w:rsidRPr="0000548E">
        <w:rPr>
          <w:rFonts w:ascii="Courier New" w:eastAsia="Times New Roman" w:hAnsi="Courier New" w:cs="Courier New"/>
          <w:color w:val="888888"/>
          <w:kern w:val="0"/>
          <w:sz w:val="20"/>
          <w:szCs w:val="20"/>
          <w:lang w:val="pt-BR" w:eastAsia="es-PE"/>
          <w14:ligatures w14:val="none"/>
        </w:rPr>
        <w:t xml:space="preserve"> = "</w:t>
      </w:r>
      <w:proofErr w:type="spellStart"/>
      <w:r w:rsidRPr="0000548E">
        <w:rPr>
          <w:rFonts w:ascii="Courier New" w:eastAsia="Times New Roman" w:hAnsi="Courier New" w:cs="Courier New"/>
          <w:color w:val="888888"/>
          <w:kern w:val="0"/>
          <w:sz w:val="20"/>
          <w:szCs w:val="20"/>
          <w:lang w:val="pt-BR" w:eastAsia="es-PE"/>
          <w14:ligatures w14:val="none"/>
        </w:rPr>
        <w:t>any</w:t>
      </w:r>
      <w:proofErr w:type="spellEnd"/>
      <w:r w:rsidRPr="0000548E">
        <w:rPr>
          <w:rFonts w:ascii="Courier New" w:eastAsia="Times New Roman" w:hAnsi="Courier New" w:cs="Courier New"/>
          <w:color w:val="888888"/>
          <w:kern w:val="0"/>
          <w:sz w:val="20"/>
          <w:szCs w:val="20"/>
          <w:lang w:val="pt-BR" w:eastAsia="es-PE"/>
          <w14:ligatures w14:val="none"/>
        </w:rPr>
        <w:t>")</w:t>
      </w:r>
    </w:p>
    <w:p w14:paraId="43F88C0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print(</w:t>
      </w:r>
      <w:proofErr w:type="spellStart"/>
      <w:r w:rsidRPr="0000548E">
        <w:rPr>
          <w:rFonts w:ascii="Courier New" w:eastAsia="Times New Roman" w:hAnsi="Courier New" w:cs="Courier New"/>
          <w:color w:val="888888"/>
          <w:kern w:val="0"/>
          <w:sz w:val="20"/>
          <w:szCs w:val="20"/>
          <w:lang w:val="pt-BR" w:eastAsia="es-PE"/>
          <w14:ligatures w14:val="none"/>
        </w:rPr>
        <w:t>outliers_detectados</w:t>
      </w:r>
      <w:proofErr w:type="spellEnd"/>
      <w:r w:rsidRPr="0000548E">
        <w:rPr>
          <w:rFonts w:ascii="Courier New" w:eastAsia="Times New Roman" w:hAnsi="Courier New" w:cs="Courier New"/>
          <w:color w:val="888888"/>
          <w:kern w:val="0"/>
          <w:sz w:val="20"/>
          <w:szCs w:val="20"/>
          <w:lang w:val="pt-BR" w:eastAsia="es-PE"/>
          <w14:ligatures w14:val="none"/>
        </w:rPr>
        <w:t>)</w:t>
      </w:r>
    </w:p>
    <w:p w14:paraId="311FE67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2FD956D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Verificar dimensiones </w:t>
      </w:r>
      <w:proofErr w:type="spellStart"/>
      <w:r w:rsidRPr="0000548E">
        <w:rPr>
          <w:rFonts w:ascii="Courier New" w:eastAsia="Times New Roman" w:hAnsi="Courier New" w:cs="Courier New"/>
          <w:color w:val="888888"/>
          <w:kern w:val="0"/>
          <w:sz w:val="20"/>
          <w:szCs w:val="20"/>
          <w:lang w:val="pt-BR" w:eastAsia="es-PE"/>
          <w14:ligatures w14:val="none"/>
        </w:rPr>
        <w:t>del</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dataframe</w:t>
      </w:r>
      <w:proofErr w:type="spellEnd"/>
    </w:p>
    <w:p w14:paraId="3FE580B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dim</w:t>
      </w:r>
      <w:proofErr w:type="spellEnd"/>
      <w:r w:rsidRPr="0000548E">
        <w:rPr>
          <w:rFonts w:ascii="Courier New" w:eastAsia="Times New Roman" w:hAnsi="Courier New" w:cs="Courier New"/>
          <w:color w:val="888888"/>
          <w:kern w:val="0"/>
          <w:sz w:val="20"/>
          <w:szCs w:val="20"/>
          <w:lang w:val="pt-BR" w:eastAsia="es-PE"/>
          <w14:ligatures w14:val="none"/>
        </w:rPr>
        <w:t>(data)</w:t>
      </w:r>
    </w:p>
    <w:p w14:paraId="6288146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198342B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#Función para eliminar outliers</w:t>
      </w:r>
    </w:p>
    <w:p w14:paraId="5BA2CF54"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data_sin_outliers</w:t>
      </w:r>
      <w:proofErr w:type="spellEnd"/>
      <w:r w:rsidRPr="0000548E">
        <w:rPr>
          <w:rFonts w:ascii="Courier New" w:eastAsia="Times New Roman" w:hAnsi="Courier New" w:cs="Courier New"/>
          <w:color w:val="888888"/>
          <w:kern w:val="0"/>
          <w:sz w:val="20"/>
          <w:szCs w:val="20"/>
          <w:lang w:val="pt-BR" w:eastAsia="es-PE"/>
          <w14:ligatures w14:val="none"/>
        </w:rPr>
        <w:t xml:space="preserve"> &lt;- </w:t>
      </w:r>
      <w:proofErr w:type="spellStart"/>
      <w:r w:rsidRPr="0000548E">
        <w:rPr>
          <w:rFonts w:ascii="Courier New" w:eastAsia="Times New Roman" w:hAnsi="Courier New" w:cs="Courier New"/>
          <w:color w:val="888888"/>
          <w:kern w:val="0"/>
          <w:sz w:val="20"/>
          <w:szCs w:val="20"/>
          <w:lang w:val="pt-BR" w:eastAsia="es-PE"/>
          <w14:ligatures w14:val="none"/>
        </w:rPr>
        <w:t>detectar_y_eliminar_</w:t>
      </w:r>
      <w:proofErr w:type="gramStart"/>
      <w:r w:rsidRPr="0000548E">
        <w:rPr>
          <w:rFonts w:ascii="Courier New" w:eastAsia="Times New Roman" w:hAnsi="Courier New" w:cs="Courier New"/>
          <w:color w:val="888888"/>
          <w:kern w:val="0"/>
          <w:sz w:val="20"/>
          <w:szCs w:val="20"/>
          <w:lang w:val="pt-BR" w:eastAsia="es-PE"/>
          <w14:ligatures w14:val="none"/>
        </w:rPr>
        <w:t>outliers</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proofErr w:type="gramEnd"/>
      <w:r w:rsidRPr="0000548E">
        <w:rPr>
          <w:rFonts w:ascii="Courier New" w:eastAsia="Times New Roman" w:hAnsi="Courier New" w:cs="Courier New"/>
          <w:color w:val="888888"/>
          <w:kern w:val="0"/>
          <w:sz w:val="20"/>
          <w:szCs w:val="20"/>
          <w:lang w:val="pt-BR" w:eastAsia="es-PE"/>
          <w14:ligatures w14:val="none"/>
        </w:rPr>
        <w:t>data,c</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ConsumoKwh</w:t>
      </w:r>
      <w:proofErr w:type="spellEnd"/>
      <w:r w:rsidRPr="0000548E">
        <w:rPr>
          <w:rFonts w:ascii="Courier New" w:eastAsia="Times New Roman" w:hAnsi="Courier New" w:cs="Courier New"/>
          <w:color w:val="888888"/>
          <w:kern w:val="0"/>
          <w:sz w:val="20"/>
          <w:szCs w:val="20"/>
          <w:lang w:val="pt-BR" w:eastAsia="es-PE"/>
          <w14:ligatures w14:val="none"/>
        </w:rPr>
        <w:t>", "</w:t>
      </w:r>
      <w:proofErr w:type="spellStart"/>
      <w:r w:rsidRPr="0000548E">
        <w:rPr>
          <w:rFonts w:ascii="Courier New" w:eastAsia="Times New Roman" w:hAnsi="Courier New" w:cs="Courier New"/>
          <w:color w:val="888888"/>
          <w:kern w:val="0"/>
          <w:sz w:val="20"/>
          <w:szCs w:val="20"/>
          <w:lang w:val="pt-BR" w:eastAsia="es-PE"/>
          <w14:ligatures w14:val="none"/>
        </w:rPr>
        <w:t>Energia_Soles</w:t>
      </w:r>
      <w:proofErr w:type="spellEnd"/>
      <w:r w:rsidRPr="0000548E">
        <w:rPr>
          <w:rFonts w:ascii="Courier New" w:eastAsia="Times New Roman" w:hAnsi="Courier New" w:cs="Courier New"/>
          <w:color w:val="888888"/>
          <w:kern w:val="0"/>
          <w:sz w:val="20"/>
          <w:szCs w:val="20"/>
          <w:lang w:val="pt-BR" w:eastAsia="es-PE"/>
          <w14:ligatures w14:val="none"/>
        </w:rPr>
        <w:t>", "</w:t>
      </w:r>
      <w:proofErr w:type="spellStart"/>
      <w:r w:rsidRPr="0000548E">
        <w:rPr>
          <w:rFonts w:ascii="Courier New" w:eastAsia="Times New Roman" w:hAnsi="Courier New" w:cs="Courier New"/>
          <w:color w:val="888888"/>
          <w:kern w:val="0"/>
          <w:sz w:val="20"/>
          <w:szCs w:val="20"/>
          <w:lang w:val="pt-BR" w:eastAsia="es-PE"/>
          <w14:ligatures w14:val="none"/>
        </w:rPr>
        <w:t>DiasConsumo</w:t>
      </w:r>
      <w:proofErr w:type="spellEnd"/>
      <w:r w:rsidRPr="0000548E">
        <w:rPr>
          <w:rFonts w:ascii="Courier New" w:eastAsia="Times New Roman" w:hAnsi="Courier New" w:cs="Courier New"/>
          <w:color w:val="888888"/>
          <w:kern w:val="0"/>
          <w:sz w:val="20"/>
          <w:szCs w:val="20"/>
          <w:lang w:val="pt-BR" w:eastAsia="es-PE"/>
          <w14:ligatures w14:val="none"/>
        </w:rPr>
        <w:t xml:space="preserve">"), </w:t>
      </w:r>
    </w:p>
    <w:p w14:paraId="0FF89E7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eliminar = TRUE, </w:t>
      </w:r>
      <w:proofErr w:type="spellStart"/>
      <w:r w:rsidRPr="0000548E">
        <w:rPr>
          <w:rFonts w:ascii="Courier New" w:eastAsia="Times New Roman" w:hAnsi="Courier New" w:cs="Courier New"/>
          <w:color w:val="888888"/>
          <w:kern w:val="0"/>
          <w:sz w:val="20"/>
          <w:szCs w:val="20"/>
          <w:lang w:val="pt-BR" w:eastAsia="es-PE"/>
          <w14:ligatures w14:val="none"/>
        </w:rPr>
        <w:t>coincidencia</w:t>
      </w:r>
      <w:proofErr w:type="spellEnd"/>
      <w:r w:rsidRPr="0000548E">
        <w:rPr>
          <w:rFonts w:ascii="Courier New" w:eastAsia="Times New Roman" w:hAnsi="Courier New" w:cs="Courier New"/>
          <w:color w:val="888888"/>
          <w:kern w:val="0"/>
          <w:sz w:val="20"/>
          <w:szCs w:val="20"/>
          <w:lang w:val="pt-BR" w:eastAsia="es-PE"/>
          <w14:ligatures w14:val="none"/>
        </w:rPr>
        <w:t xml:space="preserve"> = "</w:t>
      </w:r>
      <w:proofErr w:type="spellStart"/>
      <w:r w:rsidRPr="0000548E">
        <w:rPr>
          <w:rFonts w:ascii="Courier New" w:eastAsia="Times New Roman" w:hAnsi="Courier New" w:cs="Courier New"/>
          <w:color w:val="888888"/>
          <w:kern w:val="0"/>
          <w:sz w:val="20"/>
          <w:szCs w:val="20"/>
          <w:lang w:val="pt-BR" w:eastAsia="es-PE"/>
          <w14:ligatures w14:val="none"/>
        </w:rPr>
        <w:t>any</w:t>
      </w:r>
      <w:proofErr w:type="spellEnd"/>
      <w:r w:rsidRPr="0000548E">
        <w:rPr>
          <w:rFonts w:ascii="Courier New" w:eastAsia="Times New Roman" w:hAnsi="Courier New" w:cs="Courier New"/>
          <w:color w:val="888888"/>
          <w:kern w:val="0"/>
          <w:sz w:val="20"/>
          <w:szCs w:val="20"/>
          <w:lang w:val="pt-BR" w:eastAsia="es-PE"/>
          <w14:ligatures w14:val="none"/>
        </w:rPr>
        <w:t>")</w:t>
      </w:r>
    </w:p>
    <w:p w14:paraId="4FE4D42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18AB1B6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Verificar dimensiones </w:t>
      </w:r>
      <w:proofErr w:type="spellStart"/>
      <w:r w:rsidRPr="0000548E">
        <w:rPr>
          <w:rFonts w:ascii="Courier New" w:eastAsia="Times New Roman" w:hAnsi="Courier New" w:cs="Courier New"/>
          <w:color w:val="888888"/>
          <w:kern w:val="0"/>
          <w:sz w:val="20"/>
          <w:szCs w:val="20"/>
          <w:lang w:val="pt-BR" w:eastAsia="es-PE"/>
          <w14:ligatures w14:val="none"/>
        </w:rPr>
        <w:t>del</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dataframe</w:t>
      </w:r>
      <w:proofErr w:type="spellEnd"/>
    </w:p>
    <w:p w14:paraId="7748273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r w:rsidRPr="0000548E">
        <w:rPr>
          <w:rFonts w:ascii="Courier New" w:eastAsia="Times New Roman" w:hAnsi="Courier New" w:cs="Courier New"/>
          <w:color w:val="888888"/>
          <w:kern w:val="0"/>
          <w:sz w:val="20"/>
          <w:szCs w:val="20"/>
          <w:lang w:val="pt-BR" w:eastAsia="es-PE"/>
          <w14:ligatures w14:val="none"/>
        </w:rPr>
        <w:t>dim</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r w:rsidRPr="0000548E">
        <w:rPr>
          <w:rFonts w:ascii="Courier New" w:eastAsia="Times New Roman" w:hAnsi="Courier New" w:cs="Courier New"/>
          <w:color w:val="888888"/>
          <w:kern w:val="0"/>
          <w:sz w:val="20"/>
          <w:szCs w:val="20"/>
          <w:lang w:val="pt-BR" w:eastAsia="es-PE"/>
          <w14:ligatures w14:val="none"/>
        </w:rPr>
        <w:t>data_sin_outliers</w:t>
      </w:r>
      <w:proofErr w:type="spellEnd"/>
      <w:r w:rsidRPr="0000548E">
        <w:rPr>
          <w:rFonts w:ascii="Courier New" w:eastAsia="Times New Roman" w:hAnsi="Courier New" w:cs="Courier New"/>
          <w:color w:val="888888"/>
          <w:kern w:val="0"/>
          <w:sz w:val="20"/>
          <w:szCs w:val="20"/>
          <w:lang w:val="pt-BR" w:eastAsia="es-PE"/>
          <w14:ligatures w14:val="none"/>
        </w:rPr>
        <w:t>)</w:t>
      </w:r>
    </w:p>
    <w:p w14:paraId="26149A0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
    <w:p w14:paraId="7F65077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 </w:t>
      </w:r>
      <w:proofErr w:type="spellStart"/>
      <w:r w:rsidRPr="0000548E">
        <w:rPr>
          <w:rFonts w:ascii="Courier New" w:eastAsia="Times New Roman" w:hAnsi="Courier New" w:cs="Courier New"/>
          <w:color w:val="888888"/>
          <w:kern w:val="0"/>
          <w:sz w:val="20"/>
          <w:szCs w:val="20"/>
          <w:lang w:val="pt-BR" w:eastAsia="es-PE"/>
          <w14:ligatures w14:val="none"/>
        </w:rPr>
        <w:t>GRaficos</w:t>
      </w:r>
      <w:proofErr w:type="spellEnd"/>
      <w:r w:rsidRPr="0000548E">
        <w:rPr>
          <w:rFonts w:ascii="Courier New" w:eastAsia="Times New Roman" w:hAnsi="Courier New" w:cs="Courier New"/>
          <w:color w:val="888888"/>
          <w:kern w:val="0"/>
          <w:sz w:val="20"/>
          <w:szCs w:val="20"/>
          <w:lang w:val="pt-BR" w:eastAsia="es-PE"/>
          <w14:ligatures w14:val="none"/>
        </w:rPr>
        <w:t xml:space="preserve"> de </w:t>
      </w:r>
      <w:proofErr w:type="spellStart"/>
      <w:r w:rsidRPr="0000548E">
        <w:rPr>
          <w:rFonts w:ascii="Courier New" w:eastAsia="Times New Roman" w:hAnsi="Courier New" w:cs="Courier New"/>
          <w:color w:val="888888"/>
          <w:kern w:val="0"/>
          <w:sz w:val="20"/>
          <w:szCs w:val="20"/>
          <w:lang w:val="pt-BR" w:eastAsia="es-PE"/>
          <w14:ligatures w14:val="none"/>
        </w:rPr>
        <w:t>cajas</w:t>
      </w:r>
      <w:proofErr w:type="spellEnd"/>
      <w:r w:rsidRPr="0000548E">
        <w:rPr>
          <w:rFonts w:ascii="Courier New" w:eastAsia="Times New Roman" w:hAnsi="Courier New" w:cs="Courier New"/>
          <w:color w:val="888888"/>
          <w:kern w:val="0"/>
          <w:sz w:val="20"/>
          <w:szCs w:val="20"/>
          <w:lang w:val="pt-BR" w:eastAsia="es-PE"/>
          <w14:ligatures w14:val="none"/>
        </w:rPr>
        <w:t xml:space="preserve"> de Outliers</w:t>
      </w:r>
    </w:p>
    <w:p w14:paraId="61DCE1D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pt-BR" w:eastAsia="es-PE"/>
          <w14:ligatures w14:val="none"/>
        </w:rPr>
      </w:pPr>
      <w:proofErr w:type="spellStart"/>
      <w:proofErr w:type="gramStart"/>
      <w:r w:rsidRPr="0000548E">
        <w:rPr>
          <w:rFonts w:ascii="Courier New" w:eastAsia="Times New Roman" w:hAnsi="Courier New" w:cs="Courier New"/>
          <w:color w:val="888888"/>
          <w:kern w:val="0"/>
          <w:sz w:val="20"/>
          <w:szCs w:val="20"/>
          <w:lang w:val="pt-BR" w:eastAsia="es-PE"/>
          <w14:ligatures w14:val="none"/>
        </w:rPr>
        <w:t>ggplot</w:t>
      </w:r>
      <w:proofErr w:type="spellEnd"/>
      <w:r w:rsidRPr="0000548E">
        <w:rPr>
          <w:rFonts w:ascii="Courier New" w:eastAsia="Times New Roman" w:hAnsi="Courier New" w:cs="Courier New"/>
          <w:color w:val="888888"/>
          <w:kern w:val="0"/>
          <w:sz w:val="20"/>
          <w:szCs w:val="20"/>
          <w:lang w:val="pt-BR" w:eastAsia="es-PE"/>
          <w14:ligatures w14:val="none"/>
        </w:rPr>
        <w:t>(</w:t>
      </w:r>
      <w:proofErr w:type="spellStart"/>
      <w:proofErr w:type="gramEnd"/>
      <w:r w:rsidRPr="0000548E">
        <w:rPr>
          <w:rFonts w:ascii="Courier New" w:eastAsia="Times New Roman" w:hAnsi="Courier New" w:cs="Courier New"/>
          <w:color w:val="888888"/>
          <w:kern w:val="0"/>
          <w:sz w:val="20"/>
          <w:szCs w:val="20"/>
          <w:lang w:val="pt-BR" w:eastAsia="es-PE"/>
          <w14:ligatures w14:val="none"/>
        </w:rPr>
        <w:t>data_sin_outliers</w:t>
      </w:r>
      <w:proofErr w:type="spellEnd"/>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pt-BR" w:eastAsia="es-PE"/>
          <w14:ligatures w14:val="none"/>
        </w:rPr>
        <w:t>aes</w:t>
      </w:r>
      <w:proofErr w:type="spellEnd"/>
      <w:r w:rsidRPr="0000548E">
        <w:rPr>
          <w:rFonts w:ascii="Courier New" w:eastAsia="Times New Roman" w:hAnsi="Courier New" w:cs="Courier New"/>
          <w:color w:val="888888"/>
          <w:kern w:val="0"/>
          <w:sz w:val="20"/>
          <w:szCs w:val="20"/>
          <w:lang w:val="pt-BR" w:eastAsia="es-PE"/>
          <w14:ligatures w14:val="none"/>
        </w:rPr>
        <w:t xml:space="preserve">(x = </w:t>
      </w:r>
      <w:proofErr w:type="spellStart"/>
      <w:r w:rsidRPr="0000548E">
        <w:rPr>
          <w:rFonts w:ascii="Courier New" w:eastAsia="Times New Roman" w:hAnsi="Courier New" w:cs="Courier New"/>
          <w:color w:val="888888"/>
          <w:kern w:val="0"/>
          <w:sz w:val="20"/>
          <w:szCs w:val="20"/>
          <w:lang w:val="pt-BR" w:eastAsia="es-PE"/>
          <w14:ligatures w14:val="none"/>
        </w:rPr>
        <w:t>factor</w:t>
      </w:r>
      <w:proofErr w:type="spellEnd"/>
      <w:r w:rsidRPr="0000548E">
        <w:rPr>
          <w:rFonts w:ascii="Courier New" w:eastAsia="Times New Roman" w:hAnsi="Courier New" w:cs="Courier New"/>
          <w:color w:val="888888"/>
          <w:kern w:val="0"/>
          <w:sz w:val="20"/>
          <w:szCs w:val="20"/>
          <w:lang w:val="pt-BR" w:eastAsia="es-PE"/>
          <w14:ligatures w14:val="none"/>
        </w:rPr>
        <w:t xml:space="preserve">(1), y = </w:t>
      </w:r>
      <w:proofErr w:type="spellStart"/>
      <w:r w:rsidRPr="0000548E">
        <w:rPr>
          <w:rFonts w:ascii="Courier New" w:eastAsia="Times New Roman" w:hAnsi="Courier New" w:cs="Courier New"/>
          <w:color w:val="888888"/>
          <w:kern w:val="0"/>
          <w:sz w:val="20"/>
          <w:szCs w:val="20"/>
          <w:lang w:val="pt-BR" w:eastAsia="es-PE"/>
          <w14:ligatures w14:val="none"/>
        </w:rPr>
        <w:t>DiasConsumo</w:t>
      </w:r>
      <w:proofErr w:type="spellEnd"/>
      <w:r w:rsidRPr="0000548E">
        <w:rPr>
          <w:rFonts w:ascii="Courier New" w:eastAsia="Times New Roman" w:hAnsi="Courier New" w:cs="Courier New"/>
          <w:color w:val="888888"/>
          <w:kern w:val="0"/>
          <w:sz w:val="20"/>
          <w:szCs w:val="20"/>
          <w:lang w:val="pt-BR" w:eastAsia="es-PE"/>
          <w14:ligatures w14:val="none"/>
        </w:rPr>
        <w:t>)) +</w:t>
      </w:r>
    </w:p>
    <w:p w14:paraId="71D094C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pt-BR"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geom_</w:t>
      </w:r>
      <w:proofErr w:type="gramStart"/>
      <w:r w:rsidRPr="0000548E">
        <w:rPr>
          <w:rFonts w:ascii="Courier New" w:eastAsia="Times New Roman" w:hAnsi="Courier New" w:cs="Courier New"/>
          <w:color w:val="888888"/>
          <w:kern w:val="0"/>
          <w:sz w:val="20"/>
          <w:szCs w:val="20"/>
          <w:lang w:val="en-US" w:eastAsia="es-PE"/>
          <w14:ligatures w14:val="none"/>
        </w:rPr>
        <w:t>boxplot</w:t>
      </w:r>
      <w:proofErr w:type="spellEnd"/>
      <w:r w:rsidRPr="0000548E">
        <w:rPr>
          <w:rFonts w:ascii="Courier New" w:eastAsia="Times New Roman" w:hAnsi="Courier New" w:cs="Courier New"/>
          <w:color w:val="888888"/>
          <w:kern w:val="0"/>
          <w:sz w:val="20"/>
          <w:szCs w:val="20"/>
          <w:lang w:val="en-US" w:eastAsia="es-PE"/>
          <w14:ligatures w14:val="none"/>
        </w:rPr>
        <w:t>(</w:t>
      </w:r>
      <w:proofErr w:type="gramEnd"/>
      <w:r w:rsidRPr="0000548E">
        <w:rPr>
          <w:rFonts w:ascii="Courier New" w:eastAsia="Times New Roman" w:hAnsi="Courier New" w:cs="Courier New"/>
          <w:color w:val="888888"/>
          <w:kern w:val="0"/>
          <w:sz w:val="20"/>
          <w:szCs w:val="20"/>
          <w:lang w:val="en-US" w:eastAsia="es-PE"/>
          <w14:ligatures w14:val="none"/>
        </w:rPr>
        <w:t>fill = "</w:t>
      </w:r>
      <w:proofErr w:type="spellStart"/>
      <w:r w:rsidRPr="0000548E">
        <w:rPr>
          <w:rFonts w:ascii="Courier New" w:eastAsia="Times New Roman" w:hAnsi="Courier New" w:cs="Courier New"/>
          <w:color w:val="888888"/>
          <w:kern w:val="0"/>
          <w:sz w:val="20"/>
          <w:szCs w:val="20"/>
          <w:lang w:val="en-US" w:eastAsia="es-PE"/>
          <w14:ligatures w14:val="none"/>
        </w:rPr>
        <w:t>skyblue</w:t>
      </w:r>
      <w:proofErr w:type="spellEnd"/>
      <w:r w:rsidRPr="0000548E">
        <w:rPr>
          <w:rFonts w:ascii="Courier New" w:eastAsia="Times New Roman" w:hAnsi="Courier New" w:cs="Courier New"/>
          <w:color w:val="888888"/>
          <w:kern w:val="0"/>
          <w:sz w:val="20"/>
          <w:szCs w:val="20"/>
          <w:lang w:val="en-US" w:eastAsia="es-PE"/>
          <w14:ligatures w14:val="none"/>
        </w:rPr>
        <w:t>", color = "</w:t>
      </w:r>
      <w:proofErr w:type="spellStart"/>
      <w:r w:rsidRPr="0000548E">
        <w:rPr>
          <w:rFonts w:ascii="Courier New" w:eastAsia="Times New Roman" w:hAnsi="Courier New" w:cs="Courier New"/>
          <w:color w:val="888888"/>
          <w:kern w:val="0"/>
          <w:sz w:val="20"/>
          <w:szCs w:val="20"/>
          <w:lang w:val="en-US" w:eastAsia="es-PE"/>
          <w14:ligatures w14:val="none"/>
        </w:rPr>
        <w:t>darkblue</w:t>
      </w:r>
      <w:proofErr w:type="spellEnd"/>
      <w:r w:rsidRPr="0000548E">
        <w:rPr>
          <w:rFonts w:ascii="Courier New" w:eastAsia="Times New Roman" w:hAnsi="Courier New" w:cs="Courier New"/>
          <w:color w:val="888888"/>
          <w:kern w:val="0"/>
          <w:sz w:val="20"/>
          <w:szCs w:val="20"/>
          <w:lang w:val="en-US" w:eastAsia="es-PE"/>
          <w14:ligatures w14:val="none"/>
        </w:rPr>
        <w:t>") +</w:t>
      </w:r>
    </w:p>
    <w:p w14:paraId="69E94FF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labs</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title</w:t>
      </w:r>
      <w:proofErr w:type="spellEnd"/>
      <w:r w:rsidRPr="0000548E">
        <w:rPr>
          <w:rFonts w:ascii="Courier New" w:eastAsia="Times New Roman" w:hAnsi="Courier New" w:cs="Courier New"/>
          <w:color w:val="888888"/>
          <w:kern w:val="0"/>
          <w:sz w:val="20"/>
          <w:szCs w:val="20"/>
          <w:lang w:eastAsia="es-PE"/>
          <w14:ligatures w14:val="none"/>
        </w:rPr>
        <w:t xml:space="preserve"> = "Gráfico de Cajas para </w:t>
      </w:r>
      <w:proofErr w:type="spellStart"/>
      <w:r w:rsidRPr="0000548E">
        <w:rPr>
          <w:rFonts w:ascii="Courier New" w:eastAsia="Times New Roman" w:hAnsi="Courier New" w:cs="Courier New"/>
          <w:color w:val="888888"/>
          <w:kern w:val="0"/>
          <w:sz w:val="20"/>
          <w:szCs w:val="20"/>
          <w:lang w:eastAsia="es-PE"/>
          <w14:ligatures w14:val="none"/>
        </w:rPr>
        <w:t>DiasConsumo</w:t>
      </w:r>
      <w:proofErr w:type="spellEnd"/>
      <w:r w:rsidRPr="0000548E">
        <w:rPr>
          <w:rFonts w:ascii="Courier New" w:eastAsia="Times New Roman" w:hAnsi="Courier New" w:cs="Courier New"/>
          <w:color w:val="888888"/>
          <w:kern w:val="0"/>
          <w:sz w:val="20"/>
          <w:szCs w:val="20"/>
          <w:lang w:eastAsia="es-PE"/>
          <w14:ligatures w14:val="none"/>
        </w:rPr>
        <w:t>",</w:t>
      </w:r>
    </w:p>
    <w:p w14:paraId="36ACB7E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x = "",</w:t>
      </w:r>
    </w:p>
    <w:p w14:paraId="1B16F8B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y = "</w:t>
      </w:r>
      <w:proofErr w:type="spellStart"/>
      <w:r w:rsidRPr="0000548E">
        <w:rPr>
          <w:rFonts w:ascii="Courier New" w:eastAsia="Times New Roman" w:hAnsi="Courier New" w:cs="Courier New"/>
          <w:color w:val="888888"/>
          <w:kern w:val="0"/>
          <w:sz w:val="20"/>
          <w:szCs w:val="20"/>
          <w:lang w:eastAsia="es-PE"/>
          <w14:ligatures w14:val="none"/>
        </w:rPr>
        <w:t>DiasConsumo</w:t>
      </w:r>
      <w:proofErr w:type="spellEnd"/>
      <w:r w:rsidRPr="0000548E">
        <w:rPr>
          <w:rFonts w:ascii="Courier New" w:eastAsia="Times New Roman" w:hAnsi="Courier New" w:cs="Courier New"/>
          <w:color w:val="888888"/>
          <w:kern w:val="0"/>
          <w:sz w:val="20"/>
          <w:szCs w:val="20"/>
          <w:lang w:eastAsia="es-PE"/>
          <w14:ligatures w14:val="none"/>
        </w:rPr>
        <w:t>") +</w:t>
      </w:r>
    </w:p>
    <w:p w14:paraId="5B509DB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theme_</w:t>
      </w:r>
      <w:proofErr w:type="gramStart"/>
      <w:r w:rsidRPr="0000548E">
        <w:rPr>
          <w:rFonts w:ascii="Courier New" w:eastAsia="Times New Roman" w:hAnsi="Courier New" w:cs="Courier New"/>
          <w:color w:val="888888"/>
          <w:kern w:val="0"/>
          <w:sz w:val="20"/>
          <w:szCs w:val="20"/>
          <w:lang w:eastAsia="es-PE"/>
          <w14:ligatures w14:val="none"/>
        </w:rPr>
        <w:t>minimal</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w:t>
      </w:r>
    </w:p>
    <w:p w14:paraId="3EBF140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theme</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axis.text.x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axis.ticks.x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 Remueve las etiquetas del eje x</w:t>
      </w:r>
    </w:p>
    <w:p w14:paraId="437114C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64362EB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proofErr w:type="spellStart"/>
      <w:proofErr w:type="gramStart"/>
      <w:r w:rsidRPr="0000548E">
        <w:rPr>
          <w:rFonts w:ascii="Courier New" w:eastAsia="Times New Roman" w:hAnsi="Courier New" w:cs="Courier New"/>
          <w:color w:val="888888"/>
          <w:kern w:val="0"/>
          <w:sz w:val="20"/>
          <w:szCs w:val="20"/>
          <w:lang w:val="en-US" w:eastAsia="es-PE"/>
          <w14:ligatures w14:val="none"/>
        </w:rPr>
        <w:t>ggplot</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proofErr w:type="gramEnd"/>
      <w:r w:rsidRPr="0000548E">
        <w:rPr>
          <w:rFonts w:ascii="Courier New" w:eastAsia="Times New Roman" w:hAnsi="Courier New" w:cs="Courier New"/>
          <w:color w:val="888888"/>
          <w:kern w:val="0"/>
          <w:sz w:val="20"/>
          <w:szCs w:val="20"/>
          <w:lang w:val="en-US" w:eastAsia="es-PE"/>
          <w14:ligatures w14:val="none"/>
        </w:rPr>
        <w:t>data_sin_outliers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aes</w:t>
      </w:r>
      <w:proofErr w:type="spellEnd"/>
      <w:r w:rsidRPr="0000548E">
        <w:rPr>
          <w:rFonts w:ascii="Courier New" w:eastAsia="Times New Roman" w:hAnsi="Courier New" w:cs="Courier New"/>
          <w:color w:val="888888"/>
          <w:kern w:val="0"/>
          <w:sz w:val="20"/>
          <w:szCs w:val="20"/>
          <w:lang w:val="en-US" w:eastAsia="es-PE"/>
          <w14:ligatures w14:val="none"/>
        </w:rPr>
        <w:t xml:space="preserve">(x = factor(1), y = </w:t>
      </w:r>
      <w:proofErr w:type="spellStart"/>
      <w:r w:rsidRPr="0000548E">
        <w:rPr>
          <w:rFonts w:ascii="Courier New" w:eastAsia="Times New Roman" w:hAnsi="Courier New" w:cs="Courier New"/>
          <w:color w:val="888888"/>
          <w:kern w:val="0"/>
          <w:sz w:val="20"/>
          <w:szCs w:val="20"/>
          <w:lang w:val="en-US" w:eastAsia="es-PE"/>
          <w14:ligatures w14:val="none"/>
        </w:rPr>
        <w:t>Energia_Soles</w:t>
      </w:r>
      <w:proofErr w:type="spellEnd"/>
      <w:r w:rsidRPr="0000548E">
        <w:rPr>
          <w:rFonts w:ascii="Courier New" w:eastAsia="Times New Roman" w:hAnsi="Courier New" w:cs="Courier New"/>
          <w:color w:val="888888"/>
          <w:kern w:val="0"/>
          <w:sz w:val="20"/>
          <w:szCs w:val="20"/>
          <w:lang w:val="en-US" w:eastAsia="es-PE"/>
          <w14:ligatures w14:val="none"/>
        </w:rPr>
        <w:t>)) +</w:t>
      </w:r>
    </w:p>
    <w:p w14:paraId="0DAC07D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geom_</w:t>
      </w:r>
      <w:proofErr w:type="gramStart"/>
      <w:r w:rsidRPr="0000548E">
        <w:rPr>
          <w:rFonts w:ascii="Courier New" w:eastAsia="Times New Roman" w:hAnsi="Courier New" w:cs="Courier New"/>
          <w:color w:val="888888"/>
          <w:kern w:val="0"/>
          <w:sz w:val="20"/>
          <w:szCs w:val="20"/>
          <w:lang w:val="en-US" w:eastAsia="es-PE"/>
          <w14:ligatures w14:val="none"/>
        </w:rPr>
        <w:t>boxplot</w:t>
      </w:r>
      <w:proofErr w:type="spellEnd"/>
      <w:r w:rsidRPr="0000548E">
        <w:rPr>
          <w:rFonts w:ascii="Courier New" w:eastAsia="Times New Roman" w:hAnsi="Courier New" w:cs="Courier New"/>
          <w:color w:val="888888"/>
          <w:kern w:val="0"/>
          <w:sz w:val="20"/>
          <w:szCs w:val="20"/>
          <w:lang w:val="en-US" w:eastAsia="es-PE"/>
          <w14:ligatures w14:val="none"/>
        </w:rPr>
        <w:t>(</w:t>
      </w:r>
      <w:proofErr w:type="gramEnd"/>
      <w:r w:rsidRPr="0000548E">
        <w:rPr>
          <w:rFonts w:ascii="Courier New" w:eastAsia="Times New Roman" w:hAnsi="Courier New" w:cs="Courier New"/>
          <w:color w:val="888888"/>
          <w:kern w:val="0"/>
          <w:sz w:val="20"/>
          <w:szCs w:val="20"/>
          <w:lang w:val="en-US" w:eastAsia="es-PE"/>
          <w14:ligatures w14:val="none"/>
        </w:rPr>
        <w:t>fill = "</w:t>
      </w:r>
      <w:proofErr w:type="spellStart"/>
      <w:r w:rsidRPr="0000548E">
        <w:rPr>
          <w:rFonts w:ascii="Courier New" w:eastAsia="Times New Roman" w:hAnsi="Courier New" w:cs="Courier New"/>
          <w:color w:val="888888"/>
          <w:kern w:val="0"/>
          <w:sz w:val="20"/>
          <w:szCs w:val="20"/>
          <w:lang w:val="en-US" w:eastAsia="es-PE"/>
          <w14:ligatures w14:val="none"/>
        </w:rPr>
        <w:t>skyblue</w:t>
      </w:r>
      <w:proofErr w:type="spellEnd"/>
      <w:r w:rsidRPr="0000548E">
        <w:rPr>
          <w:rFonts w:ascii="Courier New" w:eastAsia="Times New Roman" w:hAnsi="Courier New" w:cs="Courier New"/>
          <w:color w:val="888888"/>
          <w:kern w:val="0"/>
          <w:sz w:val="20"/>
          <w:szCs w:val="20"/>
          <w:lang w:val="en-US" w:eastAsia="es-PE"/>
          <w14:ligatures w14:val="none"/>
        </w:rPr>
        <w:t>", color = "</w:t>
      </w:r>
      <w:proofErr w:type="spellStart"/>
      <w:r w:rsidRPr="0000548E">
        <w:rPr>
          <w:rFonts w:ascii="Courier New" w:eastAsia="Times New Roman" w:hAnsi="Courier New" w:cs="Courier New"/>
          <w:color w:val="888888"/>
          <w:kern w:val="0"/>
          <w:sz w:val="20"/>
          <w:szCs w:val="20"/>
          <w:lang w:val="en-US" w:eastAsia="es-PE"/>
          <w14:ligatures w14:val="none"/>
        </w:rPr>
        <w:t>darkblue</w:t>
      </w:r>
      <w:proofErr w:type="spellEnd"/>
      <w:r w:rsidRPr="0000548E">
        <w:rPr>
          <w:rFonts w:ascii="Courier New" w:eastAsia="Times New Roman" w:hAnsi="Courier New" w:cs="Courier New"/>
          <w:color w:val="888888"/>
          <w:kern w:val="0"/>
          <w:sz w:val="20"/>
          <w:szCs w:val="20"/>
          <w:lang w:val="en-US" w:eastAsia="es-PE"/>
          <w14:ligatures w14:val="none"/>
        </w:rPr>
        <w:t>") +</w:t>
      </w:r>
    </w:p>
    <w:p w14:paraId="1BB499C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labs</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title</w:t>
      </w:r>
      <w:proofErr w:type="spellEnd"/>
      <w:r w:rsidRPr="0000548E">
        <w:rPr>
          <w:rFonts w:ascii="Courier New" w:eastAsia="Times New Roman" w:hAnsi="Courier New" w:cs="Courier New"/>
          <w:color w:val="888888"/>
          <w:kern w:val="0"/>
          <w:sz w:val="20"/>
          <w:szCs w:val="20"/>
          <w:lang w:eastAsia="es-PE"/>
          <w14:ligatures w14:val="none"/>
        </w:rPr>
        <w:t xml:space="preserve"> = "Gráfico de Cajas para </w:t>
      </w:r>
      <w:proofErr w:type="spellStart"/>
      <w:r w:rsidRPr="0000548E">
        <w:rPr>
          <w:rFonts w:ascii="Courier New" w:eastAsia="Times New Roman" w:hAnsi="Courier New" w:cs="Courier New"/>
          <w:color w:val="888888"/>
          <w:kern w:val="0"/>
          <w:sz w:val="20"/>
          <w:szCs w:val="20"/>
          <w:lang w:eastAsia="es-PE"/>
          <w14:ligatures w14:val="none"/>
        </w:rPr>
        <w:t>Energia_Soles</w:t>
      </w:r>
      <w:proofErr w:type="spellEnd"/>
      <w:r w:rsidRPr="0000548E">
        <w:rPr>
          <w:rFonts w:ascii="Courier New" w:eastAsia="Times New Roman" w:hAnsi="Courier New" w:cs="Courier New"/>
          <w:color w:val="888888"/>
          <w:kern w:val="0"/>
          <w:sz w:val="20"/>
          <w:szCs w:val="20"/>
          <w:lang w:eastAsia="es-PE"/>
          <w14:ligatures w14:val="none"/>
        </w:rPr>
        <w:t>",</w:t>
      </w:r>
    </w:p>
    <w:p w14:paraId="7A7BE0E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x = "",</w:t>
      </w:r>
    </w:p>
    <w:p w14:paraId="7D70AD1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y = "</w:t>
      </w:r>
      <w:proofErr w:type="spellStart"/>
      <w:r w:rsidRPr="0000548E">
        <w:rPr>
          <w:rFonts w:ascii="Courier New" w:eastAsia="Times New Roman" w:hAnsi="Courier New" w:cs="Courier New"/>
          <w:color w:val="888888"/>
          <w:kern w:val="0"/>
          <w:sz w:val="20"/>
          <w:szCs w:val="20"/>
          <w:lang w:eastAsia="es-PE"/>
          <w14:ligatures w14:val="none"/>
        </w:rPr>
        <w:t>Energia_Soles</w:t>
      </w:r>
      <w:proofErr w:type="spellEnd"/>
      <w:r w:rsidRPr="0000548E">
        <w:rPr>
          <w:rFonts w:ascii="Courier New" w:eastAsia="Times New Roman" w:hAnsi="Courier New" w:cs="Courier New"/>
          <w:color w:val="888888"/>
          <w:kern w:val="0"/>
          <w:sz w:val="20"/>
          <w:szCs w:val="20"/>
          <w:lang w:eastAsia="es-PE"/>
          <w14:ligatures w14:val="none"/>
        </w:rPr>
        <w:t>") +</w:t>
      </w:r>
    </w:p>
    <w:p w14:paraId="66ACAF1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theme_</w:t>
      </w:r>
      <w:proofErr w:type="gramStart"/>
      <w:r w:rsidRPr="0000548E">
        <w:rPr>
          <w:rFonts w:ascii="Courier New" w:eastAsia="Times New Roman" w:hAnsi="Courier New" w:cs="Courier New"/>
          <w:color w:val="888888"/>
          <w:kern w:val="0"/>
          <w:sz w:val="20"/>
          <w:szCs w:val="20"/>
          <w:lang w:eastAsia="es-PE"/>
          <w14:ligatures w14:val="none"/>
        </w:rPr>
        <w:t>minimal</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w:t>
      </w:r>
    </w:p>
    <w:p w14:paraId="09C68CB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theme</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axis.text.x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axis.ticks.x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 Remueve las etiquetas del eje x</w:t>
      </w:r>
    </w:p>
    <w:p w14:paraId="2111A75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3D4CAFE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proofErr w:type="spellStart"/>
      <w:proofErr w:type="gramStart"/>
      <w:r w:rsidRPr="0000548E">
        <w:rPr>
          <w:rFonts w:ascii="Courier New" w:eastAsia="Times New Roman" w:hAnsi="Courier New" w:cs="Courier New"/>
          <w:color w:val="888888"/>
          <w:kern w:val="0"/>
          <w:sz w:val="20"/>
          <w:szCs w:val="20"/>
          <w:lang w:val="en-US" w:eastAsia="es-PE"/>
          <w14:ligatures w14:val="none"/>
        </w:rPr>
        <w:t>ggplot</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proofErr w:type="gramEnd"/>
      <w:r w:rsidRPr="0000548E">
        <w:rPr>
          <w:rFonts w:ascii="Courier New" w:eastAsia="Times New Roman" w:hAnsi="Courier New" w:cs="Courier New"/>
          <w:color w:val="888888"/>
          <w:kern w:val="0"/>
          <w:sz w:val="20"/>
          <w:szCs w:val="20"/>
          <w:lang w:val="en-US" w:eastAsia="es-PE"/>
          <w14:ligatures w14:val="none"/>
        </w:rPr>
        <w:t>data_sin_outliers</w:t>
      </w:r>
      <w:proofErr w:type="spellEnd"/>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aes</w:t>
      </w:r>
      <w:proofErr w:type="spellEnd"/>
      <w:r w:rsidRPr="0000548E">
        <w:rPr>
          <w:rFonts w:ascii="Courier New" w:eastAsia="Times New Roman" w:hAnsi="Courier New" w:cs="Courier New"/>
          <w:color w:val="888888"/>
          <w:kern w:val="0"/>
          <w:sz w:val="20"/>
          <w:szCs w:val="20"/>
          <w:lang w:val="en-US" w:eastAsia="es-PE"/>
          <w14:ligatures w14:val="none"/>
        </w:rPr>
        <w:t xml:space="preserve">(x = factor(1), y = </w:t>
      </w:r>
      <w:proofErr w:type="spellStart"/>
      <w:r w:rsidRPr="0000548E">
        <w:rPr>
          <w:rFonts w:ascii="Courier New" w:eastAsia="Times New Roman" w:hAnsi="Courier New" w:cs="Courier New"/>
          <w:color w:val="888888"/>
          <w:kern w:val="0"/>
          <w:sz w:val="20"/>
          <w:szCs w:val="20"/>
          <w:lang w:val="en-US" w:eastAsia="es-PE"/>
          <w14:ligatures w14:val="none"/>
        </w:rPr>
        <w:t>ConsumoKwh</w:t>
      </w:r>
      <w:proofErr w:type="spellEnd"/>
      <w:r w:rsidRPr="0000548E">
        <w:rPr>
          <w:rFonts w:ascii="Courier New" w:eastAsia="Times New Roman" w:hAnsi="Courier New" w:cs="Courier New"/>
          <w:color w:val="888888"/>
          <w:kern w:val="0"/>
          <w:sz w:val="20"/>
          <w:szCs w:val="20"/>
          <w:lang w:val="en-US" w:eastAsia="es-PE"/>
          <w14:ligatures w14:val="none"/>
        </w:rPr>
        <w:t>)) +</w:t>
      </w:r>
    </w:p>
    <w:p w14:paraId="42053D2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r w:rsidRPr="0000548E">
        <w:rPr>
          <w:rFonts w:ascii="Courier New" w:eastAsia="Times New Roman" w:hAnsi="Courier New" w:cs="Courier New"/>
          <w:color w:val="888888"/>
          <w:kern w:val="0"/>
          <w:sz w:val="20"/>
          <w:szCs w:val="20"/>
          <w:lang w:val="en-US" w:eastAsia="es-PE"/>
          <w14:ligatures w14:val="none"/>
        </w:rPr>
        <w:t>geom_</w:t>
      </w:r>
      <w:proofErr w:type="gramStart"/>
      <w:r w:rsidRPr="0000548E">
        <w:rPr>
          <w:rFonts w:ascii="Courier New" w:eastAsia="Times New Roman" w:hAnsi="Courier New" w:cs="Courier New"/>
          <w:color w:val="888888"/>
          <w:kern w:val="0"/>
          <w:sz w:val="20"/>
          <w:szCs w:val="20"/>
          <w:lang w:val="en-US" w:eastAsia="es-PE"/>
          <w14:ligatures w14:val="none"/>
        </w:rPr>
        <w:t>boxplot</w:t>
      </w:r>
      <w:proofErr w:type="spellEnd"/>
      <w:r w:rsidRPr="0000548E">
        <w:rPr>
          <w:rFonts w:ascii="Courier New" w:eastAsia="Times New Roman" w:hAnsi="Courier New" w:cs="Courier New"/>
          <w:color w:val="888888"/>
          <w:kern w:val="0"/>
          <w:sz w:val="20"/>
          <w:szCs w:val="20"/>
          <w:lang w:val="en-US" w:eastAsia="es-PE"/>
          <w14:ligatures w14:val="none"/>
        </w:rPr>
        <w:t>(</w:t>
      </w:r>
      <w:proofErr w:type="gramEnd"/>
      <w:r w:rsidRPr="0000548E">
        <w:rPr>
          <w:rFonts w:ascii="Courier New" w:eastAsia="Times New Roman" w:hAnsi="Courier New" w:cs="Courier New"/>
          <w:color w:val="888888"/>
          <w:kern w:val="0"/>
          <w:sz w:val="20"/>
          <w:szCs w:val="20"/>
          <w:lang w:val="en-US" w:eastAsia="es-PE"/>
          <w14:ligatures w14:val="none"/>
        </w:rPr>
        <w:t>fill = "</w:t>
      </w:r>
      <w:proofErr w:type="spellStart"/>
      <w:r w:rsidRPr="0000548E">
        <w:rPr>
          <w:rFonts w:ascii="Courier New" w:eastAsia="Times New Roman" w:hAnsi="Courier New" w:cs="Courier New"/>
          <w:color w:val="888888"/>
          <w:kern w:val="0"/>
          <w:sz w:val="20"/>
          <w:szCs w:val="20"/>
          <w:lang w:val="en-US" w:eastAsia="es-PE"/>
          <w14:ligatures w14:val="none"/>
        </w:rPr>
        <w:t>skyblue</w:t>
      </w:r>
      <w:proofErr w:type="spellEnd"/>
      <w:r w:rsidRPr="0000548E">
        <w:rPr>
          <w:rFonts w:ascii="Courier New" w:eastAsia="Times New Roman" w:hAnsi="Courier New" w:cs="Courier New"/>
          <w:color w:val="888888"/>
          <w:kern w:val="0"/>
          <w:sz w:val="20"/>
          <w:szCs w:val="20"/>
          <w:lang w:val="en-US" w:eastAsia="es-PE"/>
          <w14:ligatures w14:val="none"/>
        </w:rPr>
        <w:t>", color = "</w:t>
      </w:r>
      <w:proofErr w:type="spellStart"/>
      <w:r w:rsidRPr="0000548E">
        <w:rPr>
          <w:rFonts w:ascii="Courier New" w:eastAsia="Times New Roman" w:hAnsi="Courier New" w:cs="Courier New"/>
          <w:color w:val="888888"/>
          <w:kern w:val="0"/>
          <w:sz w:val="20"/>
          <w:szCs w:val="20"/>
          <w:lang w:val="en-US" w:eastAsia="es-PE"/>
          <w14:ligatures w14:val="none"/>
        </w:rPr>
        <w:t>darkblue</w:t>
      </w:r>
      <w:proofErr w:type="spellEnd"/>
      <w:r w:rsidRPr="0000548E">
        <w:rPr>
          <w:rFonts w:ascii="Courier New" w:eastAsia="Times New Roman" w:hAnsi="Courier New" w:cs="Courier New"/>
          <w:color w:val="888888"/>
          <w:kern w:val="0"/>
          <w:sz w:val="20"/>
          <w:szCs w:val="20"/>
          <w:lang w:val="en-US" w:eastAsia="es-PE"/>
          <w14:ligatures w14:val="none"/>
        </w:rPr>
        <w:t>") +</w:t>
      </w:r>
    </w:p>
    <w:p w14:paraId="5E090F1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val="en-US"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labs</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title</w:t>
      </w:r>
      <w:proofErr w:type="spellEnd"/>
      <w:r w:rsidRPr="0000548E">
        <w:rPr>
          <w:rFonts w:ascii="Courier New" w:eastAsia="Times New Roman" w:hAnsi="Courier New" w:cs="Courier New"/>
          <w:color w:val="888888"/>
          <w:kern w:val="0"/>
          <w:sz w:val="20"/>
          <w:szCs w:val="20"/>
          <w:lang w:eastAsia="es-PE"/>
          <w14:ligatures w14:val="none"/>
        </w:rPr>
        <w:t xml:space="preserve"> = "Gráfico de Cajas para </w:t>
      </w:r>
      <w:proofErr w:type="spellStart"/>
      <w:r w:rsidRPr="0000548E">
        <w:rPr>
          <w:rFonts w:ascii="Courier New" w:eastAsia="Times New Roman" w:hAnsi="Courier New" w:cs="Courier New"/>
          <w:color w:val="888888"/>
          <w:kern w:val="0"/>
          <w:sz w:val="20"/>
          <w:szCs w:val="20"/>
          <w:lang w:eastAsia="es-PE"/>
          <w14:ligatures w14:val="none"/>
        </w:rPr>
        <w:t>ConsumoKwh</w:t>
      </w:r>
      <w:proofErr w:type="spellEnd"/>
      <w:r w:rsidRPr="0000548E">
        <w:rPr>
          <w:rFonts w:ascii="Courier New" w:eastAsia="Times New Roman" w:hAnsi="Courier New" w:cs="Courier New"/>
          <w:color w:val="888888"/>
          <w:kern w:val="0"/>
          <w:sz w:val="20"/>
          <w:szCs w:val="20"/>
          <w:lang w:eastAsia="es-PE"/>
          <w14:ligatures w14:val="none"/>
        </w:rPr>
        <w:t>",</w:t>
      </w:r>
    </w:p>
    <w:p w14:paraId="1C95999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x = "",</w:t>
      </w:r>
    </w:p>
    <w:p w14:paraId="3232D9D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y = "</w:t>
      </w:r>
      <w:proofErr w:type="spellStart"/>
      <w:r w:rsidRPr="0000548E">
        <w:rPr>
          <w:rFonts w:ascii="Courier New" w:eastAsia="Times New Roman" w:hAnsi="Courier New" w:cs="Courier New"/>
          <w:color w:val="888888"/>
          <w:kern w:val="0"/>
          <w:sz w:val="20"/>
          <w:szCs w:val="20"/>
          <w:lang w:eastAsia="es-PE"/>
          <w14:ligatures w14:val="none"/>
        </w:rPr>
        <w:t>ConsumoKwh</w:t>
      </w:r>
      <w:proofErr w:type="spellEnd"/>
      <w:r w:rsidRPr="0000548E">
        <w:rPr>
          <w:rFonts w:ascii="Courier New" w:eastAsia="Times New Roman" w:hAnsi="Courier New" w:cs="Courier New"/>
          <w:color w:val="888888"/>
          <w:kern w:val="0"/>
          <w:sz w:val="20"/>
          <w:szCs w:val="20"/>
          <w:lang w:eastAsia="es-PE"/>
          <w14:ligatures w14:val="none"/>
        </w:rPr>
        <w:t>") +</w:t>
      </w:r>
    </w:p>
    <w:p w14:paraId="63DC546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theme_</w:t>
      </w:r>
      <w:proofErr w:type="gramStart"/>
      <w:r w:rsidRPr="0000548E">
        <w:rPr>
          <w:rFonts w:ascii="Courier New" w:eastAsia="Times New Roman" w:hAnsi="Courier New" w:cs="Courier New"/>
          <w:color w:val="888888"/>
          <w:kern w:val="0"/>
          <w:sz w:val="20"/>
          <w:szCs w:val="20"/>
          <w:lang w:eastAsia="es-PE"/>
          <w14:ligatures w14:val="none"/>
        </w:rPr>
        <w:t>minimal</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w:t>
      </w:r>
    </w:p>
    <w:p w14:paraId="169F46A5"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00548E">
        <w:rPr>
          <w:rFonts w:ascii="Courier New" w:eastAsia="Times New Roman" w:hAnsi="Courier New" w:cs="Courier New"/>
          <w:color w:val="888888"/>
          <w:kern w:val="0"/>
          <w:sz w:val="20"/>
          <w:szCs w:val="20"/>
          <w:lang w:eastAsia="es-PE"/>
          <w14:ligatures w14:val="none"/>
        </w:rPr>
        <w:t>theme</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axis.text.x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axis.ticks.x</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element_blank</w:t>
      </w:r>
      <w:proofErr w:type="spellEnd"/>
      <w:r w:rsidRPr="0000548E">
        <w:rPr>
          <w:rFonts w:ascii="Courier New" w:eastAsia="Times New Roman" w:hAnsi="Courier New" w:cs="Courier New"/>
          <w:color w:val="888888"/>
          <w:kern w:val="0"/>
          <w:sz w:val="20"/>
          <w:szCs w:val="20"/>
          <w:lang w:eastAsia="es-PE"/>
          <w14:ligatures w14:val="none"/>
        </w:rPr>
        <w:t>()) # Remueve las etiquetas del eje x</w:t>
      </w:r>
    </w:p>
    <w:p w14:paraId="7765DD23"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19E18692"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Graficos</w:t>
      </w:r>
      <w:proofErr w:type="spellEnd"/>
      <w:r w:rsidRPr="0000548E">
        <w:rPr>
          <w:rFonts w:ascii="Courier New" w:eastAsia="Times New Roman" w:hAnsi="Courier New" w:cs="Courier New"/>
          <w:color w:val="888888"/>
          <w:kern w:val="0"/>
          <w:sz w:val="20"/>
          <w:szCs w:val="20"/>
          <w:lang w:eastAsia="es-PE"/>
          <w14:ligatures w14:val="none"/>
        </w:rPr>
        <w:t xml:space="preserve"> de correlación</w:t>
      </w:r>
    </w:p>
    <w:p w14:paraId="7BF4567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Seleccionar solo las columnas numéricas </w:t>
      </w:r>
      <w:proofErr w:type="gramStart"/>
      <w:r w:rsidRPr="0000548E">
        <w:rPr>
          <w:rFonts w:ascii="Courier New" w:eastAsia="Times New Roman" w:hAnsi="Courier New" w:cs="Courier New"/>
          <w:color w:val="888888"/>
          <w:kern w:val="0"/>
          <w:sz w:val="20"/>
          <w:szCs w:val="20"/>
          <w:lang w:eastAsia="es-PE"/>
          <w14:ligatures w14:val="none"/>
        </w:rPr>
        <w:t>del data</w:t>
      </w:r>
      <w:proofErr w:type="gram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frame</w:t>
      </w:r>
      <w:proofErr w:type="spellEnd"/>
    </w:p>
    <w:p w14:paraId="67A53139"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r w:rsidRPr="0000548E">
        <w:rPr>
          <w:rFonts w:ascii="Courier New" w:eastAsia="Times New Roman" w:hAnsi="Courier New" w:cs="Courier New"/>
          <w:color w:val="888888"/>
          <w:kern w:val="0"/>
          <w:sz w:val="20"/>
          <w:szCs w:val="20"/>
          <w:lang w:eastAsia="es-PE"/>
          <w14:ligatures w14:val="none"/>
        </w:rPr>
        <w:t>df_numeric</w:t>
      </w:r>
      <w:proofErr w:type="spellEnd"/>
      <w:r w:rsidRPr="0000548E">
        <w:rPr>
          <w:rFonts w:ascii="Courier New" w:eastAsia="Times New Roman" w:hAnsi="Courier New" w:cs="Courier New"/>
          <w:color w:val="888888"/>
          <w:kern w:val="0"/>
          <w:sz w:val="20"/>
          <w:szCs w:val="20"/>
          <w:lang w:eastAsia="es-PE"/>
          <w14:ligatures w14:val="none"/>
        </w:rPr>
        <w:t xml:space="preserve"> &lt;- </w:t>
      </w:r>
      <w:proofErr w:type="spellStart"/>
      <w:r w:rsidRPr="0000548E">
        <w:rPr>
          <w:rFonts w:ascii="Courier New" w:eastAsia="Times New Roman" w:hAnsi="Courier New" w:cs="Courier New"/>
          <w:color w:val="888888"/>
          <w:kern w:val="0"/>
          <w:sz w:val="20"/>
          <w:szCs w:val="20"/>
          <w:lang w:eastAsia="es-PE"/>
          <w14:ligatures w14:val="none"/>
        </w:rPr>
        <w:t>data_sin_</w:t>
      </w:r>
      <w:proofErr w:type="gramStart"/>
      <w:r w:rsidRPr="0000548E">
        <w:rPr>
          <w:rFonts w:ascii="Courier New" w:eastAsia="Times New Roman" w:hAnsi="Courier New" w:cs="Courier New"/>
          <w:color w:val="888888"/>
          <w:kern w:val="0"/>
          <w:sz w:val="20"/>
          <w:szCs w:val="20"/>
          <w:lang w:eastAsia="es-PE"/>
          <w14:ligatures w14:val="none"/>
        </w:rPr>
        <w:t>outliers</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 c("</w:t>
      </w:r>
      <w:proofErr w:type="spellStart"/>
      <w:r w:rsidRPr="0000548E">
        <w:rPr>
          <w:rFonts w:ascii="Courier New" w:eastAsia="Times New Roman" w:hAnsi="Courier New" w:cs="Courier New"/>
          <w:color w:val="888888"/>
          <w:kern w:val="0"/>
          <w:sz w:val="20"/>
          <w:szCs w:val="20"/>
          <w:lang w:eastAsia="es-PE"/>
          <w14:ligatures w14:val="none"/>
        </w:rPr>
        <w:t>ConsumoKwh</w:t>
      </w:r>
      <w:proofErr w:type="spellEnd"/>
      <w:r w:rsidRPr="0000548E">
        <w:rPr>
          <w:rFonts w:ascii="Courier New" w:eastAsia="Times New Roman" w:hAnsi="Courier New" w:cs="Courier New"/>
          <w:color w:val="888888"/>
          <w:kern w:val="0"/>
          <w:sz w:val="20"/>
          <w:szCs w:val="20"/>
          <w:lang w:eastAsia="es-PE"/>
          <w14:ligatures w14:val="none"/>
        </w:rPr>
        <w:t>", "</w:t>
      </w:r>
      <w:proofErr w:type="spellStart"/>
      <w:r w:rsidRPr="0000548E">
        <w:rPr>
          <w:rFonts w:ascii="Courier New" w:eastAsia="Times New Roman" w:hAnsi="Courier New" w:cs="Courier New"/>
          <w:color w:val="888888"/>
          <w:kern w:val="0"/>
          <w:sz w:val="20"/>
          <w:szCs w:val="20"/>
          <w:lang w:eastAsia="es-PE"/>
          <w14:ligatures w14:val="none"/>
        </w:rPr>
        <w:t>Energia_Soles</w:t>
      </w:r>
      <w:proofErr w:type="spellEnd"/>
      <w:r w:rsidRPr="0000548E">
        <w:rPr>
          <w:rFonts w:ascii="Courier New" w:eastAsia="Times New Roman" w:hAnsi="Courier New" w:cs="Courier New"/>
          <w:color w:val="888888"/>
          <w:kern w:val="0"/>
          <w:sz w:val="20"/>
          <w:szCs w:val="20"/>
          <w:lang w:eastAsia="es-PE"/>
          <w14:ligatures w14:val="none"/>
        </w:rPr>
        <w:t>", "</w:t>
      </w:r>
      <w:proofErr w:type="spellStart"/>
      <w:r w:rsidRPr="0000548E">
        <w:rPr>
          <w:rFonts w:ascii="Courier New" w:eastAsia="Times New Roman" w:hAnsi="Courier New" w:cs="Courier New"/>
          <w:color w:val="888888"/>
          <w:kern w:val="0"/>
          <w:sz w:val="20"/>
          <w:szCs w:val="20"/>
          <w:lang w:eastAsia="es-PE"/>
          <w14:ligatures w14:val="none"/>
        </w:rPr>
        <w:t>DiasConsumo</w:t>
      </w:r>
      <w:proofErr w:type="spellEnd"/>
      <w:r w:rsidRPr="0000548E">
        <w:rPr>
          <w:rFonts w:ascii="Courier New" w:eastAsia="Times New Roman" w:hAnsi="Courier New" w:cs="Courier New"/>
          <w:color w:val="888888"/>
          <w:kern w:val="0"/>
          <w:sz w:val="20"/>
          <w:szCs w:val="20"/>
          <w:lang w:eastAsia="es-PE"/>
          <w14:ligatures w14:val="none"/>
        </w:rPr>
        <w:t>")]</w:t>
      </w:r>
    </w:p>
    <w:p w14:paraId="475E416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0600FE1E"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Generar el gráfico de correlación de Pearson usando </w:t>
      </w:r>
      <w:proofErr w:type="spellStart"/>
      <w:proofErr w:type="gramStart"/>
      <w:r w:rsidRPr="0000548E">
        <w:rPr>
          <w:rFonts w:ascii="Courier New" w:eastAsia="Times New Roman" w:hAnsi="Courier New" w:cs="Courier New"/>
          <w:color w:val="888888"/>
          <w:kern w:val="0"/>
          <w:sz w:val="20"/>
          <w:szCs w:val="20"/>
          <w:lang w:eastAsia="es-PE"/>
          <w14:ligatures w14:val="none"/>
        </w:rPr>
        <w:t>ggpairs</w:t>
      </w:r>
      <w:proofErr w:type="spellEnd"/>
      <w:r w:rsidRPr="0000548E">
        <w:rPr>
          <w:rFonts w:ascii="Courier New" w:eastAsia="Times New Roman" w:hAnsi="Courier New" w:cs="Courier New"/>
          <w:color w:val="888888"/>
          <w:kern w:val="0"/>
          <w:sz w:val="20"/>
          <w:szCs w:val="20"/>
          <w:lang w:eastAsia="es-PE"/>
          <w14:ligatures w14:val="none"/>
        </w:rPr>
        <w:t>(</w:t>
      </w:r>
      <w:proofErr w:type="gramEnd"/>
      <w:r w:rsidRPr="0000548E">
        <w:rPr>
          <w:rFonts w:ascii="Courier New" w:eastAsia="Times New Roman" w:hAnsi="Courier New" w:cs="Courier New"/>
          <w:color w:val="888888"/>
          <w:kern w:val="0"/>
          <w:sz w:val="20"/>
          <w:szCs w:val="20"/>
          <w:lang w:eastAsia="es-PE"/>
          <w14:ligatures w14:val="none"/>
        </w:rPr>
        <w:t>)</w:t>
      </w:r>
    </w:p>
    <w:p w14:paraId="6F21809D"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ggpairs</w:t>
      </w:r>
      <w:proofErr w:type="spellEnd"/>
      <w:r w:rsidRPr="0000548E">
        <w:rPr>
          <w:rFonts w:ascii="Courier New" w:eastAsia="Times New Roman" w:hAnsi="Courier New" w:cs="Courier New"/>
          <w:color w:val="888888"/>
          <w:kern w:val="0"/>
          <w:sz w:val="20"/>
          <w:szCs w:val="20"/>
          <w:lang w:eastAsia="es-PE"/>
          <w14:ligatures w14:val="none"/>
        </w:rPr>
        <w:t>(</w:t>
      </w:r>
      <w:proofErr w:type="gramEnd"/>
    </w:p>
    <w:p w14:paraId="734FFE5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df_numeric</w:t>
      </w:r>
      <w:proofErr w:type="spellEnd"/>
      <w:r w:rsidRPr="0000548E">
        <w:rPr>
          <w:rFonts w:ascii="Courier New" w:eastAsia="Times New Roman" w:hAnsi="Courier New" w:cs="Courier New"/>
          <w:color w:val="888888"/>
          <w:kern w:val="0"/>
          <w:sz w:val="20"/>
          <w:szCs w:val="20"/>
          <w:lang w:eastAsia="es-PE"/>
          <w14:ligatures w14:val="none"/>
        </w:rPr>
        <w:t>,</w:t>
      </w:r>
    </w:p>
    <w:p w14:paraId="5EDC703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lower</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proofErr w:type="gramStart"/>
      <w:r w:rsidRPr="0000548E">
        <w:rPr>
          <w:rFonts w:ascii="Courier New" w:eastAsia="Times New Roman" w:hAnsi="Courier New" w:cs="Courier New"/>
          <w:color w:val="888888"/>
          <w:kern w:val="0"/>
          <w:sz w:val="20"/>
          <w:szCs w:val="20"/>
          <w:lang w:eastAsia="es-PE"/>
          <w14:ligatures w14:val="none"/>
        </w:rPr>
        <w:t>list</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continuous</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wrap</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points</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alpha</w:t>
      </w:r>
      <w:proofErr w:type="spellEnd"/>
      <w:r w:rsidRPr="0000548E">
        <w:rPr>
          <w:rFonts w:ascii="Courier New" w:eastAsia="Times New Roman" w:hAnsi="Courier New" w:cs="Courier New"/>
          <w:color w:val="888888"/>
          <w:kern w:val="0"/>
          <w:sz w:val="20"/>
          <w:szCs w:val="20"/>
          <w:lang w:eastAsia="es-PE"/>
          <w14:ligatures w14:val="none"/>
        </w:rPr>
        <w:t xml:space="preserve"> = 0.3, </w:t>
      </w:r>
      <w:proofErr w:type="spellStart"/>
      <w:r w:rsidRPr="0000548E">
        <w:rPr>
          <w:rFonts w:ascii="Courier New" w:eastAsia="Times New Roman" w:hAnsi="Courier New" w:cs="Courier New"/>
          <w:color w:val="888888"/>
          <w:kern w:val="0"/>
          <w:sz w:val="20"/>
          <w:szCs w:val="20"/>
          <w:lang w:eastAsia="es-PE"/>
          <w14:ligatures w14:val="none"/>
        </w:rPr>
        <w:t>size</w:t>
      </w:r>
      <w:proofErr w:type="spellEnd"/>
      <w:r w:rsidRPr="0000548E">
        <w:rPr>
          <w:rFonts w:ascii="Courier New" w:eastAsia="Times New Roman" w:hAnsi="Courier New" w:cs="Courier New"/>
          <w:color w:val="888888"/>
          <w:kern w:val="0"/>
          <w:sz w:val="20"/>
          <w:szCs w:val="20"/>
          <w:lang w:eastAsia="es-PE"/>
          <w14:ligatures w14:val="none"/>
        </w:rPr>
        <w:t xml:space="preserve"> = 0.5)),  # Gráficos de dispersión para las correlaciones</w:t>
      </w:r>
    </w:p>
    <w:p w14:paraId="49CA0BD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lastRenderedPageBreak/>
        <w:t xml:space="preserve">  </w:t>
      </w:r>
      <w:proofErr w:type="spellStart"/>
      <w:r w:rsidRPr="0000548E">
        <w:rPr>
          <w:rFonts w:ascii="Courier New" w:eastAsia="Times New Roman" w:hAnsi="Courier New" w:cs="Courier New"/>
          <w:color w:val="888888"/>
          <w:kern w:val="0"/>
          <w:sz w:val="20"/>
          <w:szCs w:val="20"/>
          <w:lang w:eastAsia="es-PE"/>
          <w14:ligatures w14:val="none"/>
        </w:rPr>
        <w:t>upper</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proofErr w:type="gramStart"/>
      <w:r w:rsidRPr="0000548E">
        <w:rPr>
          <w:rFonts w:ascii="Courier New" w:eastAsia="Times New Roman" w:hAnsi="Courier New" w:cs="Courier New"/>
          <w:color w:val="888888"/>
          <w:kern w:val="0"/>
          <w:sz w:val="20"/>
          <w:szCs w:val="20"/>
          <w:lang w:eastAsia="es-PE"/>
          <w14:ligatures w14:val="none"/>
        </w:rPr>
        <w:t>list</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continuous</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wrap</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cor</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size</w:t>
      </w:r>
      <w:proofErr w:type="spellEnd"/>
      <w:r w:rsidRPr="0000548E">
        <w:rPr>
          <w:rFonts w:ascii="Courier New" w:eastAsia="Times New Roman" w:hAnsi="Courier New" w:cs="Courier New"/>
          <w:color w:val="888888"/>
          <w:kern w:val="0"/>
          <w:sz w:val="20"/>
          <w:szCs w:val="20"/>
          <w:lang w:eastAsia="es-PE"/>
          <w14:ligatures w14:val="none"/>
        </w:rPr>
        <w:t xml:space="preserve"> = 4)),                    # Coeficiente de correlación de Pearson</w:t>
      </w:r>
    </w:p>
    <w:p w14:paraId="67359F88"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diag</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proofErr w:type="gramStart"/>
      <w:r w:rsidRPr="0000548E">
        <w:rPr>
          <w:rFonts w:ascii="Courier New" w:eastAsia="Times New Roman" w:hAnsi="Courier New" w:cs="Courier New"/>
          <w:color w:val="888888"/>
          <w:kern w:val="0"/>
          <w:sz w:val="20"/>
          <w:szCs w:val="20"/>
          <w:lang w:eastAsia="es-PE"/>
          <w14:ligatures w14:val="none"/>
        </w:rPr>
        <w:t>list</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continuous</w:t>
      </w:r>
      <w:proofErr w:type="spellEnd"/>
      <w:r w:rsidRPr="0000548E">
        <w:rPr>
          <w:rFonts w:ascii="Courier New" w:eastAsia="Times New Roman" w:hAnsi="Courier New" w:cs="Courier New"/>
          <w:color w:val="888888"/>
          <w:kern w:val="0"/>
          <w:sz w:val="20"/>
          <w:szCs w:val="20"/>
          <w:lang w:eastAsia="es-PE"/>
          <w14:ligatures w14:val="none"/>
        </w:rPr>
        <w:t xml:space="preserve"> = </w:t>
      </w:r>
      <w:proofErr w:type="spellStart"/>
      <w:r w:rsidRPr="0000548E">
        <w:rPr>
          <w:rFonts w:ascii="Courier New" w:eastAsia="Times New Roman" w:hAnsi="Courier New" w:cs="Courier New"/>
          <w:color w:val="888888"/>
          <w:kern w:val="0"/>
          <w:sz w:val="20"/>
          <w:szCs w:val="20"/>
          <w:lang w:eastAsia="es-PE"/>
          <w14:ligatures w14:val="none"/>
        </w:rPr>
        <w:t>wrap</w:t>
      </w:r>
      <w:proofErr w:type="spellEnd"/>
      <w:r w:rsidRPr="0000548E">
        <w:rPr>
          <w:rFonts w:ascii="Courier New" w:eastAsia="Times New Roman" w:hAnsi="Courier New" w:cs="Courier New"/>
          <w:color w:val="888888"/>
          <w:kern w:val="0"/>
          <w:sz w:val="20"/>
          <w:szCs w:val="20"/>
          <w:lang w:eastAsia="es-PE"/>
          <w14:ligatures w14:val="none"/>
        </w:rPr>
        <w:t>("</w:t>
      </w:r>
      <w:proofErr w:type="spellStart"/>
      <w:r w:rsidRPr="0000548E">
        <w:rPr>
          <w:rFonts w:ascii="Courier New" w:eastAsia="Times New Roman" w:hAnsi="Courier New" w:cs="Courier New"/>
          <w:color w:val="888888"/>
          <w:kern w:val="0"/>
          <w:sz w:val="20"/>
          <w:szCs w:val="20"/>
          <w:lang w:eastAsia="es-PE"/>
          <w14:ligatures w14:val="none"/>
        </w:rPr>
        <w:t>densityDiag</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alpha</w:t>
      </w:r>
      <w:proofErr w:type="spellEnd"/>
      <w:r w:rsidRPr="0000548E">
        <w:rPr>
          <w:rFonts w:ascii="Courier New" w:eastAsia="Times New Roman" w:hAnsi="Courier New" w:cs="Courier New"/>
          <w:color w:val="888888"/>
          <w:kern w:val="0"/>
          <w:sz w:val="20"/>
          <w:szCs w:val="20"/>
          <w:lang w:eastAsia="es-PE"/>
          <w14:ligatures w14:val="none"/>
        </w:rPr>
        <w:t xml:space="preserve"> = 0.5)),          # Densidad para la diagonal</w:t>
      </w:r>
    </w:p>
    <w:p w14:paraId="0F360F7B"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title</w:t>
      </w:r>
      <w:proofErr w:type="spellEnd"/>
      <w:r w:rsidRPr="0000548E">
        <w:rPr>
          <w:rFonts w:ascii="Courier New" w:eastAsia="Times New Roman" w:hAnsi="Courier New" w:cs="Courier New"/>
          <w:color w:val="888888"/>
          <w:kern w:val="0"/>
          <w:sz w:val="20"/>
          <w:szCs w:val="20"/>
          <w:lang w:eastAsia="es-PE"/>
          <w14:ligatures w14:val="none"/>
        </w:rPr>
        <w:t xml:space="preserve"> = "Matriz de Correlación de Pearson"</w:t>
      </w:r>
    </w:p>
    <w:p w14:paraId="27FCAAD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w:t>
      </w:r>
    </w:p>
    <w:p w14:paraId="2331D23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
    <w:p w14:paraId="49597977"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 Matriz de correlación</w:t>
      </w:r>
    </w:p>
    <w:p w14:paraId="0895B801"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Calcular la matriz de correlación de Pearson</w:t>
      </w:r>
    </w:p>
    <w:p w14:paraId="72C0B5CF"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proofErr w:type="spellStart"/>
      <w:r w:rsidRPr="0000548E">
        <w:rPr>
          <w:rFonts w:ascii="Courier New" w:eastAsia="Times New Roman" w:hAnsi="Courier New" w:cs="Courier New"/>
          <w:color w:val="888888"/>
          <w:kern w:val="0"/>
          <w:sz w:val="20"/>
          <w:szCs w:val="20"/>
          <w:lang w:val="en-US" w:eastAsia="es-PE"/>
          <w14:ligatures w14:val="none"/>
        </w:rPr>
        <w:t>correlation_matrix</w:t>
      </w:r>
      <w:proofErr w:type="spellEnd"/>
      <w:r w:rsidRPr="0000548E">
        <w:rPr>
          <w:rFonts w:ascii="Courier New" w:eastAsia="Times New Roman" w:hAnsi="Courier New" w:cs="Courier New"/>
          <w:color w:val="888888"/>
          <w:kern w:val="0"/>
          <w:sz w:val="20"/>
          <w:szCs w:val="20"/>
          <w:lang w:val="en-US" w:eastAsia="es-PE"/>
          <w14:ligatures w14:val="none"/>
        </w:rPr>
        <w:t xml:space="preserve"> &lt;- </w:t>
      </w:r>
      <w:proofErr w:type="spellStart"/>
      <w:proofErr w:type="gramStart"/>
      <w:r w:rsidRPr="0000548E">
        <w:rPr>
          <w:rFonts w:ascii="Courier New" w:eastAsia="Times New Roman" w:hAnsi="Courier New" w:cs="Courier New"/>
          <w:color w:val="888888"/>
          <w:kern w:val="0"/>
          <w:sz w:val="20"/>
          <w:szCs w:val="20"/>
          <w:lang w:val="en-US" w:eastAsia="es-PE"/>
          <w14:ligatures w14:val="none"/>
        </w:rPr>
        <w:t>cor</w:t>
      </w:r>
      <w:proofErr w:type="spellEnd"/>
      <w:r w:rsidRPr="0000548E">
        <w:rPr>
          <w:rFonts w:ascii="Courier New" w:eastAsia="Times New Roman" w:hAnsi="Courier New" w:cs="Courier New"/>
          <w:color w:val="888888"/>
          <w:kern w:val="0"/>
          <w:sz w:val="20"/>
          <w:szCs w:val="20"/>
          <w:lang w:val="en-US" w:eastAsia="es-PE"/>
          <w14:ligatures w14:val="none"/>
        </w:rPr>
        <w:t>(</w:t>
      </w:r>
      <w:proofErr w:type="spellStart"/>
      <w:proofErr w:type="gramEnd"/>
      <w:r w:rsidRPr="0000548E">
        <w:rPr>
          <w:rFonts w:ascii="Courier New" w:eastAsia="Times New Roman" w:hAnsi="Courier New" w:cs="Courier New"/>
          <w:color w:val="888888"/>
          <w:kern w:val="0"/>
          <w:sz w:val="20"/>
          <w:szCs w:val="20"/>
          <w:lang w:val="en-US" w:eastAsia="es-PE"/>
          <w14:ligatures w14:val="none"/>
        </w:rPr>
        <w:t>df_numeric</w:t>
      </w:r>
      <w:proofErr w:type="spellEnd"/>
      <w:r w:rsidRPr="0000548E">
        <w:rPr>
          <w:rFonts w:ascii="Courier New" w:eastAsia="Times New Roman" w:hAnsi="Courier New" w:cs="Courier New"/>
          <w:color w:val="888888"/>
          <w:kern w:val="0"/>
          <w:sz w:val="20"/>
          <w:szCs w:val="20"/>
          <w:lang w:val="en-US" w:eastAsia="es-PE"/>
          <w14:ligatures w14:val="none"/>
        </w:rPr>
        <w:t>, use = "</w:t>
      </w:r>
      <w:proofErr w:type="spellStart"/>
      <w:r w:rsidRPr="0000548E">
        <w:rPr>
          <w:rFonts w:ascii="Courier New" w:eastAsia="Times New Roman" w:hAnsi="Courier New" w:cs="Courier New"/>
          <w:color w:val="888888"/>
          <w:kern w:val="0"/>
          <w:sz w:val="20"/>
          <w:szCs w:val="20"/>
          <w:lang w:val="en-US" w:eastAsia="es-PE"/>
          <w14:ligatures w14:val="none"/>
        </w:rPr>
        <w:t>complete.obs</w:t>
      </w:r>
      <w:proofErr w:type="spellEnd"/>
      <w:r w:rsidRPr="0000548E">
        <w:rPr>
          <w:rFonts w:ascii="Courier New" w:eastAsia="Times New Roman" w:hAnsi="Courier New" w:cs="Courier New"/>
          <w:color w:val="888888"/>
          <w:kern w:val="0"/>
          <w:sz w:val="20"/>
          <w:szCs w:val="20"/>
          <w:lang w:val="en-US" w:eastAsia="es-PE"/>
          <w14:ligatures w14:val="none"/>
        </w:rPr>
        <w:t>", method = "</w:t>
      </w:r>
      <w:proofErr w:type="spellStart"/>
      <w:r w:rsidRPr="0000548E">
        <w:rPr>
          <w:rFonts w:ascii="Courier New" w:eastAsia="Times New Roman" w:hAnsi="Courier New" w:cs="Courier New"/>
          <w:color w:val="888888"/>
          <w:kern w:val="0"/>
          <w:sz w:val="20"/>
          <w:szCs w:val="20"/>
          <w:lang w:val="en-US" w:eastAsia="es-PE"/>
          <w14:ligatures w14:val="none"/>
        </w:rPr>
        <w:t>pearson</w:t>
      </w:r>
      <w:proofErr w:type="spellEnd"/>
      <w:r w:rsidRPr="0000548E">
        <w:rPr>
          <w:rFonts w:ascii="Courier New" w:eastAsia="Times New Roman" w:hAnsi="Courier New" w:cs="Courier New"/>
          <w:color w:val="888888"/>
          <w:kern w:val="0"/>
          <w:sz w:val="20"/>
          <w:szCs w:val="20"/>
          <w:lang w:val="en-US" w:eastAsia="es-PE"/>
          <w14:ligatures w14:val="none"/>
        </w:rPr>
        <w:t>")</w:t>
      </w:r>
    </w:p>
    <w:p w14:paraId="660BAFEC"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eastAsia="es-PE"/>
          <w14:ligatures w14:val="none"/>
        </w:rPr>
      </w:pPr>
    </w:p>
    <w:p w14:paraId="6968D5F6"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r w:rsidRPr="0000548E">
        <w:rPr>
          <w:rFonts w:ascii="Courier New" w:eastAsia="Times New Roman" w:hAnsi="Courier New" w:cs="Courier New"/>
          <w:color w:val="888888"/>
          <w:kern w:val="0"/>
          <w:sz w:val="20"/>
          <w:szCs w:val="20"/>
          <w:lang w:eastAsia="es-PE"/>
          <w14:ligatures w14:val="none"/>
        </w:rPr>
        <w:t xml:space="preserve"># Mostrar la matriz de correlación en una tabla usando </w:t>
      </w:r>
      <w:proofErr w:type="spellStart"/>
      <w:r w:rsidRPr="0000548E">
        <w:rPr>
          <w:rFonts w:ascii="Courier New" w:eastAsia="Times New Roman" w:hAnsi="Courier New" w:cs="Courier New"/>
          <w:color w:val="888888"/>
          <w:kern w:val="0"/>
          <w:sz w:val="20"/>
          <w:szCs w:val="20"/>
          <w:lang w:eastAsia="es-PE"/>
          <w14:ligatures w14:val="none"/>
        </w:rPr>
        <w:t>kable</w:t>
      </w:r>
      <w:proofErr w:type="spellEnd"/>
    </w:p>
    <w:p w14:paraId="75E5276A" w14:textId="77777777" w:rsidR="0000548E" w:rsidRPr="0000548E" w:rsidRDefault="0000548E" w:rsidP="000054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eastAsia="es-PE"/>
          <w14:ligatures w14:val="none"/>
        </w:rPr>
      </w:pPr>
      <w:proofErr w:type="spellStart"/>
      <w:proofErr w:type="gramStart"/>
      <w:r w:rsidRPr="0000548E">
        <w:rPr>
          <w:rFonts w:ascii="Courier New" w:eastAsia="Times New Roman" w:hAnsi="Courier New" w:cs="Courier New"/>
          <w:color w:val="888888"/>
          <w:kern w:val="0"/>
          <w:sz w:val="20"/>
          <w:szCs w:val="20"/>
          <w:lang w:eastAsia="es-PE"/>
          <w14:ligatures w14:val="none"/>
        </w:rPr>
        <w:t>kable</w:t>
      </w:r>
      <w:proofErr w:type="spellEnd"/>
      <w:r w:rsidRPr="0000548E">
        <w:rPr>
          <w:rFonts w:ascii="Courier New" w:eastAsia="Times New Roman" w:hAnsi="Courier New" w:cs="Courier New"/>
          <w:color w:val="888888"/>
          <w:kern w:val="0"/>
          <w:sz w:val="20"/>
          <w:szCs w:val="20"/>
          <w:lang w:eastAsia="es-PE"/>
          <w14:ligatures w14:val="none"/>
        </w:rPr>
        <w:t>(</w:t>
      </w:r>
      <w:proofErr w:type="spellStart"/>
      <w:proofErr w:type="gramEnd"/>
      <w:r w:rsidRPr="0000548E">
        <w:rPr>
          <w:rFonts w:ascii="Courier New" w:eastAsia="Times New Roman" w:hAnsi="Courier New" w:cs="Courier New"/>
          <w:color w:val="888888"/>
          <w:kern w:val="0"/>
          <w:sz w:val="20"/>
          <w:szCs w:val="20"/>
          <w:lang w:eastAsia="es-PE"/>
          <w14:ligatures w14:val="none"/>
        </w:rPr>
        <w:t>correlation_matrix</w:t>
      </w:r>
      <w:proofErr w:type="spellEnd"/>
      <w:r w:rsidRPr="0000548E">
        <w:rPr>
          <w:rFonts w:ascii="Courier New" w:eastAsia="Times New Roman" w:hAnsi="Courier New" w:cs="Courier New"/>
          <w:color w:val="888888"/>
          <w:kern w:val="0"/>
          <w:sz w:val="20"/>
          <w:szCs w:val="20"/>
          <w:lang w:eastAsia="es-PE"/>
          <w14:ligatures w14:val="none"/>
        </w:rPr>
        <w:t xml:space="preserve">, </w:t>
      </w:r>
      <w:proofErr w:type="spellStart"/>
      <w:r w:rsidRPr="0000548E">
        <w:rPr>
          <w:rFonts w:ascii="Courier New" w:eastAsia="Times New Roman" w:hAnsi="Courier New" w:cs="Courier New"/>
          <w:color w:val="888888"/>
          <w:kern w:val="0"/>
          <w:sz w:val="20"/>
          <w:szCs w:val="20"/>
          <w:lang w:eastAsia="es-PE"/>
          <w14:ligatures w14:val="none"/>
        </w:rPr>
        <w:t>caption</w:t>
      </w:r>
      <w:proofErr w:type="spellEnd"/>
      <w:r w:rsidRPr="0000548E">
        <w:rPr>
          <w:rFonts w:ascii="Courier New" w:eastAsia="Times New Roman" w:hAnsi="Courier New" w:cs="Courier New"/>
          <w:color w:val="888888"/>
          <w:kern w:val="0"/>
          <w:sz w:val="20"/>
          <w:szCs w:val="20"/>
          <w:lang w:eastAsia="es-PE"/>
          <w14:ligatures w14:val="none"/>
        </w:rPr>
        <w:t xml:space="preserve"> = "Matriz de Correlación de Pearson para Columnas Seleccionadas")</w:t>
      </w:r>
    </w:p>
    <w:p w14:paraId="2B876CD0" w14:textId="77777777" w:rsidR="0000548E" w:rsidRPr="00FE1D49" w:rsidRDefault="0000548E" w:rsidP="00FE1D49">
      <w:pPr>
        <w:rPr>
          <w:sz w:val="22"/>
          <w:szCs w:val="22"/>
        </w:rPr>
      </w:pPr>
    </w:p>
    <w:p w14:paraId="72E2B638" w14:textId="1ACE7002" w:rsidR="0000548E" w:rsidRDefault="00D6796F" w:rsidP="0000548E">
      <w:pPr>
        <w:pStyle w:val="Ttulo2"/>
        <w:rPr>
          <w:sz w:val="28"/>
          <w:szCs w:val="28"/>
        </w:rPr>
      </w:pPr>
      <w:r>
        <w:rPr>
          <w:sz w:val="22"/>
          <w:szCs w:val="22"/>
        </w:rPr>
        <w:fldChar w:fldCharType="begin"/>
      </w:r>
      <w:r>
        <w:rPr>
          <w:sz w:val="22"/>
          <w:szCs w:val="22"/>
        </w:rPr>
        <w:instrText xml:space="preserve"> PRINT  \* MERGEFORMAT </w:instrText>
      </w:r>
      <w:bookmarkStart w:id="15" w:name="_Toc176613557"/>
      <w:r>
        <w:rPr>
          <w:sz w:val="22"/>
          <w:szCs w:val="22"/>
        </w:rPr>
        <w:fldChar w:fldCharType="end"/>
      </w:r>
      <w:r w:rsidR="0000548E" w:rsidRPr="0000548E">
        <w:rPr>
          <w:sz w:val="28"/>
          <w:szCs w:val="28"/>
        </w:rPr>
        <w:t xml:space="preserve"> </w:t>
      </w:r>
      <w:r w:rsidR="0000548E">
        <w:rPr>
          <w:sz w:val="28"/>
          <w:szCs w:val="28"/>
        </w:rPr>
        <w:t>Regresión Lineal Simple</w:t>
      </w:r>
      <w:r w:rsidR="0000548E" w:rsidRPr="0000548E">
        <w:rPr>
          <w:sz w:val="28"/>
          <w:szCs w:val="28"/>
        </w:rPr>
        <w:t>:</w:t>
      </w:r>
      <w:bookmarkEnd w:id="15"/>
    </w:p>
    <w:p w14:paraId="08F7CAF9"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eastAsia="es-PE"/>
          <w14:ligatures w14:val="none"/>
        </w:rPr>
        <w:t xml:space="preserve"># Regresión lineal simple: </w:t>
      </w:r>
      <w:proofErr w:type="spellStart"/>
      <w:r w:rsidRPr="00AF375B">
        <w:rPr>
          <w:rFonts w:ascii="Courier New" w:eastAsia="Times New Roman" w:hAnsi="Courier New" w:cs="Courier New"/>
          <w:color w:val="888888"/>
          <w:kern w:val="0"/>
          <w:sz w:val="20"/>
          <w:szCs w:val="20"/>
          <w:lang w:eastAsia="es-PE"/>
          <w14:ligatures w14:val="none"/>
        </w:rPr>
        <w:t>ConsumoKwh</w:t>
      </w:r>
      <w:proofErr w:type="spellEnd"/>
      <w:r w:rsidRPr="00AF375B">
        <w:rPr>
          <w:rFonts w:ascii="Courier New" w:eastAsia="Times New Roman" w:hAnsi="Courier New" w:cs="Courier New"/>
          <w:color w:val="888888"/>
          <w:kern w:val="0"/>
          <w:sz w:val="20"/>
          <w:szCs w:val="20"/>
          <w:lang w:eastAsia="es-PE"/>
          <w14:ligatures w14:val="none"/>
        </w:rPr>
        <w:t xml:space="preserve"> vs </w:t>
      </w:r>
      <w:proofErr w:type="spellStart"/>
      <w:r w:rsidRPr="00AF375B">
        <w:rPr>
          <w:rFonts w:ascii="Courier New" w:eastAsia="Times New Roman" w:hAnsi="Courier New" w:cs="Courier New"/>
          <w:color w:val="888888"/>
          <w:kern w:val="0"/>
          <w:sz w:val="20"/>
          <w:szCs w:val="20"/>
          <w:lang w:eastAsia="es-PE"/>
          <w14:ligatures w14:val="none"/>
        </w:rPr>
        <w:t>Energia_Soles</w:t>
      </w:r>
      <w:proofErr w:type="spellEnd"/>
    </w:p>
    <w:p w14:paraId="25326915"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AF375B">
        <w:rPr>
          <w:rFonts w:ascii="Courier New" w:eastAsia="Times New Roman" w:hAnsi="Courier New" w:cs="Courier New"/>
          <w:color w:val="888888"/>
          <w:kern w:val="0"/>
          <w:sz w:val="20"/>
          <w:szCs w:val="20"/>
          <w:lang w:eastAsia="es-PE"/>
          <w14:ligatures w14:val="none"/>
        </w:rPr>
        <w:t>modelo_lineal_simple</w:t>
      </w:r>
      <w:proofErr w:type="spellEnd"/>
      <w:r w:rsidRPr="00AF375B">
        <w:rPr>
          <w:rFonts w:ascii="Courier New" w:eastAsia="Times New Roman" w:hAnsi="Courier New" w:cs="Courier New"/>
          <w:color w:val="888888"/>
          <w:kern w:val="0"/>
          <w:sz w:val="20"/>
          <w:szCs w:val="20"/>
          <w:lang w:eastAsia="es-PE"/>
          <w14:ligatures w14:val="none"/>
        </w:rPr>
        <w:t xml:space="preserve"> &lt;- </w:t>
      </w:r>
      <w:proofErr w:type="gramStart"/>
      <w:r w:rsidRPr="00AF375B">
        <w:rPr>
          <w:rFonts w:ascii="Courier New" w:eastAsia="Times New Roman" w:hAnsi="Courier New" w:cs="Courier New"/>
          <w:color w:val="888888"/>
          <w:kern w:val="0"/>
          <w:sz w:val="20"/>
          <w:szCs w:val="20"/>
          <w:lang w:eastAsia="es-PE"/>
          <w14:ligatures w14:val="none"/>
        </w:rPr>
        <w:t>lm(</w:t>
      </w:r>
      <w:proofErr w:type="spellStart"/>
      <w:proofErr w:type="gramEnd"/>
      <w:r w:rsidRPr="00AF375B">
        <w:rPr>
          <w:rFonts w:ascii="Courier New" w:eastAsia="Times New Roman" w:hAnsi="Courier New" w:cs="Courier New"/>
          <w:color w:val="888888"/>
          <w:kern w:val="0"/>
          <w:sz w:val="20"/>
          <w:szCs w:val="20"/>
          <w:lang w:eastAsia="es-PE"/>
          <w14:ligatures w14:val="none"/>
        </w:rPr>
        <w:t>Energia_Soles</w:t>
      </w:r>
      <w:proofErr w:type="spellEnd"/>
      <w:r w:rsidRPr="00AF375B">
        <w:rPr>
          <w:rFonts w:ascii="Courier New" w:eastAsia="Times New Roman" w:hAnsi="Courier New" w:cs="Courier New"/>
          <w:color w:val="888888"/>
          <w:kern w:val="0"/>
          <w:sz w:val="20"/>
          <w:szCs w:val="20"/>
          <w:lang w:eastAsia="es-PE"/>
          <w14:ligatures w14:val="none"/>
        </w:rPr>
        <w:t xml:space="preserve"> ~ </w:t>
      </w:r>
      <w:proofErr w:type="spellStart"/>
      <w:r w:rsidRPr="00AF375B">
        <w:rPr>
          <w:rFonts w:ascii="Courier New" w:eastAsia="Times New Roman" w:hAnsi="Courier New" w:cs="Courier New"/>
          <w:color w:val="888888"/>
          <w:kern w:val="0"/>
          <w:sz w:val="20"/>
          <w:szCs w:val="20"/>
          <w:lang w:eastAsia="es-PE"/>
          <w14:ligatures w14:val="none"/>
        </w:rPr>
        <w:t>ConsumoKwh</w:t>
      </w:r>
      <w:proofErr w:type="spellEnd"/>
      <w:r w:rsidRPr="00AF375B">
        <w:rPr>
          <w:rFonts w:ascii="Courier New" w:eastAsia="Times New Roman" w:hAnsi="Courier New" w:cs="Courier New"/>
          <w:color w:val="888888"/>
          <w:kern w:val="0"/>
          <w:sz w:val="20"/>
          <w:szCs w:val="20"/>
          <w:lang w:eastAsia="es-PE"/>
          <w14:ligatures w14:val="none"/>
        </w:rPr>
        <w:t xml:space="preserve">, data = </w:t>
      </w:r>
      <w:proofErr w:type="spellStart"/>
      <w:r w:rsidRPr="00AF375B">
        <w:rPr>
          <w:rFonts w:ascii="Courier New" w:eastAsia="Times New Roman" w:hAnsi="Courier New" w:cs="Courier New"/>
          <w:color w:val="888888"/>
          <w:kern w:val="0"/>
          <w:sz w:val="20"/>
          <w:szCs w:val="20"/>
          <w:lang w:eastAsia="es-PE"/>
          <w14:ligatures w14:val="none"/>
        </w:rPr>
        <w:t>data_sin_outliers</w:t>
      </w:r>
      <w:proofErr w:type="spellEnd"/>
      <w:r w:rsidRPr="00AF375B">
        <w:rPr>
          <w:rFonts w:ascii="Courier New" w:eastAsia="Times New Roman" w:hAnsi="Courier New" w:cs="Courier New"/>
          <w:color w:val="888888"/>
          <w:kern w:val="0"/>
          <w:sz w:val="20"/>
          <w:szCs w:val="20"/>
          <w:lang w:eastAsia="es-PE"/>
          <w14:ligatures w14:val="none"/>
        </w:rPr>
        <w:t>)</w:t>
      </w:r>
    </w:p>
    <w:p w14:paraId="19F60E11"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0F8667F0"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eastAsia="es-PE"/>
          <w14:ligatures w14:val="none"/>
        </w:rPr>
        <w:t># Resumen del modelo</w:t>
      </w:r>
    </w:p>
    <w:p w14:paraId="324E19C9"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AF375B">
        <w:rPr>
          <w:rFonts w:ascii="Courier New" w:eastAsia="Times New Roman" w:hAnsi="Courier New" w:cs="Courier New"/>
          <w:color w:val="888888"/>
          <w:kern w:val="0"/>
          <w:sz w:val="20"/>
          <w:szCs w:val="20"/>
          <w:lang w:eastAsia="es-PE"/>
          <w14:ligatures w14:val="none"/>
        </w:rPr>
        <w:t>summary</w:t>
      </w:r>
      <w:proofErr w:type="spellEnd"/>
      <w:r w:rsidRPr="00AF375B">
        <w:rPr>
          <w:rFonts w:ascii="Courier New" w:eastAsia="Times New Roman" w:hAnsi="Courier New" w:cs="Courier New"/>
          <w:color w:val="888888"/>
          <w:kern w:val="0"/>
          <w:sz w:val="20"/>
          <w:szCs w:val="20"/>
          <w:lang w:eastAsia="es-PE"/>
          <w14:ligatures w14:val="none"/>
        </w:rPr>
        <w:t>(</w:t>
      </w:r>
      <w:proofErr w:type="spellStart"/>
      <w:r w:rsidRPr="00AF375B">
        <w:rPr>
          <w:rFonts w:ascii="Courier New" w:eastAsia="Times New Roman" w:hAnsi="Courier New" w:cs="Courier New"/>
          <w:color w:val="888888"/>
          <w:kern w:val="0"/>
          <w:sz w:val="20"/>
          <w:szCs w:val="20"/>
          <w:lang w:eastAsia="es-PE"/>
          <w14:ligatures w14:val="none"/>
        </w:rPr>
        <w:t>modelo_lineal_simple</w:t>
      </w:r>
      <w:proofErr w:type="spellEnd"/>
      <w:r w:rsidRPr="00AF375B">
        <w:rPr>
          <w:rFonts w:ascii="Courier New" w:eastAsia="Times New Roman" w:hAnsi="Courier New" w:cs="Courier New"/>
          <w:color w:val="888888"/>
          <w:kern w:val="0"/>
          <w:sz w:val="20"/>
          <w:szCs w:val="20"/>
          <w:lang w:eastAsia="es-PE"/>
          <w14:ligatures w14:val="none"/>
        </w:rPr>
        <w:t>)</w:t>
      </w:r>
    </w:p>
    <w:p w14:paraId="79400550"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818D157"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eastAsia="es-PE"/>
          <w14:ligatures w14:val="none"/>
        </w:rPr>
        <w:t># Visualización del modelo</w:t>
      </w:r>
    </w:p>
    <w:p w14:paraId="5B23B312"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proofErr w:type="spellStart"/>
      <w:proofErr w:type="gramStart"/>
      <w:r w:rsidRPr="00AF375B">
        <w:rPr>
          <w:rFonts w:ascii="Courier New" w:eastAsia="Times New Roman" w:hAnsi="Courier New" w:cs="Courier New"/>
          <w:color w:val="888888"/>
          <w:kern w:val="0"/>
          <w:sz w:val="20"/>
          <w:szCs w:val="20"/>
          <w:lang w:val="en-US" w:eastAsia="es-PE"/>
          <w14:ligatures w14:val="none"/>
        </w:rPr>
        <w:t>ggplot</w:t>
      </w:r>
      <w:proofErr w:type="spellEnd"/>
      <w:r w:rsidRPr="00AF375B">
        <w:rPr>
          <w:rFonts w:ascii="Courier New" w:eastAsia="Times New Roman" w:hAnsi="Courier New" w:cs="Courier New"/>
          <w:color w:val="888888"/>
          <w:kern w:val="0"/>
          <w:sz w:val="20"/>
          <w:szCs w:val="20"/>
          <w:lang w:val="en-US" w:eastAsia="es-PE"/>
          <w14:ligatures w14:val="none"/>
        </w:rPr>
        <w:t>(</w:t>
      </w:r>
      <w:proofErr w:type="gramEnd"/>
      <w:r w:rsidRPr="00AF375B">
        <w:rPr>
          <w:rFonts w:ascii="Courier New" w:eastAsia="Times New Roman" w:hAnsi="Courier New" w:cs="Courier New"/>
          <w:color w:val="888888"/>
          <w:kern w:val="0"/>
          <w:sz w:val="20"/>
          <w:szCs w:val="20"/>
          <w:lang w:val="en-US" w:eastAsia="es-PE"/>
          <w14:ligatures w14:val="none"/>
        </w:rPr>
        <w:t xml:space="preserve">data, </w:t>
      </w:r>
      <w:proofErr w:type="spellStart"/>
      <w:r w:rsidRPr="00AF375B">
        <w:rPr>
          <w:rFonts w:ascii="Courier New" w:eastAsia="Times New Roman" w:hAnsi="Courier New" w:cs="Courier New"/>
          <w:color w:val="888888"/>
          <w:kern w:val="0"/>
          <w:sz w:val="20"/>
          <w:szCs w:val="20"/>
          <w:lang w:val="en-US" w:eastAsia="es-PE"/>
          <w14:ligatures w14:val="none"/>
        </w:rPr>
        <w:t>aes</w:t>
      </w:r>
      <w:proofErr w:type="spellEnd"/>
      <w:r w:rsidRPr="00AF375B">
        <w:rPr>
          <w:rFonts w:ascii="Courier New" w:eastAsia="Times New Roman" w:hAnsi="Courier New" w:cs="Courier New"/>
          <w:color w:val="888888"/>
          <w:kern w:val="0"/>
          <w:sz w:val="20"/>
          <w:szCs w:val="20"/>
          <w:lang w:val="en-US" w:eastAsia="es-PE"/>
          <w14:ligatures w14:val="none"/>
        </w:rPr>
        <w:t xml:space="preserve">(x = </w:t>
      </w:r>
      <w:proofErr w:type="spellStart"/>
      <w:r w:rsidRPr="00AF375B">
        <w:rPr>
          <w:rFonts w:ascii="Courier New" w:eastAsia="Times New Roman" w:hAnsi="Courier New" w:cs="Courier New"/>
          <w:color w:val="888888"/>
          <w:kern w:val="0"/>
          <w:sz w:val="20"/>
          <w:szCs w:val="20"/>
          <w:lang w:val="en-US" w:eastAsia="es-PE"/>
          <w14:ligatures w14:val="none"/>
        </w:rPr>
        <w:t>ConsumoKwh</w:t>
      </w:r>
      <w:proofErr w:type="spellEnd"/>
      <w:r w:rsidRPr="00AF375B">
        <w:rPr>
          <w:rFonts w:ascii="Courier New" w:eastAsia="Times New Roman" w:hAnsi="Courier New" w:cs="Courier New"/>
          <w:color w:val="888888"/>
          <w:kern w:val="0"/>
          <w:sz w:val="20"/>
          <w:szCs w:val="20"/>
          <w:lang w:val="en-US" w:eastAsia="es-PE"/>
          <w14:ligatures w14:val="none"/>
        </w:rPr>
        <w:t xml:space="preserve">, y = </w:t>
      </w:r>
      <w:proofErr w:type="spellStart"/>
      <w:r w:rsidRPr="00AF375B">
        <w:rPr>
          <w:rFonts w:ascii="Courier New" w:eastAsia="Times New Roman" w:hAnsi="Courier New" w:cs="Courier New"/>
          <w:color w:val="888888"/>
          <w:kern w:val="0"/>
          <w:sz w:val="20"/>
          <w:szCs w:val="20"/>
          <w:lang w:val="en-US" w:eastAsia="es-PE"/>
          <w14:ligatures w14:val="none"/>
        </w:rPr>
        <w:t>Energia_Soles</w:t>
      </w:r>
      <w:proofErr w:type="spellEnd"/>
      <w:r w:rsidRPr="00AF375B">
        <w:rPr>
          <w:rFonts w:ascii="Courier New" w:eastAsia="Times New Roman" w:hAnsi="Courier New" w:cs="Courier New"/>
          <w:color w:val="888888"/>
          <w:kern w:val="0"/>
          <w:sz w:val="20"/>
          <w:szCs w:val="20"/>
          <w:lang w:val="en-US" w:eastAsia="es-PE"/>
          <w14:ligatures w14:val="none"/>
        </w:rPr>
        <w:t>)) +</w:t>
      </w:r>
    </w:p>
    <w:p w14:paraId="0399A9C9"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AF375B">
        <w:rPr>
          <w:rFonts w:ascii="Courier New" w:eastAsia="Times New Roman" w:hAnsi="Courier New" w:cs="Courier New"/>
          <w:color w:val="888888"/>
          <w:kern w:val="0"/>
          <w:sz w:val="20"/>
          <w:szCs w:val="20"/>
          <w:lang w:val="en-US" w:eastAsia="es-PE"/>
          <w14:ligatures w14:val="none"/>
        </w:rPr>
        <w:t xml:space="preserve">  </w:t>
      </w:r>
      <w:proofErr w:type="spellStart"/>
      <w:r w:rsidRPr="00AF375B">
        <w:rPr>
          <w:rFonts w:ascii="Courier New" w:eastAsia="Times New Roman" w:hAnsi="Courier New" w:cs="Courier New"/>
          <w:color w:val="888888"/>
          <w:kern w:val="0"/>
          <w:sz w:val="20"/>
          <w:szCs w:val="20"/>
          <w:lang w:val="en-US" w:eastAsia="es-PE"/>
          <w14:ligatures w14:val="none"/>
        </w:rPr>
        <w:t>geom_</w:t>
      </w:r>
      <w:proofErr w:type="gramStart"/>
      <w:r w:rsidRPr="00AF375B">
        <w:rPr>
          <w:rFonts w:ascii="Courier New" w:eastAsia="Times New Roman" w:hAnsi="Courier New" w:cs="Courier New"/>
          <w:color w:val="888888"/>
          <w:kern w:val="0"/>
          <w:sz w:val="20"/>
          <w:szCs w:val="20"/>
          <w:lang w:val="en-US" w:eastAsia="es-PE"/>
          <w14:ligatures w14:val="none"/>
        </w:rPr>
        <w:t>point</w:t>
      </w:r>
      <w:proofErr w:type="spellEnd"/>
      <w:r w:rsidRPr="00AF375B">
        <w:rPr>
          <w:rFonts w:ascii="Courier New" w:eastAsia="Times New Roman" w:hAnsi="Courier New" w:cs="Courier New"/>
          <w:color w:val="888888"/>
          <w:kern w:val="0"/>
          <w:sz w:val="20"/>
          <w:szCs w:val="20"/>
          <w:lang w:val="en-US" w:eastAsia="es-PE"/>
          <w14:ligatures w14:val="none"/>
        </w:rPr>
        <w:t>(</w:t>
      </w:r>
      <w:proofErr w:type="gramEnd"/>
      <w:r w:rsidRPr="00AF375B">
        <w:rPr>
          <w:rFonts w:ascii="Courier New" w:eastAsia="Times New Roman" w:hAnsi="Courier New" w:cs="Courier New"/>
          <w:color w:val="888888"/>
          <w:kern w:val="0"/>
          <w:sz w:val="20"/>
          <w:szCs w:val="20"/>
          <w:lang w:val="en-US" w:eastAsia="es-PE"/>
          <w14:ligatures w14:val="none"/>
        </w:rPr>
        <w:t>) +</w:t>
      </w:r>
    </w:p>
    <w:p w14:paraId="39133B3E"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AF375B">
        <w:rPr>
          <w:rFonts w:ascii="Courier New" w:eastAsia="Times New Roman" w:hAnsi="Courier New" w:cs="Courier New"/>
          <w:color w:val="888888"/>
          <w:kern w:val="0"/>
          <w:sz w:val="20"/>
          <w:szCs w:val="20"/>
          <w:lang w:val="en-US" w:eastAsia="es-PE"/>
          <w14:ligatures w14:val="none"/>
        </w:rPr>
        <w:t xml:space="preserve">  </w:t>
      </w:r>
      <w:proofErr w:type="spellStart"/>
      <w:r w:rsidRPr="00AF375B">
        <w:rPr>
          <w:rFonts w:ascii="Courier New" w:eastAsia="Times New Roman" w:hAnsi="Courier New" w:cs="Courier New"/>
          <w:color w:val="888888"/>
          <w:kern w:val="0"/>
          <w:sz w:val="20"/>
          <w:szCs w:val="20"/>
          <w:lang w:val="en-US" w:eastAsia="es-PE"/>
          <w14:ligatures w14:val="none"/>
        </w:rPr>
        <w:t>geom_</w:t>
      </w:r>
      <w:proofErr w:type="gramStart"/>
      <w:r w:rsidRPr="00AF375B">
        <w:rPr>
          <w:rFonts w:ascii="Courier New" w:eastAsia="Times New Roman" w:hAnsi="Courier New" w:cs="Courier New"/>
          <w:color w:val="888888"/>
          <w:kern w:val="0"/>
          <w:sz w:val="20"/>
          <w:szCs w:val="20"/>
          <w:lang w:val="en-US" w:eastAsia="es-PE"/>
          <w14:ligatures w14:val="none"/>
        </w:rPr>
        <w:t>smooth</w:t>
      </w:r>
      <w:proofErr w:type="spellEnd"/>
      <w:r w:rsidRPr="00AF375B">
        <w:rPr>
          <w:rFonts w:ascii="Courier New" w:eastAsia="Times New Roman" w:hAnsi="Courier New" w:cs="Courier New"/>
          <w:color w:val="888888"/>
          <w:kern w:val="0"/>
          <w:sz w:val="20"/>
          <w:szCs w:val="20"/>
          <w:lang w:val="en-US" w:eastAsia="es-PE"/>
          <w14:ligatures w14:val="none"/>
        </w:rPr>
        <w:t>(</w:t>
      </w:r>
      <w:proofErr w:type="gramEnd"/>
      <w:r w:rsidRPr="00AF375B">
        <w:rPr>
          <w:rFonts w:ascii="Courier New" w:eastAsia="Times New Roman" w:hAnsi="Courier New" w:cs="Courier New"/>
          <w:color w:val="888888"/>
          <w:kern w:val="0"/>
          <w:sz w:val="20"/>
          <w:szCs w:val="20"/>
          <w:lang w:val="en-US" w:eastAsia="es-PE"/>
          <w14:ligatures w14:val="none"/>
        </w:rPr>
        <w:t>method = "</w:t>
      </w:r>
      <w:proofErr w:type="spellStart"/>
      <w:r w:rsidRPr="00AF375B">
        <w:rPr>
          <w:rFonts w:ascii="Courier New" w:eastAsia="Times New Roman" w:hAnsi="Courier New" w:cs="Courier New"/>
          <w:color w:val="888888"/>
          <w:kern w:val="0"/>
          <w:sz w:val="20"/>
          <w:szCs w:val="20"/>
          <w:lang w:val="en-US" w:eastAsia="es-PE"/>
          <w14:ligatures w14:val="none"/>
        </w:rPr>
        <w:t>lm</w:t>
      </w:r>
      <w:proofErr w:type="spellEnd"/>
      <w:r w:rsidRPr="00AF375B">
        <w:rPr>
          <w:rFonts w:ascii="Courier New" w:eastAsia="Times New Roman" w:hAnsi="Courier New" w:cs="Courier New"/>
          <w:color w:val="888888"/>
          <w:kern w:val="0"/>
          <w:sz w:val="20"/>
          <w:szCs w:val="20"/>
          <w:lang w:val="en-US" w:eastAsia="es-PE"/>
          <w14:ligatures w14:val="none"/>
        </w:rPr>
        <w:t>", col = "blue") +</w:t>
      </w:r>
    </w:p>
    <w:p w14:paraId="31D48E58"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val="en-US" w:eastAsia="es-PE"/>
          <w14:ligatures w14:val="none"/>
        </w:rPr>
        <w:t xml:space="preserve">  </w:t>
      </w:r>
      <w:proofErr w:type="spellStart"/>
      <w:proofErr w:type="gramStart"/>
      <w:r w:rsidRPr="00AF375B">
        <w:rPr>
          <w:rFonts w:ascii="Courier New" w:eastAsia="Times New Roman" w:hAnsi="Courier New" w:cs="Courier New"/>
          <w:color w:val="888888"/>
          <w:kern w:val="0"/>
          <w:sz w:val="20"/>
          <w:szCs w:val="20"/>
          <w:lang w:eastAsia="es-PE"/>
          <w14:ligatures w14:val="none"/>
        </w:rPr>
        <w:t>labs</w:t>
      </w:r>
      <w:proofErr w:type="spellEnd"/>
      <w:r w:rsidRPr="00AF375B">
        <w:rPr>
          <w:rFonts w:ascii="Courier New" w:eastAsia="Times New Roman" w:hAnsi="Courier New" w:cs="Courier New"/>
          <w:color w:val="888888"/>
          <w:kern w:val="0"/>
          <w:sz w:val="20"/>
          <w:szCs w:val="20"/>
          <w:lang w:eastAsia="es-PE"/>
          <w14:ligatures w14:val="none"/>
        </w:rPr>
        <w:t>(</w:t>
      </w:r>
      <w:proofErr w:type="spellStart"/>
      <w:proofErr w:type="gramEnd"/>
      <w:r w:rsidRPr="00AF375B">
        <w:rPr>
          <w:rFonts w:ascii="Courier New" w:eastAsia="Times New Roman" w:hAnsi="Courier New" w:cs="Courier New"/>
          <w:color w:val="888888"/>
          <w:kern w:val="0"/>
          <w:sz w:val="20"/>
          <w:szCs w:val="20"/>
          <w:lang w:eastAsia="es-PE"/>
          <w14:ligatures w14:val="none"/>
        </w:rPr>
        <w:t>title</w:t>
      </w:r>
      <w:proofErr w:type="spellEnd"/>
      <w:r w:rsidRPr="00AF375B">
        <w:rPr>
          <w:rFonts w:ascii="Courier New" w:eastAsia="Times New Roman" w:hAnsi="Courier New" w:cs="Courier New"/>
          <w:color w:val="888888"/>
          <w:kern w:val="0"/>
          <w:sz w:val="20"/>
          <w:szCs w:val="20"/>
          <w:lang w:eastAsia="es-PE"/>
          <w14:ligatures w14:val="none"/>
        </w:rPr>
        <w:t xml:space="preserve"> = "Regresión Lineal Simple: Consumo vs Costo",</w:t>
      </w:r>
    </w:p>
    <w:p w14:paraId="4265911F"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eastAsia="es-PE"/>
          <w14:ligatures w14:val="none"/>
        </w:rPr>
        <w:t xml:space="preserve">       x = "Consumo (</w:t>
      </w:r>
      <w:proofErr w:type="spellStart"/>
      <w:r w:rsidRPr="00AF375B">
        <w:rPr>
          <w:rFonts w:ascii="Courier New" w:eastAsia="Times New Roman" w:hAnsi="Courier New" w:cs="Courier New"/>
          <w:color w:val="888888"/>
          <w:kern w:val="0"/>
          <w:sz w:val="20"/>
          <w:szCs w:val="20"/>
          <w:lang w:eastAsia="es-PE"/>
          <w14:ligatures w14:val="none"/>
        </w:rPr>
        <w:t>Kwh</w:t>
      </w:r>
      <w:proofErr w:type="spellEnd"/>
      <w:r w:rsidRPr="00AF375B">
        <w:rPr>
          <w:rFonts w:ascii="Courier New" w:eastAsia="Times New Roman" w:hAnsi="Courier New" w:cs="Courier New"/>
          <w:color w:val="888888"/>
          <w:kern w:val="0"/>
          <w:sz w:val="20"/>
          <w:szCs w:val="20"/>
          <w:lang w:eastAsia="es-PE"/>
          <w14:ligatures w14:val="none"/>
        </w:rPr>
        <w:t>)",</w:t>
      </w:r>
    </w:p>
    <w:p w14:paraId="4D7D3338" w14:textId="77777777" w:rsidR="00AF375B" w:rsidRPr="00AF375B" w:rsidRDefault="00AF375B" w:rsidP="00AF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AF375B">
        <w:rPr>
          <w:rFonts w:ascii="Courier New" w:eastAsia="Times New Roman" w:hAnsi="Courier New" w:cs="Courier New"/>
          <w:color w:val="888888"/>
          <w:kern w:val="0"/>
          <w:sz w:val="20"/>
          <w:szCs w:val="20"/>
          <w:lang w:eastAsia="es-PE"/>
          <w14:ligatures w14:val="none"/>
        </w:rPr>
        <w:t xml:space="preserve">       y = "Costo (S/.)")</w:t>
      </w:r>
    </w:p>
    <w:p w14:paraId="3F194D3C" w14:textId="77777777" w:rsidR="0000548E" w:rsidRDefault="0000548E" w:rsidP="0000548E"/>
    <w:p w14:paraId="757957E7" w14:textId="4F883A0A" w:rsidR="0000548E" w:rsidRPr="0000548E" w:rsidRDefault="0000548E" w:rsidP="0000548E">
      <w:pPr>
        <w:pStyle w:val="Ttulo2"/>
        <w:rPr>
          <w:sz w:val="28"/>
          <w:szCs w:val="28"/>
        </w:rPr>
      </w:pPr>
      <w:r>
        <w:rPr>
          <w:sz w:val="22"/>
          <w:szCs w:val="22"/>
        </w:rPr>
        <w:fldChar w:fldCharType="begin"/>
      </w:r>
      <w:r>
        <w:rPr>
          <w:sz w:val="22"/>
          <w:szCs w:val="22"/>
        </w:rPr>
        <w:instrText xml:space="preserve"> PRINT  \* MERGEFORMAT </w:instrText>
      </w:r>
      <w:bookmarkStart w:id="16" w:name="_Toc176613558"/>
      <w:r>
        <w:rPr>
          <w:sz w:val="22"/>
          <w:szCs w:val="22"/>
        </w:rPr>
        <w:fldChar w:fldCharType="end"/>
      </w:r>
      <w:r w:rsidRPr="0000548E">
        <w:rPr>
          <w:sz w:val="28"/>
          <w:szCs w:val="28"/>
        </w:rPr>
        <w:t xml:space="preserve"> </w:t>
      </w:r>
      <w:r>
        <w:rPr>
          <w:sz w:val="28"/>
          <w:szCs w:val="28"/>
        </w:rPr>
        <w:t xml:space="preserve">Regresión Lineal </w:t>
      </w:r>
      <w:r w:rsidR="00E26277">
        <w:rPr>
          <w:sz w:val="28"/>
          <w:szCs w:val="28"/>
        </w:rPr>
        <w:t>M</w:t>
      </w:r>
      <w:r w:rsidR="00E26277" w:rsidRPr="00E26277">
        <w:rPr>
          <w:sz w:val="28"/>
          <w:szCs w:val="28"/>
        </w:rPr>
        <w:t>últiple</w:t>
      </w:r>
      <w:r w:rsidRPr="0000548E">
        <w:rPr>
          <w:sz w:val="28"/>
          <w:szCs w:val="28"/>
        </w:rPr>
        <w:t>:</w:t>
      </w:r>
      <w:bookmarkEnd w:id="16"/>
    </w:p>
    <w:p w14:paraId="6EBE6491"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Ajustar el modelo de regresión lineal múltiple</w:t>
      </w:r>
    </w:p>
    <w:p w14:paraId="19251387"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roofErr w:type="spellStart"/>
      <w:r w:rsidRPr="00D56A0B">
        <w:rPr>
          <w:rFonts w:ascii="Courier New" w:eastAsia="Times New Roman" w:hAnsi="Courier New" w:cs="Courier New"/>
          <w:color w:val="888888"/>
          <w:kern w:val="0"/>
          <w:sz w:val="20"/>
          <w:szCs w:val="20"/>
          <w:lang w:val="pt-BR" w:eastAsia="es-PE"/>
          <w14:ligatures w14:val="none"/>
        </w:rPr>
        <w:t>modelo_lineal_multiple</w:t>
      </w:r>
      <w:proofErr w:type="spellEnd"/>
      <w:r w:rsidRPr="00D56A0B">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D56A0B">
        <w:rPr>
          <w:rFonts w:ascii="Courier New" w:eastAsia="Times New Roman" w:hAnsi="Courier New" w:cs="Courier New"/>
          <w:color w:val="888888"/>
          <w:kern w:val="0"/>
          <w:sz w:val="20"/>
          <w:szCs w:val="20"/>
          <w:lang w:val="pt-BR" w:eastAsia="es-PE"/>
          <w14:ligatures w14:val="none"/>
        </w:rPr>
        <w:t>lm</w:t>
      </w:r>
      <w:proofErr w:type="spellEnd"/>
      <w:r w:rsidRPr="00D56A0B">
        <w:rPr>
          <w:rFonts w:ascii="Courier New" w:eastAsia="Times New Roman" w:hAnsi="Courier New" w:cs="Courier New"/>
          <w:color w:val="888888"/>
          <w:kern w:val="0"/>
          <w:sz w:val="20"/>
          <w:szCs w:val="20"/>
          <w:lang w:val="pt-BR" w:eastAsia="es-PE"/>
          <w14:ligatures w14:val="none"/>
        </w:rPr>
        <w:t>(</w:t>
      </w:r>
      <w:proofErr w:type="spellStart"/>
      <w:proofErr w:type="gramEnd"/>
      <w:r w:rsidRPr="00D56A0B">
        <w:rPr>
          <w:rFonts w:ascii="Courier New" w:eastAsia="Times New Roman" w:hAnsi="Courier New" w:cs="Courier New"/>
          <w:color w:val="888888"/>
          <w:kern w:val="0"/>
          <w:sz w:val="20"/>
          <w:szCs w:val="20"/>
          <w:lang w:val="pt-BR" w:eastAsia="es-PE"/>
          <w14:ligatures w14:val="none"/>
        </w:rPr>
        <w:t>Energia_Soles</w:t>
      </w:r>
      <w:proofErr w:type="spellEnd"/>
      <w:r w:rsidRPr="00D56A0B">
        <w:rPr>
          <w:rFonts w:ascii="Courier New" w:eastAsia="Times New Roman" w:hAnsi="Courier New" w:cs="Courier New"/>
          <w:color w:val="888888"/>
          <w:kern w:val="0"/>
          <w:sz w:val="20"/>
          <w:szCs w:val="20"/>
          <w:lang w:val="pt-BR" w:eastAsia="es-PE"/>
          <w14:ligatures w14:val="none"/>
        </w:rPr>
        <w:t xml:space="preserve"> ~ </w:t>
      </w:r>
      <w:proofErr w:type="spellStart"/>
      <w:r w:rsidRPr="00D56A0B">
        <w:rPr>
          <w:rFonts w:ascii="Courier New" w:eastAsia="Times New Roman" w:hAnsi="Courier New" w:cs="Courier New"/>
          <w:color w:val="888888"/>
          <w:kern w:val="0"/>
          <w:sz w:val="20"/>
          <w:szCs w:val="20"/>
          <w:lang w:val="pt-BR" w:eastAsia="es-PE"/>
          <w14:ligatures w14:val="none"/>
        </w:rPr>
        <w:t>ConsumoKwh</w:t>
      </w:r>
      <w:proofErr w:type="spellEnd"/>
      <w:r w:rsidRPr="00D56A0B">
        <w:rPr>
          <w:rFonts w:ascii="Courier New" w:eastAsia="Times New Roman" w:hAnsi="Courier New" w:cs="Courier New"/>
          <w:color w:val="888888"/>
          <w:kern w:val="0"/>
          <w:sz w:val="20"/>
          <w:szCs w:val="20"/>
          <w:lang w:val="pt-BR" w:eastAsia="es-PE"/>
          <w14:ligatures w14:val="none"/>
        </w:rPr>
        <w:t xml:space="preserve"> + Tarifa + </w:t>
      </w:r>
      <w:proofErr w:type="spellStart"/>
      <w:r w:rsidRPr="00D56A0B">
        <w:rPr>
          <w:rFonts w:ascii="Courier New" w:eastAsia="Times New Roman" w:hAnsi="Courier New" w:cs="Courier New"/>
          <w:color w:val="888888"/>
          <w:kern w:val="0"/>
          <w:sz w:val="20"/>
          <w:szCs w:val="20"/>
          <w:lang w:val="pt-BR" w:eastAsia="es-PE"/>
          <w14:ligatures w14:val="none"/>
        </w:rPr>
        <w:t>DiasConsumo</w:t>
      </w:r>
      <w:proofErr w:type="spellEnd"/>
      <w:r w:rsidRPr="00D56A0B">
        <w:rPr>
          <w:rFonts w:ascii="Courier New" w:eastAsia="Times New Roman" w:hAnsi="Courier New" w:cs="Courier New"/>
          <w:color w:val="888888"/>
          <w:kern w:val="0"/>
          <w:sz w:val="20"/>
          <w:szCs w:val="20"/>
          <w:lang w:val="pt-BR" w:eastAsia="es-PE"/>
          <w14:ligatures w14:val="none"/>
        </w:rPr>
        <w:t xml:space="preserve">, data = </w:t>
      </w:r>
      <w:proofErr w:type="spellStart"/>
      <w:r w:rsidRPr="00D56A0B">
        <w:rPr>
          <w:rFonts w:ascii="Courier New" w:eastAsia="Times New Roman" w:hAnsi="Courier New" w:cs="Courier New"/>
          <w:color w:val="888888"/>
          <w:kern w:val="0"/>
          <w:sz w:val="20"/>
          <w:szCs w:val="20"/>
          <w:lang w:val="pt-BR" w:eastAsia="es-PE"/>
          <w14:ligatures w14:val="none"/>
        </w:rPr>
        <w:t>data_sin_outliers</w:t>
      </w:r>
      <w:proofErr w:type="spellEnd"/>
      <w:r w:rsidRPr="00D56A0B">
        <w:rPr>
          <w:rFonts w:ascii="Courier New" w:eastAsia="Times New Roman" w:hAnsi="Courier New" w:cs="Courier New"/>
          <w:color w:val="888888"/>
          <w:kern w:val="0"/>
          <w:sz w:val="20"/>
          <w:szCs w:val="20"/>
          <w:lang w:val="pt-BR" w:eastAsia="es-PE"/>
          <w14:ligatures w14:val="none"/>
        </w:rPr>
        <w:t>)</w:t>
      </w:r>
    </w:p>
    <w:p w14:paraId="3E6AD778"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
    <w:p w14:paraId="23D8DDA1"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Resumen del modelo</w:t>
      </w:r>
    </w:p>
    <w:p w14:paraId="51BB2475"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D56A0B">
        <w:rPr>
          <w:rFonts w:ascii="Courier New" w:eastAsia="Times New Roman" w:hAnsi="Courier New" w:cs="Courier New"/>
          <w:color w:val="888888"/>
          <w:kern w:val="0"/>
          <w:sz w:val="20"/>
          <w:szCs w:val="20"/>
          <w:lang w:eastAsia="es-PE"/>
          <w14:ligatures w14:val="none"/>
        </w:rPr>
        <w:t>summary</w:t>
      </w:r>
      <w:proofErr w:type="spellEnd"/>
      <w:r w:rsidRPr="00D56A0B">
        <w:rPr>
          <w:rFonts w:ascii="Courier New" w:eastAsia="Times New Roman" w:hAnsi="Courier New" w:cs="Courier New"/>
          <w:color w:val="888888"/>
          <w:kern w:val="0"/>
          <w:sz w:val="20"/>
          <w:szCs w:val="20"/>
          <w:lang w:eastAsia="es-PE"/>
          <w14:ligatures w14:val="none"/>
        </w:rPr>
        <w:t>(</w:t>
      </w:r>
      <w:proofErr w:type="spellStart"/>
      <w:r w:rsidRPr="00D56A0B">
        <w:rPr>
          <w:rFonts w:ascii="Courier New" w:eastAsia="Times New Roman" w:hAnsi="Courier New" w:cs="Courier New"/>
          <w:color w:val="888888"/>
          <w:kern w:val="0"/>
          <w:sz w:val="20"/>
          <w:szCs w:val="20"/>
          <w:lang w:eastAsia="es-PE"/>
          <w14:ligatures w14:val="none"/>
        </w:rPr>
        <w:t>modelo_lineal_multiple</w:t>
      </w:r>
      <w:proofErr w:type="spellEnd"/>
      <w:r w:rsidRPr="00D56A0B">
        <w:rPr>
          <w:rFonts w:ascii="Courier New" w:eastAsia="Times New Roman" w:hAnsi="Courier New" w:cs="Courier New"/>
          <w:color w:val="888888"/>
          <w:kern w:val="0"/>
          <w:sz w:val="20"/>
          <w:szCs w:val="20"/>
          <w:lang w:eastAsia="es-PE"/>
          <w14:ligatures w14:val="none"/>
        </w:rPr>
        <w:t>)</w:t>
      </w:r>
    </w:p>
    <w:p w14:paraId="13727479"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28EB02E0"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Obtener los valores predichos por el modelo</w:t>
      </w:r>
    </w:p>
    <w:p w14:paraId="5ADA18B3"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predicciones &lt;- </w:t>
      </w:r>
      <w:proofErr w:type="spellStart"/>
      <w:proofErr w:type="gramStart"/>
      <w:r w:rsidRPr="00D56A0B">
        <w:rPr>
          <w:rFonts w:ascii="Courier New" w:eastAsia="Times New Roman" w:hAnsi="Courier New" w:cs="Courier New"/>
          <w:color w:val="888888"/>
          <w:kern w:val="0"/>
          <w:sz w:val="20"/>
          <w:szCs w:val="20"/>
          <w:lang w:eastAsia="es-PE"/>
          <w14:ligatures w14:val="none"/>
        </w:rPr>
        <w:t>predict</w:t>
      </w:r>
      <w:proofErr w:type="spellEnd"/>
      <w:r w:rsidRPr="00D56A0B">
        <w:rPr>
          <w:rFonts w:ascii="Courier New" w:eastAsia="Times New Roman" w:hAnsi="Courier New" w:cs="Courier New"/>
          <w:color w:val="888888"/>
          <w:kern w:val="0"/>
          <w:sz w:val="20"/>
          <w:szCs w:val="20"/>
          <w:lang w:eastAsia="es-PE"/>
          <w14:ligatures w14:val="none"/>
        </w:rPr>
        <w:t>(</w:t>
      </w:r>
      <w:proofErr w:type="spellStart"/>
      <w:proofErr w:type="gramEnd"/>
      <w:r w:rsidRPr="00D56A0B">
        <w:rPr>
          <w:rFonts w:ascii="Courier New" w:eastAsia="Times New Roman" w:hAnsi="Courier New" w:cs="Courier New"/>
          <w:color w:val="888888"/>
          <w:kern w:val="0"/>
          <w:sz w:val="20"/>
          <w:szCs w:val="20"/>
          <w:lang w:eastAsia="es-PE"/>
          <w14:ligatures w14:val="none"/>
        </w:rPr>
        <w:t>modelo_lineal_multiple</w:t>
      </w:r>
      <w:proofErr w:type="spellEnd"/>
      <w:r w:rsidRPr="00D56A0B">
        <w:rPr>
          <w:rFonts w:ascii="Courier New" w:eastAsia="Times New Roman" w:hAnsi="Courier New" w:cs="Courier New"/>
          <w:color w:val="888888"/>
          <w:kern w:val="0"/>
          <w:sz w:val="20"/>
          <w:szCs w:val="20"/>
          <w:lang w:eastAsia="es-PE"/>
          <w14:ligatures w14:val="none"/>
        </w:rPr>
        <w:t xml:space="preserve">, </w:t>
      </w:r>
      <w:proofErr w:type="spellStart"/>
      <w:r w:rsidRPr="00D56A0B">
        <w:rPr>
          <w:rFonts w:ascii="Courier New" w:eastAsia="Times New Roman" w:hAnsi="Courier New" w:cs="Courier New"/>
          <w:color w:val="888888"/>
          <w:kern w:val="0"/>
          <w:sz w:val="20"/>
          <w:szCs w:val="20"/>
          <w:lang w:eastAsia="es-PE"/>
          <w14:ligatures w14:val="none"/>
        </w:rPr>
        <w:t>data_sin_outliers</w:t>
      </w:r>
      <w:proofErr w:type="spellEnd"/>
      <w:r w:rsidRPr="00D56A0B">
        <w:rPr>
          <w:rFonts w:ascii="Courier New" w:eastAsia="Times New Roman" w:hAnsi="Courier New" w:cs="Courier New"/>
          <w:color w:val="888888"/>
          <w:kern w:val="0"/>
          <w:sz w:val="20"/>
          <w:szCs w:val="20"/>
          <w:lang w:eastAsia="es-PE"/>
          <w14:ligatures w14:val="none"/>
        </w:rPr>
        <w:t>)</w:t>
      </w:r>
    </w:p>
    <w:p w14:paraId="7BF2763F"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FAF4C52"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Crear un data </w:t>
      </w:r>
      <w:proofErr w:type="spellStart"/>
      <w:proofErr w:type="gramStart"/>
      <w:r w:rsidRPr="00D56A0B">
        <w:rPr>
          <w:rFonts w:ascii="Courier New" w:eastAsia="Times New Roman" w:hAnsi="Courier New" w:cs="Courier New"/>
          <w:color w:val="888888"/>
          <w:kern w:val="0"/>
          <w:sz w:val="20"/>
          <w:szCs w:val="20"/>
          <w:lang w:eastAsia="es-PE"/>
          <w14:ligatures w14:val="none"/>
        </w:rPr>
        <w:t>frame</w:t>
      </w:r>
      <w:proofErr w:type="spellEnd"/>
      <w:proofErr w:type="gramEnd"/>
      <w:r w:rsidRPr="00D56A0B">
        <w:rPr>
          <w:rFonts w:ascii="Courier New" w:eastAsia="Times New Roman" w:hAnsi="Courier New" w:cs="Courier New"/>
          <w:color w:val="888888"/>
          <w:kern w:val="0"/>
          <w:sz w:val="20"/>
          <w:szCs w:val="20"/>
          <w:lang w:eastAsia="es-PE"/>
          <w14:ligatures w14:val="none"/>
        </w:rPr>
        <w:t xml:space="preserve"> para el gráfico con valores reales y predichos</w:t>
      </w:r>
    </w:p>
    <w:p w14:paraId="230F9BF7"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D56A0B">
        <w:rPr>
          <w:rFonts w:ascii="Courier New" w:eastAsia="Times New Roman" w:hAnsi="Courier New" w:cs="Courier New"/>
          <w:color w:val="888888"/>
          <w:kern w:val="0"/>
          <w:sz w:val="20"/>
          <w:szCs w:val="20"/>
          <w:lang w:eastAsia="es-PE"/>
          <w14:ligatures w14:val="none"/>
        </w:rPr>
        <w:t>graficos_data</w:t>
      </w:r>
      <w:proofErr w:type="spellEnd"/>
      <w:r w:rsidRPr="00D56A0B">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D56A0B">
        <w:rPr>
          <w:rFonts w:ascii="Courier New" w:eastAsia="Times New Roman" w:hAnsi="Courier New" w:cs="Courier New"/>
          <w:color w:val="888888"/>
          <w:kern w:val="0"/>
          <w:sz w:val="20"/>
          <w:szCs w:val="20"/>
          <w:lang w:eastAsia="es-PE"/>
          <w14:ligatures w14:val="none"/>
        </w:rPr>
        <w:t>data.frame</w:t>
      </w:r>
      <w:proofErr w:type="spellEnd"/>
      <w:proofErr w:type="gramEnd"/>
      <w:r w:rsidRPr="00D56A0B">
        <w:rPr>
          <w:rFonts w:ascii="Courier New" w:eastAsia="Times New Roman" w:hAnsi="Courier New" w:cs="Courier New"/>
          <w:color w:val="888888"/>
          <w:kern w:val="0"/>
          <w:sz w:val="20"/>
          <w:szCs w:val="20"/>
          <w:lang w:eastAsia="es-PE"/>
          <w14:ligatures w14:val="none"/>
        </w:rPr>
        <w:t>(</w:t>
      </w:r>
      <w:proofErr w:type="spellStart"/>
      <w:r w:rsidRPr="00D56A0B">
        <w:rPr>
          <w:rFonts w:ascii="Courier New" w:eastAsia="Times New Roman" w:hAnsi="Courier New" w:cs="Courier New"/>
          <w:color w:val="888888"/>
          <w:kern w:val="0"/>
          <w:sz w:val="20"/>
          <w:szCs w:val="20"/>
          <w:lang w:eastAsia="es-PE"/>
          <w14:ligatures w14:val="none"/>
        </w:rPr>
        <w:t>Valor_Real</w:t>
      </w:r>
      <w:proofErr w:type="spellEnd"/>
      <w:r w:rsidRPr="00D56A0B">
        <w:rPr>
          <w:rFonts w:ascii="Courier New" w:eastAsia="Times New Roman" w:hAnsi="Courier New" w:cs="Courier New"/>
          <w:color w:val="888888"/>
          <w:kern w:val="0"/>
          <w:sz w:val="20"/>
          <w:szCs w:val="20"/>
          <w:lang w:eastAsia="es-PE"/>
          <w14:ligatures w14:val="none"/>
        </w:rPr>
        <w:t xml:space="preserve"> = </w:t>
      </w:r>
      <w:proofErr w:type="spellStart"/>
      <w:r w:rsidRPr="00D56A0B">
        <w:rPr>
          <w:rFonts w:ascii="Courier New" w:eastAsia="Times New Roman" w:hAnsi="Courier New" w:cs="Courier New"/>
          <w:color w:val="888888"/>
          <w:kern w:val="0"/>
          <w:sz w:val="20"/>
          <w:szCs w:val="20"/>
          <w:lang w:eastAsia="es-PE"/>
          <w14:ligatures w14:val="none"/>
        </w:rPr>
        <w:t>data_sin_outliers$Energia_Soles</w:t>
      </w:r>
      <w:proofErr w:type="spellEnd"/>
      <w:r w:rsidRPr="00D56A0B">
        <w:rPr>
          <w:rFonts w:ascii="Courier New" w:eastAsia="Times New Roman" w:hAnsi="Courier New" w:cs="Courier New"/>
          <w:color w:val="888888"/>
          <w:kern w:val="0"/>
          <w:sz w:val="20"/>
          <w:szCs w:val="20"/>
          <w:lang w:eastAsia="es-PE"/>
          <w14:ligatures w14:val="none"/>
        </w:rPr>
        <w:t xml:space="preserve">, </w:t>
      </w:r>
      <w:proofErr w:type="spellStart"/>
      <w:r w:rsidRPr="00D56A0B">
        <w:rPr>
          <w:rFonts w:ascii="Courier New" w:eastAsia="Times New Roman" w:hAnsi="Courier New" w:cs="Courier New"/>
          <w:color w:val="888888"/>
          <w:kern w:val="0"/>
          <w:sz w:val="20"/>
          <w:szCs w:val="20"/>
          <w:lang w:eastAsia="es-PE"/>
          <w14:ligatures w14:val="none"/>
        </w:rPr>
        <w:t>Valor_Predicho</w:t>
      </w:r>
      <w:proofErr w:type="spellEnd"/>
      <w:r w:rsidRPr="00D56A0B">
        <w:rPr>
          <w:rFonts w:ascii="Courier New" w:eastAsia="Times New Roman" w:hAnsi="Courier New" w:cs="Courier New"/>
          <w:color w:val="888888"/>
          <w:kern w:val="0"/>
          <w:sz w:val="20"/>
          <w:szCs w:val="20"/>
          <w:lang w:eastAsia="es-PE"/>
          <w14:ligatures w14:val="none"/>
        </w:rPr>
        <w:t xml:space="preserve"> = predicciones)</w:t>
      </w:r>
    </w:p>
    <w:p w14:paraId="28DF12B9"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10DDFB55"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Graficar predicciones vs valores reales</w:t>
      </w:r>
    </w:p>
    <w:p w14:paraId="2EFFA13B"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D56A0B">
        <w:rPr>
          <w:rFonts w:ascii="Courier New" w:eastAsia="Times New Roman" w:hAnsi="Courier New" w:cs="Courier New"/>
          <w:color w:val="888888"/>
          <w:kern w:val="0"/>
          <w:sz w:val="20"/>
          <w:szCs w:val="20"/>
          <w:lang w:eastAsia="es-PE"/>
          <w14:ligatures w14:val="none"/>
        </w:rPr>
        <w:t>ggplot</w:t>
      </w:r>
      <w:proofErr w:type="spellEnd"/>
      <w:r w:rsidRPr="00D56A0B">
        <w:rPr>
          <w:rFonts w:ascii="Courier New" w:eastAsia="Times New Roman" w:hAnsi="Courier New" w:cs="Courier New"/>
          <w:color w:val="888888"/>
          <w:kern w:val="0"/>
          <w:sz w:val="20"/>
          <w:szCs w:val="20"/>
          <w:lang w:eastAsia="es-PE"/>
          <w14:ligatures w14:val="none"/>
        </w:rPr>
        <w:t>(</w:t>
      </w:r>
      <w:proofErr w:type="spellStart"/>
      <w:proofErr w:type="gramEnd"/>
      <w:r w:rsidRPr="00D56A0B">
        <w:rPr>
          <w:rFonts w:ascii="Courier New" w:eastAsia="Times New Roman" w:hAnsi="Courier New" w:cs="Courier New"/>
          <w:color w:val="888888"/>
          <w:kern w:val="0"/>
          <w:sz w:val="20"/>
          <w:szCs w:val="20"/>
          <w:lang w:eastAsia="es-PE"/>
          <w14:ligatures w14:val="none"/>
        </w:rPr>
        <w:t>graficos_data</w:t>
      </w:r>
      <w:proofErr w:type="spellEnd"/>
      <w:r w:rsidRPr="00D56A0B">
        <w:rPr>
          <w:rFonts w:ascii="Courier New" w:eastAsia="Times New Roman" w:hAnsi="Courier New" w:cs="Courier New"/>
          <w:color w:val="888888"/>
          <w:kern w:val="0"/>
          <w:sz w:val="20"/>
          <w:szCs w:val="20"/>
          <w:lang w:eastAsia="es-PE"/>
          <w14:ligatures w14:val="none"/>
        </w:rPr>
        <w:t xml:space="preserve">, aes(x = </w:t>
      </w:r>
      <w:proofErr w:type="spellStart"/>
      <w:r w:rsidRPr="00D56A0B">
        <w:rPr>
          <w:rFonts w:ascii="Courier New" w:eastAsia="Times New Roman" w:hAnsi="Courier New" w:cs="Courier New"/>
          <w:color w:val="888888"/>
          <w:kern w:val="0"/>
          <w:sz w:val="20"/>
          <w:szCs w:val="20"/>
          <w:lang w:eastAsia="es-PE"/>
          <w14:ligatures w14:val="none"/>
        </w:rPr>
        <w:t>Valor_Real</w:t>
      </w:r>
      <w:proofErr w:type="spellEnd"/>
      <w:r w:rsidRPr="00D56A0B">
        <w:rPr>
          <w:rFonts w:ascii="Courier New" w:eastAsia="Times New Roman" w:hAnsi="Courier New" w:cs="Courier New"/>
          <w:color w:val="888888"/>
          <w:kern w:val="0"/>
          <w:sz w:val="20"/>
          <w:szCs w:val="20"/>
          <w:lang w:eastAsia="es-PE"/>
          <w14:ligatures w14:val="none"/>
        </w:rPr>
        <w:t xml:space="preserve">, y = </w:t>
      </w:r>
      <w:proofErr w:type="spellStart"/>
      <w:r w:rsidRPr="00D56A0B">
        <w:rPr>
          <w:rFonts w:ascii="Courier New" w:eastAsia="Times New Roman" w:hAnsi="Courier New" w:cs="Courier New"/>
          <w:color w:val="888888"/>
          <w:kern w:val="0"/>
          <w:sz w:val="20"/>
          <w:szCs w:val="20"/>
          <w:lang w:eastAsia="es-PE"/>
          <w14:ligatures w14:val="none"/>
        </w:rPr>
        <w:t>Valor_Predicho</w:t>
      </w:r>
      <w:proofErr w:type="spellEnd"/>
      <w:r w:rsidRPr="00D56A0B">
        <w:rPr>
          <w:rFonts w:ascii="Courier New" w:eastAsia="Times New Roman" w:hAnsi="Courier New" w:cs="Courier New"/>
          <w:color w:val="888888"/>
          <w:kern w:val="0"/>
          <w:sz w:val="20"/>
          <w:szCs w:val="20"/>
          <w:lang w:eastAsia="es-PE"/>
          <w14:ligatures w14:val="none"/>
        </w:rPr>
        <w:t>)) +</w:t>
      </w:r>
    </w:p>
    <w:p w14:paraId="1FD91480"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w:t>
      </w:r>
      <w:proofErr w:type="spellStart"/>
      <w:r w:rsidRPr="00D56A0B">
        <w:rPr>
          <w:rFonts w:ascii="Courier New" w:eastAsia="Times New Roman" w:hAnsi="Courier New" w:cs="Courier New"/>
          <w:color w:val="888888"/>
          <w:kern w:val="0"/>
          <w:sz w:val="20"/>
          <w:szCs w:val="20"/>
          <w:lang w:eastAsia="es-PE"/>
          <w14:ligatures w14:val="none"/>
        </w:rPr>
        <w:t>geom_</w:t>
      </w:r>
      <w:proofErr w:type="gramStart"/>
      <w:r w:rsidRPr="00D56A0B">
        <w:rPr>
          <w:rFonts w:ascii="Courier New" w:eastAsia="Times New Roman" w:hAnsi="Courier New" w:cs="Courier New"/>
          <w:color w:val="888888"/>
          <w:kern w:val="0"/>
          <w:sz w:val="20"/>
          <w:szCs w:val="20"/>
          <w:lang w:eastAsia="es-PE"/>
          <w14:ligatures w14:val="none"/>
        </w:rPr>
        <w:t>point</w:t>
      </w:r>
      <w:proofErr w:type="spellEnd"/>
      <w:r w:rsidRPr="00D56A0B">
        <w:rPr>
          <w:rFonts w:ascii="Courier New" w:eastAsia="Times New Roman" w:hAnsi="Courier New" w:cs="Courier New"/>
          <w:color w:val="888888"/>
          <w:kern w:val="0"/>
          <w:sz w:val="20"/>
          <w:szCs w:val="20"/>
          <w:lang w:eastAsia="es-PE"/>
          <w14:ligatures w14:val="none"/>
        </w:rPr>
        <w:t>(</w:t>
      </w:r>
      <w:proofErr w:type="gramEnd"/>
      <w:r w:rsidRPr="00D56A0B">
        <w:rPr>
          <w:rFonts w:ascii="Courier New" w:eastAsia="Times New Roman" w:hAnsi="Courier New" w:cs="Courier New"/>
          <w:color w:val="888888"/>
          <w:kern w:val="0"/>
          <w:sz w:val="20"/>
          <w:szCs w:val="20"/>
          <w:lang w:eastAsia="es-PE"/>
          <w14:ligatures w14:val="none"/>
        </w:rPr>
        <w:t xml:space="preserve">color = "blue", </w:t>
      </w:r>
      <w:proofErr w:type="spellStart"/>
      <w:r w:rsidRPr="00D56A0B">
        <w:rPr>
          <w:rFonts w:ascii="Courier New" w:eastAsia="Times New Roman" w:hAnsi="Courier New" w:cs="Courier New"/>
          <w:color w:val="888888"/>
          <w:kern w:val="0"/>
          <w:sz w:val="20"/>
          <w:szCs w:val="20"/>
          <w:lang w:eastAsia="es-PE"/>
          <w14:ligatures w14:val="none"/>
        </w:rPr>
        <w:t>alpha</w:t>
      </w:r>
      <w:proofErr w:type="spellEnd"/>
      <w:r w:rsidRPr="00D56A0B">
        <w:rPr>
          <w:rFonts w:ascii="Courier New" w:eastAsia="Times New Roman" w:hAnsi="Courier New" w:cs="Courier New"/>
          <w:color w:val="888888"/>
          <w:kern w:val="0"/>
          <w:sz w:val="20"/>
          <w:szCs w:val="20"/>
          <w:lang w:eastAsia="es-PE"/>
          <w14:ligatures w14:val="none"/>
        </w:rPr>
        <w:t xml:space="preserve"> = 0.4) +  # Puntos de dispersión</w:t>
      </w:r>
    </w:p>
    <w:p w14:paraId="65F43196"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lastRenderedPageBreak/>
        <w:t xml:space="preserve">  </w:t>
      </w:r>
      <w:proofErr w:type="spellStart"/>
      <w:r w:rsidRPr="00D56A0B">
        <w:rPr>
          <w:rFonts w:ascii="Courier New" w:eastAsia="Times New Roman" w:hAnsi="Courier New" w:cs="Courier New"/>
          <w:color w:val="888888"/>
          <w:kern w:val="0"/>
          <w:sz w:val="20"/>
          <w:szCs w:val="20"/>
          <w:lang w:eastAsia="es-PE"/>
          <w14:ligatures w14:val="none"/>
        </w:rPr>
        <w:t>geom_</w:t>
      </w:r>
      <w:proofErr w:type="gramStart"/>
      <w:r w:rsidRPr="00D56A0B">
        <w:rPr>
          <w:rFonts w:ascii="Courier New" w:eastAsia="Times New Roman" w:hAnsi="Courier New" w:cs="Courier New"/>
          <w:color w:val="888888"/>
          <w:kern w:val="0"/>
          <w:sz w:val="20"/>
          <w:szCs w:val="20"/>
          <w:lang w:eastAsia="es-PE"/>
          <w14:ligatures w14:val="none"/>
        </w:rPr>
        <w:t>abline</w:t>
      </w:r>
      <w:proofErr w:type="spellEnd"/>
      <w:r w:rsidRPr="00D56A0B">
        <w:rPr>
          <w:rFonts w:ascii="Courier New" w:eastAsia="Times New Roman" w:hAnsi="Courier New" w:cs="Courier New"/>
          <w:color w:val="888888"/>
          <w:kern w:val="0"/>
          <w:sz w:val="20"/>
          <w:szCs w:val="20"/>
          <w:lang w:eastAsia="es-PE"/>
          <w14:ligatures w14:val="none"/>
        </w:rPr>
        <w:t>(</w:t>
      </w:r>
      <w:proofErr w:type="spellStart"/>
      <w:proofErr w:type="gramEnd"/>
      <w:r w:rsidRPr="00D56A0B">
        <w:rPr>
          <w:rFonts w:ascii="Courier New" w:eastAsia="Times New Roman" w:hAnsi="Courier New" w:cs="Courier New"/>
          <w:color w:val="888888"/>
          <w:kern w:val="0"/>
          <w:sz w:val="20"/>
          <w:szCs w:val="20"/>
          <w:lang w:eastAsia="es-PE"/>
          <w14:ligatures w14:val="none"/>
        </w:rPr>
        <w:t>intercept</w:t>
      </w:r>
      <w:proofErr w:type="spellEnd"/>
      <w:r w:rsidRPr="00D56A0B">
        <w:rPr>
          <w:rFonts w:ascii="Courier New" w:eastAsia="Times New Roman" w:hAnsi="Courier New" w:cs="Courier New"/>
          <w:color w:val="888888"/>
          <w:kern w:val="0"/>
          <w:sz w:val="20"/>
          <w:szCs w:val="20"/>
          <w:lang w:eastAsia="es-PE"/>
          <w14:ligatures w14:val="none"/>
        </w:rPr>
        <w:t xml:space="preserve"> = 0, </w:t>
      </w:r>
      <w:proofErr w:type="spellStart"/>
      <w:r w:rsidRPr="00D56A0B">
        <w:rPr>
          <w:rFonts w:ascii="Courier New" w:eastAsia="Times New Roman" w:hAnsi="Courier New" w:cs="Courier New"/>
          <w:color w:val="888888"/>
          <w:kern w:val="0"/>
          <w:sz w:val="20"/>
          <w:szCs w:val="20"/>
          <w:lang w:eastAsia="es-PE"/>
          <w14:ligatures w14:val="none"/>
        </w:rPr>
        <w:t>slope</w:t>
      </w:r>
      <w:proofErr w:type="spellEnd"/>
      <w:r w:rsidRPr="00D56A0B">
        <w:rPr>
          <w:rFonts w:ascii="Courier New" w:eastAsia="Times New Roman" w:hAnsi="Courier New" w:cs="Courier New"/>
          <w:color w:val="888888"/>
          <w:kern w:val="0"/>
          <w:sz w:val="20"/>
          <w:szCs w:val="20"/>
          <w:lang w:eastAsia="es-PE"/>
          <w14:ligatures w14:val="none"/>
        </w:rPr>
        <w:t xml:space="preserve"> = 1, color = "red", </w:t>
      </w:r>
      <w:proofErr w:type="spellStart"/>
      <w:r w:rsidRPr="00D56A0B">
        <w:rPr>
          <w:rFonts w:ascii="Courier New" w:eastAsia="Times New Roman" w:hAnsi="Courier New" w:cs="Courier New"/>
          <w:color w:val="888888"/>
          <w:kern w:val="0"/>
          <w:sz w:val="20"/>
          <w:szCs w:val="20"/>
          <w:lang w:eastAsia="es-PE"/>
          <w14:ligatures w14:val="none"/>
        </w:rPr>
        <w:t>linetype</w:t>
      </w:r>
      <w:proofErr w:type="spellEnd"/>
      <w:r w:rsidRPr="00D56A0B">
        <w:rPr>
          <w:rFonts w:ascii="Courier New" w:eastAsia="Times New Roman" w:hAnsi="Courier New" w:cs="Courier New"/>
          <w:color w:val="888888"/>
          <w:kern w:val="0"/>
          <w:sz w:val="20"/>
          <w:szCs w:val="20"/>
          <w:lang w:eastAsia="es-PE"/>
          <w14:ligatures w14:val="none"/>
        </w:rPr>
        <w:t xml:space="preserve"> = "</w:t>
      </w:r>
      <w:proofErr w:type="spellStart"/>
      <w:r w:rsidRPr="00D56A0B">
        <w:rPr>
          <w:rFonts w:ascii="Courier New" w:eastAsia="Times New Roman" w:hAnsi="Courier New" w:cs="Courier New"/>
          <w:color w:val="888888"/>
          <w:kern w:val="0"/>
          <w:sz w:val="20"/>
          <w:szCs w:val="20"/>
          <w:lang w:eastAsia="es-PE"/>
          <w14:ligatures w14:val="none"/>
        </w:rPr>
        <w:t>dashed</w:t>
      </w:r>
      <w:proofErr w:type="spellEnd"/>
      <w:r w:rsidRPr="00D56A0B">
        <w:rPr>
          <w:rFonts w:ascii="Courier New" w:eastAsia="Times New Roman" w:hAnsi="Courier New" w:cs="Courier New"/>
          <w:color w:val="888888"/>
          <w:kern w:val="0"/>
          <w:sz w:val="20"/>
          <w:szCs w:val="20"/>
          <w:lang w:eastAsia="es-PE"/>
          <w14:ligatures w14:val="none"/>
        </w:rPr>
        <w:t>") +  # Línea de referencia (x = y)</w:t>
      </w:r>
    </w:p>
    <w:p w14:paraId="641F4572"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D56A0B">
        <w:rPr>
          <w:rFonts w:ascii="Courier New" w:eastAsia="Times New Roman" w:hAnsi="Courier New" w:cs="Courier New"/>
          <w:color w:val="888888"/>
          <w:kern w:val="0"/>
          <w:sz w:val="20"/>
          <w:szCs w:val="20"/>
          <w:lang w:eastAsia="es-PE"/>
          <w14:ligatures w14:val="none"/>
        </w:rPr>
        <w:t>labs</w:t>
      </w:r>
      <w:proofErr w:type="spellEnd"/>
      <w:r w:rsidRPr="00D56A0B">
        <w:rPr>
          <w:rFonts w:ascii="Courier New" w:eastAsia="Times New Roman" w:hAnsi="Courier New" w:cs="Courier New"/>
          <w:color w:val="888888"/>
          <w:kern w:val="0"/>
          <w:sz w:val="20"/>
          <w:szCs w:val="20"/>
          <w:lang w:eastAsia="es-PE"/>
          <w14:ligatures w14:val="none"/>
        </w:rPr>
        <w:t>(</w:t>
      </w:r>
      <w:proofErr w:type="spellStart"/>
      <w:proofErr w:type="gramEnd"/>
      <w:r w:rsidRPr="00D56A0B">
        <w:rPr>
          <w:rFonts w:ascii="Courier New" w:eastAsia="Times New Roman" w:hAnsi="Courier New" w:cs="Courier New"/>
          <w:color w:val="888888"/>
          <w:kern w:val="0"/>
          <w:sz w:val="20"/>
          <w:szCs w:val="20"/>
          <w:lang w:eastAsia="es-PE"/>
          <w14:ligatures w14:val="none"/>
        </w:rPr>
        <w:t>title</w:t>
      </w:r>
      <w:proofErr w:type="spellEnd"/>
      <w:r w:rsidRPr="00D56A0B">
        <w:rPr>
          <w:rFonts w:ascii="Courier New" w:eastAsia="Times New Roman" w:hAnsi="Courier New" w:cs="Courier New"/>
          <w:color w:val="888888"/>
          <w:kern w:val="0"/>
          <w:sz w:val="20"/>
          <w:szCs w:val="20"/>
          <w:lang w:eastAsia="es-PE"/>
          <w14:ligatures w14:val="none"/>
        </w:rPr>
        <w:t xml:space="preserve"> = "Gráfico de Regresión Lineal Múltiple: Predicciones vs Valores Reales",</w:t>
      </w:r>
    </w:p>
    <w:p w14:paraId="1EB80D38"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x = "Valores Reales (</w:t>
      </w:r>
      <w:proofErr w:type="spellStart"/>
      <w:r w:rsidRPr="00D56A0B">
        <w:rPr>
          <w:rFonts w:ascii="Courier New" w:eastAsia="Times New Roman" w:hAnsi="Courier New" w:cs="Courier New"/>
          <w:color w:val="888888"/>
          <w:kern w:val="0"/>
          <w:sz w:val="20"/>
          <w:szCs w:val="20"/>
          <w:lang w:eastAsia="es-PE"/>
          <w14:ligatures w14:val="none"/>
        </w:rPr>
        <w:t>Energia_Soles</w:t>
      </w:r>
      <w:proofErr w:type="spellEnd"/>
      <w:r w:rsidRPr="00D56A0B">
        <w:rPr>
          <w:rFonts w:ascii="Courier New" w:eastAsia="Times New Roman" w:hAnsi="Courier New" w:cs="Courier New"/>
          <w:color w:val="888888"/>
          <w:kern w:val="0"/>
          <w:sz w:val="20"/>
          <w:szCs w:val="20"/>
          <w:lang w:eastAsia="es-PE"/>
          <w14:ligatures w14:val="none"/>
        </w:rPr>
        <w:t>)",</w:t>
      </w:r>
    </w:p>
    <w:p w14:paraId="15DFD8EA"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y = "Valores Predichos (</w:t>
      </w:r>
      <w:proofErr w:type="spellStart"/>
      <w:r w:rsidRPr="00D56A0B">
        <w:rPr>
          <w:rFonts w:ascii="Courier New" w:eastAsia="Times New Roman" w:hAnsi="Courier New" w:cs="Courier New"/>
          <w:color w:val="888888"/>
          <w:kern w:val="0"/>
          <w:sz w:val="20"/>
          <w:szCs w:val="20"/>
          <w:lang w:eastAsia="es-PE"/>
          <w14:ligatures w14:val="none"/>
        </w:rPr>
        <w:t>Energia_Soles</w:t>
      </w:r>
      <w:proofErr w:type="spellEnd"/>
      <w:r w:rsidRPr="00D56A0B">
        <w:rPr>
          <w:rFonts w:ascii="Courier New" w:eastAsia="Times New Roman" w:hAnsi="Courier New" w:cs="Courier New"/>
          <w:color w:val="888888"/>
          <w:kern w:val="0"/>
          <w:sz w:val="20"/>
          <w:szCs w:val="20"/>
          <w:lang w:eastAsia="es-PE"/>
          <w14:ligatures w14:val="none"/>
        </w:rPr>
        <w:t>)") +</w:t>
      </w:r>
    </w:p>
    <w:p w14:paraId="47914BFE"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D56A0B">
        <w:rPr>
          <w:rFonts w:ascii="Courier New" w:eastAsia="Times New Roman" w:hAnsi="Courier New" w:cs="Courier New"/>
          <w:color w:val="888888"/>
          <w:kern w:val="0"/>
          <w:sz w:val="20"/>
          <w:szCs w:val="20"/>
          <w:lang w:eastAsia="es-PE"/>
          <w14:ligatures w14:val="none"/>
        </w:rPr>
        <w:t xml:space="preserve">  </w:t>
      </w:r>
      <w:proofErr w:type="spellStart"/>
      <w:r w:rsidRPr="00D56A0B">
        <w:rPr>
          <w:rFonts w:ascii="Courier New" w:eastAsia="Times New Roman" w:hAnsi="Courier New" w:cs="Courier New"/>
          <w:color w:val="888888"/>
          <w:kern w:val="0"/>
          <w:sz w:val="20"/>
          <w:szCs w:val="20"/>
          <w:lang w:val="en-US" w:eastAsia="es-PE"/>
          <w14:ligatures w14:val="none"/>
        </w:rPr>
        <w:t>theme_</w:t>
      </w:r>
      <w:proofErr w:type="gramStart"/>
      <w:r w:rsidRPr="00D56A0B">
        <w:rPr>
          <w:rFonts w:ascii="Courier New" w:eastAsia="Times New Roman" w:hAnsi="Courier New" w:cs="Courier New"/>
          <w:color w:val="888888"/>
          <w:kern w:val="0"/>
          <w:sz w:val="20"/>
          <w:szCs w:val="20"/>
          <w:lang w:val="en-US" w:eastAsia="es-PE"/>
          <w14:ligatures w14:val="none"/>
        </w:rPr>
        <w:t>minimal</w:t>
      </w:r>
      <w:proofErr w:type="spellEnd"/>
      <w:r w:rsidRPr="00D56A0B">
        <w:rPr>
          <w:rFonts w:ascii="Courier New" w:eastAsia="Times New Roman" w:hAnsi="Courier New" w:cs="Courier New"/>
          <w:color w:val="888888"/>
          <w:kern w:val="0"/>
          <w:sz w:val="20"/>
          <w:szCs w:val="20"/>
          <w:lang w:val="en-US" w:eastAsia="es-PE"/>
          <w14:ligatures w14:val="none"/>
        </w:rPr>
        <w:t>(</w:t>
      </w:r>
      <w:proofErr w:type="gramEnd"/>
      <w:r w:rsidRPr="00D56A0B">
        <w:rPr>
          <w:rFonts w:ascii="Courier New" w:eastAsia="Times New Roman" w:hAnsi="Courier New" w:cs="Courier New"/>
          <w:color w:val="888888"/>
          <w:kern w:val="0"/>
          <w:sz w:val="20"/>
          <w:szCs w:val="20"/>
          <w:lang w:val="en-US" w:eastAsia="es-PE"/>
          <w14:ligatures w14:val="none"/>
        </w:rPr>
        <w:t>) +</w:t>
      </w:r>
    </w:p>
    <w:p w14:paraId="2C1D37F3" w14:textId="77777777" w:rsidR="00D56A0B" w:rsidRPr="00D56A0B" w:rsidRDefault="00D56A0B" w:rsidP="00D5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D56A0B">
        <w:rPr>
          <w:rFonts w:ascii="Courier New" w:eastAsia="Times New Roman" w:hAnsi="Courier New" w:cs="Courier New"/>
          <w:color w:val="888888"/>
          <w:kern w:val="0"/>
          <w:sz w:val="20"/>
          <w:szCs w:val="20"/>
          <w:lang w:val="en-US" w:eastAsia="es-PE"/>
          <w14:ligatures w14:val="none"/>
        </w:rPr>
        <w:t xml:space="preserve">  </w:t>
      </w:r>
      <w:proofErr w:type="gramStart"/>
      <w:r w:rsidRPr="00D56A0B">
        <w:rPr>
          <w:rFonts w:ascii="Courier New" w:eastAsia="Times New Roman" w:hAnsi="Courier New" w:cs="Courier New"/>
          <w:color w:val="888888"/>
          <w:kern w:val="0"/>
          <w:sz w:val="20"/>
          <w:szCs w:val="20"/>
          <w:lang w:val="en-US" w:eastAsia="es-PE"/>
          <w14:ligatures w14:val="none"/>
        </w:rPr>
        <w:t>theme(</w:t>
      </w:r>
      <w:proofErr w:type="spellStart"/>
      <w:proofErr w:type="gramEnd"/>
      <w:r w:rsidRPr="00D56A0B">
        <w:rPr>
          <w:rFonts w:ascii="Courier New" w:eastAsia="Times New Roman" w:hAnsi="Courier New" w:cs="Courier New"/>
          <w:color w:val="888888"/>
          <w:kern w:val="0"/>
          <w:sz w:val="20"/>
          <w:szCs w:val="20"/>
          <w:lang w:val="en-US" w:eastAsia="es-PE"/>
          <w14:ligatures w14:val="none"/>
        </w:rPr>
        <w:t>plot.title</w:t>
      </w:r>
      <w:proofErr w:type="spellEnd"/>
      <w:r w:rsidRPr="00D56A0B">
        <w:rPr>
          <w:rFonts w:ascii="Courier New" w:eastAsia="Times New Roman" w:hAnsi="Courier New" w:cs="Courier New"/>
          <w:color w:val="888888"/>
          <w:kern w:val="0"/>
          <w:sz w:val="20"/>
          <w:szCs w:val="20"/>
          <w:lang w:val="en-US" w:eastAsia="es-PE"/>
          <w14:ligatures w14:val="none"/>
        </w:rPr>
        <w:t xml:space="preserve"> = </w:t>
      </w:r>
      <w:proofErr w:type="spellStart"/>
      <w:r w:rsidRPr="00D56A0B">
        <w:rPr>
          <w:rFonts w:ascii="Courier New" w:eastAsia="Times New Roman" w:hAnsi="Courier New" w:cs="Courier New"/>
          <w:color w:val="888888"/>
          <w:kern w:val="0"/>
          <w:sz w:val="20"/>
          <w:szCs w:val="20"/>
          <w:lang w:val="en-US" w:eastAsia="es-PE"/>
          <w14:ligatures w14:val="none"/>
        </w:rPr>
        <w:t>element_text</w:t>
      </w:r>
      <w:proofErr w:type="spellEnd"/>
      <w:r w:rsidRPr="00D56A0B">
        <w:rPr>
          <w:rFonts w:ascii="Courier New" w:eastAsia="Times New Roman" w:hAnsi="Courier New" w:cs="Courier New"/>
          <w:color w:val="888888"/>
          <w:kern w:val="0"/>
          <w:sz w:val="20"/>
          <w:szCs w:val="20"/>
          <w:lang w:val="en-US" w:eastAsia="es-PE"/>
          <w14:ligatures w14:val="none"/>
        </w:rPr>
        <w:t>(</w:t>
      </w:r>
      <w:proofErr w:type="spellStart"/>
      <w:r w:rsidRPr="00D56A0B">
        <w:rPr>
          <w:rFonts w:ascii="Courier New" w:eastAsia="Times New Roman" w:hAnsi="Courier New" w:cs="Courier New"/>
          <w:color w:val="888888"/>
          <w:kern w:val="0"/>
          <w:sz w:val="20"/>
          <w:szCs w:val="20"/>
          <w:lang w:val="en-US" w:eastAsia="es-PE"/>
          <w14:ligatures w14:val="none"/>
        </w:rPr>
        <w:t>hjust</w:t>
      </w:r>
      <w:proofErr w:type="spellEnd"/>
      <w:r w:rsidRPr="00D56A0B">
        <w:rPr>
          <w:rFonts w:ascii="Courier New" w:eastAsia="Times New Roman" w:hAnsi="Courier New" w:cs="Courier New"/>
          <w:color w:val="888888"/>
          <w:kern w:val="0"/>
          <w:sz w:val="20"/>
          <w:szCs w:val="20"/>
          <w:lang w:val="en-US" w:eastAsia="es-PE"/>
          <w14:ligatures w14:val="none"/>
        </w:rPr>
        <w:t xml:space="preserve"> = 0.5))  # </w:t>
      </w:r>
      <w:proofErr w:type="spellStart"/>
      <w:r w:rsidRPr="00D56A0B">
        <w:rPr>
          <w:rFonts w:ascii="Courier New" w:eastAsia="Times New Roman" w:hAnsi="Courier New" w:cs="Courier New"/>
          <w:color w:val="888888"/>
          <w:kern w:val="0"/>
          <w:sz w:val="20"/>
          <w:szCs w:val="20"/>
          <w:lang w:val="en-US" w:eastAsia="es-PE"/>
          <w14:ligatures w14:val="none"/>
        </w:rPr>
        <w:t>Centrar</w:t>
      </w:r>
      <w:proofErr w:type="spellEnd"/>
      <w:r w:rsidRPr="00D56A0B">
        <w:rPr>
          <w:rFonts w:ascii="Courier New" w:eastAsia="Times New Roman" w:hAnsi="Courier New" w:cs="Courier New"/>
          <w:color w:val="888888"/>
          <w:kern w:val="0"/>
          <w:sz w:val="20"/>
          <w:szCs w:val="20"/>
          <w:lang w:val="en-US" w:eastAsia="es-PE"/>
          <w14:ligatures w14:val="none"/>
        </w:rPr>
        <w:t xml:space="preserve"> </w:t>
      </w:r>
      <w:proofErr w:type="spellStart"/>
      <w:r w:rsidRPr="00D56A0B">
        <w:rPr>
          <w:rFonts w:ascii="Courier New" w:eastAsia="Times New Roman" w:hAnsi="Courier New" w:cs="Courier New"/>
          <w:color w:val="888888"/>
          <w:kern w:val="0"/>
          <w:sz w:val="20"/>
          <w:szCs w:val="20"/>
          <w:lang w:val="en-US" w:eastAsia="es-PE"/>
          <w14:ligatures w14:val="none"/>
        </w:rPr>
        <w:t>el</w:t>
      </w:r>
      <w:proofErr w:type="spellEnd"/>
      <w:r w:rsidRPr="00D56A0B">
        <w:rPr>
          <w:rFonts w:ascii="Courier New" w:eastAsia="Times New Roman" w:hAnsi="Courier New" w:cs="Courier New"/>
          <w:color w:val="888888"/>
          <w:kern w:val="0"/>
          <w:sz w:val="20"/>
          <w:szCs w:val="20"/>
          <w:lang w:val="en-US" w:eastAsia="es-PE"/>
          <w14:ligatures w14:val="none"/>
        </w:rPr>
        <w:t xml:space="preserve"> </w:t>
      </w:r>
      <w:proofErr w:type="spellStart"/>
      <w:r w:rsidRPr="00D56A0B">
        <w:rPr>
          <w:rFonts w:ascii="Courier New" w:eastAsia="Times New Roman" w:hAnsi="Courier New" w:cs="Courier New"/>
          <w:color w:val="888888"/>
          <w:kern w:val="0"/>
          <w:sz w:val="20"/>
          <w:szCs w:val="20"/>
          <w:lang w:val="en-US" w:eastAsia="es-PE"/>
          <w14:ligatures w14:val="none"/>
        </w:rPr>
        <w:t>título</w:t>
      </w:r>
      <w:proofErr w:type="spellEnd"/>
    </w:p>
    <w:p w14:paraId="5CBA631E" w14:textId="77777777" w:rsidR="0000548E" w:rsidRPr="00D56A0B" w:rsidRDefault="0000548E" w:rsidP="0000548E">
      <w:pPr>
        <w:rPr>
          <w:lang w:val="en-US"/>
        </w:rPr>
      </w:pPr>
    </w:p>
    <w:p w14:paraId="519945DC" w14:textId="4E1BF521" w:rsidR="0000548E" w:rsidRPr="0000548E" w:rsidRDefault="0000548E" w:rsidP="00E26277">
      <w:pPr>
        <w:pStyle w:val="Ttulo2"/>
        <w:rPr>
          <w:sz w:val="28"/>
          <w:szCs w:val="28"/>
        </w:rPr>
      </w:pPr>
      <w:r>
        <w:rPr>
          <w:sz w:val="22"/>
          <w:szCs w:val="22"/>
        </w:rPr>
        <w:fldChar w:fldCharType="begin"/>
      </w:r>
      <w:r>
        <w:rPr>
          <w:sz w:val="22"/>
          <w:szCs w:val="22"/>
        </w:rPr>
        <w:instrText xml:space="preserve"> PRINT  \* MERGEFORMAT </w:instrText>
      </w:r>
      <w:bookmarkStart w:id="17" w:name="_Toc176613559"/>
      <w:r>
        <w:rPr>
          <w:sz w:val="22"/>
          <w:szCs w:val="22"/>
        </w:rPr>
        <w:fldChar w:fldCharType="end"/>
      </w:r>
      <w:r w:rsidRPr="0000548E">
        <w:rPr>
          <w:sz w:val="28"/>
          <w:szCs w:val="28"/>
        </w:rPr>
        <w:t xml:space="preserve"> </w:t>
      </w:r>
      <w:r>
        <w:rPr>
          <w:sz w:val="28"/>
          <w:szCs w:val="28"/>
        </w:rPr>
        <w:t xml:space="preserve">Regresión Lineal </w:t>
      </w:r>
      <w:r w:rsidR="00E26277" w:rsidRPr="00E26277">
        <w:rPr>
          <w:sz w:val="28"/>
          <w:szCs w:val="28"/>
        </w:rPr>
        <w:t>Polinómica</w:t>
      </w:r>
      <w:r w:rsidR="00E26277">
        <w:rPr>
          <w:sz w:val="28"/>
          <w:szCs w:val="28"/>
        </w:rPr>
        <w:t>:</w:t>
      </w:r>
      <w:bookmarkEnd w:id="17"/>
    </w:p>
    <w:p w14:paraId="6640608B"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Ajustar el modelo de regresión polinómica (grado 2) para </w:t>
      </w:r>
      <w:proofErr w:type="spellStart"/>
      <w:r w:rsidRPr="00D92868">
        <w:rPr>
          <w:rFonts w:ascii="Courier New" w:eastAsia="Times New Roman" w:hAnsi="Courier New" w:cs="Courier New"/>
          <w:color w:val="888888"/>
          <w:kern w:val="0"/>
          <w:sz w:val="20"/>
          <w:szCs w:val="20"/>
          <w:lang w:eastAsia="es-PE"/>
          <w14:ligatures w14:val="none"/>
        </w:rPr>
        <w:t>ConsumoKwh</w:t>
      </w:r>
      <w:proofErr w:type="spellEnd"/>
    </w:p>
    <w:p w14:paraId="4EC49082"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roofErr w:type="spellStart"/>
      <w:r w:rsidRPr="00D92868">
        <w:rPr>
          <w:rFonts w:ascii="Courier New" w:eastAsia="Times New Roman" w:hAnsi="Courier New" w:cs="Courier New"/>
          <w:color w:val="888888"/>
          <w:kern w:val="0"/>
          <w:sz w:val="20"/>
          <w:szCs w:val="20"/>
          <w:lang w:val="pt-BR" w:eastAsia="es-PE"/>
          <w14:ligatures w14:val="none"/>
        </w:rPr>
        <w:t>modelo_polinomico</w:t>
      </w:r>
      <w:proofErr w:type="spellEnd"/>
      <w:r w:rsidRPr="00D92868">
        <w:rPr>
          <w:rFonts w:ascii="Courier New" w:eastAsia="Times New Roman" w:hAnsi="Courier New" w:cs="Courier New"/>
          <w:color w:val="888888"/>
          <w:kern w:val="0"/>
          <w:sz w:val="20"/>
          <w:szCs w:val="20"/>
          <w:lang w:val="pt-BR" w:eastAsia="es-PE"/>
          <w14:ligatures w14:val="none"/>
        </w:rPr>
        <w:t xml:space="preserve"> &lt;- </w:t>
      </w:r>
      <w:proofErr w:type="spellStart"/>
      <w:proofErr w:type="gramStart"/>
      <w:r w:rsidRPr="00D92868">
        <w:rPr>
          <w:rFonts w:ascii="Courier New" w:eastAsia="Times New Roman" w:hAnsi="Courier New" w:cs="Courier New"/>
          <w:color w:val="888888"/>
          <w:kern w:val="0"/>
          <w:sz w:val="20"/>
          <w:szCs w:val="20"/>
          <w:lang w:val="pt-BR" w:eastAsia="es-PE"/>
          <w14:ligatures w14:val="none"/>
        </w:rPr>
        <w:t>lm</w:t>
      </w:r>
      <w:proofErr w:type="spellEnd"/>
      <w:r w:rsidRPr="00D92868">
        <w:rPr>
          <w:rFonts w:ascii="Courier New" w:eastAsia="Times New Roman" w:hAnsi="Courier New" w:cs="Courier New"/>
          <w:color w:val="888888"/>
          <w:kern w:val="0"/>
          <w:sz w:val="20"/>
          <w:szCs w:val="20"/>
          <w:lang w:val="pt-BR" w:eastAsia="es-PE"/>
          <w14:ligatures w14:val="none"/>
        </w:rPr>
        <w:t>(</w:t>
      </w:r>
      <w:proofErr w:type="spellStart"/>
      <w:proofErr w:type="gramEnd"/>
      <w:r w:rsidRPr="00D92868">
        <w:rPr>
          <w:rFonts w:ascii="Courier New" w:eastAsia="Times New Roman" w:hAnsi="Courier New" w:cs="Courier New"/>
          <w:color w:val="888888"/>
          <w:kern w:val="0"/>
          <w:sz w:val="20"/>
          <w:szCs w:val="20"/>
          <w:lang w:val="pt-BR" w:eastAsia="es-PE"/>
          <w14:ligatures w14:val="none"/>
        </w:rPr>
        <w:t>Energia_Soles</w:t>
      </w:r>
      <w:proofErr w:type="spellEnd"/>
      <w:r w:rsidRPr="00D92868">
        <w:rPr>
          <w:rFonts w:ascii="Courier New" w:eastAsia="Times New Roman" w:hAnsi="Courier New" w:cs="Courier New"/>
          <w:color w:val="888888"/>
          <w:kern w:val="0"/>
          <w:sz w:val="20"/>
          <w:szCs w:val="20"/>
          <w:lang w:val="pt-BR" w:eastAsia="es-PE"/>
          <w14:ligatures w14:val="none"/>
        </w:rPr>
        <w:t xml:space="preserve"> ~ </w:t>
      </w:r>
      <w:proofErr w:type="spellStart"/>
      <w:r w:rsidRPr="00D92868">
        <w:rPr>
          <w:rFonts w:ascii="Courier New" w:eastAsia="Times New Roman" w:hAnsi="Courier New" w:cs="Courier New"/>
          <w:color w:val="888888"/>
          <w:kern w:val="0"/>
          <w:sz w:val="20"/>
          <w:szCs w:val="20"/>
          <w:lang w:val="pt-BR" w:eastAsia="es-PE"/>
          <w14:ligatures w14:val="none"/>
        </w:rPr>
        <w:t>poly</w:t>
      </w:r>
      <w:proofErr w:type="spellEnd"/>
      <w:r w:rsidRPr="00D92868">
        <w:rPr>
          <w:rFonts w:ascii="Courier New" w:eastAsia="Times New Roman" w:hAnsi="Courier New" w:cs="Courier New"/>
          <w:color w:val="888888"/>
          <w:kern w:val="0"/>
          <w:sz w:val="20"/>
          <w:szCs w:val="20"/>
          <w:lang w:val="pt-BR" w:eastAsia="es-PE"/>
          <w14:ligatures w14:val="none"/>
        </w:rPr>
        <w:t>(</w:t>
      </w:r>
      <w:proofErr w:type="spellStart"/>
      <w:r w:rsidRPr="00D92868">
        <w:rPr>
          <w:rFonts w:ascii="Courier New" w:eastAsia="Times New Roman" w:hAnsi="Courier New" w:cs="Courier New"/>
          <w:color w:val="888888"/>
          <w:kern w:val="0"/>
          <w:sz w:val="20"/>
          <w:szCs w:val="20"/>
          <w:lang w:val="pt-BR" w:eastAsia="es-PE"/>
          <w14:ligatures w14:val="none"/>
        </w:rPr>
        <w:t>ConsumoKwh</w:t>
      </w:r>
      <w:proofErr w:type="spellEnd"/>
      <w:r w:rsidRPr="00D92868">
        <w:rPr>
          <w:rFonts w:ascii="Courier New" w:eastAsia="Times New Roman" w:hAnsi="Courier New" w:cs="Courier New"/>
          <w:color w:val="888888"/>
          <w:kern w:val="0"/>
          <w:sz w:val="20"/>
          <w:szCs w:val="20"/>
          <w:lang w:val="pt-BR" w:eastAsia="es-PE"/>
          <w14:ligatures w14:val="none"/>
        </w:rPr>
        <w:t xml:space="preserve">, 2) + Tarifa + </w:t>
      </w:r>
      <w:proofErr w:type="spellStart"/>
      <w:r w:rsidRPr="00D92868">
        <w:rPr>
          <w:rFonts w:ascii="Courier New" w:eastAsia="Times New Roman" w:hAnsi="Courier New" w:cs="Courier New"/>
          <w:color w:val="888888"/>
          <w:kern w:val="0"/>
          <w:sz w:val="20"/>
          <w:szCs w:val="20"/>
          <w:lang w:val="pt-BR" w:eastAsia="es-PE"/>
          <w14:ligatures w14:val="none"/>
        </w:rPr>
        <w:t>DiasConsumo</w:t>
      </w:r>
      <w:proofErr w:type="spellEnd"/>
      <w:r w:rsidRPr="00D92868">
        <w:rPr>
          <w:rFonts w:ascii="Courier New" w:eastAsia="Times New Roman" w:hAnsi="Courier New" w:cs="Courier New"/>
          <w:color w:val="888888"/>
          <w:kern w:val="0"/>
          <w:sz w:val="20"/>
          <w:szCs w:val="20"/>
          <w:lang w:val="pt-BR" w:eastAsia="es-PE"/>
          <w14:ligatures w14:val="none"/>
        </w:rPr>
        <w:t xml:space="preserve">, data = </w:t>
      </w:r>
      <w:proofErr w:type="spellStart"/>
      <w:r w:rsidRPr="00D92868">
        <w:rPr>
          <w:rFonts w:ascii="Courier New" w:eastAsia="Times New Roman" w:hAnsi="Courier New" w:cs="Courier New"/>
          <w:color w:val="888888"/>
          <w:kern w:val="0"/>
          <w:sz w:val="20"/>
          <w:szCs w:val="20"/>
          <w:lang w:val="pt-BR" w:eastAsia="es-PE"/>
          <w14:ligatures w14:val="none"/>
        </w:rPr>
        <w:t>data_sin_outliers</w:t>
      </w:r>
      <w:proofErr w:type="spellEnd"/>
      <w:r w:rsidRPr="00D92868">
        <w:rPr>
          <w:rFonts w:ascii="Courier New" w:eastAsia="Times New Roman" w:hAnsi="Courier New" w:cs="Courier New"/>
          <w:color w:val="888888"/>
          <w:kern w:val="0"/>
          <w:sz w:val="20"/>
          <w:szCs w:val="20"/>
          <w:lang w:val="pt-BR" w:eastAsia="es-PE"/>
          <w14:ligatures w14:val="none"/>
        </w:rPr>
        <w:t>)</w:t>
      </w:r>
    </w:p>
    <w:p w14:paraId="65E8A729"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pt-BR" w:eastAsia="es-PE"/>
          <w14:ligatures w14:val="none"/>
        </w:rPr>
      </w:pPr>
    </w:p>
    <w:p w14:paraId="2961CB3A"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Resumen del modelo</w:t>
      </w:r>
    </w:p>
    <w:p w14:paraId="27BE4929"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D92868">
        <w:rPr>
          <w:rFonts w:ascii="Courier New" w:eastAsia="Times New Roman" w:hAnsi="Courier New" w:cs="Courier New"/>
          <w:color w:val="888888"/>
          <w:kern w:val="0"/>
          <w:sz w:val="20"/>
          <w:szCs w:val="20"/>
          <w:lang w:eastAsia="es-PE"/>
          <w14:ligatures w14:val="none"/>
        </w:rPr>
        <w:t>summary</w:t>
      </w:r>
      <w:proofErr w:type="spellEnd"/>
      <w:r w:rsidRPr="00D92868">
        <w:rPr>
          <w:rFonts w:ascii="Courier New" w:eastAsia="Times New Roman" w:hAnsi="Courier New" w:cs="Courier New"/>
          <w:color w:val="888888"/>
          <w:kern w:val="0"/>
          <w:sz w:val="20"/>
          <w:szCs w:val="20"/>
          <w:lang w:eastAsia="es-PE"/>
          <w14:ligatures w14:val="none"/>
        </w:rPr>
        <w:t>(</w:t>
      </w:r>
      <w:proofErr w:type="spellStart"/>
      <w:r w:rsidRPr="00D92868">
        <w:rPr>
          <w:rFonts w:ascii="Courier New" w:eastAsia="Times New Roman" w:hAnsi="Courier New" w:cs="Courier New"/>
          <w:color w:val="888888"/>
          <w:kern w:val="0"/>
          <w:sz w:val="20"/>
          <w:szCs w:val="20"/>
          <w:lang w:eastAsia="es-PE"/>
          <w14:ligatures w14:val="none"/>
        </w:rPr>
        <w:t>modelo_polinomico</w:t>
      </w:r>
      <w:proofErr w:type="spellEnd"/>
      <w:r w:rsidRPr="00D92868">
        <w:rPr>
          <w:rFonts w:ascii="Courier New" w:eastAsia="Times New Roman" w:hAnsi="Courier New" w:cs="Courier New"/>
          <w:color w:val="888888"/>
          <w:kern w:val="0"/>
          <w:sz w:val="20"/>
          <w:szCs w:val="20"/>
          <w:lang w:eastAsia="es-PE"/>
          <w14:ligatures w14:val="none"/>
        </w:rPr>
        <w:t>)</w:t>
      </w:r>
    </w:p>
    <w:p w14:paraId="4A09829C"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9E476E8"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Obtener los valores predichos por el modelo polinómico</w:t>
      </w:r>
    </w:p>
    <w:p w14:paraId="7CB2931F"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D92868">
        <w:rPr>
          <w:rFonts w:ascii="Courier New" w:eastAsia="Times New Roman" w:hAnsi="Courier New" w:cs="Courier New"/>
          <w:color w:val="888888"/>
          <w:kern w:val="0"/>
          <w:sz w:val="20"/>
          <w:szCs w:val="20"/>
          <w:lang w:eastAsia="es-PE"/>
          <w14:ligatures w14:val="none"/>
        </w:rPr>
        <w:t>predicciones_polinomico</w:t>
      </w:r>
      <w:proofErr w:type="spellEnd"/>
      <w:r w:rsidRPr="00D92868">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D92868">
        <w:rPr>
          <w:rFonts w:ascii="Courier New" w:eastAsia="Times New Roman" w:hAnsi="Courier New" w:cs="Courier New"/>
          <w:color w:val="888888"/>
          <w:kern w:val="0"/>
          <w:sz w:val="20"/>
          <w:szCs w:val="20"/>
          <w:lang w:eastAsia="es-PE"/>
          <w14:ligatures w14:val="none"/>
        </w:rPr>
        <w:t>predict</w:t>
      </w:r>
      <w:proofErr w:type="spellEnd"/>
      <w:r w:rsidRPr="00D92868">
        <w:rPr>
          <w:rFonts w:ascii="Courier New" w:eastAsia="Times New Roman" w:hAnsi="Courier New" w:cs="Courier New"/>
          <w:color w:val="888888"/>
          <w:kern w:val="0"/>
          <w:sz w:val="20"/>
          <w:szCs w:val="20"/>
          <w:lang w:eastAsia="es-PE"/>
          <w14:ligatures w14:val="none"/>
        </w:rPr>
        <w:t>(</w:t>
      </w:r>
      <w:proofErr w:type="spellStart"/>
      <w:proofErr w:type="gramEnd"/>
      <w:r w:rsidRPr="00D92868">
        <w:rPr>
          <w:rFonts w:ascii="Courier New" w:eastAsia="Times New Roman" w:hAnsi="Courier New" w:cs="Courier New"/>
          <w:color w:val="888888"/>
          <w:kern w:val="0"/>
          <w:sz w:val="20"/>
          <w:szCs w:val="20"/>
          <w:lang w:eastAsia="es-PE"/>
          <w14:ligatures w14:val="none"/>
        </w:rPr>
        <w:t>modelo_polinomico</w:t>
      </w:r>
      <w:proofErr w:type="spellEnd"/>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eastAsia="es-PE"/>
          <w14:ligatures w14:val="none"/>
        </w:rPr>
        <w:t>data_sin_outliers</w:t>
      </w:r>
      <w:proofErr w:type="spellEnd"/>
      <w:r w:rsidRPr="00D92868">
        <w:rPr>
          <w:rFonts w:ascii="Courier New" w:eastAsia="Times New Roman" w:hAnsi="Courier New" w:cs="Courier New"/>
          <w:color w:val="888888"/>
          <w:kern w:val="0"/>
          <w:sz w:val="20"/>
          <w:szCs w:val="20"/>
          <w:lang w:eastAsia="es-PE"/>
          <w14:ligatures w14:val="none"/>
        </w:rPr>
        <w:t>)</w:t>
      </w:r>
    </w:p>
    <w:p w14:paraId="69C2FB3A"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782CE0B8"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Crear un data </w:t>
      </w:r>
      <w:proofErr w:type="spellStart"/>
      <w:proofErr w:type="gramStart"/>
      <w:r w:rsidRPr="00D92868">
        <w:rPr>
          <w:rFonts w:ascii="Courier New" w:eastAsia="Times New Roman" w:hAnsi="Courier New" w:cs="Courier New"/>
          <w:color w:val="888888"/>
          <w:kern w:val="0"/>
          <w:sz w:val="20"/>
          <w:szCs w:val="20"/>
          <w:lang w:eastAsia="es-PE"/>
          <w14:ligatures w14:val="none"/>
        </w:rPr>
        <w:t>frame</w:t>
      </w:r>
      <w:proofErr w:type="spellEnd"/>
      <w:proofErr w:type="gramEnd"/>
      <w:r w:rsidRPr="00D92868">
        <w:rPr>
          <w:rFonts w:ascii="Courier New" w:eastAsia="Times New Roman" w:hAnsi="Courier New" w:cs="Courier New"/>
          <w:color w:val="888888"/>
          <w:kern w:val="0"/>
          <w:sz w:val="20"/>
          <w:szCs w:val="20"/>
          <w:lang w:eastAsia="es-PE"/>
          <w14:ligatures w14:val="none"/>
        </w:rPr>
        <w:t xml:space="preserve"> para el gráfico con valores reales y predichos</w:t>
      </w:r>
    </w:p>
    <w:p w14:paraId="73C02E42" w14:textId="1E565B39" w:rsidR="00D92868" w:rsidRPr="00D92868" w:rsidRDefault="00D92868" w:rsidP="006F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r w:rsidRPr="00D92868">
        <w:rPr>
          <w:rFonts w:ascii="Courier New" w:eastAsia="Times New Roman" w:hAnsi="Courier New" w:cs="Courier New"/>
          <w:color w:val="888888"/>
          <w:kern w:val="0"/>
          <w:sz w:val="20"/>
          <w:szCs w:val="20"/>
          <w:lang w:eastAsia="es-PE"/>
          <w14:ligatures w14:val="none"/>
        </w:rPr>
        <w:t>graficos_data_polinomico</w:t>
      </w:r>
      <w:proofErr w:type="spellEnd"/>
      <w:r w:rsidRPr="00D92868">
        <w:rPr>
          <w:rFonts w:ascii="Courier New" w:eastAsia="Times New Roman" w:hAnsi="Courier New" w:cs="Courier New"/>
          <w:color w:val="888888"/>
          <w:kern w:val="0"/>
          <w:sz w:val="20"/>
          <w:szCs w:val="20"/>
          <w:lang w:eastAsia="es-PE"/>
          <w14:ligatures w14:val="none"/>
        </w:rPr>
        <w:t xml:space="preserve"> &lt;- </w:t>
      </w:r>
      <w:proofErr w:type="spellStart"/>
      <w:proofErr w:type="gramStart"/>
      <w:r w:rsidRPr="00D92868">
        <w:rPr>
          <w:rFonts w:ascii="Courier New" w:eastAsia="Times New Roman" w:hAnsi="Courier New" w:cs="Courier New"/>
          <w:color w:val="888888"/>
          <w:kern w:val="0"/>
          <w:sz w:val="20"/>
          <w:szCs w:val="20"/>
          <w:lang w:eastAsia="es-PE"/>
          <w14:ligatures w14:val="none"/>
        </w:rPr>
        <w:t>data.frame</w:t>
      </w:r>
      <w:proofErr w:type="spellEnd"/>
      <w:proofErr w:type="gramEnd"/>
      <w:r w:rsidRPr="00D92868">
        <w:rPr>
          <w:rFonts w:ascii="Courier New" w:eastAsia="Times New Roman" w:hAnsi="Courier New" w:cs="Courier New"/>
          <w:color w:val="888888"/>
          <w:kern w:val="0"/>
          <w:sz w:val="20"/>
          <w:szCs w:val="20"/>
          <w:lang w:eastAsia="es-PE"/>
          <w14:ligatures w14:val="none"/>
        </w:rPr>
        <w:t>(</w:t>
      </w:r>
      <w:proofErr w:type="spellStart"/>
      <w:r w:rsidRPr="00D92868">
        <w:rPr>
          <w:rFonts w:ascii="Courier New" w:eastAsia="Times New Roman" w:hAnsi="Courier New" w:cs="Courier New"/>
          <w:color w:val="888888"/>
          <w:kern w:val="0"/>
          <w:sz w:val="20"/>
          <w:szCs w:val="20"/>
          <w:lang w:eastAsia="es-PE"/>
          <w14:ligatures w14:val="none"/>
        </w:rPr>
        <w:t>Valor_Real</w:t>
      </w:r>
      <w:proofErr w:type="spellEnd"/>
      <w:r w:rsidRPr="00D92868">
        <w:rPr>
          <w:rFonts w:ascii="Courier New" w:eastAsia="Times New Roman" w:hAnsi="Courier New" w:cs="Courier New"/>
          <w:color w:val="888888"/>
          <w:kern w:val="0"/>
          <w:sz w:val="20"/>
          <w:szCs w:val="20"/>
          <w:lang w:eastAsia="es-PE"/>
          <w14:ligatures w14:val="none"/>
        </w:rPr>
        <w:t xml:space="preserve"> = </w:t>
      </w:r>
      <w:proofErr w:type="spellStart"/>
      <w:r w:rsidRPr="00D92868">
        <w:rPr>
          <w:rFonts w:ascii="Courier New" w:eastAsia="Times New Roman" w:hAnsi="Courier New" w:cs="Courier New"/>
          <w:color w:val="888888"/>
          <w:kern w:val="0"/>
          <w:sz w:val="20"/>
          <w:szCs w:val="20"/>
          <w:lang w:eastAsia="es-PE"/>
          <w14:ligatures w14:val="none"/>
        </w:rPr>
        <w:t>data_sin_outliers$Energia_Soles</w:t>
      </w:r>
      <w:proofErr w:type="spellEnd"/>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eastAsia="es-PE"/>
          <w14:ligatures w14:val="none"/>
        </w:rPr>
        <w:t>Valor_Predicho</w:t>
      </w:r>
      <w:proofErr w:type="spellEnd"/>
      <w:r w:rsidRPr="00D92868">
        <w:rPr>
          <w:rFonts w:ascii="Courier New" w:eastAsia="Times New Roman" w:hAnsi="Courier New" w:cs="Courier New"/>
          <w:color w:val="888888"/>
          <w:kern w:val="0"/>
          <w:sz w:val="20"/>
          <w:szCs w:val="20"/>
          <w:lang w:eastAsia="es-PE"/>
          <w14:ligatures w14:val="none"/>
        </w:rPr>
        <w:t xml:space="preserve"> = </w:t>
      </w:r>
      <w:proofErr w:type="spellStart"/>
      <w:r w:rsidRPr="00D92868">
        <w:rPr>
          <w:rFonts w:ascii="Courier New" w:eastAsia="Times New Roman" w:hAnsi="Courier New" w:cs="Courier New"/>
          <w:color w:val="888888"/>
          <w:kern w:val="0"/>
          <w:sz w:val="20"/>
          <w:szCs w:val="20"/>
          <w:lang w:eastAsia="es-PE"/>
          <w14:ligatures w14:val="none"/>
        </w:rPr>
        <w:t>predicciones_polinomico</w:t>
      </w:r>
      <w:proofErr w:type="spellEnd"/>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eastAsia="es-PE"/>
          <w14:ligatures w14:val="none"/>
        </w:rPr>
        <w:t>ConsumoKwh</w:t>
      </w:r>
      <w:proofErr w:type="spellEnd"/>
      <w:r w:rsidRPr="00D92868">
        <w:rPr>
          <w:rFonts w:ascii="Courier New" w:eastAsia="Times New Roman" w:hAnsi="Courier New" w:cs="Courier New"/>
          <w:color w:val="888888"/>
          <w:kern w:val="0"/>
          <w:sz w:val="20"/>
          <w:szCs w:val="20"/>
          <w:lang w:eastAsia="es-PE"/>
          <w14:ligatures w14:val="none"/>
        </w:rPr>
        <w:t xml:space="preserve"> = </w:t>
      </w:r>
      <w:proofErr w:type="spellStart"/>
      <w:r w:rsidRPr="00D92868">
        <w:rPr>
          <w:rFonts w:ascii="Courier New" w:eastAsia="Times New Roman" w:hAnsi="Courier New" w:cs="Courier New"/>
          <w:color w:val="888888"/>
          <w:kern w:val="0"/>
          <w:sz w:val="20"/>
          <w:szCs w:val="20"/>
          <w:lang w:eastAsia="es-PE"/>
          <w14:ligatures w14:val="none"/>
        </w:rPr>
        <w:t>data_sin_outliers$ConsumoKwh</w:t>
      </w:r>
      <w:proofErr w:type="spellEnd"/>
      <w:r w:rsidRPr="00D92868">
        <w:rPr>
          <w:rFonts w:ascii="Courier New" w:eastAsia="Times New Roman" w:hAnsi="Courier New" w:cs="Courier New"/>
          <w:color w:val="888888"/>
          <w:kern w:val="0"/>
          <w:sz w:val="20"/>
          <w:szCs w:val="20"/>
          <w:lang w:eastAsia="es-PE"/>
          <w14:ligatures w14:val="none"/>
        </w:rPr>
        <w:t>)</w:t>
      </w:r>
    </w:p>
    <w:p w14:paraId="2EBB7DEF"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
    <w:p w14:paraId="69DAF949"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Graficar la relación ajustada con el modelo polinómico</w:t>
      </w:r>
    </w:p>
    <w:p w14:paraId="109A5FF5"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proofErr w:type="spellStart"/>
      <w:proofErr w:type="gramStart"/>
      <w:r w:rsidRPr="00D92868">
        <w:rPr>
          <w:rFonts w:ascii="Courier New" w:eastAsia="Times New Roman" w:hAnsi="Courier New" w:cs="Courier New"/>
          <w:color w:val="888888"/>
          <w:kern w:val="0"/>
          <w:sz w:val="20"/>
          <w:szCs w:val="20"/>
          <w:lang w:eastAsia="es-PE"/>
          <w14:ligatures w14:val="none"/>
        </w:rPr>
        <w:t>ggplot</w:t>
      </w:r>
      <w:proofErr w:type="spellEnd"/>
      <w:r w:rsidRPr="00D92868">
        <w:rPr>
          <w:rFonts w:ascii="Courier New" w:eastAsia="Times New Roman" w:hAnsi="Courier New" w:cs="Courier New"/>
          <w:color w:val="888888"/>
          <w:kern w:val="0"/>
          <w:sz w:val="20"/>
          <w:szCs w:val="20"/>
          <w:lang w:eastAsia="es-PE"/>
          <w14:ligatures w14:val="none"/>
        </w:rPr>
        <w:t>(</w:t>
      </w:r>
      <w:proofErr w:type="spellStart"/>
      <w:proofErr w:type="gramEnd"/>
      <w:r w:rsidRPr="00D92868">
        <w:rPr>
          <w:rFonts w:ascii="Courier New" w:eastAsia="Times New Roman" w:hAnsi="Courier New" w:cs="Courier New"/>
          <w:color w:val="888888"/>
          <w:kern w:val="0"/>
          <w:sz w:val="20"/>
          <w:szCs w:val="20"/>
          <w:lang w:eastAsia="es-PE"/>
          <w14:ligatures w14:val="none"/>
        </w:rPr>
        <w:t>graficos_data_polinomico</w:t>
      </w:r>
      <w:proofErr w:type="spellEnd"/>
      <w:r w:rsidRPr="00D92868">
        <w:rPr>
          <w:rFonts w:ascii="Courier New" w:eastAsia="Times New Roman" w:hAnsi="Courier New" w:cs="Courier New"/>
          <w:color w:val="888888"/>
          <w:kern w:val="0"/>
          <w:sz w:val="20"/>
          <w:szCs w:val="20"/>
          <w:lang w:eastAsia="es-PE"/>
          <w14:ligatures w14:val="none"/>
        </w:rPr>
        <w:t xml:space="preserve">, aes(x = </w:t>
      </w:r>
      <w:proofErr w:type="spellStart"/>
      <w:r w:rsidRPr="00D92868">
        <w:rPr>
          <w:rFonts w:ascii="Courier New" w:eastAsia="Times New Roman" w:hAnsi="Courier New" w:cs="Courier New"/>
          <w:color w:val="888888"/>
          <w:kern w:val="0"/>
          <w:sz w:val="20"/>
          <w:szCs w:val="20"/>
          <w:lang w:eastAsia="es-PE"/>
          <w14:ligatures w14:val="none"/>
        </w:rPr>
        <w:t>ConsumoKwh</w:t>
      </w:r>
      <w:proofErr w:type="spellEnd"/>
      <w:r w:rsidRPr="00D92868">
        <w:rPr>
          <w:rFonts w:ascii="Courier New" w:eastAsia="Times New Roman" w:hAnsi="Courier New" w:cs="Courier New"/>
          <w:color w:val="888888"/>
          <w:kern w:val="0"/>
          <w:sz w:val="20"/>
          <w:szCs w:val="20"/>
          <w:lang w:eastAsia="es-PE"/>
          <w14:ligatures w14:val="none"/>
        </w:rPr>
        <w:t xml:space="preserve">, y = </w:t>
      </w:r>
      <w:proofErr w:type="spellStart"/>
      <w:r w:rsidRPr="00D92868">
        <w:rPr>
          <w:rFonts w:ascii="Courier New" w:eastAsia="Times New Roman" w:hAnsi="Courier New" w:cs="Courier New"/>
          <w:color w:val="888888"/>
          <w:kern w:val="0"/>
          <w:sz w:val="20"/>
          <w:szCs w:val="20"/>
          <w:lang w:eastAsia="es-PE"/>
          <w14:ligatures w14:val="none"/>
        </w:rPr>
        <w:t>Valor_Real</w:t>
      </w:r>
      <w:proofErr w:type="spellEnd"/>
      <w:r w:rsidRPr="00D92868">
        <w:rPr>
          <w:rFonts w:ascii="Courier New" w:eastAsia="Times New Roman" w:hAnsi="Courier New" w:cs="Courier New"/>
          <w:color w:val="888888"/>
          <w:kern w:val="0"/>
          <w:sz w:val="20"/>
          <w:szCs w:val="20"/>
          <w:lang w:eastAsia="es-PE"/>
          <w14:ligatures w14:val="none"/>
        </w:rPr>
        <w:t>)) +</w:t>
      </w:r>
    </w:p>
    <w:p w14:paraId="0D5FE5D7"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eastAsia="es-PE"/>
          <w14:ligatures w14:val="none"/>
        </w:rPr>
        <w:t>geom_</w:t>
      </w:r>
      <w:proofErr w:type="gramStart"/>
      <w:r w:rsidRPr="00D92868">
        <w:rPr>
          <w:rFonts w:ascii="Courier New" w:eastAsia="Times New Roman" w:hAnsi="Courier New" w:cs="Courier New"/>
          <w:color w:val="888888"/>
          <w:kern w:val="0"/>
          <w:sz w:val="20"/>
          <w:szCs w:val="20"/>
          <w:lang w:eastAsia="es-PE"/>
          <w14:ligatures w14:val="none"/>
        </w:rPr>
        <w:t>point</w:t>
      </w:r>
      <w:proofErr w:type="spellEnd"/>
      <w:r w:rsidRPr="00D92868">
        <w:rPr>
          <w:rFonts w:ascii="Courier New" w:eastAsia="Times New Roman" w:hAnsi="Courier New" w:cs="Courier New"/>
          <w:color w:val="888888"/>
          <w:kern w:val="0"/>
          <w:sz w:val="20"/>
          <w:szCs w:val="20"/>
          <w:lang w:eastAsia="es-PE"/>
          <w14:ligatures w14:val="none"/>
        </w:rPr>
        <w:t>(</w:t>
      </w:r>
      <w:proofErr w:type="gramEnd"/>
      <w:r w:rsidRPr="00D92868">
        <w:rPr>
          <w:rFonts w:ascii="Courier New" w:eastAsia="Times New Roman" w:hAnsi="Courier New" w:cs="Courier New"/>
          <w:color w:val="888888"/>
          <w:kern w:val="0"/>
          <w:sz w:val="20"/>
          <w:szCs w:val="20"/>
          <w:lang w:eastAsia="es-PE"/>
          <w14:ligatures w14:val="none"/>
        </w:rPr>
        <w:t xml:space="preserve">color = "blue", </w:t>
      </w:r>
      <w:proofErr w:type="spellStart"/>
      <w:r w:rsidRPr="00D92868">
        <w:rPr>
          <w:rFonts w:ascii="Courier New" w:eastAsia="Times New Roman" w:hAnsi="Courier New" w:cs="Courier New"/>
          <w:color w:val="888888"/>
          <w:kern w:val="0"/>
          <w:sz w:val="20"/>
          <w:szCs w:val="20"/>
          <w:lang w:eastAsia="es-PE"/>
          <w14:ligatures w14:val="none"/>
        </w:rPr>
        <w:t>alpha</w:t>
      </w:r>
      <w:proofErr w:type="spellEnd"/>
      <w:r w:rsidRPr="00D92868">
        <w:rPr>
          <w:rFonts w:ascii="Courier New" w:eastAsia="Times New Roman" w:hAnsi="Courier New" w:cs="Courier New"/>
          <w:color w:val="888888"/>
          <w:kern w:val="0"/>
          <w:sz w:val="20"/>
          <w:szCs w:val="20"/>
          <w:lang w:eastAsia="es-PE"/>
          <w14:ligatures w14:val="none"/>
        </w:rPr>
        <w:t xml:space="preserve"> = 0.4) +  # Puntos de dispersión de los valores reales</w:t>
      </w:r>
    </w:p>
    <w:p w14:paraId="3301268C"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eastAsia="es-PE"/>
          <w14:ligatures w14:val="none"/>
        </w:rPr>
        <w:t>geom_</w:t>
      </w:r>
      <w:proofErr w:type="gramStart"/>
      <w:r w:rsidRPr="00D92868">
        <w:rPr>
          <w:rFonts w:ascii="Courier New" w:eastAsia="Times New Roman" w:hAnsi="Courier New" w:cs="Courier New"/>
          <w:color w:val="888888"/>
          <w:kern w:val="0"/>
          <w:sz w:val="20"/>
          <w:szCs w:val="20"/>
          <w:lang w:eastAsia="es-PE"/>
          <w14:ligatures w14:val="none"/>
        </w:rPr>
        <w:t>line</w:t>
      </w:r>
      <w:proofErr w:type="spellEnd"/>
      <w:r w:rsidRPr="00D92868">
        <w:rPr>
          <w:rFonts w:ascii="Courier New" w:eastAsia="Times New Roman" w:hAnsi="Courier New" w:cs="Courier New"/>
          <w:color w:val="888888"/>
          <w:kern w:val="0"/>
          <w:sz w:val="20"/>
          <w:szCs w:val="20"/>
          <w:lang w:eastAsia="es-PE"/>
          <w14:ligatures w14:val="none"/>
        </w:rPr>
        <w:t>(</w:t>
      </w:r>
      <w:proofErr w:type="gramEnd"/>
      <w:r w:rsidRPr="00D92868">
        <w:rPr>
          <w:rFonts w:ascii="Courier New" w:eastAsia="Times New Roman" w:hAnsi="Courier New" w:cs="Courier New"/>
          <w:color w:val="888888"/>
          <w:kern w:val="0"/>
          <w:sz w:val="20"/>
          <w:szCs w:val="20"/>
          <w:lang w:eastAsia="es-PE"/>
          <w14:ligatures w14:val="none"/>
        </w:rPr>
        <w:t xml:space="preserve">aes(y = </w:t>
      </w:r>
      <w:proofErr w:type="spellStart"/>
      <w:r w:rsidRPr="00D92868">
        <w:rPr>
          <w:rFonts w:ascii="Courier New" w:eastAsia="Times New Roman" w:hAnsi="Courier New" w:cs="Courier New"/>
          <w:color w:val="888888"/>
          <w:kern w:val="0"/>
          <w:sz w:val="20"/>
          <w:szCs w:val="20"/>
          <w:lang w:eastAsia="es-PE"/>
          <w14:ligatures w14:val="none"/>
        </w:rPr>
        <w:t>Valor_Predicho</w:t>
      </w:r>
      <w:proofErr w:type="spellEnd"/>
      <w:r w:rsidRPr="00D92868">
        <w:rPr>
          <w:rFonts w:ascii="Courier New" w:eastAsia="Times New Roman" w:hAnsi="Courier New" w:cs="Courier New"/>
          <w:color w:val="888888"/>
          <w:kern w:val="0"/>
          <w:sz w:val="20"/>
          <w:szCs w:val="20"/>
          <w:lang w:eastAsia="es-PE"/>
          <w14:ligatures w14:val="none"/>
        </w:rPr>
        <w:t xml:space="preserve">), color = "red", </w:t>
      </w:r>
      <w:proofErr w:type="spellStart"/>
      <w:r w:rsidRPr="00D92868">
        <w:rPr>
          <w:rFonts w:ascii="Courier New" w:eastAsia="Times New Roman" w:hAnsi="Courier New" w:cs="Courier New"/>
          <w:color w:val="888888"/>
          <w:kern w:val="0"/>
          <w:sz w:val="20"/>
          <w:szCs w:val="20"/>
          <w:lang w:eastAsia="es-PE"/>
          <w14:ligatures w14:val="none"/>
        </w:rPr>
        <w:t>linewidth</w:t>
      </w:r>
      <w:proofErr w:type="spellEnd"/>
      <w:r w:rsidRPr="00D92868">
        <w:rPr>
          <w:rFonts w:ascii="Courier New" w:eastAsia="Times New Roman" w:hAnsi="Courier New" w:cs="Courier New"/>
          <w:color w:val="888888"/>
          <w:kern w:val="0"/>
          <w:sz w:val="20"/>
          <w:szCs w:val="20"/>
          <w:lang w:eastAsia="es-PE"/>
          <w14:ligatures w14:val="none"/>
        </w:rPr>
        <w:t xml:space="preserve"> = 1) +  # Línea ajustada del modelo polinómico</w:t>
      </w:r>
    </w:p>
    <w:p w14:paraId="4E30A09A"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w:t>
      </w:r>
      <w:proofErr w:type="spellStart"/>
      <w:proofErr w:type="gramStart"/>
      <w:r w:rsidRPr="00D92868">
        <w:rPr>
          <w:rFonts w:ascii="Courier New" w:eastAsia="Times New Roman" w:hAnsi="Courier New" w:cs="Courier New"/>
          <w:color w:val="888888"/>
          <w:kern w:val="0"/>
          <w:sz w:val="20"/>
          <w:szCs w:val="20"/>
          <w:lang w:eastAsia="es-PE"/>
          <w14:ligatures w14:val="none"/>
        </w:rPr>
        <w:t>labs</w:t>
      </w:r>
      <w:proofErr w:type="spellEnd"/>
      <w:r w:rsidRPr="00D92868">
        <w:rPr>
          <w:rFonts w:ascii="Courier New" w:eastAsia="Times New Roman" w:hAnsi="Courier New" w:cs="Courier New"/>
          <w:color w:val="888888"/>
          <w:kern w:val="0"/>
          <w:sz w:val="20"/>
          <w:szCs w:val="20"/>
          <w:lang w:eastAsia="es-PE"/>
          <w14:ligatures w14:val="none"/>
        </w:rPr>
        <w:t>(</w:t>
      </w:r>
      <w:proofErr w:type="spellStart"/>
      <w:proofErr w:type="gramEnd"/>
      <w:r w:rsidRPr="00D92868">
        <w:rPr>
          <w:rFonts w:ascii="Courier New" w:eastAsia="Times New Roman" w:hAnsi="Courier New" w:cs="Courier New"/>
          <w:color w:val="888888"/>
          <w:kern w:val="0"/>
          <w:sz w:val="20"/>
          <w:szCs w:val="20"/>
          <w:lang w:eastAsia="es-PE"/>
          <w14:ligatures w14:val="none"/>
        </w:rPr>
        <w:t>title</w:t>
      </w:r>
      <w:proofErr w:type="spellEnd"/>
      <w:r w:rsidRPr="00D92868">
        <w:rPr>
          <w:rFonts w:ascii="Courier New" w:eastAsia="Times New Roman" w:hAnsi="Courier New" w:cs="Courier New"/>
          <w:color w:val="888888"/>
          <w:kern w:val="0"/>
          <w:sz w:val="20"/>
          <w:szCs w:val="20"/>
          <w:lang w:eastAsia="es-PE"/>
          <w14:ligatures w14:val="none"/>
        </w:rPr>
        <w:t xml:space="preserve"> = "Gráfico de Regresión Polinómica: </w:t>
      </w:r>
      <w:proofErr w:type="spellStart"/>
      <w:r w:rsidRPr="00D92868">
        <w:rPr>
          <w:rFonts w:ascii="Courier New" w:eastAsia="Times New Roman" w:hAnsi="Courier New" w:cs="Courier New"/>
          <w:color w:val="888888"/>
          <w:kern w:val="0"/>
          <w:sz w:val="20"/>
          <w:szCs w:val="20"/>
          <w:lang w:eastAsia="es-PE"/>
          <w14:ligatures w14:val="none"/>
        </w:rPr>
        <w:t>ConsumoKwh</w:t>
      </w:r>
      <w:proofErr w:type="spellEnd"/>
      <w:r w:rsidRPr="00D92868">
        <w:rPr>
          <w:rFonts w:ascii="Courier New" w:eastAsia="Times New Roman" w:hAnsi="Courier New" w:cs="Courier New"/>
          <w:color w:val="888888"/>
          <w:kern w:val="0"/>
          <w:sz w:val="20"/>
          <w:szCs w:val="20"/>
          <w:lang w:eastAsia="es-PE"/>
          <w14:ligatures w14:val="none"/>
        </w:rPr>
        <w:t xml:space="preserve"> vs </w:t>
      </w:r>
      <w:proofErr w:type="spellStart"/>
      <w:r w:rsidRPr="00D92868">
        <w:rPr>
          <w:rFonts w:ascii="Courier New" w:eastAsia="Times New Roman" w:hAnsi="Courier New" w:cs="Courier New"/>
          <w:color w:val="888888"/>
          <w:kern w:val="0"/>
          <w:sz w:val="20"/>
          <w:szCs w:val="20"/>
          <w:lang w:eastAsia="es-PE"/>
          <w14:ligatures w14:val="none"/>
        </w:rPr>
        <w:t>Energia_Soles</w:t>
      </w:r>
      <w:proofErr w:type="spellEnd"/>
      <w:r w:rsidRPr="00D92868">
        <w:rPr>
          <w:rFonts w:ascii="Courier New" w:eastAsia="Times New Roman" w:hAnsi="Courier New" w:cs="Courier New"/>
          <w:color w:val="888888"/>
          <w:kern w:val="0"/>
          <w:sz w:val="20"/>
          <w:szCs w:val="20"/>
          <w:lang w:eastAsia="es-PE"/>
          <w14:ligatures w14:val="none"/>
        </w:rPr>
        <w:t>",</w:t>
      </w:r>
    </w:p>
    <w:p w14:paraId="3A8E0252"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x = "</w:t>
      </w:r>
      <w:proofErr w:type="spellStart"/>
      <w:r w:rsidRPr="00D92868">
        <w:rPr>
          <w:rFonts w:ascii="Courier New" w:eastAsia="Times New Roman" w:hAnsi="Courier New" w:cs="Courier New"/>
          <w:color w:val="888888"/>
          <w:kern w:val="0"/>
          <w:sz w:val="20"/>
          <w:szCs w:val="20"/>
          <w:lang w:eastAsia="es-PE"/>
          <w14:ligatures w14:val="none"/>
        </w:rPr>
        <w:t>ConsumoKwh</w:t>
      </w:r>
      <w:proofErr w:type="spellEnd"/>
      <w:r w:rsidRPr="00D92868">
        <w:rPr>
          <w:rFonts w:ascii="Courier New" w:eastAsia="Times New Roman" w:hAnsi="Courier New" w:cs="Courier New"/>
          <w:color w:val="888888"/>
          <w:kern w:val="0"/>
          <w:sz w:val="20"/>
          <w:szCs w:val="20"/>
          <w:lang w:eastAsia="es-PE"/>
          <w14:ligatures w14:val="none"/>
        </w:rPr>
        <w:t>",</w:t>
      </w:r>
    </w:p>
    <w:p w14:paraId="74FBDD7A"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y = "</w:t>
      </w:r>
      <w:proofErr w:type="spellStart"/>
      <w:r w:rsidRPr="00D92868">
        <w:rPr>
          <w:rFonts w:ascii="Courier New" w:eastAsia="Times New Roman" w:hAnsi="Courier New" w:cs="Courier New"/>
          <w:color w:val="888888"/>
          <w:kern w:val="0"/>
          <w:sz w:val="20"/>
          <w:szCs w:val="20"/>
          <w:lang w:eastAsia="es-PE"/>
          <w14:ligatures w14:val="none"/>
        </w:rPr>
        <w:t>Energia_Soles</w:t>
      </w:r>
      <w:proofErr w:type="spellEnd"/>
      <w:r w:rsidRPr="00D92868">
        <w:rPr>
          <w:rFonts w:ascii="Courier New" w:eastAsia="Times New Roman" w:hAnsi="Courier New" w:cs="Courier New"/>
          <w:color w:val="888888"/>
          <w:kern w:val="0"/>
          <w:sz w:val="20"/>
          <w:szCs w:val="20"/>
          <w:lang w:eastAsia="es-PE"/>
          <w14:ligatures w14:val="none"/>
        </w:rPr>
        <w:t>") +</w:t>
      </w:r>
    </w:p>
    <w:p w14:paraId="7D6C7B6A"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D92868">
        <w:rPr>
          <w:rFonts w:ascii="Courier New" w:eastAsia="Times New Roman" w:hAnsi="Courier New" w:cs="Courier New"/>
          <w:color w:val="888888"/>
          <w:kern w:val="0"/>
          <w:sz w:val="20"/>
          <w:szCs w:val="20"/>
          <w:lang w:eastAsia="es-PE"/>
          <w14:ligatures w14:val="none"/>
        </w:rPr>
        <w:t xml:space="preserve">  </w:t>
      </w:r>
      <w:proofErr w:type="spellStart"/>
      <w:r w:rsidRPr="00D92868">
        <w:rPr>
          <w:rFonts w:ascii="Courier New" w:eastAsia="Times New Roman" w:hAnsi="Courier New" w:cs="Courier New"/>
          <w:color w:val="888888"/>
          <w:kern w:val="0"/>
          <w:sz w:val="20"/>
          <w:szCs w:val="20"/>
          <w:lang w:val="en-US" w:eastAsia="es-PE"/>
          <w14:ligatures w14:val="none"/>
        </w:rPr>
        <w:t>theme_</w:t>
      </w:r>
      <w:proofErr w:type="gramStart"/>
      <w:r w:rsidRPr="00D92868">
        <w:rPr>
          <w:rFonts w:ascii="Courier New" w:eastAsia="Times New Roman" w:hAnsi="Courier New" w:cs="Courier New"/>
          <w:color w:val="888888"/>
          <w:kern w:val="0"/>
          <w:sz w:val="20"/>
          <w:szCs w:val="20"/>
          <w:lang w:val="en-US" w:eastAsia="es-PE"/>
          <w14:ligatures w14:val="none"/>
        </w:rPr>
        <w:t>minimal</w:t>
      </w:r>
      <w:proofErr w:type="spellEnd"/>
      <w:r w:rsidRPr="00D92868">
        <w:rPr>
          <w:rFonts w:ascii="Courier New" w:eastAsia="Times New Roman" w:hAnsi="Courier New" w:cs="Courier New"/>
          <w:color w:val="888888"/>
          <w:kern w:val="0"/>
          <w:sz w:val="20"/>
          <w:szCs w:val="20"/>
          <w:lang w:val="en-US" w:eastAsia="es-PE"/>
          <w14:ligatures w14:val="none"/>
        </w:rPr>
        <w:t>(</w:t>
      </w:r>
      <w:proofErr w:type="gramEnd"/>
      <w:r w:rsidRPr="00D92868">
        <w:rPr>
          <w:rFonts w:ascii="Courier New" w:eastAsia="Times New Roman" w:hAnsi="Courier New" w:cs="Courier New"/>
          <w:color w:val="888888"/>
          <w:kern w:val="0"/>
          <w:sz w:val="20"/>
          <w:szCs w:val="20"/>
          <w:lang w:val="en-US" w:eastAsia="es-PE"/>
          <w14:ligatures w14:val="none"/>
        </w:rPr>
        <w:t>) +</w:t>
      </w:r>
    </w:p>
    <w:p w14:paraId="45C79981" w14:textId="77777777" w:rsidR="00D92868" w:rsidRPr="00D92868" w:rsidRDefault="00D92868" w:rsidP="00D92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es-PE"/>
          <w14:ligatures w14:val="none"/>
        </w:rPr>
      </w:pPr>
      <w:r w:rsidRPr="00D92868">
        <w:rPr>
          <w:rFonts w:ascii="Courier New" w:eastAsia="Times New Roman" w:hAnsi="Courier New" w:cs="Courier New"/>
          <w:color w:val="888888"/>
          <w:kern w:val="0"/>
          <w:sz w:val="20"/>
          <w:szCs w:val="20"/>
          <w:lang w:val="en-US" w:eastAsia="es-PE"/>
          <w14:ligatures w14:val="none"/>
        </w:rPr>
        <w:t xml:space="preserve">  </w:t>
      </w:r>
      <w:proofErr w:type="gramStart"/>
      <w:r w:rsidRPr="00D92868">
        <w:rPr>
          <w:rFonts w:ascii="Courier New" w:eastAsia="Times New Roman" w:hAnsi="Courier New" w:cs="Courier New"/>
          <w:color w:val="888888"/>
          <w:kern w:val="0"/>
          <w:sz w:val="20"/>
          <w:szCs w:val="20"/>
          <w:lang w:val="en-US" w:eastAsia="es-PE"/>
          <w14:ligatures w14:val="none"/>
        </w:rPr>
        <w:t>theme(</w:t>
      </w:r>
      <w:proofErr w:type="spellStart"/>
      <w:proofErr w:type="gramEnd"/>
      <w:r w:rsidRPr="00D92868">
        <w:rPr>
          <w:rFonts w:ascii="Courier New" w:eastAsia="Times New Roman" w:hAnsi="Courier New" w:cs="Courier New"/>
          <w:color w:val="888888"/>
          <w:kern w:val="0"/>
          <w:sz w:val="20"/>
          <w:szCs w:val="20"/>
          <w:lang w:val="en-US" w:eastAsia="es-PE"/>
          <w14:ligatures w14:val="none"/>
        </w:rPr>
        <w:t>plot.title</w:t>
      </w:r>
      <w:proofErr w:type="spellEnd"/>
      <w:r w:rsidRPr="00D92868">
        <w:rPr>
          <w:rFonts w:ascii="Courier New" w:eastAsia="Times New Roman" w:hAnsi="Courier New" w:cs="Courier New"/>
          <w:color w:val="888888"/>
          <w:kern w:val="0"/>
          <w:sz w:val="20"/>
          <w:szCs w:val="20"/>
          <w:lang w:val="en-US" w:eastAsia="es-PE"/>
          <w14:ligatures w14:val="none"/>
        </w:rPr>
        <w:t xml:space="preserve"> = </w:t>
      </w:r>
      <w:proofErr w:type="spellStart"/>
      <w:r w:rsidRPr="00D92868">
        <w:rPr>
          <w:rFonts w:ascii="Courier New" w:eastAsia="Times New Roman" w:hAnsi="Courier New" w:cs="Courier New"/>
          <w:color w:val="888888"/>
          <w:kern w:val="0"/>
          <w:sz w:val="20"/>
          <w:szCs w:val="20"/>
          <w:lang w:val="en-US" w:eastAsia="es-PE"/>
          <w14:ligatures w14:val="none"/>
        </w:rPr>
        <w:t>element_text</w:t>
      </w:r>
      <w:proofErr w:type="spellEnd"/>
      <w:r w:rsidRPr="00D92868">
        <w:rPr>
          <w:rFonts w:ascii="Courier New" w:eastAsia="Times New Roman" w:hAnsi="Courier New" w:cs="Courier New"/>
          <w:color w:val="888888"/>
          <w:kern w:val="0"/>
          <w:sz w:val="20"/>
          <w:szCs w:val="20"/>
          <w:lang w:val="en-US" w:eastAsia="es-PE"/>
          <w14:ligatures w14:val="none"/>
        </w:rPr>
        <w:t>(</w:t>
      </w:r>
      <w:proofErr w:type="spellStart"/>
      <w:r w:rsidRPr="00D92868">
        <w:rPr>
          <w:rFonts w:ascii="Courier New" w:eastAsia="Times New Roman" w:hAnsi="Courier New" w:cs="Courier New"/>
          <w:color w:val="888888"/>
          <w:kern w:val="0"/>
          <w:sz w:val="20"/>
          <w:szCs w:val="20"/>
          <w:lang w:val="en-US" w:eastAsia="es-PE"/>
          <w14:ligatures w14:val="none"/>
        </w:rPr>
        <w:t>hjust</w:t>
      </w:r>
      <w:proofErr w:type="spellEnd"/>
      <w:r w:rsidRPr="00D92868">
        <w:rPr>
          <w:rFonts w:ascii="Courier New" w:eastAsia="Times New Roman" w:hAnsi="Courier New" w:cs="Courier New"/>
          <w:color w:val="888888"/>
          <w:kern w:val="0"/>
          <w:sz w:val="20"/>
          <w:szCs w:val="20"/>
          <w:lang w:val="en-US" w:eastAsia="es-PE"/>
          <w14:ligatures w14:val="none"/>
        </w:rPr>
        <w:t xml:space="preserve"> = 0.5))  # </w:t>
      </w:r>
      <w:proofErr w:type="spellStart"/>
      <w:r w:rsidRPr="00D92868">
        <w:rPr>
          <w:rFonts w:ascii="Courier New" w:eastAsia="Times New Roman" w:hAnsi="Courier New" w:cs="Courier New"/>
          <w:color w:val="888888"/>
          <w:kern w:val="0"/>
          <w:sz w:val="20"/>
          <w:szCs w:val="20"/>
          <w:lang w:val="en-US" w:eastAsia="es-PE"/>
          <w14:ligatures w14:val="none"/>
        </w:rPr>
        <w:t>Centrar</w:t>
      </w:r>
      <w:proofErr w:type="spellEnd"/>
      <w:r w:rsidRPr="00D92868">
        <w:rPr>
          <w:rFonts w:ascii="Courier New" w:eastAsia="Times New Roman" w:hAnsi="Courier New" w:cs="Courier New"/>
          <w:color w:val="888888"/>
          <w:kern w:val="0"/>
          <w:sz w:val="20"/>
          <w:szCs w:val="20"/>
          <w:lang w:val="en-US" w:eastAsia="es-PE"/>
          <w14:ligatures w14:val="none"/>
        </w:rPr>
        <w:t xml:space="preserve"> </w:t>
      </w:r>
      <w:proofErr w:type="spellStart"/>
      <w:r w:rsidRPr="00D92868">
        <w:rPr>
          <w:rFonts w:ascii="Courier New" w:eastAsia="Times New Roman" w:hAnsi="Courier New" w:cs="Courier New"/>
          <w:color w:val="888888"/>
          <w:kern w:val="0"/>
          <w:sz w:val="20"/>
          <w:szCs w:val="20"/>
          <w:lang w:val="en-US" w:eastAsia="es-PE"/>
          <w14:ligatures w14:val="none"/>
        </w:rPr>
        <w:t>el</w:t>
      </w:r>
      <w:proofErr w:type="spellEnd"/>
      <w:r w:rsidRPr="00D92868">
        <w:rPr>
          <w:rFonts w:ascii="Courier New" w:eastAsia="Times New Roman" w:hAnsi="Courier New" w:cs="Courier New"/>
          <w:color w:val="888888"/>
          <w:kern w:val="0"/>
          <w:sz w:val="20"/>
          <w:szCs w:val="20"/>
          <w:lang w:val="en-US" w:eastAsia="es-PE"/>
          <w14:ligatures w14:val="none"/>
        </w:rPr>
        <w:t xml:space="preserve"> </w:t>
      </w:r>
      <w:proofErr w:type="spellStart"/>
      <w:r w:rsidRPr="00D92868">
        <w:rPr>
          <w:rFonts w:ascii="Courier New" w:eastAsia="Times New Roman" w:hAnsi="Courier New" w:cs="Courier New"/>
          <w:color w:val="888888"/>
          <w:kern w:val="0"/>
          <w:sz w:val="20"/>
          <w:szCs w:val="20"/>
          <w:lang w:val="en-US" w:eastAsia="es-PE"/>
          <w14:ligatures w14:val="none"/>
        </w:rPr>
        <w:t>título</w:t>
      </w:r>
      <w:proofErr w:type="spellEnd"/>
    </w:p>
    <w:p w14:paraId="03E70AE3" w14:textId="77777777" w:rsidR="0000548E" w:rsidRPr="00D92868" w:rsidRDefault="0000548E" w:rsidP="0000548E">
      <w:pPr>
        <w:rPr>
          <w:lang w:val="en-US"/>
        </w:rPr>
      </w:pPr>
    </w:p>
    <w:p w14:paraId="57EE2E4B" w14:textId="7E756971" w:rsidR="00B81C90" w:rsidRPr="00D92868" w:rsidRDefault="00B81C90">
      <w:pPr>
        <w:rPr>
          <w:sz w:val="22"/>
          <w:szCs w:val="22"/>
          <w:lang w:val="en-US"/>
        </w:rPr>
      </w:pPr>
    </w:p>
    <w:sectPr w:rsidR="00B81C90" w:rsidRPr="00D92868" w:rsidSect="00BF00F0">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17CCB" w14:textId="77777777" w:rsidR="00FC7C12" w:rsidRPr="005D5865" w:rsidRDefault="00FC7C12" w:rsidP="00BF00F0">
      <w:pPr>
        <w:spacing w:after="0" w:line="240" w:lineRule="auto"/>
      </w:pPr>
      <w:r w:rsidRPr="005D5865">
        <w:separator/>
      </w:r>
    </w:p>
  </w:endnote>
  <w:endnote w:type="continuationSeparator" w:id="0">
    <w:p w14:paraId="4940D307" w14:textId="77777777" w:rsidR="00FC7C12" w:rsidRPr="005D5865" w:rsidRDefault="00FC7C12" w:rsidP="00BF00F0">
      <w:pPr>
        <w:spacing w:after="0" w:line="240" w:lineRule="auto"/>
      </w:pPr>
      <w:r w:rsidRPr="005D58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264928"/>
      <w:docPartObj>
        <w:docPartGallery w:val="Page Numbers (Bottom of Page)"/>
        <w:docPartUnique/>
      </w:docPartObj>
    </w:sdtPr>
    <w:sdtContent>
      <w:p w14:paraId="720A2436" w14:textId="523BE05E" w:rsidR="006247D3" w:rsidRPr="005D5865" w:rsidRDefault="006247D3">
        <w:pPr>
          <w:pStyle w:val="Piedepgina"/>
          <w:jc w:val="right"/>
        </w:pPr>
        <w:r w:rsidRPr="005D5865">
          <w:fldChar w:fldCharType="begin"/>
        </w:r>
        <w:r w:rsidRPr="005D5865">
          <w:instrText>PAGE   \* MERGEFORMAT</w:instrText>
        </w:r>
        <w:r w:rsidRPr="005D5865">
          <w:fldChar w:fldCharType="separate"/>
        </w:r>
        <w:r w:rsidRPr="005D5865">
          <w:t>2</w:t>
        </w:r>
        <w:r w:rsidRPr="005D5865">
          <w:fldChar w:fldCharType="end"/>
        </w:r>
      </w:p>
    </w:sdtContent>
  </w:sdt>
  <w:p w14:paraId="7BEF7E41" w14:textId="77777777" w:rsidR="006247D3" w:rsidRPr="005D5865" w:rsidRDefault="006247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BD1B7" w14:textId="77777777" w:rsidR="00FC7C12" w:rsidRPr="005D5865" w:rsidRDefault="00FC7C12" w:rsidP="00BF00F0">
      <w:pPr>
        <w:spacing w:after="0" w:line="240" w:lineRule="auto"/>
      </w:pPr>
      <w:r w:rsidRPr="005D5865">
        <w:separator/>
      </w:r>
    </w:p>
  </w:footnote>
  <w:footnote w:type="continuationSeparator" w:id="0">
    <w:p w14:paraId="06782C4B" w14:textId="77777777" w:rsidR="00FC7C12" w:rsidRPr="005D5865" w:rsidRDefault="00FC7C12" w:rsidP="00BF00F0">
      <w:pPr>
        <w:spacing w:after="0" w:line="240" w:lineRule="auto"/>
      </w:pPr>
      <w:r w:rsidRPr="005D586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5310"/>
      <w:gridCol w:w="345"/>
    </w:tblGrid>
    <w:tr w:rsidR="00BF00F0" w:rsidRPr="005D5865" w14:paraId="271A1B93" w14:textId="77777777" w:rsidTr="00723D0F">
      <w:trPr>
        <w:trHeight w:val="300"/>
      </w:trPr>
      <w:tc>
        <w:tcPr>
          <w:tcW w:w="2830" w:type="dxa"/>
        </w:tcPr>
        <w:p w14:paraId="3B381984" w14:textId="77777777" w:rsidR="00BF00F0" w:rsidRPr="005D5865" w:rsidRDefault="00BF00F0" w:rsidP="00BF00F0">
          <w:pPr>
            <w:spacing w:after="0"/>
          </w:pPr>
          <w:r w:rsidRPr="005D5865">
            <w:drawing>
              <wp:inline distT="0" distB="0" distL="0" distR="0" wp14:anchorId="2FA0A980" wp14:editId="66C7F05D">
                <wp:extent cx="1419225" cy="630767"/>
                <wp:effectExtent l="0" t="0" r="0" b="0"/>
                <wp:docPr id="56954660" name="Imagen 56954660"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4660" name="Imagen 56954660" descr="Un 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422626" cy="632279"/>
                        </a:xfrm>
                        <a:prstGeom prst="rect">
                          <a:avLst/>
                        </a:prstGeom>
                      </pic:spPr>
                    </pic:pic>
                  </a:graphicData>
                </a:graphic>
              </wp:inline>
            </w:drawing>
          </w:r>
        </w:p>
      </w:tc>
      <w:tc>
        <w:tcPr>
          <w:tcW w:w="5310" w:type="dxa"/>
        </w:tcPr>
        <w:p w14:paraId="7237B331" w14:textId="77777777" w:rsidR="00BF00F0" w:rsidRPr="005D5865" w:rsidRDefault="00BF00F0" w:rsidP="00BF00F0">
          <w:pPr>
            <w:spacing w:after="0" w:line="360" w:lineRule="auto"/>
            <w:jc w:val="center"/>
          </w:pPr>
          <w:r w:rsidRPr="005D5865">
            <w:rPr>
              <w:rFonts w:ascii="Aptos" w:eastAsia="Aptos" w:hAnsi="Aptos" w:cs="Aptos"/>
              <w:b/>
              <w:bCs/>
            </w:rPr>
            <w:t>Cursos Obligatorios</w:t>
          </w:r>
        </w:p>
        <w:p w14:paraId="5DE261A0" w14:textId="1BA2C282" w:rsidR="00BF00F0" w:rsidRPr="005D5865" w:rsidRDefault="00826567" w:rsidP="00BF00F0">
          <w:pPr>
            <w:spacing w:after="0" w:line="360" w:lineRule="auto"/>
            <w:jc w:val="center"/>
          </w:pPr>
          <w:r w:rsidRPr="005D5865">
            <w:rPr>
              <w:rFonts w:ascii="Aptos" w:eastAsia="Aptos" w:hAnsi="Aptos" w:cs="Aptos"/>
              <w:b/>
              <w:bCs/>
              <w:color w:val="000000" w:themeColor="text1"/>
              <w:sz w:val="36"/>
              <w:szCs w:val="36"/>
            </w:rPr>
            <w:t>Estadística avanzada</w:t>
          </w:r>
        </w:p>
      </w:tc>
      <w:tc>
        <w:tcPr>
          <w:tcW w:w="345" w:type="dxa"/>
        </w:tcPr>
        <w:p w14:paraId="50C816A8" w14:textId="77777777" w:rsidR="00BF00F0" w:rsidRPr="005D5865" w:rsidRDefault="00BF00F0" w:rsidP="00BF00F0">
          <w:pPr>
            <w:pStyle w:val="Encabezado"/>
            <w:ind w:right="-115"/>
            <w:jc w:val="right"/>
          </w:pPr>
        </w:p>
      </w:tc>
    </w:tr>
  </w:tbl>
  <w:p w14:paraId="3F43EA98" w14:textId="77777777" w:rsidR="00BF00F0" w:rsidRPr="005D5865" w:rsidRDefault="00BF00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4FB4"/>
    <w:multiLevelType w:val="multilevel"/>
    <w:tmpl w:val="E054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4D2A"/>
    <w:multiLevelType w:val="multilevel"/>
    <w:tmpl w:val="F4C49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02CE4"/>
    <w:multiLevelType w:val="multilevel"/>
    <w:tmpl w:val="B1D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409BA"/>
    <w:multiLevelType w:val="hybridMultilevel"/>
    <w:tmpl w:val="A47EFBE0"/>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9854642"/>
    <w:multiLevelType w:val="multilevel"/>
    <w:tmpl w:val="3DB6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55D19"/>
    <w:multiLevelType w:val="multilevel"/>
    <w:tmpl w:val="9B86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3377E"/>
    <w:multiLevelType w:val="multilevel"/>
    <w:tmpl w:val="5250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531AE"/>
    <w:multiLevelType w:val="multilevel"/>
    <w:tmpl w:val="1E7E0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939BE"/>
    <w:multiLevelType w:val="multilevel"/>
    <w:tmpl w:val="CACC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B21AE"/>
    <w:multiLevelType w:val="hybridMultilevel"/>
    <w:tmpl w:val="A8845C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03A7ABF"/>
    <w:multiLevelType w:val="hybridMultilevel"/>
    <w:tmpl w:val="AD82DE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04938F7"/>
    <w:multiLevelType w:val="multilevel"/>
    <w:tmpl w:val="359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F11CF"/>
    <w:multiLevelType w:val="multilevel"/>
    <w:tmpl w:val="EE38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6675F"/>
    <w:multiLevelType w:val="hybridMultilevel"/>
    <w:tmpl w:val="C8329E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50D0999"/>
    <w:multiLevelType w:val="multilevel"/>
    <w:tmpl w:val="AF3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73B09"/>
    <w:multiLevelType w:val="multilevel"/>
    <w:tmpl w:val="272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E023EE"/>
    <w:multiLevelType w:val="multilevel"/>
    <w:tmpl w:val="3394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320B9D"/>
    <w:multiLevelType w:val="multilevel"/>
    <w:tmpl w:val="899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DC761F"/>
    <w:multiLevelType w:val="multilevel"/>
    <w:tmpl w:val="A6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E5509"/>
    <w:multiLevelType w:val="multilevel"/>
    <w:tmpl w:val="EDD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825C9"/>
    <w:multiLevelType w:val="hybridMultilevel"/>
    <w:tmpl w:val="708078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F1F176E"/>
    <w:multiLevelType w:val="multilevel"/>
    <w:tmpl w:val="2E5E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992449">
    <w:abstractNumId w:val="8"/>
  </w:num>
  <w:num w:numId="2" w16cid:durableId="1271426717">
    <w:abstractNumId w:val="11"/>
  </w:num>
  <w:num w:numId="3" w16cid:durableId="1044401220">
    <w:abstractNumId w:val="16"/>
  </w:num>
  <w:num w:numId="4" w16cid:durableId="1204098407">
    <w:abstractNumId w:val="21"/>
  </w:num>
  <w:num w:numId="5" w16cid:durableId="591403161">
    <w:abstractNumId w:val="0"/>
  </w:num>
  <w:num w:numId="6" w16cid:durableId="384451638">
    <w:abstractNumId w:val="18"/>
  </w:num>
  <w:num w:numId="7" w16cid:durableId="1494301529">
    <w:abstractNumId w:val="5"/>
  </w:num>
  <w:num w:numId="8" w16cid:durableId="790972334">
    <w:abstractNumId w:val="19"/>
  </w:num>
  <w:num w:numId="9" w16cid:durableId="1221939755">
    <w:abstractNumId w:val="20"/>
  </w:num>
  <w:num w:numId="10" w16cid:durableId="1139690686">
    <w:abstractNumId w:val="13"/>
  </w:num>
  <w:num w:numId="11" w16cid:durableId="1710717772">
    <w:abstractNumId w:val="7"/>
  </w:num>
  <w:num w:numId="12" w16cid:durableId="582032665">
    <w:abstractNumId w:val="2"/>
  </w:num>
  <w:num w:numId="13" w16cid:durableId="1478917697">
    <w:abstractNumId w:val="1"/>
  </w:num>
  <w:num w:numId="14" w16cid:durableId="666790466">
    <w:abstractNumId w:val="14"/>
  </w:num>
  <w:num w:numId="15" w16cid:durableId="275405568">
    <w:abstractNumId w:val="4"/>
  </w:num>
  <w:num w:numId="16" w16cid:durableId="326323553">
    <w:abstractNumId w:val="3"/>
  </w:num>
  <w:num w:numId="17" w16cid:durableId="1981883635">
    <w:abstractNumId w:val="17"/>
  </w:num>
  <w:num w:numId="18" w16cid:durableId="59136485">
    <w:abstractNumId w:val="12"/>
  </w:num>
  <w:num w:numId="19" w16cid:durableId="1570767777">
    <w:abstractNumId w:val="6"/>
  </w:num>
  <w:num w:numId="20" w16cid:durableId="1017543913">
    <w:abstractNumId w:val="15"/>
  </w:num>
  <w:num w:numId="21" w16cid:durableId="1761363747">
    <w:abstractNumId w:val="9"/>
  </w:num>
  <w:num w:numId="22" w16cid:durableId="4980841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A5"/>
    <w:rsid w:val="0000548E"/>
    <w:rsid w:val="0004686C"/>
    <w:rsid w:val="00077328"/>
    <w:rsid w:val="000E7BE1"/>
    <w:rsid w:val="00155AB0"/>
    <w:rsid w:val="00157D3C"/>
    <w:rsid w:val="00160F51"/>
    <w:rsid w:val="001676C8"/>
    <w:rsid w:val="00182940"/>
    <w:rsid w:val="001B6E13"/>
    <w:rsid w:val="001D18F3"/>
    <w:rsid w:val="00212B50"/>
    <w:rsid w:val="0026387D"/>
    <w:rsid w:val="002F130A"/>
    <w:rsid w:val="003764C3"/>
    <w:rsid w:val="00381E8F"/>
    <w:rsid w:val="003D4791"/>
    <w:rsid w:val="003E2913"/>
    <w:rsid w:val="003F4616"/>
    <w:rsid w:val="00483741"/>
    <w:rsid w:val="00486165"/>
    <w:rsid w:val="004875D3"/>
    <w:rsid w:val="00502DA5"/>
    <w:rsid w:val="00512E8A"/>
    <w:rsid w:val="005261CA"/>
    <w:rsid w:val="0057467A"/>
    <w:rsid w:val="005D4E0B"/>
    <w:rsid w:val="005D5865"/>
    <w:rsid w:val="006036C2"/>
    <w:rsid w:val="00616131"/>
    <w:rsid w:val="006247D3"/>
    <w:rsid w:val="006B2E16"/>
    <w:rsid w:val="006B7E7B"/>
    <w:rsid w:val="006F7E05"/>
    <w:rsid w:val="00725B46"/>
    <w:rsid w:val="0078114A"/>
    <w:rsid w:val="0079775C"/>
    <w:rsid w:val="007D19DD"/>
    <w:rsid w:val="00826567"/>
    <w:rsid w:val="00833463"/>
    <w:rsid w:val="00851127"/>
    <w:rsid w:val="0090674E"/>
    <w:rsid w:val="0097718C"/>
    <w:rsid w:val="009A36EF"/>
    <w:rsid w:val="009C6277"/>
    <w:rsid w:val="009D0D1E"/>
    <w:rsid w:val="009F2C43"/>
    <w:rsid w:val="00A202A2"/>
    <w:rsid w:val="00A50DCA"/>
    <w:rsid w:val="00A63F6A"/>
    <w:rsid w:val="00A76826"/>
    <w:rsid w:val="00AC0860"/>
    <w:rsid w:val="00AF375B"/>
    <w:rsid w:val="00B164D3"/>
    <w:rsid w:val="00B342FF"/>
    <w:rsid w:val="00B47811"/>
    <w:rsid w:val="00B81C90"/>
    <w:rsid w:val="00BC0310"/>
    <w:rsid w:val="00BE23EB"/>
    <w:rsid w:val="00BF00F0"/>
    <w:rsid w:val="00C85F3E"/>
    <w:rsid w:val="00CA5C54"/>
    <w:rsid w:val="00CC38CC"/>
    <w:rsid w:val="00CE59EF"/>
    <w:rsid w:val="00D06F7E"/>
    <w:rsid w:val="00D329E6"/>
    <w:rsid w:val="00D45565"/>
    <w:rsid w:val="00D56A0B"/>
    <w:rsid w:val="00D6796F"/>
    <w:rsid w:val="00D92868"/>
    <w:rsid w:val="00DC1821"/>
    <w:rsid w:val="00DD3EE7"/>
    <w:rsid w:val="00E0717C"/>
    <w:rsid w:val="00E17221"/>
    <w:rsid w:val="00E26277"/>
    <w:rsid w:val="00E72083"/>
    <w:rsid w:val="00EA2744"/>
    <w:rsid w:val="00EA7785"/>
    <w:rsid w:val="00EF6427"/>
    <w:rsid w:val="00FA22A5"/>
    <w:rsid w:val="00FC7C12"/>
    <w:rsid w:val="00FD29B9"/>
    <w:rsid w:val="00FE1D49"/>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A736"/>
  <w15:chartTrackingRefBased/>
  <w15:docId w15:val="{2C240EE8-7D45-4187-9EA4-55747121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940"/>
  </w:style>
  <w:style w:type="paragraph" w:styleId="Ttulo1">
    <w:name w:val="heading 1"/>
    <w:basedOn w:val="Normal"/>
    <w:next w:val="Normal"/>
    <w:link w:val="Ttulo1Car"/>
    <w:uiPriority w:val="9"/>
    <w:qFormat/>
    <w:rsid w:val="00FA22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A22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A22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A22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A22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A22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A22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A22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A22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22A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A22A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A22A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A22A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A22A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A22A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A22A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A22A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A22A5"/>
    <w:rPr>
      <w:rFonts w:eastAsiaTheme="majorEastAsia" w:cstheme="majorBidi"/>
      <w:color w:val="272727" w:themeColor="text1" w:themeTint="D8"/>
    </w:rPr>
  </w:style>
  <w:style w:type="paragraph" w:styleId="Ttulo">
    <w:name w:val="Title"/>
    <w:basedOn w:val="Normal"/>
    <w:next w:val="Normal"/>
    <w:link w:val="TtuloCar"/>
    <w:uiPriority w:val="10"/>
    <w:qFormat/>
    <w:rsid w:val="00FA22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22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A22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A22A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A22A5"/>
    <w:pPr>
      <w:spacing w:before="160"/>
      <w:jc w:val="center"/>
    </w:pPr>
    <w:rPr>
      <w:i/>
      <w:iCs/>
      <w:color w:val="404040" w:themeColor="text1" w:themeTint="BF"/>
    </w:rPr>
  </w:style>
  <w:style w:type="character" w:customStyle="1" w:styleId="CitaCar">
    <w:name w:val="Cita Car"/>
    <w:basedOn w:val="Fuentedeprrafopredeter"/>
    <w:link w:val="Cita"/>
    <w:uiPriority w:val="29"/>
    <w:rsid w:val="00FA22A5"/>
    <w:rPr>
      <w:i/>
      <w:iCs/>
      <w:color w:val="404040" w:themeColor="text1" w:themeTint="BF"/>
    </w:rPr>
  </w:style>
  <w:style w:type="paragraph" w:styleId="Prrafodelista">
    <w:name w:val="List Paragraph"/>
    <w:basedOn w:val="Normal"/>
    <w:uiPriority w:val="34"/>
    <w:qFormat/>
    <w:rsid w:val="00FA22A5"/>
    <w:pPr>
      <w:ind w:left="720"/>
      <w:contextualSpacing/>
    </w:pPr>
  </w:style>
  <w:style w:type="character" w:styleId="nfasisintenso">
    <w:name w:val="Intense Emphasis"/>
    <w:basedOn w:val="Fuentedeprrafopredeter"/>
    <w:uiPriority w:val="21"/>
    <w:qFormat/>
    <w:rsid w:val="00FA22A5"/>
    <w:rPr>
      <w:i/>
      <w:iCs/>
      <w:color w:val="0F4761" w:themeColor="accent1" w:themeShade="BF"/>
    </w:rPr>
  </w:style>
  <w:style w:type="paragraph" w:styleId="Citadestacada">
    <w:name w:val="Intense Quote"/>
    <w:basedOn w:val="Normal"/>
    <w:next w:val="Normal"/>
    <w:link w:val="CitadestacadaCar"/>
    <w:uiPriority w:val="30"/>
    <w:qFormat/>
    <w:rsid w:val="00FA22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A22A5"/>
    <w:rPr>
      <w:i/>
      <w:iCs/>
      <w:color w:val="0F4761" w:themeColor="accent1" w:themeShade="BF"/>
    </w:rPr>
  </w:style>
  <w:style w:type="character" w:styleId="Referenciaintensa">
    <w:name w:val="Intense Reference"/>
    <w:basedOn w:val="Fuentedeprrafopredeter"/>
    <w:uiPriority w:val="32"/>
    <w:qFormat/>
    <w:rsid w:val="00FA22A5"/>
    <w:rPr>
      <w:b/>
      <w:bCs/>
      <w:smallCaps/>
      <w:color w:val="0F4761" w:themeColor="accent1" w:themeShade="BF"/>
      <w:spacing w:val="5"/>
    </w:rPr>
  </w:style>
  <w:style w:type="character" w:styleId="Hipervnculo">
    <w:name w:val="Hyperlink"/>
    <w:basedOn w:val="Fuentedeprrafopredeter"/>
    <w:uiPriority w:val="99"/>
    <w:unhideWhenUsed/>
    <w:rsid w:val="00FE1D49"/>
    <w:rPr>
      <w:color w:val="467886" w:themeColor="hyperlink"/>
      <w:u w:val="single"/>
    </w:rPr>
  </w:style>
  <w:style w:type="character" w:styleId="Mencinsinresolver">
    <w:name w:val="Unresolved Mention"/>
    <w:basedOn w:val="Fuentedeprrafopredeter"/>
    <w:uiPriority w:val="99"/>
    <w:semiHidden/>
    <w:unhideWhenUsed/>
    <w:rsid w:val="00FE1D49"/>
    <w:rPr>
      <w:color w:val="605E5C"/>
      <w:shd w:val="clear" w:color="auto" w:fill="E1DFDD"/>
    </w:rPr>
  </w:style>
  <w:style w:type="paragraph" w:styleId="Encabezado">
    <w:name w:val="header"/>
    <w:basedOn w:val="Normal"/>
    <w:link w:val="EncabezadoCar"/>
    <w:uiPriority w:val="99"/>
    <w:unhideWhenUsed/>
    <w:rsid w:val="00BF00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0F0"/>
  </w:style>
  <w:style w:type="paragraph" w:styleId="Piedepgina">
    <w:name w:val="footer"/>
    <w:basedOn w:val="Normal"/>
    <w:link w:val="PiedepginaCar"/>
    <w:uiPriority w:val="99"/>
    <w:unhideWhenUsed/>
    <w:rsid w:val="00BF00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0F0"/>
  </w:style>
  <w:style w:type="paragraph" w:styleId="TtuloTDC">
    <w:name w:val="TOC Heading"/>
    <w:basedOn w:val="Ttulo1"/>
    <w:next w:val="Normal"/>
    <w:uiPriority w:val="39"/>
    <w:unhideWhenUsed/>
    <w:qFormat/>
    <w:rsid w:val="00E0717C"/>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E0717C"/>
    <w:pPr>
      <w:spacing w:after="100"/>
    </w:pPr>
  </w:style>
  <w:style w:type="paragraph" w:styleId="TDC2">
    <w:name w:val="toc 2"/>
    <w:basedOn w:val="Normal"/>
    <w:next w:val="Normal"/>
    <w:autoRedefine/>
    <w:uiPriority w:val="39"/>
    <w:unhideWhenUsed/>
    <w:rsid w:val="00E0717C"/>
    <w:pPr>
      <w:spacing w:after="100"/>
      <w:ind w:left="240"/>
    </w:pPr>
  </w:style>
  <w:style w:type="paragraph" w:styleId="NormalWeb">
    <w:name w:val="Normal (Web)"/>
    <w:basedOn w:val="Normal"/>
    <w:uiPriority w:val="99"/>
    <w:unhideWhenUsed/>
    <w:rsid w:val="005261CA"/>
    <w:pPr>
      <w:spacing w:before="100" w:beforeAutospacing="1" w:after="100" w:afterAutospacing="1" w:line="240" w:lineRule="auto"/>
    </w:pPr>
    <w:rPr>
      <w:rFonts w:ascii="Times New Roman" w:eastAsia="Times New Roman" w:hAnsi="Times New Roman" w:cs="Times New Roman"/>
      <w:kern w:val="0"/>
      <w:lang w:eastAsia="es-PE"/>
      <w14:ligatures w14:val="none"/>
    </w:rPr>
  </w:style>
  <w:style w:type="character" w:styleId="nfasis">
    <w:name w:val="Emphasis"/>
    <w:basedOn w:val="Fuentedeprrafopredeter"/>
    <w:uiPriority w:val="20"/>
    <w:qFormat/>
    <w:rsid w:val="005261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8320">
      <w:bodyDiv w:val="1"/>
      <w:marLeft w:val="0"/>
      <w:marRight w:val="0"/>
      <w:marTop w:val="0"/>
      <w:marBottom w:val="0"/>
      <w:divBdr>
        <w:top w:val="none" w:sz="0" w:space="0" w:color="auto"/>
        <w:left w:val="none" w:sz="0" w:space="0" w:color="auto"/>
        <w:bottom w:val="none" w:sz="0" w:space="0" w:color="auto"/>
        <w:right w:val="none" w:sz="0" w:space="0" w:color="auto"/>
      </w:divBdr>
    </w:div>
    <w:div w:id="72431058">
      <w:bodyDiv w:val="1"/>
      <w:marLeft w:val="0"/>
      <w:marRight w:val="0"/>
      <w:marTop w:val="0"/>
      <w:marBottom w:val="0"/>
      <w:divBdr>
        <w:top w:val="none" w:sz="0" w:space="0" w:color="auto"/>
        <w:left w:val="none" w:sz="0" w:space="0" w:color="auto"/>
        <w:bottom w:val="none" w:sz="0" w:space="0" w:color="auto"/>
        <w:right w:val="none" w:sz="0" w:space="0" w:color="auto"/>
      </w:divBdr>
    </w:div>
    <w:div w:id="104465018">
      <w:bodyDiv w:val="1"/>
      <w:marLeft w:val="0"/>
      <w:marRight w:val="0"/>
      <w:marTop w:val="0"/>
      <w:marBottom w:val="0"/>
      <w:divBdr>
        <w:top w:val="none" w:sz="0" w:space="0" w:color="auto"/>
        <w:left w:val="none" w:sz="0" w:space="0" w:color="auto"/>
        <w:bottom w:val="none" w:sz="0" w:space="0" w:color="auto"/>
        <w:right w:val="none" w:sz="0" w:space="0" w:color="auto"/>
      </w:divBdr>
    </w:div>
    <w:div w:id="130901287">
      <w:bodyDiv w:val="1"/>
      <w:marLeft w:val="0"/>
      <w:marRight w:val="0"/>
      <w:marTop w:val="0"/>
      <w:marBottom w:val="0"/>
      <w:divBdr>
        <w:top w:val="none" w:sz="0" w:space="0" w:color="auto"/>
        <w:left w:val="none" w:sz="0" w:space="0" w:color="auto"/>
        <w:bottom w:val="none" w:sz="0" w:space="0" w:color="auto"/>
        <w:right w:val="none" w:sz="0" w:space="0" w:color="auto"/>
      </w:divBdr>
    </w:div>
    <w:div w:id="138110961">
      <w:bodyDiv w:val="1"/>
      <w:marLeft w:val="0"/>
      <w:marRight w:val="0"/>
      <w:marTop w:val="0"/>
      <w:marBottom w:val="0"/>
      <w:divBdr>
        <w:top w:val="none" w:sz="0" w:space="0" w:color="auto"/>
        <w:left w:val="none" w:sz="0" w:space="0" w:color="auto"/>
        <w:bottom w:val="none" w:sz="0" w:space="0" w:color="auto"/>
        <w:right w:val="none" w:sz="0" w:space="0" w:color="auto"/>
      </w:divBdr>
      <w:divsChild>
        <w:div w:id="1612086296">
          <w:marLeft w:val="0"/>
          <w:marRight w:val="0"/>
          <w:marTop w:val="0"/>
          <w:marBottom w:val="0"/>
          <w:divBdr>
            <w:top w:val="none" w:sz="0" w:space="0" w:color="auto"/>
            <w:left w:val="none" w:sz="0" w:space="0" w:color="auto"/>
            <w:bottom w:val="none" w:sz="0" w:space="0" w:color="auto"/>
            <w:right w:val="none" w:sz="0" w:space="0" w:color="auto"/>
          </w:divBdr>
        </w:div>
        <w:div w:id="1244878675">
          <w:marLeft w:val="0"/>
          <w:marRight w:val="0"/>
          <w:marTop w:val="0"/>
          <w:marBottom w:val="0"/>
          <w:divBdr>
            <w:top w:val="none" w:sz="0" w:space="0" w:color="auto"/>
            <w:left w:val="none" w:sz="0" w:space="0" w:color="auto"/>
            <w:bottom w:val="none" w:sz="0" w:space="0" w:color="auto"/>
            <w:right w:val="none" w:sz="0" w:space="0" w:color="auto"/>
          </w:divBdr>
        </w:div>
        <w:div w:id="906643766">
          <w:marLeft w:val="0"/>
          <w:marRight w:val="0"/>
          <w:marTop w:val="0"/>
          <w:marBottom w:val="0"/>
          <w:divBdr>
            <w:top w:val="none" w:sz="0" w:space="0" w:color="auto"/>
            <w:left w:val="none" w:sz="0" w:space="0" w:color="auto"/>
            <w:bottom w:val="none" w:sz="0" w:space="0" w:color="auto"/>
            <w:right w:val="none" w:sz="0" w:space="0" w:color="auto"/>
          </w:divBdr>
        </w:div>
        <w:div w:id="811211559">
          <w:marLeft w:val="0"/>
          <w:marRight w:val="0"/>
          <w:marTop w:val="0"/>
          <w:marBottom w:val="0"/>
          <w:divBdr>
            <w:top w:val="none" w:sz="0" w:space="0" w:color="auto"/>
            <w:left w:val="none" w:sz="0" w:space="0" w:color="auto"/>
            <w:bottom w:val="none" w:sz="0" w:space="0" w:color="auto"/>
            <w:right w:val="none" w:sz="0" w:space="0" w:color="auto"/>
          </w:divBdr>
        </w:div>
        <w:div w:id="727416705">
          <w:marLeft w:val="0"/>
          <w:marRight w:val="0"/>
          <w:marTop w:val="0"/>
          <w:marBottom w:val="0"/>
          <w:divBdr>
            <w:top w:val="none" w:sz="0" w:space="0" w:color="auto"/>
            <w:left w:val="none" w:sz="0" w:space="0" w:color="auto"/>
            <w:bottom w:val="none" w:sz="0" w:space="0" w:color="auto"/>
            <w:right w:val="none" w:sz="0" w:space="0" w:color="auto"/>
          </w:divBdr>
        </w:div>
        <w:div w:id="922841142">
          <w:marLeft w:val="0"/>
          <w:marRight w:val="0"/>
          <w:marTop w:val="0"/>
          <w:marBottom w:val="0"/>
          <w:divBdr>
            <w:top w:val="none" w:sz="0" w:space="0" w:color="auto"/>
            <w:left w:val="none" w:sz="0" w:space="0" w:color="auto"/>
            <w:bottom w:val="none" w:sz="0" w:space="0" w:color="auto"/>
            <w:right w:val="none" w:sz="0" w:space="0" w:color="auto"/>
          </w:divBdr>
        </w:div>
        <w:div w:id="1775513340">
          <w:marLeft w:val="0"/>
          <w:marRight w:val="0"/>
          <w:marTop w:val="0"/>
          <w:marBottom w:val="0"/>
          <w:divBdr>
            <w:top w:val="none" w:sz="0" w:space="0" w:color="auto"/>
            <w:left w:val="none" w:sz="0" w:space="0" w:color="auto"/>
            <w:bottom w:val="none" w:sz="0" w:space="0" w:color="auto"/>
            <w:right w:val="none" w:sz="0" w:space="0" w:color="auto"/>
          </w:divBdr>
        </w:div>
        <w:div w:id="411898411">
          <w:marLeft w:val="0"/>
          <w:marRight w:val="0"/>
          <w:marTop w:val="0"/>
          <w:marBottom w:val="0"/>
          <w:divBdr>
            <w:top w:val="none" w:sz="0" w:space="0" w:color="auto"/>
            <w:left w:val="none" w:sz="0" w:space="0" w:color="auto"/>
            <w:bottom w:val="none" w:sz="0" w:space="0" w:color="auto"/>
            <w:right w:val="none" w:sz="0" w:space="0" w:color="auto"/>
          </w:divBdr>
        </w:div>
        <w:div w:id="2003702843">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737825186">
          <w:marLeft w:val="0"/>
          <w:marRight w:val="0"/>
          <w:marTop w:val="0"/>
          <w:marBottom w:val="0"/>
          <w:divBdr>
            <w:top w:val="none" w:sz="0" w:space="0" w:color="auto"/>
            <w:left w:val="none" w:sz="0" w:space="0" w:color="auto"/>
            <w:bottom w:val="none" w:sz="0" w:space="0" w:color="auto"/>
            <w:right w:val="none" w:sz="0" w:space="0" w:color="auto"/>
          </w:divBdr>
        </w:div>
        <w:div w:id="384180018">
          <w:marLeft w:val="0"/>
          <w:marRight w:val="0"/>
          <w:marTop w:val="0"/>
          <w:marBottom w:val="0"/>
          <w:divBdr>
            <w:top w:val="none" w:sz="0" w:space="0" w:color="auto"/>
            <w:left w:val="none" w:sz="0" w:space="0" w:color="auto"/>
            <w:bottom w:val="none" w:sz="0" w:space="0" w:color="auto"/>
            <w:right w:val="none" w:sz="0" w:space="0" w:color="auto"/>
          </w:divBdr>
        </w:div>
        <w:div w:id="1165631792">
          <w:marLeft w:val="0"/>
          <w:marRight w:val="0"/>
          <w:marTop w:val="0"/>
          <w:marBottom w:val="0"/>
          <w:divBdr>
            <w:top w:val="none" w:sz="0" w:space="0" w:color="auto"/>
            <w:left w:val="none" w:sz="0" w:space="0" w:color="auto"/>
            <w:bottom w:val="none" w:sz="0" w:space="0" w:color="auto"/>
            <w:right w:val="none" w:sz="0" w:space="0" w:color="auto"/>
          </w:divBdr>
        </w:div>
        <w:div w:id="1146169157">
          <w:marLeft w:val="0"/>
          <w:marRight w:val="0"/>
          <w:marTop w:val="0"/>
          <w:marBottom w:val="0"/>
          <w:divBdr>
            <w:top w:val="none" w:sz="0" w:space="0" w:color="auto"/>
            <w:left w:val="none" w:sz="0" w:space="0" w:color="auto"/>
            <w:bottom w:val="none" w:sz="0" w:space="0" w:color="auto"/>
            <w:right w:val="none" w:sz="0" w:space="0" w:color="auto"/>
          </w:divBdr>
        </w:div>
      </w:divsChild>
    </w:div>
    <w:div w:id="192622541">
      <w:bodyDiv w:val="1"/>
      <w:marLeft w:val="0"/>
      <w:marRight w:val="0"/>
      <w:marTop w:val="0"/>
      <w:marBottom w:val="0"/>
      <w:divBdr>
        <w:top w:val="none" w:sz="0" w:space="0" w:color="auto"/>
        <w:left w:val="none" w:sz="0" w:space="0" w:color="auto"/>
        <w:bottom w:val="none" w:sz="0" w:space="0" w:color="auto"/>
        <w:right w:val="none" w:sz="0" w:space="0" w:color="auto"/>
      </w:divBdr>
    </w:div>
    <w:div w:id="278802772">
      <w:bodyDiv w:val="1"/>
      <w:marLeft w:val="0"/>
      <w:marRight w:val="0"/>
      <w:marTop w:val="0"/>
      <w:marBottom w:val="0"/>
      <w:divBdr>
        <w:top w:val="none" w:sz="0" w:space="0" w:color="auto"/>
        <w:left w:val="none" w:sz="0" w:space="0" w:color="auto"/>
        <w:bottom w:val="none" w:sz="0" w:space="0" w:color="auto"/>
        <w:right w:val="none" w:sz="0" w:space="0" w:color="auto"/>
      </w:divBdr>
    </w:div>
    <w:div w:id="344476444">
      <w:bodyDiv w:val="1"/>
      <w:marLeft w:val="0"/>
      <w:marRight w:val="0"/>
      <w:marTop w:val="0"/>
      <w:marBottom w:val="0"/>
      <w:divBdr>
        <w:top w:val="none" w:sz="0" w:space="0" w:color="auto"/>
        <w:left w:val="none" w:sz="0" w:space="0" w:color="auto"/>
        <w:bottom w:val="none" w:sz="0" w:space="0" w:color="auto"/>
        <w:right w:val="none" w:sz="0" w:space="0" w:color="auto"/>
      </w:divBdr>
    </w:div>
    <w:div w:id="567810637">
      <w:bodyDiv w:val="1"/>
      <w:marLeft w:val="0"/>
      <w:marRight w:val="0"/>
      <w:marTop w:val="0"/>
      <w:marBottom w:val="0"/>
      <w:divBdr>
        <w:top w:val="none" w:sz="0" w:space="0" w:color="auto"/>
        <w:left w:val="none" w:sz="0" w:space="0" w:color="auto"/>
        <w:bottom w:val="none" w:sz="0" w:space="0" w:color="auto"/>
        <w:right w:val="none" w:sz="0" w:space="0" w:color="auto"/>
      </w:divBdr>
    </w:div>
    <w:div w:id="586615029">
      <w:bodyDiv w:val="1"/>
      <w:marLeft w:val="0"/>
      <w:marRight w:val="0"/>
      <w:marTop w:val="0"/>
      <w:marBottom w:val="0"/>
      <w:divBdr>
        <w:top w:val="none" w:sz="0" w:space="0" w:color="auto"/>
        <w:left w:val="none" w:sz="0" w:space="0" w:color="auto"/>
        <w:bottom w:val="none" w:sz="0" w:space="0" w:color="auto"/>
        <w:right w:val="none" w:sz="0" w:space="0" w:color="auto"/>
      </w:divBdr>
      <w:divsChild>
        <w:div w:id="1027678630">
          <w:marLeft w:val="0"/>
          <w:marRight w:val="0"/>
          <w:marTop w:val="0"/>
          <w:marBottom w:val="0"/>
          <w:divBdr>
            <w:top w:val="none" w:sz="0" w:space="0" w:color="auto"/>
            <w:left w:val="none" w:sz="0" w:space="0" w:color="auto"/>
            <w:bottom w:val="none" w:sz="0" w:space="0" w:color="auto"/>
            <w:right w:val="none" w:sz="0" w:space="0" w:color="auto"/>
          </w:divBdr>
          <w:divsChild>
            <w:div w:id="633751230">
              <w:marLeft w:val="0"/>
              <w:marRight w:val="0"/>
              <w:marTop w:val="0"/>
              <w:marBottom w:val="0"/>
              <w:divBdr>
                <w:top w:val="none" w:sz="0" w:space="0" w:color="auto"/>
                <w:left w:val="none" w:sz="0" w:space="0" w:color="auto"/>
                <w:bottom w:val="none" w:sz="0" w:space="0" w:color="auto"/>
                <w:right w:val="none" w:sz="0" w:space="0" w:color="auto"/>
              </w:divBdr>
              <w:divsChild>
                <w:div w:id="356198987">
                  <w:marLeft w:val="0"/>
                  <w:marRight w:val="0"/>
                  <w:marTop w:val="0"/>
                  <w:marBottom w:val="0"/>
                  <w:divBdr>
                    <w:top w:val="none" w:sz="0" w:space="0" w:color="auto"/>
                    <w:left w:val="none" w:sz="0" w:space="0" w:color="auto"/>
                    <w:bottom w:val="none" w:sz="0" w:space="0" w:color="auto"/>
                    <w:right w:val="none" w:sz="0" w:space="0" w:color="auto"/>
                  </w:divBdr>
                </w:div>
              </w:divsChild>
            </w:div>
            <w:div w:id="340159273">
              <w:marLeft w:val="0"/>
              <w:marRight w:val="0"/>
              <w:marTop w:val="0"/>
              <w:marBottom w:val="0"/>
              <w:divBdr>
                <w:top w:val="none" w:sz="0" w:space="0" w:color="auto"/>
                <w:left w:val="none" w:sz="0" w:space="0" w:color="auto"/>
                <w:bottom w:val="none" w:sz="0" w:space="0" w:color="auto"/>
                <w:right w:val="none" w:sz="0" w:space="0" w:color="auto"/>
              </w:divBdr>
            </w:div>
          </w:divsChild>
        </w:div>
        <w:div w:id="1958365122">
          <w:marLeft w:val="0"/>
          <w:marRight w:val="0"/>
          <w:marTop w:val="0"/>
          <w:marBottom w:val="0"/>
          <w:divBdr>
            <w:top w:val="none" w:sz="0" w:space="0" w:color="auto"/>
            <w:left w:val="none" w:sz="0" w:space="0" w:color="auto"/>
            <w:bottom w:val="none" w:sz="0" w:space="0" w:color="auto"/>
            <w:right w:val="none" w:sz="0" w:space="0" w:color="auto"/>
          </w:divBdr>
          <w:divsChild>
            <w:div w:id="1707558609">
              <w:marLeft w:val="0"/>
              <w:marRight w:val="0"/>
              <w:marTop w:val="0"/>
              <w:marBottom w:val="0"/>
              <w:divBdr>
                <w:top w:val="none" w:sz="0" w:space="0" w:color="auto"/>
                <w:left w:val="none" w:sz="0" w:space="0" w:color="auto"/>
                <w:bottom w:val="none" w:sz="0" w:space="0" w:color="auto"/>
                <w:right w:val="none" w:sz="0" w:space="0" w:color="auto"/>
              </w:divBdr>
              <w:divsChild>
                <w:div w:id="1188065157">
                  <w:marLeft w:val="0"/>
                  <w:marRight w:val="0"/>
                  <w:marTop w:val="0"/>
                  <w:marBottom w:val="0"/>
                  <w:divBdr>
                    <w:top w:val="none" w:sz="0" w:space="0" w:color="auto"/>
                    <w:left w:val="none" w:sz="0" w:space="0" w:color="auto"/>
                    <w:bottom w:val="none" w:sz="0" w:space="0" w:color="auto"/>
                    <w:right w:val="none" w:sz="0" w:space="0" w:color="auto"/>
                  </w:divBdr>
                </w:div>
              </w:divsChild>
            </w:div>
            <w:div w:id="1442338825">
              <w:marLeft w:val="0"/>
              <w:marRight w:val="0"/>
              <w:marTop w:val="0"/>
              <w:marBottom w:val="0"/>
              <w:divBdr>
                <w:top w:val="none" w:sz="0" w:space="0" w:color="auto"/>
                <w:left w:val="none" w:sz="0" w:space="0" w:color="auto"/>
                <w:bottom w:val="none" w:sz="0" w:space="0" w:color="auto"/>
                <w:right w:val="none" w:sz="0" w:space="0" w:color="auto"/>
              </w:divBdr>
            </w:div>
          </w:divsChild>
        </w:div>
        <w:div w:id="1799103683">
          <w:marLeft w:val="0"/>
          <w:marRight w:val="0"/>
          <w:marTop w:val="0"/>
          <w:marBottom w:val="0"/>
          <w:divBdr>
            <w:top w:val="none" w:sz="0" w:space="0" w:color="auto"/>
            <w:left w:val="none" w:sz="0" w:space="0" w:color="auto"/>
            <w:bottom w:val="none" w:sz="0" w:space="0" w:color="auto"/>
            <w:right w:val="none" w:sz="0" w:space="0" w:color="auto"/>
          </w:divBdr>
          <w:divsChild>
            <w:div w:id="1800227144">
              <w:marLeft w:val="0"/>
              <w:marRight w:val="0"/>
              <w:marTop w:val="0"/>
              <w:marBottom w:val="0"/>
              <w:divBdr>
                <w:top w:val="none" w:sz="0" w:space="0" w:color="auto"/>
                <w:left w:val="none" w:sz="0" w:space="0" w:color="auto"/>
                <w:bottom w:val="none" w:sz="0" w:space="0" w:color="auto"/>
                <w:right w:val="none" w:sz="0" w:space="0" w:color="auto"/>
              </w:divBdr>
              <w:divsChild>
                <w:div w:id="1575704475">
                  <w:marLeft w:val="0"/>
                  <w:marRight w:val="0"/>
                  <w:marTop w:val="0"/>
                  <w:marBottom w:val="0"/>
                  <w:divBdr>
                    <w:top w:val="none" w:sz="0" w:space="0" w:color="auto"/>
                    <w:left w:val="none" w:sz="0" w:space="0" w:color="auto"/>
                    <w:bottom w:val="none" w:sz="0" w:space="0" w:color="auto"/>
                    <w:right w:val="none" w:sz="0" w:space="0" w:color="auto"/>
                  </w:divBdr>
                </w:div>
              </w:divsChild>
            </w:div>
            <w:div w:id="18852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30276">
      <w:bodyDiv w:val="1"/>
      <w:marLeft w:val="0"/>
      <w:marRight w:val="0"/>
      <w:marTop w:val="0"/>
      <w:marBottom w:val="0"/>
      <w:divBdr>
        <w:top w:val="none" w:sz="0" w:space="0" w:color="auto"/>
        <w:left w:val="none" w:sz="0" w:space="0" w:color="auto"/>
        <w:bottom w:val="none" w:sz="0" w:space="0" w:color="auto"/>
        <w:right w:val="none" w:sz="0" w:space="0" w:color="auto"/>
      </w:divBdr>
      <w:divsChild>
        <w:div w:id="108084152">
          <w:marLeft w:val="0"/>
          <w:marRight w:val="0"/>
          <w:marTop w:val="0"/>
          <w:marBottom w:val="0"/>
          <w:divBdr>
            <w:top w:val="none" w:sz="0" w:space="0" w:color="auto"/>
            <w:left w:val="none" w:sz="0" w:space="0" w:color="auto"/>
            <w:bottom w:val="none" w:sz="0" w:space="0" w:color="auto"/>
            <w:right w:val="none" w:sz="0" w:space="0" w:color="auto"/>
          </w:divBdr>
          <w:divsChild>
            <w:div w:id="12926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62021">
      <w:bodyDiv w:val="1"/>
      <w:marLeft w:val="0"/>
      <w:marRight w:val="0"/>
      <w:marTop w:val="0"/>
      <w:marBottom w:val="0"/>
      <w:divBdr>
        <w:top w:val="none" w:sz="0" w:space="0" w:color="auto"/>
        <w:left w:val="none" w:sz="0" w:space="0" w:color="auto"/>
        <w:bottom w:val="none" w:sz="0" w:space="0" w:color="auto"/>
        <w:right w:val="none" w:sz="0" w:space="0" w:color="auto"/>
      </w:divBdr>
    </w:div>
    <w:div w:id="650599720">
      <w:bodyDiv w:val="1"/>
      <w:marLeft w:val="0"/>
      <w:marRight w:val="0"/>
      <w:marTop w:val="0"/>
      <w:marBottom w:val="0"/>
      <w:divBdr>
        <w:top w:val="none" w:sz="0" w:space="0" w:color="auto"/>
        <w:left w:val="none" w:sz="0" w:space="0" w:color="auto"/>
        <w:bottom w:val="none" w:sz="0" w:space="0" w:color="auto"/>
        <w:right w:val="none" w:sz="0" w:space="0" w:color="auto"/>
      </w:divBdr>
    </w:div>
    <w:div w:id="668338572">
      <w:bodyDiv w:val="1"/>
      <w:marLeft w:val="0"/>
      <w:marRight w:val="0"/>
      <w:marTop w:val="0"/>
      <w:marBottom w:val="0"/>
      <w:divBdr>
        <w:top w:val="none" w:sz="0" w:space="0" w:color="auto"/>
        <w:left w:val="none" w:sz="0" w:space="0" w:color="auto"/>
        <w:bottom w:val="none" w:sz="0" w:space="0" w:color="auto"/>
        <w:right w:val="none" w:sz="0" w:space="0" w:color="auto"/>
      </w:divBdr>
    </w:div>
    <w:div w:id="717318447">
      <w:bodyDiv w:val="1"/>
      <w:marLeft w:val="0"/>
      <w:marRight w:val="0"/>
      <w:marTop w:val="0"/>
      <w:marBottom w:val="0"/>
      <w:divBdr>
        <w:top w:val="none" w:sz="0" w:space="0" w:color="auto"/>
        <w:left w:val="none" w:sz="0" w:space="0" w:color="auto"/>
        <w:bottom w:val="none" w:sz="0" w:space="0" w:color="auto"/>
        <w:right w:val="none" w:sz="0" w:space="0" w:color="auto"/>
      </w:divBdr>
    </w:div>
    <w:div w:id="724572970">
      <w:bodyDiv w:val="1"/>
      <w:marLeft w:val="0"/>
      <w:marRight w:val="0"/>
      <w:marTop w:val="0"/>
      <w:marBottom w:val="0"/>
      <w:divBdr>
        <w:top w:val="none" w:sz="0" w:space="0" w:color="auto"/>
        <w:left w:val="none" w:sz="0" w:space="0" w:color="auto"/>
        <w:bottom w:val="none" w:sz="0" w:space="0" w:color="auto"/>
        <w:right w:val="none" w:sz="0" w:space="0" w:color="auto"/>
      </w:divBdr>
    </w:div>
    <w:div w:id="760836042">
      <w:bodyDiv w:val="1"/>
      <w:marLeft w:val="0"/>
      <w:marRight w:val="0"/>
      <w:marTop w:val="0"/>
      <w:marBottom w:val="0"/>
      <w:divBdr>
        <w:top w:val="none" w:sz="0" w:space="0" w:color="auto"/>
        <w:left w:val="none" w:sz="0" w:space="0" w:color="auto"/>
        <w:bottom w:val="none" w:sz="0" w:space="0" w:color="auto"/>
        <w:right w:val="none" w:sz="0" w:space="0" w:color="auto"/>
      </w:divBdr>
    </w:div>
    <w:div w:id="766003466">
      <w:bodyDiv w:val="1"/>
      <w:marLeft w:val="0"/>
      <w:marRight w:val="0"/>
      <w:marTop w:val="0"/>
      <w:marBottom w:val="0"/>
      <w:divBdr>
        <w:top w:val="none" w:sz="0" w:space="0" w:color="auto"/>
        <w:left w:val="none" w:sz="0" w:space="0" w:color="auto"/>
        <w:bottom w:val="none" w:sz="0" w:space="0" w:color="auto"/>
        <w:right w:val="none" w:sz="0" w:space="0" w:color="auto"/>
      </w:divBdr>
    </w:div>
    <w:div w:id="789129808">
      <w:bodyDiv w:val="1"/>
      <w:marLeft w:val="0"/>
      <w:marRight w:val="0"/>
      <w:marTop w:val="0"/>
      <w:marBottom w:val="0"/>
      <w:divBdr>
        <w:top w:val="none" w:sz="0" w:space="0" w:color="auto"/>
        <w:left w:val="none" w:sz="0" w:space="0" w:color="auto"/>
        <w:bottom w:val="none" w:sz="0" w:space="0" w:color="auto"/>
        <w:right w:val="none" w:sz="0" w:space="0" w:color="auto"/>
      </w:divBdr>
    </w:div>
    <w:div w:id="812794868">
      <w:bodyDiv w:val="1"/>
      <w:marLeft w:val="0"/>
      <w:marRight w:val="0"/>
      <w:marTop w:val="0"/>
      <w:marBottom w:val="0"/>
      <w:divBdr>
        <w:top w:val="none" w:sz="0" w:space="0" w:color="auto"/>
        <w:left w:val="none" w:sz="0" w:space="0" w:color="auto"/>
        <w:bottom w:val="none" w:sz="0" w:space="0" w:color="auto"/>
        <w:right w:val="none" w:sz="0" w:space="0" w:color="auto"/>
      </w:divBdr>
    </w:div>
    <w:div w:id="882448851">
      <w:bodyDiv w:val="1"/>
      <w:marLeft w:val="0"/>
      <w:marRight w:val="0"/>
      <w:marTop w:val="0"/>
      <w:marBottom w:val="0"/>
      <w:divBdr>
        <w:top w:val="none" w:sz="0" w:space="0" w:color="auto"/>
        <w:left w:val="none" w:sz="0" w:space="0" w:color="auto"/>
        <w:bottom w:val="none" w:sz="0" w:space="0" w:color="auto"/>
        <w:right w:val="none" w:sz="0" w:space="0" w:color="auto"/>
      </w:divBdr>
    </w:div>
    <w:div w:id="889270685">
      <w:bodyDiv w:val="1"/>
      <w:marLeft w:val="0"/>
      <w:marRight w:val="0"/>
      <w:marTop w:val="0"/>
      <w:marBottom w:val="0"/>
      <w:divBdr>
        <w:top w:val="none" w:sz="0" w:space="0" w:color="auto"/>
        <w:left w:val="none" w:sz="0" w:space="0" w:color="auto"/>
        <w:bottom w:val="none" w:sz="0" w:space="0" w:color="auto"/>
        <w:right w:val="none" w:sz="0" w:space="0" w:color="auto"/>
      </w:divBdr>
    </w:div>
    <w:div w:id="910503479">
      <w:bodyDiv w:val="1"/>
      <w:marLeft w:val="0"/>
      <w:marRight w:val="0"/>
      <w:marTop w:val="0"/>
      <w:marBottom w:val="0"/>
      <w:divBdr>
        <w:top w:val="none" w:sz="0" w:space="0" w:color="auto"/>
        <w:left w:val="none" w:sz="0" w:space="0" w:color="auto"/>
        <w:bottom w:val="none" w:sz="0" w:space="0" w:color="auto"/>
        <w:right w:val="none" w:sz="0" w:space="0" w:color="auto"/>
      </w:divBdr>
      <w:divsChild>
        <w:div w:id="1497456731">
          <w:marLeft w:val="0"/>
          <w:marRight w:val="0"/>
          <w:marTop w:val="0"/>
          <w:marBottom w:val="0"/>
          <w:divBdr>
            <w:top w:val="none" w:sz="0" w:space="0" w:color="auto"/>
            <w:left w:val="none" w:sz="0" w:space="0" w:color="auto"/>
            <w:bottom w:val="none" w:sz="0" w:space="0" w:color="auto"/>
            <w:right w:val="none" w:sz="0" w:space="0" w:color="auto"/>
          </w:divBdr>
          <w:divsChild>
            <w:div w:id="189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5992">
      <w:bodyDiv w:val="1"/>
      <w:marLeft w:val="0"/>
      <w:marRight w:val="0"/>
      <w:marTop w:val="0"/>
      <w:marBottom w:val="0"/>
      <w:divBdr>
        <w:top w:val="none" w:sz="0" w:space="0" w:color="auto"/>
        <w:left w:val="none" w:sz="0" w:space="0" w:color="auto"/>
        <w:bottom w:val="none" w:sz="0" w:space="0" w:color="auto"/>
        <w:right w:val="none" w:sz="0" w:space="0" w:color="auto"/>
      </w:divBdr>
    </w:div>
    <w:div w:id="1090009196">
      <w:bodyDiv w:val="1"/>
      <w:marLeft w:val="0"/>
      <w:marRight w:val="0"/>
      <w:marTop w:val="0"/>
      <w:marBottom w:val="0"/>
      <w:divBdr>
        <w:top w:val="none" w:sz="0" w:space="0" w:color="auto"/>
        <w:left w:val="none" w:sz="0" w:space="0" w:color="auto"/>
        <w:bottom w:val="none" w:sz="0" w:space="0" w:color="auto"/>
        <w:right w:val="none" w:sz="0" w:space="0" w:color="auto"/>
      </w:divBdr>
    </w:div>
    <w:div w:id="1182621358">
      <w:bodyDiv w:val="1"/>
      <w:marLeft w:val="0"/>
      <w:marRight w:val="0"/>
      <w:marTop w:val="0"/>
      <w:marBottom w:val="0"/>
      <w:divBdr>
        <w:top w:val="none" w:sz="0" w:space="0" w:color="auto"/>
        <w:left w:val="none" w:sz="0" w:space="0" w:color="auto"/>
        <w:bottom w:val="none" w:sz="0" w:space="0" w:color="auto"/>
        <w:right w:val="none" w:sz="0" w:space="0" w:color="auto"/>
      </w:divBdr>
    </w:div>
    <w:div w:id="1208569119">
      <w:bodyDiv w:val="1"/>
      <w:marLeft w:val="0"/>
      <w:marRight w:val="0"/>
      <w:marTop w:val="0"/>
      <w:marBottom w:val="0"/>
      <w:divBdr>
        <w:top w:val="none" w:sz="0" w:space="0" w:color="auto"/>
        <w:left w:val="none" w:sz="0" w:space="0" w:color="auto"/>
        <w:bottom w:val="none" w:sz="0" w:space="0" w:color="auto"/>
        <w:right w:val="none" w:sz="0" w:space="0" w:color="auto"/>
      </w:divBdr>
    </w:div>
    <w:div w:id="1209145779">
      <w:bodyDiv w:val="1"/>
      <w:marLeft w:val="0"/>
      <w:marRight w:val="0"/>
      <w:marTop w:val="0"/>
      <w:marBottom w:val="0"/>
      <w:divBdr>
        <w:top w:val="none" w:sz="0" w:space="0" w:color="auto"/>
        <w:left w:val="none" w:sz="0" w:space="0" w:color="auto"/>
        <w:bottom w:val="none" w:sz="0" w:space="0" w:color="auto"/>
        <w:right w:val="none" w:sz="0" w:space="0" w:color="auto"/>
      </w:divBdr>
      <w:divsChild>
        <w:div w:id="2004047910">
          <w:marLeft w:val="0"/>
          <w:marRight w:val="0"/>
          <w:marTop w:val="0"/>
          <w:marBottom w:val="0"/>
          <w:divBdr>
            <w:top w:val="none" w:sz="0" w:space="0" w:color="auto"/>
            <w:left w:val="none" w:sz="0" w:space="0" w:color="auto"/>
            <w:bottom w:val="none" w:sz="0" w:space="0" w:color="auto"/>
            <w:right w:val="none" w:sz="0" w:space="0" w:color="auto"/>
          </w:divBdr>
          <w:divsChild>
            <w:div w:id="1489982098">
              <w:marLeft w:val="0"/>
              <w:marRight w:val="0"/>
              <w:marTop w:val="0"/>
              <w:marBottom w:val="0"/>
              <w:divBdr>
                <w:top w:val="none" w:sz="0" w:space="0" w:color="auto"/>
                <w:left w:val="none" w:sz="0" w:space="0" w:color="auto"/>
                <w:bottom w:val="none" w:sz="0" w:space="0" w:color="auto"/>
                <w:right w:val="none" w:sz="0" w:space="0" w:color="auto"/>
              </w:divBdr>
              <w:divsChild>
                <w:div w:id="1699426470">
                  <w:marLeft w:val="0"/>
                  <w:marRight w:val="0"/>
                  <w:marTop w:val="0"/>
                  <w:marBottom w:val="0"/>
                  <w:divBdr>
                    <w:top w:val="none" w:sz="0" w:space="0" w:color="auto"/>
                    <w:left w:val="none" w:sz="0" w:space="0" w:color="auto"/>
                    <w:bottom w:val="none" w:sz="0" w:space="0" w:color="auto"/>
                    <w:right w:val="none" w:sz="0" w:space="0" w:color="auto"/>
                  </w:divBdr>
                </w:div>
              </w:divsChild>
            </w:div>
            <w:div w:id="1426655322">
              <w:marLeft w:val="0"/>
              <w:marRight w:val="0"/>
              <w:marTop w:val="0"/>
              <w:marBottom w:val="0"/>
              <w:divBdr>
                <w:top w:val="none" w:sz="0" w:space="0" w:color="auto"/>
                <w:left w:val="none" w:sz="0" w:space="0" w:color="auto"/>
                <w:bottom w:val="none" w:sz="0" w:space="0" w:color="auto"/>
                <w:right w:val="none" w:sz="0" w:space="0" w:color="auto"/>
              </w:divBdr>
            </w:div>
          </w:divsChild>
        </w:div>
        <w:div w:id="257955653">
          <w:marLeft w:val="0"/>
          <w:marRight w:val="0"/>
          <w:marTop w:val="0"/>
          <w:marBottom w:val="0"/>
          <w:divBdr>
            <w:top w:val="none" w:sz="0" w:space="0" w:color="auto"/>
            <w:left w:val="none" w:sz="0" w:space="0" w:color="auto"/>
            <w:bottom w:val="none" w:sz="0" w:space="0" w:color="auto"/>
            <w:right w:val="none" w:sz="0" w:space="0" w:color="auto"/>
          </w:divBdr>
          <w:divsChild>
            <w:div w:id="585725876">
              <w:marLeft w:val="0"/>
              <w:marRight w:val="0"/>
              <w:marTop w:val="0"/>
              <w:marBottom w:val="0"/>
              <w:divBdr>
                <w:top w:val="none" w:sz="0" w:space="0" w:color="auto"/>
                <w:left w:val="none" w:sz="0" w:space="0" w:color="auto"/>
                <w:bottom w:val="none" w:sz="0" w:space="0" w:color="auto"/>
                <w:right w:val="none" w:sz="0" w:space="0" w:color="auto"/>
              </w:divBdr>
              <w:divsChild>
                <w:div w:id="1521821369">
                  <w:marLeft w:val="0"/>
                  <w:marRight w:val="0"/>
                  <w:marTop w:val="0"/>
                  <w:marBottom w:val="0"/>
                  <w:divBdr>
                    <w:top w:val="none" w:sz="0" w:space="0" w:color="auto"/>
                    <w:left w:val="none" w:sz="0" w:space="0" w:color="auto"/>
                    <w:bottom w:val="none" w:sz="0" w:space="0" w:color="auto"/>
                    <w:right w:val="none" w:sz="0" w:space="0" w:color="auto"/>
                  </w:divBdr>
                </w:div>
              </w:divsChild>
            </w:div>
            <w:div w:id="1842117644">
              <w:marLeft w:val="0"/>
              <w:marRight w:val="0"/>
              <w:marTop w:val="0"/>
              <w:marBottom w:val="0"/>
              <w:divBdr>
                <w:top w:val="none" w:sz="0" w:space="0" w:color="auto"/>
                <w:left w:val="none" w:sz="0" w:space="0" w:color="auto"/>
                <w:bottom w:val="none" w:sz="0" w:space="0" w:color="auto"/>
                <w:right w:val="none" w:sz="0" w:space="0" w:color="auto"/>
              </w:divBdr>
            </w:div>
          </w:divsChild>
        </w:div>
        <w:div w:id="1884829202">
          <w:marLeft w:val="0"/>
          <w:marRight w:val="0"/>
          <w:marTop w:val="0"/>
          <w:marBottom w:val="0"/>
          <w:divBdr>
            <w:top w:val="none" w:sz="0" w:space="0" w:color="auto"/>
            <w:left w:val="none" w:sz="0" w:space="0" w:color="auto"/>
            <w:bottom w:val="none" w:sz="0" w:space="0" w:color="auto"/>
            <w:right w:val="none" w:sz="0" w:space="0" w:color="auto"/>
          </w:divBdr>
          <w:divsChild>
            <w:div w:id="37970034">
              <w:marLeft w:val="0"/>
              <w:marRight w:val="0"/>
              <w:marTop w:val="0"/>
              <w:marBottom w:val="0"/>
              <w:divBdr>
                <w:top w:val="none" w:sz="0" w:space="0" w:color="auto"/>
                <w:left w:val="none" w:sz="0" w:space="0" w:color="auto"/>
                <w:bottom w:val="none" w:sz="0" w:space="0" w:color="auto"/>
                <w:right w:val="none" w:sz="0" w:space="0" w:color="auto"/>
              </w:divBdr>
              <w:divsChild>
                <w:div w:id="378937793">
                  <w:marLeft w:val="0"/>
                  <w:marRight w:val="0"/>
                  <w:marTop w:val="0"/>
                  <w:marBottom w:val="0"/>
                  <w:divBdr>
                    <w:top w:val="none" w:sz="0" w:space="0" w:color="auto"/>
                    <w:left w:val="none" w:sz="0" w:space="0" w:color="auto"/>
                    <w:bottom w:val="none" w:sz="0" w:space="0" w:color="auto"/>
                    <w:right w:val="none" w:sz="0" w:space="0" w:color="auto"/>
                  </w:divBdr>
                </w:div>
              </w:divsChild>
            </w:div>
            <w:div w:id="4372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81">
      <w:bodyDiv w:val="1"/>
      <w:marLeft w:val="0"/>
      <w:marRight w:val="0"/>
      <w:marTop w:val="0"/>
      <w:marBottom w:val="0"/>
      <w:divBdr>
        <w:top w:val="none" w:sz="0" w:space="0" w:color="auto"/>
        <w:left w:val="none" w:sz="0" w:space="0" w:color="auto"/>
        <w:bottom w:val="none" w:sz="0" w:space="0" w:color="auto"/>
        <w:right w:val="none" w:sz="0" w:space="0" w:color="auto"/>
      </w:divBdr>
    </w:div>
    <w:div w:id="1271353572">
      <w:bodyDiv w:val="1"/>
      <w:marLeft w:val="0"/>
      <w:marRight w:val="0"/>
      <w:marTop w:val="0"/>
      <w:marBottom w:val="0"/>
      <w:divBdr>
        <w:top w:val="none" w:sz="0" w:space="0" w:color="auto"/>
        <w:left w:val="none" w:sz="0" w:space="0" w:color="auto"/>
        <w:bottom w:val="none" w:sz="0" w:space="0" w:color="auto"/>
        <w:right w:val="none" w:sz="0" w:space="0" w:color="auto"/>
      </w:divBdr>
    </w:div>
    <w:div w:id="1283420955">
      <w:bodyDiv w:val="1"/>
      <w:marLeft w:val="0"/>
      <w:marRight w:val="0"/>
      <w:marTop w:val="0"/>
      <w:marBottom w:val="0"/>
      <w:divBdr>
        <w:top w:val="none" w:sz="0" w:space="0" w:color="auto"/>
        <w:left w:val="none" w:sz="0" w:space="0" w:color="auto"/>
        <w:bottom w:val="none" w:sz="0" w:space="0" w:color="auto"/>
        <w:right w:val="none" w:sz="0" w:space="0" w:color="auto"/>
      </w:divBdr>
    </w:div>
    <w:div w:id="1293751432">
      <w:bodyDiv w:val="1"/>
      <w:marLeft w:val="0"/>
      <w:marRight w:val="0"/>
      <w:marTop w:val="0"/>
      <w:marBottom w:val="0"/>
      <w:divBdr>
        <w:top w:val="none" w:sz="0" w:space="0" w:color="auto"/>
        <w:left w:val="none" w:sz="0" w:space="0" w:color="auto"/>
        <w:bottom w:val="none" w:sz="0" w:space="0" w:color="auto"/>
        <w:right w:val="none" w:sz="0" w:space="0" w:color="auto"/>
      </w:divBdr>
    </w:div>
    <w:div w:id="1351832444">
      <w:bodyDiv w:val="1"/>
      <w:marLeft w:val="0"/>
      <w:marRight w:val="0"/>
      <w:marTop w:val="0"/>
      <w:marBottom w:val="0"/>
      <w:divBdr>
        <w:top w:val="none" w:sz="0" w:space="0" w:color="auto"/>
        <w:left w:val="none" w:sz="0" w:space="0" w:color="auto"/>
        <w:bottom w:val="none" w:sz="0" w:space="0" w:color="auto"/>
        <w:right w:val="none" w:sz="0" w:space="0" w:color="auto"/>
      </w:divBdr>
      <w:divsChild>
        <w:div w:id="1925872716">
          <w:marLeft w:val="0"/>
          <w:marRight w:val="0"/>
          <w:marTop w:val="0"/>
          <w:marBottom w:val="0"/>
          <w:divBdr>
            <w:top w:val="none" w:sz="0" w:space="0" w:color="auto"/>
            <w:left w:val="none" w:sz="0" w:space="0" w:color="auto"/>
            <w:bottom w:val="none" w:sz="0" w:space="0" w:color="auto"/>
            <w:right w:val="none" w:sz="0" w:space="0" w:color="auto"/>
          </w:divBdr>
        </w:div>
        <w:div w:id="564073003">
          <w:marLeft w:val="0"/>
          <w:marRight w:val="0"/>
          <w:marTop w:val="0"/>
          <w:marBottom w:val="0"/>
          <w:divBdr>
            <w:top w:val="none" w:sz="0" w:space="0" w:color="auto"/>
            <w:left w:val="none" w:sz="0" w:space="0" w:color="auto"/>
            <w:bottom w:val="none" w:sz="0" w:space="0" w:color="auto"/>
            <w:right w:val="none" w:sz="0" w:space="0" w:color="auto"/>
          </w:divBdr>
        </w:div>
        <w:div w:id="211188697">
          <w:marLeft w:val="0"/>
          <w:marRight w:val="0"/>
          <w:marTop w:val="0"/>
          <w:marBottom w:val="0"/>
          <w:divBdr>
            <w:top w:val="none" w:sz="0" w:space="0" w:color="auto"/>
            <w:left w:val="none" w:sz="0" w:space="0" w:color="auto"/>
            <w:bottom w:val="none" w:sz="0" w:space="0" w:color="auto"/>
            <w:right w:val="none" w:sz="0" w:space="0" w:color="auto"/>
          </w:divBdr>
        </w:div>
      </w:divsChild>
    </w:div>
    <w:div w:id="1415934301">
      <w:bodyDiv w:val="1"/>
      <w:marLeft w:val="0"/>
      <w:marRight w:val="0"/>
      <w:marTop w:val="0"/>
      <w:marBottom w:val="0"/>
      <w:divBdr>
        <w:top w:val="none" w:sz="0" w:space="0" w:color="auto"/>
        <w:left w:val="none" w:sz="0" w:space="0" w:color="auto"/>
        <w:bottom w:val="none" w:sz="0" w:space="0" w:color="auto"/>
        <w:right w:val="none" w:sz="0" w:space="0" w:color="auto"/>
      </w:divBdr>
    </w:div>
    <w:div w:id="1432582751">
      <w:bodyDiv w:val="1"/>
      <w:marLeft w:val="0"/>
      <w:marRight w:val="0"/>
      <w:marTop w:val="0"/>
      <w:marBottom w:val="0"/>
      <w:divBdr>
        <w:top w:val="none" w:sz="0" w:space="0" w:color="auto"/>
        <w:left w:val="none" w:sz="0" w:space="0" w:color="auto"/>
        <w:bottom w:val="none" w:sz="0" w:space="0" w:color="auto"/>
        <w:right w:val="none" w:sz="0" w:space="0" w:color="auto"/>
      </w:divBdr>
      <w:divsChild>
        <w:div w:id="94599853">
          <w:marLeft w:val="0"/>
          <w:marRight w:val="0"/>
          <w:marTop w:val="0"/>
          <w:marBottom w:val="0"/>
          <w:divBdr>
            <w:top w:val="none" w:sz="0" w:space="0" w:color="auto"/>
            <w:left w:val="none" w:sz="0" w:space="0" w:color="auto"/>
            <w:bottom w:val="none" w:sz="0" w:space="0" w:color="auto"/>
            <w:right w:val="none" w:sz="0" w:space="0" w:color="auto"/>
          </w:divBdr>
        </w:div>
        <w:div w:id="1989824627">
          <w:marLeft w:val="0"/>
          <w:marRight w:val="0"/>
          <w:marTop w:val="0"/>
          <w:marBottom w:val="0"/>
          <w:divBdr>
            <w:top w:val="none" w:sz="0" w:space="0" w:color="auto"/>
            <w:left w:val="none" w:sz="0" w:space="0" w:color="auto"/>
            <w:bottom w:val="none" w:sz="0" w:space="0" w:color="auto"/>
            <w:right w:val="none" w:sz="0" w:space="0" w:color="auto"/>
          </w:divBdr>
        </w:div>
        <w:div w:id="1702440632">
          <w:marLeft w:val="0"/>
          <w:marRight w:val="0"/>
          <w:marTop w:val="0"/>
          <w:marBottom w:val="0"/>
          <w:divBdr>
            <w:top w:val="none" w:sz="0" w:space="0" w:color="auto"/>
            <w:left w:val="none" w:sz="0" w:space="0" w:color="auto"/>
            <w:bottom w:val="none" w:sz="0" w:space="0" w:color="auto"/>
            <w:right w:val="none" w:sz="0" w:space="0" w:color="auto"/>
          </w:divBdr>
        </w:div>
      </w:divsChild>
    </w:div>
    <w:div w:id="1433938886">
      <w:bodyDiv w:val="1"/>
      <w:marLeft w:val="0"/>
      <w:marRight w:val="0"/>
      <w:marTop w:val="0"/>
      <w:marBottom w:val="0"/>
      <w:divBdr>
        <w:top w:val="none" w:sz="0" w:space="0" w:color="auto"/>
        <w:left w:val="none" w:sz="0" w:space="0" w:color="auto"/>
        <w:bottom w:val="none" w:sz="0" w:space="0" w:color="auto"/>
        <w:right w:val="none" w:sz="0" w:space="0" w:color="auto"/>
      </w:divBdr>
    </w:div>
    <w:div w:id="1460025208">
      <w:bodyDiv w:val="1"/>
      <w:marLeft w:val="0"/>
      <w:marRight w:val="0"/>
      <w:marTop w:val="0"/>
      <w:marBottom w:val="0"/>
      <w:divBdr>
        <w:top w:val="none" w:sz="0" w:space="0" w:color="auto"/>
        <w:left w:val="none" w:sz="0" w:space="0" w:color="auto"/>
        <w:bottom w:val="none" w:sz="0" w:space="0" w:color="auto"/>
        <w:right w:val="none" w:sz="0" w:space="0" w:color="auto"/>
      </w:divBdr>
    </w:div>
    <w:div w:id="1474835679">
      <w:bodyDiv w:val="1"/>
      <w:marLeft w:val="0"/>
      <w:marRight w:val="0"/>
      <w:marTop w:val="0"/>
      <w:marBottom w:val="0"/>
      <w:divBdr>
        <w:top w:val="none" w:sz="0" w:space="0" w:color="auto"/>
        <w:left w:val="none" w:sz="0" w:space="0" w:color="auto"/>
        <w:bottom w:val="none" w:sz="0" w:space="0" w:color="auto"/>
        <w:right w:val="none" w:sz="0" w:space="0" w:color="auto"/>
      </w:divBdr>
    </w:div>
    <w:div w:id="1572615018">
      <w:bodyDiv w:val="1"/>
      <w:marLeft w:val="0"/>
      <w:marRight w:val="0"/>
      <w:marTop w:val="0"/>
      <w:marBottom w:val="0"/>
      <w:divBdr>
        <w:top w:val="none" w:sz="0" w:space="0" w:color="auto"/>
        <w:left w:val="none" w:sz="0" w:space="0" w:color="auto"/>
        <w:bottom w:val="none" w:sz="0" w:space="0" w:color="auto"/>
        <w:right w:val="none" w:sz="0" w:space="0" w:color="auto"/>
      </w:divBdr>
    </w:div>
    <w:div w:id="1657882145">
      <w:bodyDiv w:val="1"/>
      <w:marLeft w:val="0"/>
      <w:marRight w:val="0"/>
      <w:marTop w:val="0"/>
      <w:marBottom w:val="0"/>
      <w:divBdr>
        <w:top w:val="none" w:sz="0" w:space="0" w:color="auto"/>
        <w:left w:val="none" w:sz="0" w:space="0" w:color="auto"/>
        <w:bottom w:val="none" w:sz="0" w:space="0" w:color="auto"/>
        <w:right w:val="none" w:sz="0" w:space="0" w:color="auto"/>
      </w:divBdr>
    </w:div>
    <w:div w:id="1691225702">
      <w:bodyDiv w:val="1"/>
      <w:marLeft w:val="0"/>
      <w:marRight w:val="0"/>
      <w:marTop w:val="0"/>
      <w:marBottom w:val="0"/>
      <w:divBdr>
        <w:top w:val="none" w:sz="0" w:space="0" w:color="auto"/>
        <w:left w:val="none" w:sz="0" w:space="0" w:color="auto"/>
        <w:bottom w:val="none" w:sz="0" w:space="0" w:color="auto"/>
        <w:right w:val="none" w:sz="0" w:space="0" w:color="auto"/>
      </w:divBdr>
    </w:div>
    <w:div w:id="1809008393">
      <w:bodyDiv w:val="1"/>
      <w:marLeft w:val="0"/>
      <w:marRight w:val="0"/>
      <w:marTop w:val="0"/>
      <w:marBottom w:val="0"/>
      <w:divBdr>
        <w:top w:val="none" w:sz="0" w:space="0" w:color="auto"/>
        <w:left w:val="none" w:sz="0" w:space="0" w:color="auto"/>
        <w:bottom w:val="none" w:sz="0" w:space="0" w:color="auto"/>
        <w:right w:val="none" w:sz="0" w:space="0" w:color="auto"/>
      </w:divBdr>
    </w:div>
    <w:div w:id="1833594247">
      <w:bodyDiv w:val="1"/>
      <w:marLeft w:val="0"/>
      <w:marRight w:val="0"/>
      <w:marTop w:val="0"/>
      <w:marBottom w:val="0"/>
      <w:divBdr>
        <w:top w:val="none" w:sz="0" w:space="0" w:color="auto"/>
        <w:left w:val="none" w:sz="0" w:space="0" w:color="auto"/>
        <w:bottom w:val="none" w:sz="0" w:space="0" w:color="auto"/>
        <w:right w:val="none" w:sz="0" w:space="0" w:color="auto"/>
      </w:divBdr>
    </w:div>
    <w:div w:id="1891068939">
      <w:bodyDiv w:val="1"/>
      <w:marLeft w:val="0"/>
      <w:marRight w:val="0"/>
      <w:marTop w:val="0"/>
      <w:marBottom w:val="0"/>
      <w:divBdr>
        <w:top w:val="none" w:sz="0" w:space="0" w:color="auto"/>
        <w:left w:val="none" w:sz="0" w:space="0" w:color="auto"/>
        <w:bottom w:val="none" w:sz="0" w:space="0" w:color="auto"/>
        <w:right w:val="none" w:sz="0" w:space="0" w:color="auto"/>
      </w:divBdr>
    </w:div>
    <w:div w:id="2014263158">
      <w:bodyDiv w:val="1"/>
      <w:marLeft w:val="0"/>
      <w:marRight w:val="0"/>
      <w:marTop w:val="0"/>
      <w:marBottom w:val="0"/>
      <w:divBdr>
        <w:top w:val="none" w:sz="0" w:space="0" w:color="auto"/>
        <w:left w:val="none" w:sz="0" w:space="0" w:color="auto"/>
        <w:bottom w:val="none" w:sz="0" w:space="0" w:color="auto"/>
        <w:right w:val="none" w:sz="0" w:space="0" w:color="auto"/>
      </w:divBdr>
    </w:div>
    <w:div w:id="2031907733">
      <w:bodyDiv w:val="1"/>
      <w:marLeft w:val="0"/>
      <w:marRight w:val="0"/>
      <w:marTop w:val="0"/>
      <w:marBottom w:val="0"/>
      <w:divBdr>
        <w:top w:val="none" w:sz="0" w:space="0" w:color="auto"/>
        <w:left w:val="none" w:sz="0" w:space="0" w:color="auto"/>
        <w:bottom w:val="none" w:sz="0" w:space="0" w:color="auto"/>
        <w:right w:val="none" w:sz="0" w:space="0" w:color="auto"/>
      </w:divBdr>
    </w:div>
    <w:div w:id="2044943305">
      <w:bodyDiv w:val="1"/>
      <w:marLeft w:val="0"/>
      <w:marRight w:val="0"/>
      <w:marTop w:val="0"/>
      <w:marBottom w:val="0"/>
      <w:divBdr>
        <w:top w:val="none" w:sz="0" w:space="0" w:color="auto"/>
        <w:left w:val="none" w:sz="0" w:space="0" w:color="auto"/>
        <w:bottom w:val="none" w:sz="0" w:space="0" w:color="auto"/>
        <w:right w:val="none" w:sz="0" w:space="0" w:color="auto"/>
      </w:divBdr>
    </w:div>
    <w:div w:id="2067022155">
      <w:bodyDiv w:val="1"/>
      <w:marLeft w:val="0"/>
      <w:marRight w:val="0"/>
      <w:marTop w:val="0"/>
      <w:marBottom w:val="0"/>
      <w:divBdr>
        <w:top w:val="none" w:sz="0" w:space="0" w:color="auto"/>
        <w:left w:val="none" w:sz="0" w:space="0" w:color="auto"/>
        <w:bottom w:val="none" w:sz="0" w:space="0" w:color="auto"/>
        <w:right w:val="none" w:sz="0" w:space="0" w:color="auto"/>
      </w:divBdr>
    </w:div>
    <w:div w:id="2078553413">
      <w:bodyDiv w:val="1"/>
      <w:marLeft w:val="0"/>
      <w:marRight w:val="0"/>
      <w:marTop w:val="0"/>
      <w:marBottom w:val="0"/>
      <w:divBdr>
        <w:top w:val="none" w:sz="0" w:space="0" w:color="auto"/>
        <w:left w:val="none" w:sz="0" w:space="0" w:color="auto"/>
        <w:bottom w:val="none" w:sz="0" w:space="0" w:color="auto"/>
        <w:right w:val="none" w:sz="0" w:space="0" w:color="auto"/>
      </w:divBdr>
    </w:div>
    <w:div w:id="2122142337">
      <w:bodyDiv w:val="1"/>
      <w:marLeft w:val="0"/>
      <w:marRight w:val="0"/>
      <w:marTop w:val="0"/>
      <w:marBottom w:val="0"/>
      <w:divBdr>
        <w:top w:val="none" w:sz="0" w:space="0" w:color="auto"/>
        <w:left w:val="none" w:sz="0" w:space="0" w:color="auto"/>
        <w:bottom w:val="none" w:sz="0" w:space="0" w:color="auto"/>
        <w:right w:val="none" w:sz="0" w:space="0" w:color="auto"/>
      </w:divBdr>
      <w:divsChild>
        <w:div w:id="1284845226">
          <w:marLeft w:val="0"/>
          <w:marRight w:val="0"/>
          <w:marTop w:val="0"/>
          <w:marBottom w:val="0"/>
          <w:divBdr>
            <w:top w:val="none" w:sz="0" w:space="0" w:color="auto"/>
            <w:left w:val="none" w:sz="0" w:space="0" w:color="auto"/>
            <w:bottom w:val="none" w:sz="0" w:space="0" w:color="auto"/>
            <w:right w:val="none" w:sz="0" w:space="0" w:color="auto"/>
          </w:divBdr>
        </w:div>
        <w:div w:id="949893129">
          <w:marLeft w:val="0"/>
          <w:marRight w:val="0"/>
          <w:marTop w:val="0"/>
          <w:marBottom w:val="0"/>
          <w:divBdr>
            <w:top w:val="none" w:sz="0" w:space="0" w:color="auto"/>
            <w:left w:val="none" w:sz="0" w:space="0" w:color="auto"/>
            <w:bottom w:val="none" w:sz="0" w:space="0" w:color="auto"/>
            <w:right w:val="none" w:sz="0" w:space="0" w:color="auto"/>
          </w:divBdr>
        </w:div>
        <w:div w:id="1127166079">
          <w:marLeft w:val="0"/>
          <w:marRight w:val="0"/>
          <w:marTop w:val="0"/>
          <w:marBottom w:val="0"/>
          <w:divBdr>
            <w:top w:val="none" w:sz="0" w:space="0" w:color="auto"/>
            <w:left w:val="none" w:sz="0" w:space="0" w:color="auto"/>
            <w:bottom w:val="none" w:sz="0" w:space="0" w:color="auto"/>
            <w:right w:val="none" w:sz="0" w:space="0" w:color="auto"/>
          </w:divBdr>
        </w:div>
        <w:div w:id="2086223521">
          <w:marLeft w:val="0"/>
          <w:marRight w:val="0"/>
          <w:marTop w:val="0"/>
          <w:marBottom w:val="0"/>
          <w:divBdr>
            <w:top w:val="none" w:sz="0" w:space="0" w:color="auto"/>
            <w:left w:val="none" w:sz="0" w:space="0" w:color="auto"/>
            <w:bottom w:val="none" w:sz="0" w:space="0" w:color="auto"/>
            <w:right w:val="none" w:sz="0" w:space="0" w:color="auto"/>
          </w:divBdr>
        </w:div>
        <w:div w:id="1306739701">
          <w:marLeft w:val="0"/>
          <w:marRight w:val="0"/>
          <w:marTop w:val="0"/>
          <w:marBottom w:val="0"/>
          <w:divBdr>
            <w:top w:val="none" w:sz="0" w:space="0" w:color="auto"/>
            <w:left w:val="none" w:sz="0" w:space="0" w:color="auto"/>
            <w:bottom w:val="none" w:sz="0" w:space="0" w:color="auto"/>
            <w:right w:val="none" w:sz="0" w:space="0" w:color="auto"/>
          </w:divBdr>
        </w:div>
        <w:div w:id="873611978">
          <w:marLeft w:val="0"/>
          <w:marRight w:val="0"/>
          <w:marTop w:val="0"/>
          <w:marBottom w:val="0"/>
          <w:divBdr>
            <w:top w:val="none" w:sz="0" w:space="0" w:color="auto"/>
            <w:left w:val="none" w:sz="0" w:space="0" w:color="auto"/>
            <w:bottom w:val="none" w:sz="0" w:space="0" w:color="auto"/>
            <w:right w:val="none" w:sz="0" w:space="0" w:color="auto"/>
          </w:divBdr>
        </w:div>
        <w:div w:id="1377048174">
          <w:marLeft w:val="0"/>
          <w:marRight w:val="0"/>
          <w:marTop w:val="0"/>
          <w:marBottom w:val="0"/>
          <w:divBdr>
            <w:top w:val="none" w:sz="0" w:space="0" w:color="auto"/>
            <w:left w:val="none" w:sz="0" w:space="0" w:color="auto"/>
            <w:bottom w:val="none" w:sz="0" w:space="0" w:color="auto"/>
            <w:right w:val="none" w:sz="0" w:space="0" w:color="auto"/>
          </w:divBdr>
        </w:div>
        <w:div w:id="2025133230">
          <w:marLeft w:val="0"/>
          <w:marRight w:val="0"/>
          <w:marTop w:val="0"/>
          <w:marBottom w:val="0"/>
          <w:divBdr>
            <w:top w:val="none" w:sz="0" w:space="0" w:color="auto"/>
            <w:left w:val="none" w:sz="0" w:space="0" w:color="auto"/>
            <w:bottom w:val="none" w:sz="0" w:space="0" w:color="auto"/>
            <w:right w:val="none" w:sz="0" w:space="0" w:color="auto"/>
          </w:divBdr>
        </w:div>
        <w:div w:id="1891922429">
          <w:marLeft w:val="0"/>
          <w:marRight w:val="0"/>
          <w:marTop w:val="0"/>
          <w:marBottom w:val="0"/>
          <w:divBdr>
            <w:top w:val="none" w:sz="0" w:space="0" w:color="auto"/>
            <w:left w:val="none" w:sz="0" w:space="0" w:color="auto"/>
            <w:bottom w:val="none" w:sz="0" w:space="0" w:color="auto"/>
            <w:right w:val="none" w:sz="0" w:space="0" w:color="auto"/>
          </w:divBdr>
        </w:div>
        <w:div w:id="263807134">
          <w:marLeft w:val="0"/>
          <w:marRight w:val="0"/>
          <w:marTop w:val="0"/>
          <w:marBottom w:val="0"/>
          <w:divBdr>
            <w:top w:val="none" w:sz="0" w:space="0" w:color="auto"/>
            <w:left w:val="none" w:sz="0" w:space="0" w:color="auto"/>
            <w:bottom w:val="none" w:sz="0" w:space="0" w:color="auto"/>
            <w:right w:val="none" w:sz="0" w:space="0" w:color="auto"/>
          </w:divBdr>
        </w:div>
        <w:div w:id="979460657">
          <w:marLeft w:val="0"/>
          <w:marRight w:val="0"/>
          <w:marTop w:val="0"/>
          <w:marBottom w:val="0"/>
          <w:divBdr>
            <w:top w:val="none" w:sz="0" w:space="0" w:color="auto"/>
            <w:left w:val="none" w:sz="0" w:space="0" w:color="auto"/>
            <w:bottom w:val="none" w:sz="0" w:space="0" w:color="auto"/>
            <w:right w:val="none" w:sz="0" w:space="0" w:color="auto"/>
          </w:divBdr>
        </w:div>
        <w:div w:id="501432544">
          <w:marLeft w:val="0"/>
          <w:marRight w:val="0"/>
          <w:marTop w:val="0"/>
          <w:marBottom w:val="0"/>
          <w:divBdr>
            <w:top w:val="none" w:sz="0" w:space="0" w:color="auto"/>
            <w:left w:val="none" w:sz="0" w:space="0" w:color="auto"/>
            <w:bottom w:val="none" w:sz="0" w:space="0" w:color="auto"/>
            <w:right w:val="none" w:sz="0" w:space="0" w:color="auto"/>
          </w:divBdr>
        </w:div>
        <w:div w:id="2029022490">
          <w:marLeft w:val="0"/>
          <w:marRight w:val="0"/>
          <w:marTop w:val="0"/>
          <w:marBottom w:val="0"/>
          <w:divBdr>
            <w:top w:val="none" w:sz="0" w:space="0" w:color="auto"/>
            <w:left w:val="none" w:sz="0" w:space="0" w:color="auto"/>
            <w:bottom w:val="none" w:sz="0" w:space="0" w:color="auto"/>
            <w:right w:val="none" w:sz="0" w:space="0" w:color="auto"/>
          </w:divBdr>
        </w:div>
        <w:div w:id="34190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datosabiertos.gob.pe/dataset/consumo-de-energ%C3%ADa-el%C3%A9ctrica-de-los-clientes-de-sociedad-el%C3%A9ctrica-del-sur-oeste-sa-mayo"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07615-F745-48EB-8278-D81B8A322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5331</TotalTime>
  <Pages>21</Pages>
  <Words>5093</Words>
  <Characters>28013</Characters>
  <Application>Microsoft Office Word</Application>
  <DocSecurity>0</DocSecurity>
  <Lines>233</Lines>
  <Paragraphs>66</Paragraphs>
  <ScaleCrop>false</ScaleCrop>
  <Company/>
  <LinksUpToDate>false</LinksUpToDate>
  <CharactersWithSpaces>33040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prieto</dc:creator>
  <cp:keywords/>
  <dc:description/>
  <cp:lastModifiedBy>alex prieto</cp:lastModifiedBy>
  <cp:revision>80</cp:revision>
  <cp:lastPrinted>2024-09-07T20:10:00Z</cp:lastPrinted>
  <dcterms:created xsi:type="dcterms:W3CDTF">2024-09-04T03:18:00Z</dcterms:created>
  <dcterms:modified xsi:type="dcterms:W3CDTF">2024-09-07T20:10:00Z</dcterms:modified>
</cp:coreProperties>
</file>