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05BD" w:rsidRDefault="00FA05BD" w:rsidP="00FA05BD">
      <w:pPr>
        <w:jc w:val="center"/>
        <w:rPr>
          <w:rFonts w:ascii="Arial" w:hAnsi="Arial" w:cs="Arial"/>
          <w:sz w:val="22"/>
          <w:u w:val="none"/>
          <w:lang w:val="es-PE"/>
        </w:rPr>
      </w:pPr>
      <w:r w:rsidRPr="00FA05BD">
        <w:rPr>
          <w:rFonts w:ascii="Arial" w:hAnsi="Arial" w:cs="Arial"/>
          <w:sz w:val="22"/>
          <w:u w:val="none"/>
          <w:lang w:val="es-PE"/>
        </w:rPr>
        <w:t xml:space="preserve">LINEAMIENTOS DEL MANEJO INTEGRADO DE PLAGAS (MIP) A EJECUTARSE EN LUGARES DE PRODUCCIÓN </w:t>
      </w:r>
    </w:p>
    <w:p w:rsidR="00FA05BD" w:rsidRPr="007D4E63" w:rsidRDefault="00FA05BD" w:rsidP="00FA05BD">
      <w:pPr>
        <w:jc w:val="center"/>
        <w:rPr>
          <w:rFonts w:ascii="Arial" w:hAnsi="Arial" w:cs="Arial"/>
          <w:i w:val="0"/>
          <w:sz w:val="22"/>
          <w:u w:val="none"/>
          <w:lang w:val="es-PE"/>
        </w:rPr>
      </w:pPr>
    </w:p>
    <w:p w:rsidR="00FA05BD" w:rsidRPr="00DF713C" w:rsidRDefault="00FA05BD" w:rsidP="00FA05BD">
      <w:pPr>
        <w:numPr>
          <w:ilvl w:val="4"/>
          <w:numId w:val="1"/>
        </w:numPr>
        <w:ind w:left="284" w:hanging="284"/>
        <w:jc w:val="both"/>
        <w:rPr>
          <w:rFonts w:ascii="Arial" w:hAnsi="Arial" w:cs="Arial"/>
          <w:b w:val="0"/>
          <w:i w:val="0"/>
          <w:sz w:val="22"/>
          <w:u w:val="none"/>
          <w:lang w:val="es-PE"/>
        </w:rPr>
      </w:pPr>
      <w:r w:rsidRPr="00DF713C">
        <w:rPr>
          <w:rFonts w:ascii="Arial" w:hAnsi="Arial" w:cs="Arial"/>
          <w:i w:val="0"/>
          <w:sz w:val="22"/>
          <w:u w:val="none"/>
          <w:lang w:val="es-PE"/>
        </w:rPr>
        <w:t xml:space="preserve">CONSIDERACIONES </w:t>
      </w:r>
    </w:p>
    <w:p w:rsidR="00FA05BD" w:rsidRPr="007D4E63" w:rsidRDefault="00FA05BD" w:rsidP="00FA05BD">
      <w:pPr>
        <w:numPr>
          <w:ilvl w:val="1"/>
          <w:numId w:val="2"/>
        </w:numPr>
        <w:ind w:left="426" w:hanging="284"/>
        <w:jc w:val="both"/>
        <w:rPr>
          <w:rFonts w:ascii="Arial" w:hAnsi="Arial" w:cs="Arial"/>
          <w:b w:val="0"/>
          <w:i w:val="0"/>
          <w:sz w:val="22"/>
          <w:u w:val="none"/>
          <w:lang w:val="es-PE"/>
        </w:rPr>
      </w:pPr>
      <w:r w:rsidRPr="007D4E63">
        <w:rPr>
          <w:rFonts w:ascii="Arial" w:hAnsi="Arial" w:cs="Arial"/>
          <w:b w:val="0"/>
          <w:i w:val="0"/>
          <w:sz w:val="22"/>
          <w:u w:val="none"/>
          <w:lang w:val="es-PE"/>
        </w:rPr>
        <w:t>Para solicitar la certificación del LP, el productor debe presentar un plan de manejo fitosanitario del cultivo, en el cual se debe especificar los productos químicos y/o biológicos a aplicar y las medidas de control cultural, etológico</w:t>
      </w:r>
      <w:r w:rsidR="00DF713C">
        <w:rPr>
          <w:rFonts w:ascii="Arial" w:hAnsi="Arial" w:cs="Arial"/>
          <w:b w:val="0"/>
          <w:i w:val="0"/>
          <w:sz w:val="22"/>
          <w:u w:val="none"/>
          <w:lang w:val="es-PE"/>
        </w:rPr>
        <w:t xml:space="preserve">, biológico </w:t>
      </w:r>
      <w:r w:rsidRPr="007D4E63">
        <w:rPr>
          <w:rFonts w:ascii="Arial" w:hAnsi="Arial" w:cs="Arial"/>
          <w:b w:val="0"/>
          <w:i w:val="0"/>
          <w:sz w:val="22"/>
          <w:u w:val="none"/>
          <w:lang w:val="es-PE"/>
        </w:rPr>
        <w:t>a emplear, según</w:t>
      </w:r>
      <w:r>
        <w:rPr>
          <w:rFonts w:ascii="Arial" w:hAnsi="Arial" w:cs="Arial"/>
          <w:b w:val="0"/>
          <w:i w:val="0"/>
          <w:sz w:val="22"/>
          <w:u w:val="none"/>
          <w:lang w:val="es-PE"/>
        </w:rPr>
        <w:t xml:space="preserve"> el</w:t>
      </w:r>
      <w:r w:rsidRPr="007D4E63">
        <w:rPr>
          <w:rFonts w:ascii="Arial" w:hAnsi="Arial" w:cs="Arial"/>
          <w:b w:val="0"/>
          <w:i w:val="0"/>
          <w:sz w:val="22"/>
          <w:u w:val="none"/>
          <w:lang w:val="es-PE"/>
        </w:rPr>
        <w:t xml:space="preserve"> formato </w:t>
      </w:r>
      <w:r>
        <w:rPr>
          <w:rFonts w:ascii="Arial" w:hAnsi="Arial" w:cs="Arial"/>
          <w:b w:val="0"/>
          <w:i w:val="0"/>
          <w:sz w:val="22"/>
          <w:u w:val="none"/>
          <w:lang w:val="es-PE"/>
        </w:rPr>
        <w:t>“</w:t>
      </w:r>
      <w:r w:rsidRPr="001D1164">
        <w:rPr>
          <w:rFonts w:ascii="Arial" w:hAnsi="Arial" w:cs="Arial"/>
          <w:b w:val="0"/>
          <w:i w:val="0"/>
          <w:sz w:val="22"/>
          <w:u w:val="none"/>
          <w:lang w:val="es-MX"/>
        </w:rPr>
        <w:t xml:space="preserve">Plan de Manejo Fitosanitario  para el control de plagas” </w:t>
      </w:r>
      <w:r>
        <w:rPr>
          <w:rFonts w:ascii="Arial" w:hAnsi="Arial" w:cs="Arial"/>
          <w:b w:val="0"/>
          <w:i w:val="0"/>
          <w:sz w:val="22"/>
          <w:u w:val="none"/>
          <w:lang w:val="es-MX"/>
        </w:rPr>
        <w:t xml:space="preserve">establecido en el </w:t>
      </w:r>
      <w:r w:rsidRPr="001D1164">
        <w:rPr>
          <w:rFonts w:ascii="Arial" w:hAnsi="Arial" w:cs="Arial"/>
          <w:b w:val="0"/>
          <w:i w:val="0"/>
          <w:sz w:val="22"/>
          <w:highlight w:val="yellow"/>
          <w:u w:val="none"/>
          <w:lang w:val="es-MX"/>
        </w:rPr>
        <w:t>Anexo</w:t>
      </w:r>
      <w:r w:rsidRPr="001D1164">
        <w:rPr>
          <w:rFonts w:ascii="Arial" w:hAnsi="Arial" w:cs="Arial"/>
          <w:b w:val="0"/>
          <w:sz w:val="22"/>
          <w:highlight w:val="yellow"/>
          <w:u w:val="none"/>
          <w:lang w:val="es-MX"/>
        </w:rPr>
        <w:t xml:space="preserve"> </w:t>
      </w:r>
      <w:r w:rsidRPr="001D1164">
        <w:rPr>
          <w:rFonts w:ascii="Arial" w:hAnsi="Arial" w:cs="Arial"/>
          <w:b w:val="0"/>
          <w:i w:val="0"/>
          <w:sz w:val="22"/>
          <w:highlight w:val="yellow"/>
          <w:u w:val="none"/>
          <w:lang w:val="es-MX"/>
        </w:rPr>
        <w:t>1.2</w:t>
      </w:r>
      <w:r w:rsidRPr="007D4E63">
        <w:rPr>
          <w:rFonts w:ascii="Arial" w:hAnsi="Arial" w:cs="Arial"/>
          <w:b w:val="0"/>
          <w:i w:val="0"/>
          <w:sz w:val="22"/>
          <w:u w:val="none"/>
          <w:lang w:val="es-PE"/>
        </w:rPr>
        <w:t xml:space="preserve">; en este mismo formato en blanco, se deberá ir registrando las aplicaciones y las medidas de control empleados a medida que avance la campaña. Estos documentos, deben mantenerse en archivo y a </w:t>
      </w:r>
      <w:r>
        <w:rPr>
          <w:rFonts w:ascii="Arial" w:hAnsi="Arial" w:cs="Arial"/>
          <w:b w:val="0"/>
          <w:i w:val="0"/>
          <w:sz w:val="22"/>
          <w:u w:val="none"/>
          <w:lang w:val="es-PE"/>
        </w:rPr>
        <w:t>disposición para las auditorias</w:t>
      </w:r>
      <w:r w:rsidRPr="007D4E63">
        <w:rPr>
          <w:rFonts w:ascii="Arial" w:hAnsi="Arial" w:cs="Arial"/>
          <w:b w:val="0"/>
          <w:i w:val="0"/>
          <w:sz w:val="22"/>
          <w:u w:val="none"/>
          <w:lang w:val="es-PE"/>
        </w:rPr>
        <w:t xml:space="preserve"> del SENASA. </w:t>
      </w:r>
    </w:p>
    <w:p w:rsidR="00FA05BD" w:rsidRPr="007D4E63" w:rsidRDefault="00FA05BD" w:rsidP="00FA05BD">
      <w:pPr>
        <w:numPr>
          <w:ilvl w:val="1"/>
          <w:numId w:val="2"/>
        </w:numPr>
        <w:ind w:left="426" w:hanging="284"/>
        <w:jc w:val="both"/>
        <w:rPr>
          <w:rFonts w:ascii="Arial" w:hAnsi="Arial" w:cs="Arial"/>
          <w:b w:val="0"/>
          <w:i w:val="0"/>
          <w:sz w:val="22"/>
          <w:u w:val="none"/>
          <w:lang w:val="es-PE"/>
        </w:rPr>
      </w:pPr>
      <w:r w:rsidRPr="007D4E63">
        <w:rPr>
          <w:rFonts w:ascii="Arial" w:hAnsi="Arial" w:cs="Arial"/>
          <w:b w:val="0"/>
          <w:i w:val="0"/>
          <w:sz w:val="22"/>
          <w:u w:val="none"/>
          <w:lang w:val="es-PE"/>
        </w:rPr>
        <w:t xml:space="preserve">Los lugares de producción deben estar ubicados dentro del sistema oficial de vigilancia de moscas de la fruta implementado por el SENASA y el MTD debe estar por debajo de 0.5 </w:t>
      </w:r>
      <w:r>
        <w:rPr>
          <w:rFonts w:ascii="Arial" w:hAnsi="Arial" w:cs="Arial"/>
          <w:b w:val="0"/>
          <w:i w:val="0"/>
          <w:sz w:val="22"/>
          <w:u w:val="none"/>
          <w:lang w:val="es-PE"/>
        </w:rPr>
        <w:t>(para el caso de cultivos hospedantes), por toda la temporada de exportación.</w:t>
      </w:r>
    </w:p>
    <w:p w:rsidR="00FA05BD" w:rsidRPr="00FA05BD" w:rsidRDefault="00FA05BD" w:rsidP="00FA05BD">
      <w:pPr>
        <w:numPr>
          <w:ilvl w:val="1"/>
          <w:numId w:val="2"/>
        </w:numPr>
        <w:ind w:left="426" w:hanging="284"/>
        <w:jc w:val="both"/>
        <w:rPr>
          <w:rFonts w:ascii="Arial" w:hAnsi="Arial" w:cs="Arial"/>
          <w:b w:val="0"/>
          <w:i w:val="0"/>
          <w:sz w:val="22"/>
          <w:u w:val="none"/>
          <w:lang w:val="es-PE"/>
        </w:rPr>
      </w:pPr>
      <w:r w:rsidRPr="007D4E63">
        <w:rPr>
          <w:rFonts w:ascii="Arial" w:hAnsi="Arial" w:cs="Arial"/>
          <w:b w:val="0"/>
          <w:i w:val="0"/>
          <w:sz w:val="22"/>
          <w:u w:val="none"/>
          <w:lang w:val="es-PE"/>
        </w:rPr>
        <w:t xml:space="preserve">Los productores </w:t>
      </w:r>
      <w:r>
        <w:rPr>
          <w:rFonts w:ascii="Arial" w:hAnsi="Arial" w:cs="Arial"/>
          <w:b w:val="0"/>
          <w:i w:val="0"/>
          <w:sz w:val="22"/>
          <w:u w:val="none"/>
          <w:lang w:val="es-PE"/>
        </w:rPr>
        <w:t>deben</w:t>
      </w:r>
      <w:r w:rsidRPr="007D4E63">
        <w:rPr>
          <w:rFonts w:ascii="Arial" w:hAnsi="Arial" w:cs="Arial"/>
          <w:b w:val="0"/>
          <w:i w:val="0"/>
          <w:sz w:val="22"/>
          <w:u w:val="none"/>
          <w:lang w:val="es-PE"/>
        </w:rPr>
        <w:t xml:space="preserve"> aplicar el manejo integrado de plagas en sus lugares de producción; el cual, debe estar conformado por los siguientes componentes:</w:t>
      </w:r>
    </w:p>
    <w:p w:rsidR="00FA05BD" w:rsidRPr="007D4E63" w:rsidRDefault="00FA05BD" w:rsidP="00FA05BD">
      <w:pPr>
        <w:jc w:val="both"/>
        <w:rPr>
          <w:rFonts w:ascii="Arial" w:hAnsi="Arial" w:cs="Arial"/>
          <w:b w:val="0"/>
          <w:i w:val="0"/>
          <w:sz w:val="22"/>
          <w:u w:val="none"/>
          <w:lang w:val="es-PE"/>
        </w:rPr>
      </w:pPr>
    </w:p>
    <w:p w:rsidR="00FA05BD" w:rsidRPr="007D4E63" w:rsidRDefault="00FA05BD" w:rsidP="00FA05BD">
      <w:pPr>
        <w:numPr>
          <w:ilvl w:val="4"/>
          <w:numId w:val="1"/>
        </w:numPr>
        <w:ind w:left="284" w:hanging="284"/>
        <w:jc w:val="both"/>
        <w:rPr>
          <w:rFonts w:ascii="Arial" w:hAnsi="Arial" w:cs="Arial"/>
          <w:i w:val="0"/>
          <w:sz w:val="22"/>
          <w:u w:val="none"/>
          <w:lang w:val="es-PE"/>
        </w:rPr>
      </w:pPr>
      <w:r w:rsidRPr="007D4E63">
        <w:rPr>
          <w:rFonts w:ascii="Arial" w:hAnsi="Arial" w:cs="Arial"/>
          <w:i w:val="0"/>
          <w:sz w:val="22"/>
          <w:u w:val="none"/>
          <w:lang w:val="es-PE"/>
        </w:rPr>
        <w:t xml:space="preserve"> MANEJO INTEGRADO DE PLAGAS:</w:t>
      </w:r>
    </w:p>
    <w:p w:rsidR="00FA05BD" w:rsidRPr="007D4E63" w:rsidRDefault="00FA05BD" w:rsidP="00FA05BD">
      <w:pPr>
        <w:ind w:left="284"/>
        <w:jc w:val="both"/>
        <w:rPr>
          <w:rFonts w:ascii="Arial" w:hAnsi="Arial" w:cs="Arial"/>
          <w:b w:val="0"/>
          <w:i w:val="0"/>
          <w:sz w:val="22"/>
          <w:u w:val="none"/>
          <w:lang w:val="es-PE"/>
        </w:rPr>
      </w:pPr>
    </w:p>
    <w:p w:rsidR="00FA05BD" w:rsidRPr="007D4E63" w:rsidRDefault="00FA05BD" w:rsidP="00FA05BD">
      <w:pPr>
        <w:numPr>
          <w:ilvl w:val="1"/>
          <w:numId w:val="3"/>
        </w:numPr>
        <w:ind w:left="567" w:hanging="425"/>
        <w:jc w:val="both"/>
        <w:rPr>
          <w:rFonts w:ascii="Arial" w:hAnsi="Arial" w:cs="Arial"/>
          <w:b w:val="0"/>
          <w:i w:val="0"/>
          <w:sz w:val="22"/>
          <w:u w:val="none"/>
          <w:lang w:val="es-PE"/>
        </w:rPr>
      </w:pPr>
      <w:r w:rsidRPr="007D4E63">
        <w:rPr>
          <w:rFonts w:ascii="Arial" w:hAnsi="Arial" w:cs="Arial"/>
          <w:b w:val="0"/>
          <w:i w:val="0"/>
          <w:sz w:val="22"/>
          <w:u w:val="none"/>
          <w:lang w:val="es-PE"/>
        </w:rPr>
        <w:t xml:space="preserve"> Control cultural/mecánico: </w:t>
      </w:r>
      <w:r>
        <w:rPr>
          <w:rFonts w:ascii="Arial" w:hAnsi="Arial" w:cs="Arial"/>
          <w:b w:val="0"/>
          <w:i w:val="0"/>
          <w:sz w:val="22"/>
          <w:u w:val="none"/>
          <w:lang w:val="es-PE"/>
        </w:rPr>
        <w:t xml:space="preserve">En cultivos hospedantes de moscas de la fruta, </w:t>
      </w:r>
      <w:r w:rsidRPr="007D4E63">
        <w:rPr>
          <w:rFonts w:ascii="Arial" w:hAnsi="Arial" w:cs="Arial"/>
          <w:b w:val="0"/>
          <w:i w:val="0"/>
          <w:sz w:val="22"/>
          <w:u w:val="none"/>
          <w:lang w:val="es-PE"/>
        </w:rPr>
        <w:t>al menos cada 7 días como mínimo, realizar el recojo y entierro de frutos caídos en el suelo, los mismos que deben ser enterrados por debajo de 20 cm. de la superficie del suelo. Así mismo, el campo se debe realizar el control de malezas, sobre todo de aquellas especies que pueden albergar plagas reguladas por los países importadores, tales como queresas</w:t>
      </w:r>
      <w:r>
        <w:rPr>
          <w:rFonts w:ascii="Arial" w:hAnsi="Arial" w:cs="Arial"/>
          <w:b w:val="0"/>
          <w:i w:val="0"/>
          <w:sz w:val="22"/>
          <w:u w:val="none"/>
          <w:lang w:val="es-PE"/>
        </w:rPr>
        <w:t>,</w:t>
      </w:r>
      <w:r w:rsidRPr="007D4E63">
        <w:rPr>
          <w:rFonts w:ascii="Arial" w:hAnsi="Arial" w:cs="Arial"/>
          <w:b w:val="0"/>
          <w:i w:val="0"/>
          <w:sz w:val="22"/>
          <w:u w:val="none"/>
          <w:lang w:val="es-PE"/>
        </w:rPr>
        <w:t xml:space="preserve"> cochinillas</w:t>
      </w:r>
      <w:r>
        <w:rPr>
          <w:rFonts w:ascii="Arial" w:hAnsi="Arial" w:cs="Arial"/>
          <w:b w:val="0"/>
          <w:i w:val="0"/>
          <w:sz w:val="22"/>
          <w:u w:val="none"/>
          <w:lang w:val="es-PE"/>
        </w:rPr>
        <w:t xml:space="preserve"> y otros</w:t>
      </w:r>
      <w:r w:rsidRPr="007D4E63">
        <w:rPr>
          <w:rFonts w:ascii="Arial" w:hAnsi="Arial" w:cs="Arial"/>
          <w:b w:val="0"/>
          <w:i w:val="0"/>
          <w:sz w:val="22"/>
          <w:u w:val="none"/>
          <w:lang w:val="es-PE"/>
        </w:rPr>
        <w:t>.</w:t>
      </w:r>
    </w:p>
    <w:p w:rsidR="00FA05BD" w:rsidRPr="007D4E63" w:rsidRDefault="00FA05BD" w:rsidP="00FA05BD">
      <w:pPr>
        <w:numPr>
          <w:ilvl w:val="1"/>
          <w:numId w:val="3"/>
        </w:numPr>
        <w:ind w:left="567" w:hanging="425"/>
        <w:jc w:val="both"/>
        <w:rPr>
          <w:rFonts w:ascii="Arial" w:hAnsi="Arial" w:cs="Arial"/>
          <w:b w:val="0"/>
          <w:i w:val="0"/>
          <w:sz w:val="22"/>
          <w:u w:val="none"/>
          <w:lang w:val="es-PE"/>
        </w:rPr>
      </w:pPr>
      <w:r w:rsidRPr="007D4E63">
        <w:rPr>
          <w:rFonts w:ascii="Arial" w:hAnsi="Arial" w:cs="Arial"/>
          <w:b w:val="0"/>
          <w:i w:val="0"/>
          <w:sz w:val="22"/>
          <w:u w:val="none"/>
          <w:lang w:val="es-PE"/>
        </w:rPr>
        <w:t xml:space="preserve"> Control Etológico.- Las medidas de control con trampas a base de cebos tóxicos</w:t>
      </w:r>
      <w:r>
        <w:rPr>
          <w:rFonts w:ascii="Arial" w:hAnsi="Arial" w:cs="Arial"/>
          <w:b w:val="0"/>
          <w:i w:val="0"/>
          <w:sz w:val="22"/>
          <w:u w:val="none"/>
          <w:lang w:val="es-PE"/>
        </w:rPr>
        <w:t>,</w:t>
      </w:r>
      <w:r w:rsidRPr="007D4E63">
        <w:rPr>
          <w:rFonts w:ascii="Arial" w:hAnsi="Arial" w:cs="Arial"/>
          <w:b w:val="0"/>
          <w:i w:val="0"/>
          <w:sz w:val="22"/>
          <w:u w:val="none"/>
          <w:lang w:val="es-PE"/>
        </w:rPr>
        <w:t xml:space="preserve"> trampas de luz, </w:t>
      </w:r>
      <w:r>
        <w:rPr>
          <w:rFonts w:ascii="Arial" w:hAnsi="Arial" w:cs="Arial"/>
          <w:b w:val="0"/>
          <w:i w:val="0"/>
          <w:sz w:val="22"/>
          <w:u w:val="none"/>
          <w:lang w:val="es-PE"/>
        </w:rPr>
        <w:t xml:space="preserve">trampas pegantes y otras, </w:t>
      </w:r>
      <w:r w:rsidRPr="007D4E63">
        <w:rPr>
          <w:rFonts w:ascii="Arial" w:hAnsi="Arial" w:cs="Arial"/>
          <w:b w:val="0"/>
          <w:i w:val="0"/>
          <w:sz w:val="22"/>
          <w:u w:val="none"/>
          <w:lang w:val="es-PE"/>
        </w:rPr>
        <w:t xml:space="preserve">deben ser implementadas cuando en el LP se incrementan las poblaciones de </w:t>
      </w:r>
      <w:r>
        <w:rPr>
          <w:rFonts w:ascii="Arial" w:hAnsi="Arial" w:cs="Arial"/>
          <w:b w:val="0"/>
          <w:i w:val="0"/>
          <w:sz w:val="22"/>
          <w:u w:val="none"/>
          <w:lang w:val="es-PE"/>
        </w:rPr>
        <w:t>plagas en las cuales es posible usar esta metodología;</w:t>
      </w:r>
      <w:r w:rsidRPr="007D4E63">
        <w:rPr>
          <w:rFonts w:ascii="Arial" w:hAnsi="Arial" w:cs="Arial"/>
          <w:b w:val="0"/>
          <w:i w:val="0"/>
          <w:sz w:val="22"/>
          <w:u w:val="none"/>
          <w:lang w:val="es-PE"/>
        </w:rPr>
        <w:t xml:space="preserve"> cada LP establecerá  sus indicadores técnicos o el umbral para aplicar medidas </w:t>
      </w:r>
      <w:r>
        <w:rPr>
          <w:rFonts w:ascii="Arial" w:hAnsi="Arial" w:cs="Arial"/>
          <w:b w:val="0"/>
          <w:i w:val="0"/>
          <w:sz w:val="22"/>
          <w:u w:val="none"/>
          <w:lang w:val="es-PE"/>
        </w:rPr>
        <w:t>de control más efectivas</w:t>
      </w:r>
      <w:r w:rsidRPr="007D4E63">
        <w:rPr>
          <w:rFonts w:ascii="Arial" w:hAnsi="Arial" w:cs="Arial"/>
          <w:b w:val="0"/>
          <w:i w:val="0"/>
          <w:sz w:val="22"/>
          <w:u w:val="none"/>
          <w:lang w:val="es-PE"/>
        </w:rPr>
        <w:t>, el cual será supervisado por el SENASA</w:t>
      </w:r>
      <w:r>
        <w:rPr>
          <w:rFonts w:ascii="Arial" w:hAnsi="Arial" w:cs="Arial"/>
          <w:b w:val="0"/>
          <w:i w:val="0"/>
          <w:sz w:val="22"/>
          <w:u w:val="none"/>
          <w:lang w:val="es-PE"/>
        </w:rPr>
        <w:t xml:space="preserve"> en </w:t>
      </w:r>
      <w:r w:rsidR="00DF713C">
        <w:rPr>
          <w:rFonts w:ascii="Arial" w:hAnsi="Arial" w:cs="Arial"/>
          <w:b w:val="0"/>
          <w:i w:val="0"/>
          <w:sz w:val="22"/>
          <w:u w:val="none"/>
          <w:lang w:val="es-PE"/>
        </w:rPr>
        <w:t>caso sea necesario</w:t>
      </w:r>
      <w:bookmarkStart w:id="0" w:name="_GoBack"/>
      <w:bookmarkEnd w:id="0"/>
      <w:r w:rsidRPr="007D4E63">
        <w:rPr>
          <w:rFonts w:ascii="Arial" w:hAnsi="Arial" w:cs="Arial"/>
          <w:b w:val="0"/>
          <w:i w:val="0"/>
          <w:sz w:val="22"/>
          <w:u w:val="none"/>
          <w:lang w:val="es-PE"/>
        </w:rPr>
        <w:t>.</w:t>
      </w:r>
    </w:p>
    <w:p w:rsidR="00FA05BD" w:rsidRPr="007D4E63" w:rsidRDefault="00FA05BD" w:rsidP="00FA05BD">
      <w:pPr>
        <w:numPr>
          <w:ilvl w:val="1"/>
          <w:numId w:val="3"/>
        </w:numPr>
        <w:ind w:left="567" w:hanging="425"/>
        <w:jc w:val="both"/>
        <w:rPr>
          <w:rFonts w:ascii="Arial" w:hAnsi="Arial" w:cs="Arial"/>
          <w:b w:val="0"/>
          <w:i w:val="0"/>
          <w:sz w:val="22"/>
          <w:u w:val="none"/>
          <w:lang w:val="es-PE"/>
        </w:rPr>
      </w:pPr>
      <w:r w:rsidRPr="007D4E63">
        <w:rPr>
          <w:rFonts w:ascii="Arial" w:hAnsi="Arial" w:cs="Arial"/>
          <w:b w:val="0"/>
          <w:i w:val="0"/>
          <w:sz w:val="22"/>
          <w:u w:val="none"/>
          <w:lang w:val="es-PE"/>
        </w:rPr>
        <w:t xml:space="preserve"> Control oficial y/o legal.- Todos los lugares de producción, deben contar con sistemas de control de ingreso de personal y/o vehículos al LP, con la finalidad de controlar el ingreso de frutas y cualquier producto vegetal que pueda albergar las plagas reguladas por los países importadores. El ingreso de material vegetal con fines de multiplicación y/o instalación de nuevos campos de cultivo, deben cumplir con las disposiciones legales vigentes </w:t>
      </w:r>
      <w:r>
        <w:rPr>
          <w:rFonts w:ascii="Arial" w:hAnsi="Arial" w:cs="Arial"/>
          <w:b w:val="0"/>
          <w:i w:val="0"/>
          <w:sz w:val="22"/>
          <w:u w:val="none"/>
          <w:lang w:val="es-PE"/>
        </w:rPr>
        <w:t>emitidas por el SENASA</w:t>
      </w:r>
      <w:r w:rsidRPr="007D4E63">
        <w:rPr>
          <w:rFonts w:ascii="Arial" w:hAnsi="Arial" w:cs="Arial"/>
          <w:b w:val="0"/>
          <w:i w:val="0"/>
          <w:sz w:val="22"/>
          <w:u w:val="none"/>
          <w:lang w:val="es-PE"/>
        </w:rPr>
        <w:t>.</w:t>
      </w:r>
    </w:p>
    <w:p w:rsidR="00FA05BD" w:rsidRPr="007D4E63" w:rsidRDefault="00FA05BD" w:rsidP="00FA05BD">
      <w:pPr>
        <w:numPr>
          <w:ilvl w:val="1"/>
          <w:numId w:val="3"/>
        </w:numPr>
        <w:ind w:left="567" w:hanging="425"/>
        <w:jc w:val="both"/>
        <w:rPr>
          <w:rFonts w:ascii="Arial" w:hAnsi="Arial" w:cs="Arial"/>
          <w:b w:val="0"/>
          <w:i w:val="0"/>
          <w:sz w:val="22"/>
          <w:u w:val="none"/>
          <w:lang w:val="es-PE"/>
        </w:rPr>
      </w:pPr>
      <w:r w:rsidRPr="007D4E63">
        <w:rPr>
          <w:rFonts w:ascii="Arial" w:hAnsi="Arial" w:cs="Arial"/>
          <w:b w:val="0"/>
          <w:i w:val="0"/>
          <w:sz w:val="22"/>
          <w:u w:val="none"/>
          <w:lang w:val="es-PE"/>
        </w:rPr>
        <w:t xml:space="preserve"> Control biológico.- El control de plagas en el LP debe estar basado fundamentalmente en el uso de</w:t>
      </w:r>
      <w:r w:rsidR="00CB7166">
        <w:rPr>
          <w:rFonts w:ascii="Arial" w:hAnsi="Arial" w:cs="Arial"/>
          <w:b w:val="0"/>
          <w:i w:val="0"/>
          <w:sz w:val="22"/>
          <w:u w:val="none"/>
          <w:lang w:val="es-PE"/>
        </w:rPr>
        <w:t>l Manejo Integrado de Plagas (MIP), cuyo componente principal debe ser el uso de</w:t>
      </w:r>
      <w:r w:rsidRPr="007D4E63">
        <w:rPr>
          <w:rFonts w:ascii="Arial" w:hAnsi="Arial" w:cs="Arial"/>
          <w:b w:val="0"/>
          <w:i w:val="0"/>
          <w:sz w:val="22"/>
          <w:u w:val="none"/>
          <w:lang w:val="es-PE"/>
        </w:rPr>
        <w:t xml:space="preserve"> productos biológicos formulados y el uso de controladores biológicos, la cual debe estar contemplado en el </w:t>
      </w:r>
      <w:r w:rsidRPr="00CB7166">
        <w:rPr>
          <w:rFonts w:ascii="Arial" w:hAnsi="Arial" w:cs="Arial"/>
          <w:b w:val="0"/>
          <w:i w:val="0"/>
          <w:sz w:val="22"/>
          <w:highlight w:val="yellow"/>
          <w:u w:val="none"/>
          <w:lang w:val="es-PE"/>
        </w:rPr>
        <w:t xml:space="preserve">Anexo </w:t>
      </w:r>
      <w:r w:rsidR="00CB7166" w:rsidRPr="00CB7166">
        <w:rPr>
          <w:rFonts w:ascii="Arial" w:hAnsi="Arial" w:cs="Arial"/>
          <w:b w:val="0"/>
          <w:i w:val="0"/>
          <w:sz w:val="22"/>
          <w:highlight w:val="yellow"/>
          <w:u w:val="none"/>
          <w:lang w:val="es-PE"/>
        </w:rPr>
        <w:t>1.2</w:t>
      </w:r>
      <w:r w:rsidRPr="007D4E63">
        <w:rPr>
          <w:rFonts w:ascii="Arial" w:hAnsi="Arial" w:cs="Arial"/>
          <w:b w:val="0"/>
          <w:i w:val="0"/>
          <w:sz w:val="22"/>
          <w:u w:val="none"/>
          <w:lang w:val="es-PE"/>
        </w:rPr>
        <w:t>. Las prácticas de lavado de árboles para favorecer el control biológico, debe ser una medida frecuente ejecutada en los LP.</w:t>
      </w:r>
    </w:p>
    <w:p w:rsidR="00FA05BD" w:rsidRPr="007D4E63" w:rsidRDefault="00FA05BD" w:rsidP="00FA05BD">
      <w:pPr>
        <w:numPr>
          <w:ilvl w:val="1"/>
          <w:numId w:val="3"/>
        </w:numPr>
        <w:ind w:left="709"/>
        <w:jc w:val="both"/>
        <w:rPr>
          <w:rFonts w:ascii="Arial" w:hAnsi="Arial" w:cs="Arial"/>
          <w:b w:val="0"/>
          <w:i w:val="0"/>
          <w:sz w:val="22"/>
          <w:u w:val="none"/>
          <w:lang w:val="es-PE"/>
        </w:rPr>
      </w:pPr>
      <w:r w:rsidRPr="007D4E63">
        <w:rPr>
          <w:rFonts w:ascii="Arial" w:hAnsi="Arial" w:cs="Arial"/>
          <w:b w:val="0"/>
          <w:i w:val="0"/>
          <w:sz w:val="22"/>
          <w:u w:val="none"/>
          <w:lang w:val="es-PE"/>
        </w:rPr>
        <w:t xml:space="preserve"> Control químico.- Esta medida de control es la última opción que deben usar los productores para controlar las plagas</w:t>
      </w:r>
      <w:r w:rsidR="00CB7166">
        <w:rPr>
          <w:rFonts w:ascii="Arial" w:hAnsi="Arial" w:cs="Arial"/>
          <w:b w:val="0"/>
          <w:i w:val="0"/>
          <w:sz w:val="22"/>
          <w:u w:val="none"/>
          <w:lang w:val="es-PE"/>
        </w:rPr>
        <w:t xml:space="preserve"> en el LP</w:t>
      </w:r>
      <w:r w:rsidRPr="007D4E63">
        <w:rPr>
          <w:rFonts w:ascii="Arial" w:hAnsi="Arial" w:cs="Arial"/>
          <w:b w:val="0"/>
          <w:i w:val="0"/>
          <w:sz w:val="22"/>
          <w:u w:val="none"/>
          <w:lang w:val="es-PE"/>
        </w:rPr>
        <w:t>, y deben realizar</w:t>
      </w:r>
      <w:r w:rsidRPr="007D4E63">
        <w:rPr>
          <w:rFonts w:ascii="Arial" w:hAnsi="Arial" w:cs="Arial"/>
          <w:i w:val="0"/>
          <w:sz w:val="22"/>
          <w:u w:val="none"/>
          <w:lang w:val="es-PE"/>
        </w:rPr>
        <w:t xml:space="preserve"> </w:t>
      </w:r>
      <w:r w:rsidRPr="007D4E63">
        <w:rPr>
          <w:rFonts w:ascii="Arial" w:hAnsi="Arial" w:cs="Arial"/>
          <w:b w:val="0"/>
          <w:i w:val="0"/>
          <w:sz w:val="22"/>
          <w:u w:val="none"/>
          <w:lang w:val="es-PE"/>
        </w:rPr>
        <w:t>respetando los periodos de carencia del plaguicida y acorde a los lineamientos del uso seguro de plaguicidas y la normatividad nacional vigente.</w:t>
      </w:r>
    </w:p>
    <w:p w:rsidR="001B7B14" w:rsidRPr="00CB7166" w:rsidRDefault="001B7B14">
      <w:pPr>
        <w:rPr>
          <w:b w:val="0"/>
          <w:i w:val="0"/>
          <w:sz w:val="24"/>
          <w:szCs w:val="24"/>
          <w:u w:val="none"/>
          <w:lang w:val="es-PE"/>
        </w:rPr>
      </w:pPr>
    </w:p>
    <w:sectPr w:rsidR="001B7B14" w:rsidRPr="00CB716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AA65FF"/>
    <w:multiLevelType w:val="multilevel"/>
    <w:tmpl w:val="80106870"/>
    <w:lvl w:ilvl="0">
      <w:start w:val="1"/>
      <w:numFmt w:val="decimal"/>
      <w:lvlText w:val="%1"/>
      <w:lvlJc w:val="left"/>
      <w:pPr>
        <w:ind w:left="375" w:hanging="375"/>
      </w:pPr>
      <w:rPr>
        <w:rFonts w:hint="default"/>
      </w:rPr>
    </w:lvl>
    <w:lvl w:ilvl="1">
      <w:start w:val="1"/>
      <w:numFmt w:val="decimal"/>
      <w:lvlText w:val="2.%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63586136"/>
    <w:multiLevelType w:val="hybridMultilevel"/>
    <w:tmpl w:val="A8A0A8BA"/>
    <w:lvl w:ilvl="0" w:tplc="527829AA">
      <w:start w:val="1"/>
      <w:numFmt w:val="bullet"/>
      <w:lvlText w:val=""/>
      <w:lvlJc w:val="left"/>
      <w:pPr>
        <w:tabs>
          <w:tab w:val="num" w:pos="948"/>
        </w:tabs>
        <w:ind w:left="948" w:hanging="360"/>
      </w:pPr>
      <w:rPr>
        <w:rFonts w:ascii="Symbol" w:hAnsi="Symbol" w:hint="default"/>
        <w:b w:val="0"/>
        <w:sz w:val="16"/>
      </w:rPr>
    </w:lvl>
    <w:lvl w:ilvl="1" w:tplc="D878305C">
      <w:start w:val="1"/>
      <w:numFmt w:val="bullet"/>
      <w:lvlText w:val="o"/>
      <w:lvlJc w:val="left"/>
      <w:pPr>
        <w:tabs>
          <w:tab w:val="num" w:pos="1440"/>
        </w:tabs>
        <w:ind w:left="1440" w:hanging="360"/>
      </w:pPr>
      <w:rPr>
        <w:rFonts w:ascii="Courier New" w:hAnsi="Courier New" w:cs="Courier New" w:hint="default"/>
      </w:rPr>
    </w:lvl>
    <w:lvl w:ilvl="2" w:tplc="A00C5A48">
      <w:start w:val="1"/>
      <w:numFmt w:val="lowerLetter"/>
      <w:lvlText w:val="%3)"/>
      <w:lvlJc w:val="left"/>
      <w:pPr>
        <w:tabs>
          <w:tab w:val="num" w:pos="1920"/>
        </w:tabs>
        <w:ind w:left="1920" w:hanging="360"/>
      </w:pPr>
      <w:rPr>
        <w:rFonts w:ascii="Arial" w:hAnsi="Arial" w:cs="Arial" w:hint="default"/>
        <w:i w:val="0"/>
        <w:sz w:val="22"/>
        <w:szCs w:val="22"/>
      </w:rPr>
    </w:lvl>
    <w:lvl w:ilvl="3" w:tplc="E7F8AE62">
      <w:start w:val="1"/>
      <w:numFmt w:val="bullet"/>
      <w:lvlText w:val=""/>
      <w:lvlJc w:val="left"/>
      <w:pPr>
        <w:tabs>
          <w:tab w:val="num" w:pos="2880"/>
        </w:tabs>
        <w:ind w:left="2880" w:hanging="360"/>
      </w:pPr>
      <w:rPr>
        <w:rFonts w:ascii="Wingdings" w:hAnsi="Wingdings" w:hint="default"/>
        <w:b w:val="0"/>
      </w:rPr>
    </w:lvl>
    <w:lvl w:ilvl="4" w:tplc="730ABEB2">
      <w:start w:val="1"/>
      <w:numFmt w:val="upperRoman"/>
      <w:lvlText w:val="%5."/>
      <w:lvlJc w:val="left"/>
      <w:pPr>
        <w:ind w:left="3960" w:hanging="720"/>
      </w:pPr>
      <w:rPr>
        <w:rFonts w:hint="default"/>
      </w:rPr>
    </w:lvl>
    <w:lvl w:ilvl="5" w:tplc="DB7232BA" w:tentative="1">
      <w:start w:val="1"/>
      <w:numFmt w:val="bullet"/>
      <w:lvlText w:val=""/>
      <w:lvlJc w:val="left"/>
      <w:pPr>
        <w:tabs>
          <w:tab w:val="num" w:pos="4320"/>
        </w:tabs>
        <w:ind w:left="4320" w:hanging="360"/>
      </w:pPr>
      <w:rPr>
        <w:rFonts w:ascii="Wingdings" w:hAnsi="Wingdings" w:hint="default"/>
      </w:rPr>
    </w:lvl>
    <w:lvl w:ilvl="6" w:tplc="74A0776C" w:tentative="1">
      <w:start w:val="1"/>
      <w:numFmt w:val="bullet"/>
      <w:lvlText w:val=""/>
      <w:lvlJc w:val="left"/>
      <w:pPr>
        <w:tabs>
          <w:tab w:val="num" w:pos="5040"/>
        </w:tabs>
        <w:ind w:left="5040" w:hanging="360"/>
      </w:pPr>
      <w:rPr>
        <w:rFonts w:ascii="Symbol" w:hAnsi="Symbol" w:hint="default"/>
      </w:rPr>
    </w:lvl>
    <w:lvl w:ilvl="7" w:tplc="DBC6C0F4" w:tentative="1">
      <w:start w:val="1"/>
      <w:numFmt w:val="bullet"/>
      <w:lvlText w:val="o"/>
      <w:lvlJc w:val="left"/>
      <w:pPr>
        <w:tabs>
          <w:tab w:val="num" w:pos="5760"/>
        </w:tabs>
        <w:ind w:left="5760" w:hanging="360"/>
      </w:pPr>
      <w:rPr>
        <w:rFonts w:ascii="Courier New" w:hAnsi="Courier New" w:cs="Courier New" w:hint="default"/>
      </w:rPr>
    </w:lvl>
    <w:lvl w:ilvl="8" w:tplc="CF0C8FF6" w:tentative="1">
      <w:start w:val="1"/>
      <w:numFmt w:val="bullet"/>
      <w:lvlText w:val=""/>
      <w:lvlJc w:val="left"/>
      <w:pPr>
        <w:tabs>
          <w:tab w:val="num" w:pos="6480"/>
        </w:tabs>
        <w:ind w:left="6480" w:hanging="360"/>
      </w:pPr>
      <w:rPr>
        <w:rFonts w:ascii="Wingdings" w:hAnsi="Wingdings" w:hint="default"/>
      </w:rPr>
    </w:lvl>
  </w:abstractNum>
  <w:abstractNum w:abstractNumId="2">
    <w:nsid w:val="77A2633C"/>
    <w:multiLevelType w:val="multilevel"/>
    <w:tmpl w:val="B03EC5CA"/>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05BD"/>
    <w:rsid w:val="00023210"/>
    <w:rsid w:val="00024D69"/>
    <w:rsid w:val="000425E7"/>
    <w:rsid w:val="00084F22"/>
    <w:rsid w:val="000B789D"/>
    <w:rsid w:val="000C0752"/>
    <w:rsid w:val="000C2C9B"/>
    <w:rsid w:val="000D6172"/>
    <w:rsid w:val="000E0CED"/>
    <w:rsid w:val="00106941"/>
    <w:rsid w:val="0011004F"/>
    <w:rsid w:val="00145349"/>
    <w:rsid w:val="001776E5"/>
    <w:rsid w:val="0018757A"/>
    <w:rsid w:val="001A1F1B"/>
    <w:rsid w:val="001A5A9B"/>
    <w:rsid w:val="001A795F"/>
    <w:rsid w:val="001B7B14"/>
    <w:rsid w:val="001C40DD"/>
    <w:rsid w:val="0020447C"/>
    <w:rsid w:val="00212263"/>
    <w:rsid w:val="002713F7"/>
    <w:rsid w:val="0028239B"/>
    <w:rsid w:val="00285965"/>
    <w:rsid w:val="002A0B96"/>
    <w:rsid w:val="002B03F6"/>
    <w:rsid w:val="002C31F1"/>
    <w:rsid w:val="0030216B"/>
    <w:rsid w:val="00325981"/>
    <w:rsid w:val="0035216F"/>
    <w:rsid w:val="00364973"/>
    <w:rsid w:val="00383547"/>
    <w:rsid w:val="003877A6"/>
    <w:rsid w:val="00397D5A"/>
    <w:rsid w:val="003D6A1E"/>
    <w:rsid w:val="003E133E"/>
    <w:rsid w:val="00413ADD"/>
    <w:rsid w:val="004531B0"/>
    <w:rsid w:val="00480184"/>
    <w:rsid w:val="004A67C5"/>
    <w:rsid w:val="004B3A39"/>
    <w:rsid w:val="00507080"/>
    <w:rsid w:val="00517B61"/>
    <w:rsid w:val="005462A3"/>
    <w:rsid w:val="0055288B"/>
    <w:rsid w:val="00577FDF"/>
    <w:rsid w:val="0059558C"/>
    <w:rsid w:val="005C0AE6"/>
    <w:rsid w:val="005D614E"/>
    <w:rsid w:val="00611D1D"/>
    <w:rsid w:val="006137A9"/>
    <w:rsid w:val="006204D9"/>
    <w:rsid w:val="0062594A"/>
    <w:rsid w:val="00660DA7"/>
    <w:rsid w:val="00661B4E"/>
    <w:rsid w:val="00662CEF"/>
    <w:rsid w:val="00670BEA"/>
    <w:rsid w:val="00697A1C"/>
    <w:rsid w:val="006B3D60"/>
    <w:rsid w:val="006D2E08"/>
    <w:rsid w:val="006D7B4F"/>
    <w:rsid w:val="0070500A"/>
    <w:rsid w:val="00716E1C"/>
    <w:rsid w:val="00717F24"/>
    <w:rsid w:val="00734538"/>
    <w:rsid w:val="0074322E"/>
    <w:rsid w:val="0075157C"/>
    <w:rsid w:val="00772729"/>
    <w:rsid w:val="00773A80"/>
    <w:rsid w:val="0078195F"/>
    <w:rsid w:val="007F1279"/>
    <w:rsid w:val="0080226A"/>
    <w:rsid w:val="00842464"/>
    <w:rsid w:val="00871E70"/>
    <w:rsid w:val="008739EF"/>
    <w:rsid w:val="0087746F"/>
    <w:rsid w:val="00882F5C"/>
    <w:rsid w:val="00885309"/>
    <w:rsid w:val="008B0160"/>
    <w:rsid w:val="008B1C95"/>
    <w:rsid w:val="008F1389"/>
    <w:rsid w:val="00946829"/>
    <w:rsid w:val="00983E7A"/>
    <w:rsid w:val="009C3098"/>
    <w:rsid w:val="009D6AD6"/>
    <w:rsid w:val="009E762B"/>
    <w:rsid w:val="00A02BC8"/>
    <w:rsid w:val="00A35857"/>
    <w:rsid w:val="00A3658E"/>
    <w:rsid w:val="00A413C1"/>
    <w:rsid w:val="00A41D84"/>
    <w:rsid w:val="00A67D2E"/>
    <w:rsid w:val="00AD2F00"/>
    <w:rsid w:val="00B00820"/>
    <w:rsid w:val="00B3669E"/>
    <w:rsid w:val="00B50089"/>
    <w:rsid w:val="00B602FC"/>
    <w:rsid w:val="00B933B2"/>
    <w:rsid w:val="00BA0A17"/>
    <w:rsid w:val="00BB17EF"/>
    <w:rsid w:val="00BB263B"/>
    <w:rsid w:val="00BD046C"/>
    <w:rsid w:val="00BF74D6"/>
    <w:rsid w:val="00C443B7"/>
    <w:rsid w:val="00C46DEF"/>
    <w:rsid w:val="00C5041A"/>
    <w:rsid w:val="00C5398C"/>
    <w:rsid w:val="00C84205"/>
    <w:rsid w:val="00CB7166"/>
    <w:rsid w:val="00CE3A93"/>
    <w:rsid w:val="00CF134D"/>
    <w:rsid w:val="00D438E9"/>
    <w:rsid w:val="00D52731"/>
    <w:rsid w:val="00D8540D"/>
    <w:rsid w:val="00D95605"/>
    <w:rsid w:val="00DA050C"/>
    <w:rsid w:val="00DC5A6F"/>
    <w:rsid w:val="00DC7D2E"/>
    <w:rsid w:val="00DE5241"/>
    <w:rsid w:val="00DE6B37"/>
    <w:rsid w:val="00DF713C"/>
    <w:rsid w:val="00E24EF0"/>
    <w:rsid w:val="00E30D25"/>
    <w:rsid w:val="00EA661B"/>
    <w:rsid w:val="00ED0255"/>
    <w:rsid w:val="00ED19AA"/>
    <w:rsid w:val="00F32F5B"/>
    <w:rsid w:val="00F54201"/>
    <w:rsid w:val="00F92393"/>
    <w:rsid w:val="00FA05BD"/>
    <w:rsid w:val="00FB4046"/>
    <w:rsid w:val="00FB4DEB"/>
    <w:rsid w:val="00FE107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05BD"/>
    <w:pPr>
      <w:spacing w:after="0" w:line="240" w:lineRule="auto"/>
    </w:pPr>
    <w:rPr>
      <w:rFonts w:ascii="Times New Roman" w:eastAsia="Times New Roman" w:hAnsi="Times New Roman" w:cs="Times New Roman"/>
      <w:b/>
      <w:bCs/>
      <w:i/>
      <w:iCs/>
      <w:sz w:val="36"/>
      <w:u w:val="single"/>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05BD"/>
    <w:pPr>
      <w:spacing w:after="0" w:line="240" w:lineRule="auto"/>
    </w:pPr>
    <w:rPr>
      <w:rFonts w:ascii="Times New Roman" w:eastAsia="Times New Roman" w:hAnsi="Times New Roman" w:cs="Times New Roman"/>
      <w:b/>
      <w:bCs/>
      <w:i/>
      <w:iCs/>
      <w:sz w:val="36"/>
      <w:u w:val="single"/>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Pages>
  <Words>492</Words>
  <Characters>2710</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3196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Exportaciones Veg</dc:creator>
  <cp:lastModifiedBy>Exportaciones Veg</cp:lastModifiedBy>
  <cp:revision>2</cp:revision>
  <dcterms:created xsi:type="dcterms:W3CDTF">2016-01-05T17:02:00Z</dcterms:created>
  <dcterms:modified xsi:type="dcterms:W3CDTF">2016-01-08T12:32:00Z</dcterms:modified>
</cp:coreProperties>
</file>