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color w:val="0B2545"/>
          <w:sz w:val="44"/>
        </w:rPr>
        <w:t>微观观测相对论</w:t>
      </w:r>
    </w:p>
    <w:p>
      <w:pPr>
        <w:spacing w:after="160"/>
      </w:pPr>
      <w:r>
        <w:rPr>
          <w:b/>
          <w:color w:val="1F4D78"/>
          <w:sz w:val="30"/>
        </w:rPr>
        <w:t>基于多维投影结构的量子实在性重构</w:t>
      </w:r>
    </w:p>
    <w:p>
      <w:pPr>
        <w:spacing w:after="240"/>
      </w:pPr>
      <w:r>
        <w:rPr>
          <w:color w:val="555555"/>
          <w:sz w:val="20"/>
        </w:rPr>
        <w:t>Microscopic Observational Relativity, MOR | 4.1 正式稿：微观关系域、观测切面与量子纠缠</w:t>
      </w:r>
    </w:p>
    <w:p>
      <w:pPr>
        <w:pStyle w:val="Heading1"/>
      </w:pPr>
      <w:r>
        <w:t>4.1 版本说明</w:t>
      </w:r>
    </w:p>
    <w:p>
      <w:r>
        <w:t>4.1 版本在 4.0 的观测切面原则基础上完成三项关键收束：第一，明确观测切面原则是本体论原则，而不是认识论原则；第二，将 3.0 中暂称为“小时空”的问题正式改写为“微观关系域”；第三，新增量子纠缠专题解释，把纠缠理解为联合微观关系域在空间分离观测切面中的相关显现。</w:t>
      </w:r>
    </w:p>
    <w:p>
      <w:r>
        <w:t>本版本仍属于弱版本 MOR，即哲学物理与量子本体论诠释框架。它不声称替代标准量子力学的计算体系，不声称已经推导 Born 规则，也不声称已经提出可检验的新物理偏离。它的任务是：用更一致的本体论语言重解释量子态、叠加、坍缩、观测、退相干、空间涌现与量子纠缠。</w:t>
      </w:r>
    </w:p>
    <w:p>
      <w:pPr>
        <w:spacing w:before="80" w:after="160"/>
        <w:ind w:left="360" w:right="216"/>
      </w:pPr>
      <w:r>
        <w:rPr>
          <w:i/>
          <w:color w:val="1F3A5F"/>
        </w:rPr>
        <w:t>遮蔽不是无知，切面不是幻象。坍缩不是心理更新，而是显现切面的事实化。</w:t>
      </w:r>
    </w:p>
    <w:p>
      <w:pPr>
        <w:pStyle w:val="Heading1"/>
      </w:pPr>
      <w:r>
        <w:t>摘要</w:t>
      </w:r>
    </w:p>
    <w:p>
      <w:r>
        <w:t>微观观测相对论（MOR）提出：量子实在不应被理解为观测前的现实缺席，也不应被简单理解为多个经典世界的并列展开。更稳妥的理解是：微观实在首先表现为关系性、投影性和非全局可见性的结构；观测不是创造世界，而是在特定观测参照系中使完整结构的某一切面取得事实形态。</w:t>
      </w:r>
    </w:p>
    <w:p>
      <w:r>
        <w:t>4.1 版本将“小时空”改写为“微观关系域”。这样做的原因是，所谓微观层面的底层结构不应被误解为宏观时空的缩小版。宏观空间可能不是微观实在的原始容器，而是微观关系域在稳定观测参照系、退相干条件和公共投影面中涌现出的显现结构。</w:t>
      </w:r>
    </w:p>
    <w:p>
      <w:r>
        <w:t>在量子纠缠问题上，MOR 4.1 的核心论断是：纠缠不是两个空间分离粒子之间的超距通信，而是联合微观关系域的切面固有属性。宏观空间可以把 A 与 B 呈现为两个位置分离的对象，但这种空间分离并不穷尽二者在联合希尔伯特空间中的非可分结构。</w:t>
      </w:r>
    </w:p>
    <w:p>
      <w:pPr>
        <w:pStyle w:val="Heading1"/>
      </w:pPr>
      <w:r>
        <w:t>一、理论定位：关系实在论与显现本体论</w:t>
      </w:r>
    </w:p>
    <w:p>
      <w:r>
        <w:t>MOR 4.1 的基本立场可以概括为关系实在论与显现本体论。所谓关系实在论，是指微观实在的基本载体不是孤立实体及其预存经典属性，而是系统之间的关联、相互作用、投影结构和可显现条件。所谓显现本体论，是指观测结果不是主观印象，而是在具体观测参照系中取得事实形态的客观显现切面。</w:t>
      </w:r>
    </w:p>
    <w:p>
      <w:r>
        <w:t>MOR 与单纯认识论解释不同。认识论解释会说：对象已经完整地在那里，只是我们知道得不全。MOR 4.1 的说法更强：完整微观实在并不以单一、全维、无参照系的方式直接进入经验世界；它只有在观测参照系中，才以显现切面的形式成为事实。</w:t>
      </w:r>
    </w:p>
    <w:p>
      <w:pPr>
        <w:spacing w:before="80" w:after="160"/>
        <w:ind w:left="360" w:right="216"/>
      </w:pPr>
      <w:r>
        <w:rPr>
          <w:i/>
          <w:color w:val="1F3A5F"/>
        </w:rPr>
        <w:t>MOR 不说“我们不知道完整现实”，而说“完整现实并不以单一宏观切面的方式存在于经验层”。</w:t>
      </w:r>
    </w:p>
    <w:p>
      <w:pPr>
        <w:pStyle w:val="Heading1"/>
      </w:pPr>
      <w:r>
        <w:t>二、核心概念</w:t>
      </w:r>
    </w:p>
    <w:p>
      <w:pPr>
        <w:pStyle w:val="Heading2"/>
      </w:pPr>
      <w:r>
        <w:t>2.1 微观关系域</w:t>
      </w:r>
    </w:p>
    <w:p>
      <w:r>
        <w:t>微观关系域是 4.1 的暂定主术语，用来替代 3.0 中容易误导的“小时空”。“小时空”仍可作为对照性解释，提醒读者微观层面可能存在不同于宏观时空的结构；但它不宜作为正式主名，因为它会让人误以为 MOR 讨论的是宏观时空的缩小版。</w:t>
      </w:r>
    </w:p>
    <w:p>
      <w:r>
        <w:t>微观关系域指量子系统中先于宏观空间显现的关联结构。它包括关联、相互作用通道、可投影结构、因果可达性与粗粒化规则。它不是预先给定的三维容器，而是宏观空间、距离、轨迹和可分离对象可能从中涌现的底层关系结构。</w:t>
      </w:r>
    </w:p>
    <w:p>
      <w:pPr>
        <w:spacing w:before="80" w:after="160"/>
        <w:jc w:val="center"/>
      </w:pPr>
      <w:r>
        <w:rPr>
          <w:b/>
          <w:color w:val="1F4D78"/>
        </w:rPr>
        <w:t>R_Q = (A_Q, I_Q, P_Q, C_Q, K_Q)</w:t>
      </w:r>
    </w:p>
    <w:p>
      <w:pPr>
        <w:pStyle w:val="ListBullet"/>
      </w:pPr>
      <w:r>
        <w:t>A_Q：量子系统中的关联结构。</w:t>
      </w:r>
    </w:p>
    <w:p>
      <w:pPr>
        <w:pStyle w:val="ListBullet"/>
      </w:pPr>
      <w:r>
        <w:t>I_Q：相互作用通道。</w:t>
      </w:r>
    </w:p>
    <w:p>
      <w:pPr>
        <w:pStyle w:val="ListBullet"/>
      </w:pPr>
      <w:r>
        <w:t>P_Q：可投影/可显现结构。</w:t>
      </w:r>
    </w:p>
    <w:p>
      <w:pPr>
        <w:pStyle w:val="ListBullet"/>
      </w:pPr>
      <w:r>
        <w:t>C_Q：因果可达性与无信号约束。</w:t>
      </w:r>
    </w:p>
    <w:p>
      <w:pPr>
        <w:pStyle w:val="ListBullet"/>
      </w:pPr>
      <w:r>
        <w:t>K_Q：从微观关系域到宏观空间显现的粗粒化规则。</w:t>
      </w:r>
    </w:p>
    <w:p>
      <w:r>
        <w:t>这个表达式只是概念坐标，不是成熟物理方程。它的作用是把“微观空间可能不是空间”这个直觉，转化为可以继续讨论的结构框架。</w:t>
      </w:r>
    </w:p>
    <w:p>
      <w:pPr>
        <w:pStyle w:val="Heading2"/>
      </w:pPr>
      <w:r>
        <w:t>2.2 观测切面</w:t>
      </w:r>
    </w:p>
    <w:p>
      <w:r>
        <w:t>观测切面指完整微观实在在某一观测参照系中被截取、显现和记录的局部投影。它不是对象的全部，也不是对象被观测后才生成的唯一现实，而是完整多维投影结构在特定测量条件下的一个事实显现。</w:t>
      </w:r>
    </w:p>
    <w:p>
      <w:pPr>
        <w:spacing w:before="80" w:after="160"/>
        <w:jc w:val="center"/>
      </w:pPr>
      <w:r>
        <w:rPr>
          <w:b/>
          <w:color w:val="1F4D78"/>
        </w:rPr>
        <w:t>Σ_M(Q) = Π_M(Ω_Q)</w:t>
      </w:r>
    </w:p>
    <w:p>
      <w:r>
        <w:t>其中 Ω_Q 表示系统 Q 的完整多维投影结构，M 表示观测参照系，Π_M 表示由该参照系定义的投影选择，Σ_M(Q) 表示该参照系下取得事实形态的显现切面。</w:t>
      </w:r>
    </w:p>
    <w:p>
      <w:pPr>
        <w:pStyle w:val="Heading2"/>
      </w:pPr>
      <w:r>
        <w:t>2.3 遮蔽域</w:t>
      </w:r>
    </w:p>
    <w:p>
      <w:r>
        <w:t>遮蔽域指完整结构中未在当前观测参照系下取得事实显现地位的部分。它不是观察者尚不知道的既定经典属性集合，也不是被观测摧毁的世界，而是当前切面无法同时显现的实在结构。</w:t>
      </w:r>
    </w:p>
    <w:p>
      <w:pPr>
        <w:spacing w:before="80" w:after="160"/>
        <w:jc w:val="center"/>
      </w:pPr>
      <w:r>
        <w:rPr>
          <w:b/>
          <w:color w:val="1F4D78"/>
        </w:rPr>
        <w:t>Λ_M(Q) = Ω_Q − Σ_M(Q)</w:t>
      </w:r>
    </w:p>
    <w:p>
      <w:pPr>
        <w:spacing w:before="80" w:after="160"/>
        <w:ind w:left="360" w:right="216"/>
      </w:pPr>
      <w:r>
        <w:rPr>
          <w:i/>
          <w:color w:val="1F3A5F"/>
        </w:rPr>
        <w:t>遮蔽域不是无知库存，而是未事实化的结构域。</w:t>
      </w:r>
    </w:p>
    <w:p>
      <w:pPr>
        <w:pStyle w:val="Heading2"/>
      </w:pPr>
      <w:r>
        <w:t>2.4 公共投影面</w:t>
      </w:r>
    </w:p>
    <w:p>
      <w:r>
        <w:t>公共投影面指大量观测者、仪器、环境和记录系统通过相似相互作用通道，尤其是电磁相互作用、退相干与冗余记录，共同稳定出来的宏观事实层。它不是主观共识，而是物理上稳定、可重复、可共享的显现层。</w:t>
      </w:r>
    </w:p>
    <w:p>
      <w:r>
        <w:t>我们日常所谓的客观现实，很大程度上属于公共投影面。视觉、照片、屏幕、探测器读数和实验数据，最终大多通过电磁相互作用或宏观机械记录被稳定下来。这并不意味着只有电磁相互作用真实，而是说人类经验中的宏观客观性主要通过这种共同记录通道形成。</w:t>
      </w:r>
    </w:p>
    <w:p>
      <w:pPr>
        <w:pStyle w:val="Heading2"/>
      </w:pPr>
      <w:r>
        <w:t>2.5 关系非分离性</w:t>
      </w:r>
    </w:p>
    <w:p>
      <w:r>
        <w:t>关系非分离性指：两个系统即使在宏观空间中可分离定位，其完整量子状态仍可能无法分解为两个独立局部状态；二者在微观关系域中仍属于同一个不可分的联合结构。</w:t>
      </w:r>
    </w:p>
    <w:p>
      <w:pPr>
        <w:spacing w:before="80" w:after="160"/>
        <w:jc w:val="center"/>
      </w:pPr>
      <w:r>
        <w:rPr>
          <w:b/>
          <w:color w:val="1F4D78"/>
        </w:rPr>
        <w:t>|Ψ_AB⟩ ≠ |ψ_A⟩ ⊗ |ψ_B⟩</w:t>
      </w:r>
    </w:p>
    <w:p>
      <w:pPr>
        <w:spacing w:before="80" w:after="160"/>
        <w:ind w:left="360" w:right="216"/>
      </w:pPr>
      <w:r>
        <w:rPr>
          <w:i/>
          <w:color w:val="1F3A5F"/>
        </w:rPr>
        <w:t>空间分离不等于关系分离。位置独立不等于本体独立。局部记录不等于完整实在。</w:t>
      </w:r>
    </w:p>
    <w:p>
      <w:pPr>
        <w:pStyle w:val="Heading1"/>
      </w:pPr>
      <w:r>
        <w:t>三、基本公设</w:t>
      </w:r>
    </w:p>
    <w:p>
      <w:pPr>
        <w:pStyle w:val="Heading2"/>
      </w:pPr>
      <w:r>
        <w:t>公设一：微观实在的关系优先性</w:t>
      </w:r>
    </w:p>
    <w:p>
      <w:r>
        <w:t>微观实在不应首先被理解为位于宏观空间中的孤立小物体，而应被理解为关系结构、相互作用通道和可显现条件的整体。对象的可区分性、可关联性和可显现性，在本体论上先于宏观位置和轨迹。</w:t>
      </w:r>
    </w:p>
    <w:p>
      <w:pPr>
        <w:pStyle w:val="Heading2"/>
      </w:pPr>
      <w:r>
        <w:t>公设二：观测切面的本体论事实化</w:t>
      </w:r>
    </w:p>
    <w:p>
      <w:r>
        <w:t>任一微观实在 Ω_Q 并不以单一、全维、无参照系的方式直接进入经验世界。在具体观测参照系 M 中，它以显现切面 Σ_M(Q) 的形式成为事实。观测切面不是主观知识状态，而是物理参照系中的客观显现。</w:t>
      </w:r>
    </w:p>
    <w:p>
      <w:pPr>
        <w:pStyle w:val="Heading2"/>
      </w:pPr>
      <w:r>
        <w:t>公设三：投影遮蔽</w:t>
      </w:r>
    </w:p>
    <w:p>
      <w:r>
        <w:t>一次具体观测只能事实化一个与该参照系相容的切面。未被该切面纳入的结构进入遮蔽域 Λ_M(Q)，但这并不意味着它们只是未知的经典预存属性，也不意味着它们被物理摧毁。</w:t>
      </w:r>
    </w:p>
    <w:p>
      <w:pPr>
        <w:pStyle w:val="Heading2"/>
      </w:pPr>
      <w:r>
        <w:t>公设四：公共投影面</w:t>
      </w:r>
    </w:p>
    <w:p>
      <w:r>
        <w:t>宏观客观世界不是无参照系的全维实在，而是大量稳定切面通过环境、仪器、记录和观察者共同形成的公共投影面。公共投影面解释了为什么关系性、多切面的底层实在可以呈现为稳定、共享、可重复检验的经典世界。</w:t>
      </w:r>
    </w:p>
    <w:p>
      <w:pPr>
        <w:pStyle w:val="Heading2"/>
      </w:pPr>
      <w:r>
        <w:t>公设五：经验一致性</w:t>
      </w:r>
    </w:p>
    <w:p>
      <w:r>
        <w:t>弱版本 MOR 必须与标准量子力学的统计预测保持一致，尤其保留 Born 规则、无信号原则和既有实验事实。MOR 改变的是本体论解释，而不是在 4.1 中提出新的数值预测。</w:t>
      </w:r>
    </w:p>
    <w:p>
      <w:pPr>
        <w:pStyle w:val="Heading1"/>
      </w:pPr>
      <w:r>
        <w:t>四、量子态、投影与不变量</w:t>
      </w:r>
    </w:p>
    <w:p>
      <w:r>
        <w:t>在 MOR 4.1 中，微观系统的状态由希尔伯特空间中的态矢量、射线或密度算符表示。它本身不应被理解为具有完整经典属性集合的小物体。所谓经典属性，如确定位置、连续轨迹、宏观速度或某一方向的确定自旋值，多数属于特定观测切面，而不是跨切面的固有实在。</w:t>
      </w:r>
    </w:p>
    <w:p>
      <w:pPr>
        <w:spacing w:before="80" w:after="160"/>
        <w:jc w:val="center"/>
      </w:pPr>
      <w:r>
        <w:rPr>
          <w:b/>
          <w:color w:val="1F4D78"/>
        </w:rPr>
        <w:t>|ψ⟩ ∈ H</w:t>
      </w:r>
    </w:p>
    <w:p>
      <w:pPr>
        <w:spacing w:before="80" w:after="160"/>
        <w:jc w:val="center"/>
      </w:pPr>
      <w:r>
        <w:rPr>
          <w:b/>
          <w:color w:val="1F4D78"/>
        </w:rPr>
        <w:t>p_i(M) = ||P_i |ψ⟩||²</w:t>
      </w:r>
    </w:p>
    <w:p>
      <w:r>
        <w:t>理想投影测量选择一组投影算符、测量基或投影子空间。更一般的测量可以由 POVM 描述。简化地说，观测不是看见矢量本身，而是取得矢量在某一投影结构下的显现。</w:t>
      </w:r>
    </w:p>
    <w:p>
      <w:r>
        <w:t>粒子的固有属性不应被理解为某一切面中的经典值，而应理解为在允许的对称变换、基变换或观测参照系变换下保持不变的结构性不变量。电荷、静质量、自旋模长、守恒量、群表示中的不变量以及统计类型等，都比某个具体切面中的经典图像更接近固有属性。</w:t>
      </w:r>
    </w:p>
    <w:p>
      <w:pPr>
        <w:spacing w:before="80" w:after="160"/>
        <w:ind w:left="360" w:right="216"/>
      </w:pPr>
      <w:r>
        <w:rPr>
          <w:i/>
          <w:color w:val="1F3A5F"/>
        </w:rPr>
        <w:t>切面会变，不变量不变。经典属性多半属于切面；固有属性属于跨切面的结构。</w:t>
      </w:r>
    </w:p>
    <w:p>
      <w:pPr>
        <w:pStyle w:val="Heading1"/>
      </w:pPr>
      <w:r>
        <w:t>五、重新解释基础量子现象</w:t>
      </w:r>
    </w:p>
    <w:p>
      <w:pPr>
        <w:pStyle w:val="Heading2"/>
      </w:pPr>
      <w:r>
        <w:t>5.1 叠加</w:t>
      </w:r>
    </w:p>
    <w:p>
      <w:r>
        <w:t>叠加不是现实缺席，也不是多个经典结果已经同时作为事实存在。叠加表示完整微观结构尚未被单一观测参照系切成一个事实切面。多个可显现切面在 Ω_Q 中共同构成结构，但它们不能被理解为一组同时确定的经典属性。</w:t>
      </w:r>
    </w:p>
    <w:p>
      <w:pPr>
        <w:pStyle w:val="Heading2"/>
      </w:pPr>
      <w:r>
        <w:t>5.2 坍缩</w:t>
      </w:r>
    </w:p>
    <w:p>
      <w:r>
        <w:t>MOR 4.1 不把坍缩理解为完整实在的瞬时断裂，也不把它理解为纯粹心理更新。所谓坍缩，是观测切面在物理参照系中事实化、稳定化和记录化。</w:t>
      </w:r>
    </w:p>
    <w:p>
      <w:pPr>
        <w:spacing w:before="80" w:after="160"/>
        <w:ind w:left="360" w:right="216"/>
      </w:pPr>
      <w:r>
        <w:rPr>
          <w:i/>
          <w:color w:val="1F3A5F"/>
        </w:rPr>
        <w:t>没有本体论意义上的波函数坍缩，只有观测参照系中的投影切面事实化。</w:t>
      </w:r>
    </w:p>
    <w:p>
      <w:pPr>
        <w:pStyle w:val="Heading2"/>
      </w:pPr>
      <w:r>
        <w:t>5.3 Born 规则</w:t>
      </w:r>
    </w:p>
    <w:p>
      <w:r>
        <w:t>在弱版本中，MOR 接受 Born 规则作为经验约束。Born 权重可解释为不同观测切面在参照系 M 下的可显现测度。4.1 尚未从微观关系域 R_Q 推导 Born 规则，这是未来强版本必须面对的核心问题。</w:t>
      </w:r>
    </w:p>
    <w:p>
      <w:pPr>
        <w:pStyle w:val="Heading2"/>
      </w:pPr>
      <w:r>
        <w:t>5.4 不确定性与互补性</w:t>
      </w:r>
    </w:p>
    <w:p>
      <w:r>
        <w:t>不确定性不是测量技术不够好，而是一个观测切面无法同时显现互补结构的全部方面。位置切面和动量切面、路径切面和干涉切面，分别对应不同观测参照系，不能合并为一个无损全维切面。</w:t>
      </w:r>
    </w:p>
    <w:p>
      <w:pPr>
        <w:pStyle w:val="Heading2"/>
      </w:pPr>
      <w:r>
        <w:t>5.5 双缝干涉</w:t>
      </w:r>
    </w:p>
    <w:p>
      <w:r>
        <w:t>在无路径探测时，系统保留两条路径之间的相干关系，屏幕上的切面表现为干涉条纹。此时显现的不是“粒子走了某一条缝”的切面，而是路径相干关系在屏幕记录中的显现。</w:t>
      </w:r>
    </w:p>
    <w:p>
      <w:r>
        <w:t>加入路径探测时，观测参照系改变，路径信息成为可记录事实。退相干结构使路径切面稳定化，干涉切面消失。双缝实验因此不是粒子一会儿像波、一会儿像粒子，而是不同观测参照系从同一微观关系域中显现了不同切面。</w:t>
      </w:r>
    </w:p>
    <w:p>
      <w:pPr>
        <w:pStyle w:val="Heading1"/>
      </w:pPr>
      <w:r>
        <w:t>六、量子纠缠：联合结构的局部切面相关</w:t>
      </w:r>
    </w:p>
    <w:p>
      <w:r>
        <w:t>量子纠缠是 MOR 4.1 的关键检验对象。它直接挑战经典直觉：宏观空间中的位置分离是否必然意味着本体论独立。MOR 的回答是：不必然。宏观空间可以把 A 与 B 呈现为两个远离的对象，但它不能穷尽二者在联合希尔伯特空间中的非可分结构。</w:t>
      </w:r>
    </w:p>
    <w:p>
      <w:pPr>
        <w:pStyle w:val="Heading2"/>
      </w:pPr>
      <w:r>
        <w:t>6.1 错误图像</w:t>
      </w:r>
    </w:p>
    <w:p>
      <w:r>
        <w:t>常见误解把纠缠想象成：两个独立粒子 A 和 B 从源点飞出，测量 A 时，A 通过超光速信号告诉 B 应该变成相反结果。这个图像预设 A 与 B 是本体论上完全独立的实体，且各自携带完整局域经典属性。量子力学的数学形式并不支持这种图像。</w:t>
      </w:r>
    </w:p>
    <w:p>
      <w:pPr>
        <w:pStyle w:val="Heading2"/>
      </w:pPr>
      <w:r>
        <w:t>6.2 正确图像</w:t>
      </w:r>
    </w:p>
    <w:p>
      <w:r>
        <w:t>源点产生的是一对可在宏观空间中分离探测的粒子，但其完整量子态是非可分的双粒子联合系统。A 与 B 的空间分离是公共投影面中的有效事实；但在微观关系域中，二者的完整结构仍由联合态描述。</w:t>
      </w:r>
    </w:p>
    <w:p>
      <w:pPr>
        <w:spacing w:before="80" w:after="160"/>
        <w:jc w:val="center"/>
      </w:pPr>
      <w:r>
        <w:rPr>
          <w:b/>
          <w:color w:val="1F4D78"/>
        </w:rPr>
        <w:t>|Ψ_AB⟩ ∈ H_A ⊗ H_B</w:t>
      </w:r>
    </w:p>
    <w:p>
      <w:pPr>
        <w:spacing w:before="80" w:after="160"/>
        <w:jc w:val="center"/>
      </w:pPr>
      <w:r>
        <w:rPr>
          <w:b/>
          <w:color w:val="1F4D78"/>
        </w:rPr>
        <w:t>|Ψ_AB⟩ ≠ |ψ_A⟩ ⊗ |ψ_B⟩</w:t>
      </w:r>
    </w:p>
    <w:p>
      <w:r>
        <w:t>因此，A 与 B 不能被理解为两个各自拥有完整独立属性的小物体。它们的局部结果是同一联合关系结构在两个空间分离记录点上的局部显现。</w:t>
      </w:r>
    </w:p>
    <w:p>
      <w:pPr>
        <w:pStyle w:val="Heading2"/>
      </w:pPr>
      <w:r>
        <w:t>6.3 局部测量的投影表达</w:t>
      </w:r>
    </w:p>
    <w:p>
      <w:r>
        <w:t>对 A 侧进行局部测量时，测量算符可写为：</w:t>
      </w:r>
    </w:p>
    <w:p>
      <w:pPr>
        <w:spacing w:before="80" w:after="160"/>
        <w:jc w:val="center"/>
      </w:pPr>
      <w:r>
        <w:rPr>
          <w:b/>
          <w:color w:val="1F4D78"/>
        </w:rPr>
        <w:t>P_a^A ⊗ I_B</w:t>
      </w:r>
    </w:p>
    <w:p>
      <w:r>
        <w:t>其中 P_a^A 是 A 侧某一结果对应的投影算符，I_B 表示 B 侧不被 A 的局部仪器直接操作。但是，因为 |Ψ_AB⟩ 是非可分的，局部投影会在联合态结构中选出一个条件切面：</w:t>
      </w:r>
    </w:p>
    <w:p>
      <w:pPr>
        <w:spacing w:before="80" w:after="160"/>
        <w:jc w:val="center"/>
      </w:pPr>
      <w:r>
        <w:rPr>
          <w:b/>
          <w:color w:val="1F4D78"/>
        </w:rPr>
        <w:t>Σ_a(AB) = (P_a^A ⊗ I_B) Ω_AB</w:t>
      </w:r>
    </w:p>
    <w:p>
      <w:r>
        <w:t>这不是 A 向 B 发送信号，而是非可分联合结构在 A 侧投影条件下呈现出的相关切面。</w:t>
      </w:r>
    </w:p>
    <w:p>
      <w:pPr>
        <w:pStyle w:val="Heading2"/>
      </w:pPr>
      <w:r>
        <w:t>6.4 为什么相关确定却不能超光速传信</w:t>
      </w:r>
    </w:p>
    <w:p>
      <w:r>
        <w:t>测量 A 后，已知 A 的结果可以推断 B 的相关结果。但这不是可控通信。对 B 来说，如果不知道 A 的测量设置和结果，B 本地看到的仍是随机分布。A 选择哪个测量轴，不能让 B 的本地统计出现可控变化。只有通过经典通信比较 A、B 的记录，联合相关性才显现。</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1800"/>
        <w:gridCol w:w="5100"/>
        <w:gridCol w:w="2460"/>
      </w:tblGrid>
      <w:tr>
        <w:tc>
          <w:tcPr>
            <w:tcW w:type="dxa" w:w="1800"/>
            <w:shd w:fill="F2F4F7"/>
            <w:vAlign w:val="center"/>
          </w:tcPr>
          <w:p>
            <w:r>
              <w:rPr>
                <w:b/>
              </w:rPr>
              <w:t>概念</w:t>
            </w:r>
          </w:p>
        </w:tc>
        <w:tc>
          <w:tcPr>
            <w:tcW w:type="dxa" w:w="5100"/>
            <w:shd w:fill="F2F4F7"/>
            <w:vAlign w:val="center"/>
          </w:tcPr>
          <w:p>
            <w:r>
              <w:rPr>
                <w:b/>
              </w:rPr>
              <w:t>MOR 表述</w:t>
            </w:r>
          </w:p>
        </w:tc>
        <w:tc>
          <w:tcPr>
            <w:tcW w:type="dxa" w:w="2460"/>
            <w:shd w:fill="F2F4F7"/>
            <w:vAlign w:val="center"/>
          </w:tcPr>
          <w:p>
            <w:r>
              <w:rPr>
                <w:b/>
              </w:rPr>
              <w:t>是否允许超光速通信</w:t>
            </w:r>
          </w:p>
        </w:tc>
      </w:tr>
      <w:tr>
        <w:tc>
          <w:tcPr>
            <w:tcW w:type="dxa" w:w="1800"/>
            <w:vAlign w:val="center"/>
          </w:tcPr>
          <w:p>
            <w:r>
              <w:t>条件相关</w:t>
            </w:r>
          </w:p>
        </w:tc>
        <w:tc>
          <w:tcPr>
            <w:tcW w:type="dxa" w:w="5100"/>
            <w:vAlign w:val="center"/>
          </w:tcPr>
          <w:p>
            <w:r>
              <w:t>已知 A 的结果后，可以推断 B 的相关结果</w:t>
            </w:r>
          </w:p>
        </w:tc>
        <w:tc>
          <w:tcPr>
            <w:tcW w:type="dxa" w:w="2460"/>
            <w:vAlign w:val="center"/>
          </w:tcPr>
          <w:p>
            <w:r>
              <w:t>否</w:t>
            </w:r>
          </w:p>
        </w:tc>
      </w:tr>
      <w:tr>
        <w:tc>
          <w:tcPr>
            <w:tcW w:type="dxa" w:w="1800"/>
            <w:vAlign w:val="center"/>
          </w:tcPr>
          <w:p>
            <w:r>
              <w:t>本地信号</w:t>
            </w:r>
          </w:p>
        </w:tc>
        <w:tc>
          <w:tcPr>
            <w:tcW w:type="dxa" w:w="5100"/>
            <w:vAlign w:val="center"/>
          </w:tcPr>
          <w:p>
            <w:r>
              <w:t>B 只看本地数据就能判断 A 做了什么</w:t>
            </w:r>
          </w:p>
        </w:tc>
        <w:tc>
          <w:tcPr>
            <w:tcW w:type="dxa" w:w="2460"/>
            <w:vAlign w:val="center"/>
          </w:tcPr>
          <w:p>
            <w:r>
              <w:t>否</w:t>
            </w:r>
          </w:p>
        </w:tc>
      </w:tr>
    </w:tbl>
    <w:p/>
    <w:p>
      <w:pPr>
        <w:spacing w:before="80" w:after="160"/>
        <w:ind w:left="360" w:right="216"/>
      </w:pPr>
      <w:r>
        <w:rPr>
          <w:i/>
          <w:color w:val="1F3A5F"/>
        </w:rPr>
        <w:t>纠缠相关是联合结构的非可分性，不是空间中的可控信号传播。</w:t>
      </w:r>
    </w:p>
    <w:p>
      <w:pPr>
        <w:pStyle w:val="Heading2"/>
      </w:pPr>
      <w:r>
        <w:t>6.5 Bell 不等式的意义</w:t>
      </w:r>
    </w:p>
    <w:p>
      <w:r>
        <w:t>Bell 不等式违背不是证明超距通信存在，而是证明经典本体论失败。被否定的是：粒子 A 和 B 各自携带一套与测量方式无关的、完备的、局域预存属性。MOR 支持的是：宏观空间中的对象分离，不等于微观关系域中的本体论独立。</w:t>
      </w:r>
    </w:p>
    <w:p>
      <w:pPr>
        <w:spacing w:before="80" w:after="160"/>
        <w:ind w:left="360" w:right="216"/>
      </w:pPr>
      <w:r>
        <w:rPr>
          <w:i/>
          <w:color w:val="1F3A5F"/>
        </w:rPr>
        <w:t>Bell 实验迫使我们放弃局域经典属性完备性，而不是放弃相对论因果律。</w:t>
      </w:r>
    </w:p>
    <w:p>
      <w:pPr>
        <w:pStyle w:val="Heading2"/>
      </w:pPr>
      <w:r>
        <w:t>6.6 三个类比及其边界</w:t>
      </w:r>
    </w:p>
    <w:p>
      <w:r>
        <w:t>为了帮助理解，可以使用三个类比，但必须明确其局限。一本书的两页适合表达联合结构：读到第一页内容后可推知第一百页对应内容，不是两页通信，而是整本书的结构相关。硬币正反面适合说明不是信号传递，但它有经典预存属性的局限。左右手适合表达整体性，但量子整体不是宏观身体式连续整体。</w:t>
      </w:r>
    </w:p>
    <w:p>
      <w:r>
        <w:t>这些类比只能辅助理解“不是远距通信”，不能替代量子力学的非可分数学结构。正式表述仍应回到联合希尔伯特空间、局部投影与无信号约束。</w:t>
      </w:r>
    </w:p>
    <w:p>
      <w:pPr>
        <w:pStyle w:val="Heading1"/>
      </w:pPr>
      <w:r>
        <w:t>七、公共投影面、退相干与经典世界</w:t>
      </w:r>
    </w:p>
    <w:p>
      <w:r>
        <w:t>如果底层实在是关系性、多切面和非全局可见的，为什么我们仍然共享一个稳定客观世界？MOR 的回答是：我们日常经验中的客观世界不是全维实在本身，而是由大量稳定切面共同形成的公共投影面。</w:t>
      </w:r>
    </w:p>
    <w:p>
      <w:r>
        <w:t>退相干解释为什么某些切面难以继续相干干涉，为什么指针态更稳定，为什么宏观记录近似不可逆。量子达尔文主义进一步说明环境会冗余记录某些稳定信息，使多个观察者能够从环境不同片段中读取一致事实。</w:t>
      </w:r>
    </w:p>
    <w:p>
      <w:r>
        <w:t>MOR 与退相干的关系应被准确定位：退相干和量子达尔文主义解释公共投影面的物理稳定机制；MOR 解释公共投影面为什么不能被误认为无参照系的完整实在。</w:t>
      </w:r>
    </w:p>
    <w:p>
      <w:pPr>
        <w:pStyle w:val="Heading1"/>
      </w:pPr>
      <w:r>
        <w:t>八、空间涌现、微观关系域与虫洞问题</w:t>
      </w:r>
    </w:p>
    <w:p>
      <w:r>
        <w:t>MOR 4.1 提出一个强猜想：宏观空间可能不是微观实在的原始容器，而是微观关系域在宏观尺度、退相干条件和公共投影面中形成的涌现结构。这个猜想类似温度类比：温度不是单个分子的固有属性，而是大量分子运动关系在统计层面的宏观显现。</w:t>
      </w:r>
    </w:p>
    <w:p>
      <w:r>
        <w:t>如果空间是关系的涌现结果，那么某些非局域关系在几何化描述中可能表现为“连接”或“桥”的形式。ER=EPR 猜想和“由纠缠构造时空”的研究方向，为这一思路提供了启发性背景。</w:t>
      </w:r>
    </w:p>
    <w:p>
      <w:r>
        <w:t>但 MOR 4.1 不把虫洞作为解释纠缠的必要假设。更稳妥的说法是：虫洞提示了一种可能性，即某些被宏观空间看作远隔的关系，在更深层结构中可能并非真正分离。纠缠首先应被理解为关系非分离性；虫洞只是这种非分离性在引力几何语言中的潜在对应，而非当前版本的核心承诺。</w:t>
      </w:r>
    </w:p>
    <w:p>
      <w:pPr>
        <w:pStyle w:val="Heading1"/>
      </w:pPr>
      <w:r>
        <w:t>九、现象解释矩阵</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1800"/>
        <w:gridCol w:w="5100"/>
        <w:gridCol w:w="2460"/>
      </w:tblGrid>
      <w:tr>
        <w:tc>
          <w:tcPr>
            <w:tcW w:type="dxa" w:w="1800"/>
            <w:shd w:fill="F2F4F7"/>
            <w:vAlign w:val="center"/>
          </w:tcPr>
          <w:p>
            <w:r>
              <w:rPr>
                <w:b/>
              </w:rPr>
              <w:t>现象</w:t>
            </w:r>
          </w:p>
        </w:tc>
        <w:tc>
          <w:tcPr>
            <w:tcW w:type="dxa" w:w="5100"/>
            <w:shd w:fill="F2F4F7"/>
            <w:vAlign w:val="center"/>
          </w:tcPr>
          <w:p>
            <w:r>
              <w:rPr>
                <w:b/>
              </w:rPr>
              <w:t>MOR 4.1 解释</w:t>
            </w:r>
          </w:p>
        </w:tc>
        <w:tc>
          <w:tcPr>
            <w:tcW w:type="dxa" w:w="2460"/>
            <w:shd w:fill="F2F4F7"/>
            <w:vAlign w:val="center"/>
          </w:tcPr>
          <w:p>
            <w:r>
              <w:rPr>
                <w:b/>
              </w:rPr>
              <w:t>风险或未完成点</w:t>
            </w:r>
          </w:p>
        </w:tc>
      </w:tr>
      <w:tr>
        <w:tc>
          <w:tcPr>
            <w:tcW w:type="dxa" w:w="1800"/>
            <w:vAlign w:val="center"/>
          </w:tcPr>
          <w:p>
            <w:r>
              <w:t>量子态</w:t>
            </w:r>
          </w:p>
        </w:tc>
        <w:tc>
          <w:tcPr>
            <w:tcW w:type="dxa" w:w="5100"/>
            <w:vAlign w:val="center"/>
          </w:tcPr>
          <w:p>
            <w:r>
              <w:t>微观关系域中完整投影结构的数学表示。</w:t>
            </w:r>
          </w:p>
        </w:tc>
        <w:tc>
          <w:tcPr>
            <w:tcW w:type="dxa" w:w="2460"/>
            <w:vAlign w:val="center"/>
          </w:tcPr>
          <w:p>
            <w:r>
              <w:t>不能说成经典属性集合。</w:t>
            </w:r>
          </w:p>
        </w:tc>
      </w:tr>
      <w:tr>
        <w:tc>
          <w:tcPr>
            <w:tcW w:type="dxa" w:w="1800"/>
            <w:vAlign w:val="center"/>
          </w:tcPr>
          <w:p>
            <w:r>
              <w:t>叠加</w:t>
            </w:r>
          </w:p>
        </w:tc>
        <w:tc>
          <w:tcPr>
            <w:tcW w:type="dxa" w:w="5100"/>
            <w:vAlign w:val="center"/>
          </w:tcPr>
          <w:p>
            <w:r>
              <w:t>多个可显现切面尚未被单一参照系事实化。</w:t>
            </w:r>
          </w:p>
        </w:tc>
        <w:tc>
          <w:tcPr>
            <w:tcW w:type="dxa" w:w="2460"/>
            <w:vAlign w:val="center"/>
          </w:tcPr>
          <w:p>
            <w:r>
              <w:t>需避免说所有结果已经典存在。</w:t>
            </w:r>
          </w:p>
        </w:tc>
      </w:tr>
      <w:tr>
        <w:tc>
          <w:tcPr>
            <w:tcW w:type="dxa" w:w="1800"/>
            <w:vAlign w:val="center"/>
          </w:tcPr>
          <w:p>
            <w:r>
              <w:t>坍缩</w:t>
            </w:r>
          </w:p>
        </w:tc>
        <w:tc>
          <w:tcPr>
            <w:tcW w:type="dxa" w:w="5100"/>
            <w:vAlign w:val="center"/>
          </w:tcPr>
          <w:p>
            <w:r>
              <w:t>观测切面事实化，而非完整实在断裂。</w:t>
            </w:r>
          </w:p>
        </w:tc>
        <w:tc>
          <w:tcPr>
            <w:tcW w:type="dxa" w:w="2460"/>
            <w:vAlign w:val="center"/>
          </w:tcPr>
          <w:p>
            <w:r>
              <w:t>单一结果机制仍需谨慎。</w:t>
            </w:r>
          </w:p>
        </w:tc>
      </w:tr>
      <w:tr>
        <w:tc>
          <w:tcPr>
            <w:tcW w:type="dxa" w:w="1800"/>
            <w:vAlign w:val="center"/>
          </w:tcPr>
          <w:p>
            <w:r>
              <w:t>双缝</w:t>
            </w:r>
          </w:p>
        </w:tc>
        <w:tc>
          <w:tcPr>
            <w:tcW w:type="dxa" w:w="5100"/>
            <w:vAlign w:val="center"/>
          </w:tcPr>
          <w:p>
            <w:r>
              <w:t>路径切面与干涉切面由不同观测参照系显现。</w:t>
            </w:r>
          </w:p>
        </w:tc>
        <w:tc>
          <w:tcPr>
            <w:tcW w:type="dxa" w:w="2460"/>
            <w:vAlign w:val="center"/>
          </w:tcPr>
          <w:p>
            <w:r>
              <w:t>不能把粒子经典化为同时走两条路径的小球。</w:t>
            </w:r>
          </w:p>
        </w:tc>
      </w:tr>
      <w:tr>
        <w:tc>
          <w:tcPr>
            <w:tcW w:type="dxa" w:w="1800"/>
            <w:vAlign w:val="center"/>
          </w:tcPr>
          <w:p>
            <w:r>
              <w:t>纠缠</w:t>
            </w:r>
          </w:p>
        </w:tc>
        <w:tc>
          <w:tcPr>
            <w:tcW w:type="dxa" w:w="5100"/>
            <w:vAlign w:val="center"/>
          </w:tcPr>
          <w:p>
            <w:r>
              <w:t>联合关系结构在局部切面中的相关显现。</w:t>
            </w:r>
          </w:p>
        </w:tc>
        <w:tc>
          <w:tcPr>
            <w:tcW w:type="dxa" w:w="2460"/>
            <w:vAlign w:val="center"/>
          </w:tcPr>
          <w:p>
            <w:r>
              <w:t>必须保持无信号原则。</w:t>
            </w:r>
          </w:p>
        </w:tc>
      </w:tr>
      <w:tr>
        <w:tc>
          <w:tcPr>
            <w:tcW w:type="dxa" w:w="1800"/>
            <w:vAlign w:val="center"/>
          </w:tcPr>
          <w:p>
            <w:r>
              <w:t>退相干</w:t>
            </w:r>
          </w:p>
        </w:tc>
        <w:tc>
          <w:tcPr>
            <w:tcW w:type="dxa" w:w="5100"/>
            <w:vAlign w:val="center"/>
          </w:tcPr>
          <w:p>
            <w:r>
              <w:t>切面稳定化与公共投影面形成机制。</w:t>
            </w:r>
          </w:p>
        </w:tc>
        <w:tc>
          <w:tcPr>
            <w:tcW w:type="dxa" w:w="2460"/>
            <w:vAlign w:val="center"/>
          </w:tcPr>
          <w:p>
            <w:r>
              <w:t>不能把退相干等同于全部本体论解释。</w:t>
            </w:r>
          </w:p>
        </w:tc>
      </w:tr>
      <w:tr>
        <w:tc>
          <w:tcPr>
            <w:tcW w:type="dxa" w:w="1800"/>
            <w:vAlign w:val="center"/>
          </w:tcPr>
          <w:p>
            <w:r>
              <w:t>微观速度</w:t>
            </w:r>
          </w:p>
        </w:tc>
        <w:tc>
          <w:tcPr>
            <w:tcW w:type="dxa" w:w="5100"/>
            <w:vAlign w:val="center"/>
          </w:tcPr>
          <w:p>
            <w:r>
              <w:t>特定近似和观测参照系中的有效量。</w:t>
            </w:r>
          </w:p>
        </w:tc>
        <w:tc>
          <w:tcPr>
            <w:tcW w:type="dxa" w:w="2460"/>
            <w:vAlign w:val="center"/>
          </w:tcPr>
          <w:p>
            <w:r>
              <w:t>不能否认动量和传播概念的成功。</w:t>
            </w:r>
          </w:p>
        </w:tc>
      </w:tr>
      <w:tr>
        <w:tc>
          <w:tcPr>
            <w:tcW w:type="dxa" w:w="1800"/>
            <w:vAlign w:val="center"/>
          </w:tcPr>
          <w:p>
            <w:r>
              <w:t>量子场论</w:t>
            </w:r>
          </w:p>
        </w:tc>
        <w:tc>
          <w:tcPr>
            <w:tcW w:type="dxa" w:w="5100"/>
            <w:vAlign w:val="center"/>
          </w:tcPr>
          <w:p>
            <w:r>
              <w:t>粒子应推广为场模式或关系结构的显现切面。</w:t>
            </w:r>
          </w:p>
        </w:tc>
        <w:tc>
          <w:tcPr>
            <w:tcW w:type="dxa" w:w="2460"/>
            <w:vAlign w:val="center"/>
          </w:tcPr>
          <w:p>
            <w:r>
              <w:t>4.1 尚未完成系统扩展。</w:t>
            </w:r>
          </w:p>
        </w:tc>
      </w:tr>
    </w:tbl>
    <w:p/>
    <w:p>
      <w:pPr>
        <w:pStyle w:val="Heading1"/>
      </w:pPr>
      <w:r>
        <w:t>十、边界与未完成问题</w:t>
      </w:r>
    </w:p>
    <w:p>
      <w:pPr>
        <w:pStyle w:val="ListBullet"/>
      </w:pPr>
      <w:r>
        <w:t>Born 规则尚未从微观关系域推导出来，4.1 只是接受其经验有效性。</w:t>
      </w:r>
    </w:p>
    <w:p>
      <w:pPr>
        <w:pStyle w:val="ListBullet"/>
      </w:pPr>
      <w:r>
        <w:t>遮蔽域 Λ_M(Q) 的本体论地位需要继续形式化，避免被误解成局域隐藏变量集合。</w:t>
      </w:r>
    </w:p>
    <w:p>
      <w:pPr>
        <w:pStyle w:val="ListBullet"/>
      </w:pPr>
      <w:r>
        <w:t>微观关系域 R_Q 目前只是概念坐标，尚未确定是图结构、范畴结构、希尔伯特空间结构、路径积分结构还是信息论结构。</w:t>
      </w:r>
    </w:p>
    <w:p>
      <w:pPr>
        <w:pStyle w:val="ListBullet"/>
      </w:pPr>
      <w:r>
        <w:t>空间涌现猜想需要与相对论、量子场论和无信号原则保持一致。</w:t>
      </w:r>
    </w:p>
    <w:p>
      <w:pPr>
        <w:pStyle w:val="ListBullet"/>
      </w:pPr>
      <w:r>
        <w:t>公共投影面与量子达尔文主义、退相干理论的边界需要继续细化。</w:t>
      </w:r>
    </w:p>
    <w:p>
      <w:pPr>
        <w:pStyle w:val="ListBullet"/>
      </w:pPr>
      <w:r>
        <w:t>Wigner 的朋友、多层观察者事实切面之间如何协调，仍需专门讨论。</w:t>
      </w:r>
    </w:p>
    <w:p>
      <w:pPr>
        <w:pStyle w:val="Heading1"/>
      </w:pPr>
      <w:r>
        <w:t>十一、核心术语表</w:t>
      </w:r>
    </w:p>
    <w:tbl>
      <w:tblPr>
        <w:tblStyle w:val="TableGrid"/>
        <w:tblW w:type="dxa" w:w="9360"/>
        <w:tblLook w:firstColumn="1" w:firstRow="1" w:lastColumn="0" w:lastRow="0" w:noHBand="0" w:noVBand="1" w:val="04A0"/>
        <w:tblInd w:w="120" w:type="dxa"/>
        <w:tblCellMar>
          <w:top w:w="80" w:type="dxa"/>
          <w:start w:w="120" w:type="dxa"/>
          <w:bottom w:w="80" w:type="dxa"/>
          <w:end w:w="120" w:type="dxa"/>
        </w:tblCellMar>
      </w:tblPr>
      <w:tblGrid>
        <w:gridCol w:w="2400"/>
        <w:gridCol w:w="6960"/>
      </w:tblGrid>
      <w:tr>
        <w:tc>
          <w:tcPr>
            <w:tcW w:type="dxa" w:w="2400"/>
            <w:shd w:fill="F2F4F7"/>
            <w:vAlign w:val="center"/>
          </w:tcPr>
          <w:p>
            <w:r>
              <w:rPr>
                <w:b/>
              </w:rPr>
              <w:t>术语</w:t>
            </w:r>
          </w:p>
        </w:tc>
        <w:tc>
          <w:tcPr>
            <w:tcW w:type="dxa" w:w="6960"/>
            <w:shd w:fill="F2F4F7"/>
            <w:vAlign w:val="center"/>
          </w:tcPr>
          <w:p>
            <w:r>
              <w:rPr>
                <w:b/>
              </w:rPr>
              <w:t>定义</w:t>
            </w:r>
          </w:p>
        </w:tc>
      </w:tr>
      <w:tr>
        <w:tc>
          <w:tcPr>
            <w:tcW w:type="dxa" w:w="2400"/>
            <w:vAlign w:val="center"/>
          </w:tcPr>
          <w:p>
            <w:r>
              <w:t>微观关系域 R_Q</w:t>
            </w:r>
          </w:p>
        </w:tc>
        <w:tc>
          <w:tcPr>
            <w:tcW w:type="dxa" w:w="6960"/>
            <w:vAlign w:val="center"/>
          </w:tcPr>
          <w:p>
            <w:r>
              <w:t>先于宏观空间显现的关联、相互作用、投影、因果约束和粗粒化结构。</w:t>
            </w:r>
          </w:p>
        </w:tc>
      </w:tr>
      <w:tr>
        <w:tc>
          <w:tcPr>
            <w:tcW w:type="dxa" w:w="2400"/>
            <w:vAlign w:val="center"/>
          </w:tcPr>
          <w:p>
            <w:r>
              <w:t>观测参照系 M</w:t>
            </w:r>
          </w:p>
        </w:tc>
        <w:tc>
          <w:tcPr>
            <w:tcW w:type="dxa" w:w="6960"/>
            <w:vAlign w:val="center"/>
          </w:tcPr>
          <w:p>
            <w:r>
              <w:t>由可观测量、测量基、相互作用、环境和记录结构共同构成的物理参照系。</w:t>
            </w:r>
          </w:p>
        </w:tc>
      </w:tr>
      <w:tr>
        <w:tc>
          <w:tcPr>
            <w:tcW w:type="dxa" w:w="2400"/>
            <w:vAlign w:val="center"/>
          </w:tcPr>
          <w:p>
            <w:r>
              <w:t>观测切面 Σ_M(Q)</w:t>
            </w:r>
          </w:p>
        </w:tc>
        <w:tc>
          <w:tcPr>
            <w:tcW w:type="dxa" w:w="6960"/>
            <w:vAlign w:val="center"/>
          </w:tcPr>
          <w:p>
            <w:r>
              <w:t>完整结构在特定观测参照系中取得事实形态的局部投影。</w:t>
            </w:r>
          </w:p>
        </w:tc>
      </w:tr>
      <w:tr>
        <w:tc>
          <w:tcPr>
            <w:tcW w:type="dxa" w:w="2400"/>
            <w:vAlign w:val="center"/>
          </w:tcPr>
          <w:p>
            <w:r>
              <w:t>遮蔽域 Λ_M(Q)</w:t>
            </w:r>
          </w:p>
        </w:tc>
        <w:tc>
          <w:tcPr>
            <w:tcW w:type="dxa" w:w="6960"/>
            <w:vAlign w:val="center"/>
          </w:tcPr>
          <w:p>
            <w:r>
              <w:t>当前观测参照系下未取得事实显现地位的结构部分。</w:t>
            </w:r>
          </w:p>
        </w:tc>
      </w:tr>
      <w:tr>
        <w:tc>
          <w:tcPr>
            <w:tcW w:type="dxa" w:w="2400"/>
            <w:vAlign w:val="center"/>
          </w:tcPr>
          <w:p>
            <w:r>
              <w:t>公共投影面</w:t>
            </w:r>
          </w:p>
        </w:tc>
        <w:tc>
          <w:tcPr>
            <w:tcW w:type="dxa" w:w="6960"/>
            <w:vAlign w:val="center"/>
          </w:tcPr>
          <w:p>
            <w:r>
              <w:t>大量观测者、仪器、环境和记录系统共同稳定出的宏观事实层。</w:t>
            </w:r>
          </w:p>
        </w:tc>
      </w:tr>
      <w:tr>
        <w:tc>
          <w:tcPr>
            <w:tcW w:type="dxa" w:w="2400"/>
            <w:vAlign w:val="center"/>
          </w:tcPr>
          <w:p>
            <w:r>
              <w:t>关系非分离性</w:t>
            </w:r>
          </w:p>
        </w:tc>
        <w:tc>
          <w:tcPr>
            <w:tcW w:type="dxa" w:w="6960"/>
            <w:vAlign w:val="center"/>
          </w:tcPr>
          <w:p>
            <w:r>
              <w:t>空间上可分离的系统在微观关系域中仍可能属于不可分联合结构。</w:t>
            </w:r>
          </w:p>
        </w:tc>
      </w:tr>
      <w:tr>
        <w:tc>
          <w:tcPr>
            <w:tcW w:type="dxa" w:w="2400"/>
            <w:vAlign w:val="center"/>
          </w:tcPr>
          <w:p>
            <w:r>
              <w:t>投影真实性</w:t>
            </w:r>
          </w:p>
        </w:tc>
        <w:tc>
          <w:tcPr>
            <w:tcW w:type="dxa" w:w="6960"/>
            <w:vAlign w:val="center"/>
          </w:tcPr>
          <w:p>
            <w:r>
              <w:t>观测结果作为参照系内切面具有真实经验地位，但不是全维实在本身。</w:t>
            </w:r>
          </w:p>
        </w:tc>
      </w:tr>
      <w:tr>
        <w:tc>
          <w:tcPr>
            <w:tcW w:type="dxa" w:w="2400"/>
            <w:vAlign w:val="center"/>
          </w:tcPr>
          <w:p>
            <w:r>
              <w:t>切面事实化</w:t>
            </w:r>
          </w:p>
        </w:tc>
        <w:tc>
          <w:tcPr>
            <w:tcW w:type="dxa" w:w="6960"/>
            <w:vAlign w:val="center"/>
          </w:tcPr>
          <w:p>
            <w:r>
              <w:t>测量使某一显现切面成为可记录、可交流、可比较的事实。</w:t>
            </w:r>
          </w:p>
        </w:tc>
      </w:tr>
    </w:tbl>
    <w:p/>
    <w:p>
      <w:pPr>
        <w:pStyle w:val="Heading1"/>
      </w:pPr>
      <w:r>
        <w:t>十二、参考线索</w:t>
      </w:r>
    </w:p>
    <w:p>
      <w:r>
        <w:t>以下文献或研究方向不是 MOR 的来源证明，而是与本稿讨论有相关性的理论背景：Bell 不等式与局域隐藏变量问题；Kochen-Specker 语境性；退相干与量子达尔文主义；关系量子力学；ER=EPR；由量子纠缠构造时空的研究。</w:t>
      </w:r>
    </w:p>
    <w:p>
      <w:pPr>
        <w:pStyle w:val="ListBullet"/>
      </w:pPr>
      <w:r>
        <w:t>Bell, J. S. On the Einstein Podolsky Rosen Paradox. Physics, 1964.</w:t>
      </w:r>
    </w:p>
    <w:p>
      <w:pPr>
        <w:pStyle w:val="ListBullet"/>
      </w:pPr>
      <w:r>
        <w:t>Kochen, S.; Specker, E. The Problem of Hidden Variables in Quantum Mechanics. 1967.</w:t>
      </w:r>
    </w:p>
    <w:p>
      <w:pPr>
        <w:pStyle w:val="ListBullet"/>
      </w:pPr>
      <w:r>
        <w:t>Zurek, W. H. Decoherence, einselection, and the quantum origins of the classical. Reviews of Modern Physics, 2003.</w:t>
      </w:r>
    </w:p>
    <w:p>
      <w:pPr>
        <w:pStyle w:val="ListBullet"/>
      </w:pPr>
      <w:r>
        <w:t>Rovelli, C. Relational Quantum Mechanics. International Journal of Theoretical Physics, 1996.</w:t>
      </w:r>
    </w:p>
    <w:p>
      <w:pPr>
        <w:pStyle w:val="ListBullet"/>
      </w:pPr>
      <w:r>
        <w:t>Maldacena, J.; Susskind, L. Cool horizons for entangled black holes / ER=EPR. 2013.</w:t>
      </w:r>
    </w:p>
    <w:p>
      <w:pPr>
        <w:pStyle w:val="ListBullet"/>
      </w:pPr>
      <w:r>
        <w:t>Van Raamsdonk, M. Building up spacetime with quantum entanglement. 2010.</w:t>
      </w:r>
    </w:p>
    <w:p>
      <w:pPr>
        <w:pStyle w:val="Heading1"/>
      </w:pPr>
      <w:r>
        <w:t>结语</w:t>
      </w:r>
    </w:p>
    <w:p>
      <w:r>
        <w:t>MOR 4.1 的核心图像可以概括为：底层不是孤立实体，而是关系；测量不是坍缩，而是切面事实化；客观世界不是全维实在，而是稳定共享的公共投影面；量子纠缠不是远距通信，而是同一联合实在在两处局部记录中的相关显现。</w:t>
      </w:r>
    </w:p>
    <w:p>
      <w:pPr>
        <w:spacing w:before="80" w:after="160"/>
        <w:ind w:left="360" w:right="216"/>
      </w:pPr>
      <w:r>
        <w:rPr>
          <w:i/>
          <w:color w:val="1F3A5F"/>
        </w:rPr>
        <w:t>宏观空间中的分离，不等于微观关系域中的独立。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