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E9D9" w14:textId="77777777" w:rsidR="00461038" w:rsidRPr="00461038" w:rsidRDefault="00461038" w:rsidP="00461038">
      <w:pPr>
        <w:rPr>
          <w:b/>
          <w:bCs/>
        </w:rPr>
      </w:pPr>
      <w:r w:rsidRPr="00461038">
        <w:rPr>
          <w:b/>
          <w:bCs/>
        </w:rPr>
        <w:t>Analysis of Charlie Chaplin Influences in Dadaism</w:t>
      </w:r>
    </w:p>
    <w:p w14:paraId="68FDF7AE" w14:textId="77777777" w:rsidR="00461038" w:rsidRPr="00461038" w:rsidRDefault="00461038" w:rsidP="00461038">
      <w:pPr>
        <w:rPr>
          <w:b/>
          <w:bCs/>
        </w:rPr>
      </w:pPr>
      <w:r w:rsidRPr="00461038">
        <w:rPr>
          <w:b/>
          <w:bCs/>
        </w:rPr>
        <w:t>Introduction/Background</w:t>
      </w:r>
    </w:p>
    <w:p w14:paraId="7213C3D8" w14:textId="77777777" w:rsidR="00461038" w:rsidRPr="00461038" w:rsidRDefault="00461038" w:rsidP="00461038">
      <w:r w:rsidRPr="00461038">
        <w:t xml:space="preserve">Charlie Chaplin, the iconic silent film comedian known for his Tramp character, emerged during the early 20th century alongside the Dada movement, an avant-garde response to World War I's horrors emphasizing absurdity and anti-art. Dadaists across Europe, including figures like Tristan Tzara, Hans Arp, and Francis Picabia, expressed profound fascination with Chaplin's mechanical gestures and satirical portrayals of modernity. Historical records show Dadaists proclaiming Chaplin a "good Dadaist" and even using his name in </w:t>
      </w:r>
      <w:commentRangeStart w:id="0"/>
      <w:r w:rsidRPr="00461038">
        <w:t>promotional</w:t>
      </w:r>
      <w:commentRangeEnd w:id="0"/>
      <w:r w:rsidR="000F4186">
        <w:rPr>
          <w:rStyle w:val="CommentReference"/>
        </w:rPr>
        <w:commentReference w:id="0"/>
      </w:r>
      <w:r w:rsidRPr="00461038">
        <w:t xml:space="preserve"> stunts, highlighting his perceived alignment with Dada's rejection of rationalism.</w:t>
      </w:r>
    </w:p>
    <w:p w14:paraId="7B4D3C69" w14:textId="77777777" w:rsidR="00461038" w:rsidRPr="00461038" w:rsidRDefault="00461038" w:rsidP="00461038">
      <w:pPr>
        <w:rPr>
          <w:b/>
          <w:bCs/>
        </w:rPr>
      </w:pPr>
      <w:r w:rsidRPr="00461038">
        <w:rPr>
          <w:b/>
          <w:bCs/>
        </w:rPr>
        <w:t>Methods Description</w:t>
      </w:r>
    </w:p>
    <w:p w14:paraId="5D138D97" w14:textId="77777777" w:rsidR="00461038" w:rsidRPr="00461038" w:rsidRDefault="00461038" w:rsidP="00461038">
      <w:commentRangeStart w:id="1"/>
      <w:commentRangeStart w:id="2"/>
      <w:r w:rsidRPr="00461038">
        <w:t>This study employed a qualitative content analysis of historical Dada texts, manifestos, and artworks referencing Chaplin, drawing from archival sources such as Dada periodicals and essays</w:t>
      </w:r>
      <w:commentRangeEnd w:id="1"/>
      <w:r w:rsidR="000F4186">
        <w:rPr>
          <w:rStyle w:val="CommentReference"/>
        </w:rPr>
        <w:commentReference w:id="1"/>
      </w:r>
      <w:commentRangeEnd w:id="2"/>
      <w:r w:rsidR="000F4186">
        <w:rPr>
          <w:rStyle w:val="CommentReference"/>
        </w:rPr>
        <w:commentReference w:id="2"/>
      </w:r>
      <w:r w:rsidRPr="00461038">
        <w:t>. Key materials included protests signed by Dada artists defending Chaplin's films and literary works like "</w:t>
      </w:r>
      <w:proofErr w:type="spellStart"/>
      <w:r w:rsidRPr="00461038">
        <w:t>Chaplinades</w:t>
      </w:r>
      <w:proofErr w:type="spellEnd"/>
      <w:r w:rsidRPr="00461038">
        <w:t>" that thematized his persona. Visual comparisons were made between Chaplin's film stills and Dada collages or photomontages to identify shared motifs of fragmentation and automatism.</w:t>
      </w:r>
    </w:p>
    <w:p w14:paraId="522BC706" w14:textId="77777777" w:rsidR="00461038" w:rsidRPr="00461038" w:rsidRDefault="00461038" w:rsidP="00461038">
      <w:pPr>
        <w:rPr>
          <w:b/>
          <w:bCs/>
        </w:rPr>
      </w:pPr>
      <w:r w:rsidRPr="00461038">
        <w:rPr>
          <w:b/>
          <w:bCs/>
        </w:rPr>
        <w:t>Statistical Approach</w:t>
      </w:r>
    </w:p>
    <w:p w14:paraId="747F23F8" w14:textId="77777777" w:rsidR="00461038" w:rsidRPr="00461038" w:rsidRDefault="00461038" w:rsidP="00461038">
      <w:r w:rsidRPr="00461038">
        <w:t>To quantify Chaplin's prominence in Dada discourse, mentions of "Chaplin" or "Charlot" were counted across a corpus of 50 digitized Dada publications from 1916–1925 using keyword frequency analysis. Co-occurrence with terms like "Dada," "absurd," and "machine" was assessed via chi-square tests to determine significant associations (p &lt; 0.05). Network analysis mapped connections between Chaplin references and Dada artists, revealing centrality scores indicating influence strength.</w:t>
      </w:r>
    </w:p>
    <w:p w14:paraId="4C93C56C" w14:textId="77777777" w:rsidR="00461038" w:rsidRPr="00461038" w:rsidRDefault="00461038" w:rsidP="00461038">
      <w:pPr>
        <w:rPr>
          <w:b/>
          <w:bCs/>
        </w:rPr>
      </w:pPr>
      <w:r w:rsidRPr="00461038">
        <w:rPr>
          <w:b/>
          <w:bCs/>
        </w:rPr>
        <w:t>Software/Tools Used</w:t>
      </w:r>
    </w:p>
    <w:p w14:paraId="5C09A277" w14:textId="77777777" w:rsidR="00461038" w:rsidRPr="00461038" w:rsidRDefault="00461038" w:rsidP="00461038">
      <w:r w:rsidRPr="00461038">
        <w:t xml:space="preserve">Analysis was conducted using Python with libraries such as NLTK for text processing and keyword extraction, and </w:t>
      </w:r>
      <w:proofErr w:type="spellStart"/>
      <w:r w:rsidRPr="00461038">
        <w:t>NetworkX</w:t>
      </w:r>
      <w:proofErr w:type="spellEnd"/>
      <w:r w:rsidRPr="00461038">
        <w:t xml:space="preserve"> for visualizing artist networks. Digital archives were accessed via platforms like </w:t>
      </w:r>
      <w:proofErr w:type="spellStart"/>
      <w:r w:rsidRPr="00461038">
        <w:t>Europeana</w:t>
      </w:r>
      <w:proofErr w:type="spellEnd"/>
      <w:r w:rsidRPr="00461038">
        <w:t xml:space="preserve"> and the International Dada </w:t>
      </w:r>
      <w:commentRangeStart w:id="3"/>
      <w:r w:rsidRPr="00461038">
        <w:t>Archive</w:t>
      </w:r>
      <w:commentRangeEnd w:id="3"/>
      <w:r w:rsidR="000F4186">
        <w:rPr>
          <w:rStyle w:val="CommentReference"/>
        </w:rPr>
        <w:commentReference w:id="3"/>
      </w:r>
      <w:r w:rsidRPr="00461038">
        <w:t>. Statistical tests were performed in R with ggplot2 for data visualization, ensuring reproducible results from scanned historical documents.</w:t>
      </w:r>
    </w:p>
    <w:p w14:paraId="0D752629" w14:textId="77777777" w:rsidR="00402568" w:rsidRDefault="00402568"/>
    <w:sectPr w:rsidR="004025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Morrison" w:date="2025-12-24T13:45:00Z" w:initials="JM">
    <w:p w14:paraId="7242F327" w14:textId="77777777" w:rsidR="000F4186" w:rsidRDefault="000F4186" w:rsidP="000F4186">
      <w:pPr>
        <w:pStyle w:val="CommentText"/>
      </w:pPr>
      <w:r>
        <w:rPr>
          <w:rStyle w:val="CommentReference"/>
        </w:rPr>
        <w:annotationRef/>
      </w:r>
      <w:r>
        <w:t>The claim that Dadaists used Chaplin's name in "promotional stunts" is accurate (e.g., Tzara's 1920 ads falsely announcing Chaplin's arrival or lecture on Dada), but did any involve actual defenses of his films beyond the 1920 Berlin protest against bans in Germany? More precision on film-specific references would help.</w:t>
      </w:r>
    </w:p>
  </w:comment>
  <w:comment w:id="1" w:author="James Morrison" w:date="2025-12-24T13:46:00Z" w:initials="JM">
    <w:p w14:paraId="71CD95B6" w14:textId="77777777" w:rsidR="000F4186" w:rsidRDefault="000F4186" w:rsidP="000F4186">
      <w:pPr>
        <w:pStyle w:val="CommentText"/>
      </w:pPr>
      <w:r>
        <w:rPr>
          <w:rStyle w:val="CommentReference"/>
        </w:rPr>
        <w:annotationRef/>
      </w:r>
      <w:r>
        <w:t>Strong qualitative approach, but as a film historian, I'd suggest incorporating comparisons to specific Chaplin sequences (e.g., the mechanical feeding machine in Modern Times echoing Dada's fascination with automatism, even if anachronistic). This could deepen the visual motif analysis beyond stills.</w:t>
      </w:r>
    </w:p>
  </w:comment>
  <w:comment w:id="2" w:author="James Morrison" w:date="2025-12-24T13:46:00Z" w:initials="JM">
    <w:p w14:paraId="67766BA6" w14:textId="77777777" w:rsidR="000F4186" w:rsidRDefault="000F4186" w:rsidP="000F4186">
      <w:pPr>
        <w:pStyle w:val="CommentText"/>
      </w:pPr>
      <w:r>
        <w:rPr>
          <w:rStyle w:val="CommentReference"/>
        </w:rPr>
        <w:annotationRef/>
      </w:r>
      <w:r>
        <w:t>Building on my previous suggestion: if space allows, reference how Dada photomontage (e.g., Heartfield or Höch) shares fragmentation with Chaplin's edited gag structures—perhaps cite Rae Beth Gordon's links from Charcot to Charlot for bodily mechanics.</w:t>
      </w:r>
    </w:p>
  </w:comment>
  <w:comment w:id="3" w:author="James Morrison" w:date="2025-12-24T13:46:00Z" w:initials="JM">
    <w:p w14:paraId="131E204A" w14:textId="77777777" w:rsidR="000F4186" w:rsidRDefault="000F4186" w:rsidP="000F4186">
      <w:pPr>
        <w:pStyle w:val="CommentText"/>
      </w:pPr>
      <w:r>
        <w:rPr>
          <w:rStyle w:val="CommentReference"/>
        </w:rPr>
        <w:annotationRef/>
      </w:r>
      <w:r>
        <w:t>The tools are modern and appropriate for digital humanities, but for historical accuracy, note that while Europeana and the International Dada Archive provide digitized access, original keyword searches would have been manual—perhaps frame this as a contemporary methodological adaptation.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42F327" w15:done="0"/>
  <w15:commentEx w15:paraId="71CD95B6" w15:done="0"/>
  <w15:commentEx w15:paraId="67766BA6" w15:paraIdParent="71CD95B6" w15:done="0"/>
  <w15:commentEx w15:paraId="131E20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1000F0" w16cex:dateUtc="2025-12-24T13:45:00Z"/>
  <w16cex:commentExtensible w16cex:durableId="6D48B991" w16cex:dateUtc="2025-12-24T13:46:00Z"/>
  <w16cex:commentExtensible w16cex:durableId="767E3032" w16cex:dateUtc="2025-12-24T13:46:00Z"/>
  <w16cex:commentExtensible w16cex:durableId="1C251D38" w16cex:dateUtc="2025-12-24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42F327" w16cid:durableId="231000F0"/>
  <w16cid:commentId w16cid:paraId="71CD95B6" w16cid:durableId="6D48B991"/>
  <w16cid:commentId w16cid:paraId="67766BA6" w16cid:durableId="767E3032"/>
  <w16cid:commentId w16cid:paraId="131E204A" w16cid:durableId="1C251D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orrison">
    <w15:presenceInfo w15:providerId="None" w15:userId="James Morri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31"/>
    <w:rsid w:val="000F4186"/>
    <w:rsid w:val="0013069E"/>
    <w:rsid w:val="00333292"/>
    <w:rsid w:val="003A6DB6"/>
    <w:rsid w:val="00402568"/>
    <w:rsid w:val="00442631"/>
    <w:rsid w:val="00461038"/>
    <w:rsid w:val="00A807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A4527-5230-469A-A07E-7AA9C159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31"/>
    <w:rPr>
      <w:rFonts w:eastAsiaTheme="majorEastAsia" w:cstheme="majorBidi"/>
      <w:color w:val="272727" w:themeColor="text1" w:themeTint="D8"/>
    </w:rPr>
  </w:style>
  <w:style w:type="paragraph" w:styleId="Title">
    <w:name w:val="Title"/>
    <w:basedOn w:val="Normal"/>
    <w:next w:val="Normal"/>
    <w:link w:val="TitleChar"/>
    <w:uiPriority w:val="10"/>
    <w:qFormat/>
    <w:rsid w:val="0044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31"/>
    <w:pPr>
      <w:spacing w:before="160"/>
      <w:jc w:val="center"/>
    </w:pPr>
    <w:rPr>
      <w:i/>
      <w:iCs/>
      <w:color w:val="404040" w:themeColor="text1" w:themeTint="BF"/>
    </w:rPr>
  </w:style>
  <w:style w:type="character" w:customStyle="1" w:styleId="QuoteChar">
    <w:name w:val="Quote Char"/>
    <w:basedOn w:val="DefaultParagraphFont"/>
    <w:link w:val="Quote"/>
    <w:uiPriority w:val="29"/>
    <w:rsid w:val="00442631"/>
    <w:rPr>
      <w:i/>
      <w:iCs/>
      <w:color w:val="404040" w:themeColor="text1" w:themeTint="BF"/>
    </w:rPr>
  </w:style>
  <w:style w:type="paragraph" w:styleId="ListParagraph">
    <w:name w:val="List Paragraph"/>
    <w:basedOn w:val="Normal"/>
    <w:uiPriority w:val="34"/>
    <w:qFormat/>
    <w:rsid w:val="00442631"/>
    <w:pPr>
      <w:ind w:left="720"/>
      <w:contextualSpacing/>
    </w:pPr>
  </w:style>
  <w:style w:type="character" w:styleId="IntenseEmphasis">
    <w:name w:val="Intense Emphasis"/>
    <w:basedOn w:val="DefaultParagraphFont"/>
    <w:uiPriority w:val="21"/>
    <w:qFormat/>
    <w:rsid w:val="00442631"/>
    <w:rPr>
      <w:i/>
      <w:iCs/>
      <w:color w:val="0F4761" w:themeColor="accent1" w:themeShade="BF"/>
    </w:rPr>
  </w:style>
  <w:style w:type="paragraph" w:styleId="IntenseQuote">
    <w:name w:val="Intense Quote"/>
    <w:basedOn w:val="Normal"/>
    <w:next w:val="Normal"/>
    <w:link w:val="IntenseQuoteChar"/>
    <w:uiPriority w:val="30"/>
    <w:qFormat/>
    <w:rsid w:val="0044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631"/>
    <w:rPr>
      <w:i/>
      <w:iCs/>
      <w:color w:val="0F4761" w:themeColor="accent1" w:themeShade="BF"/>
    </w:rPr>
  </w:style>
  <w:style w:type="character" w:styleId="IntenseReference">
    <w:name w:val="Intense Reference"/>
    <w:basedOn w:val="DefaultParagraphFont"/>
    <w:uiPriority w:val="32"/>
    <w:qFormat/>
    <w:rsid w:val="00442631"/>
    <w:rPr>
      <w:b/>
      <w:bCs/>
      <w:smallCaps/>
      <w:color w:val="0F4761" w:themeColor="accent1" w:themeShade="BF"/>
      <w:spacing w:val="5"/>
    </w:rPr>
  </w:style>
  <w:style w:type="character" w:styleId="CommentReference">
    <w:name w:val="annotation reference"/>
    <w:basedOn w:val="DefaultParagraphFont"/>
    <w:uiPriority w:val="99"/>
    <w:semiHidden/>
    <w:unhideWhenUsed/>
    <w:rsid w:val="003A6DB6"/>
    <w:rPr>
      <w:sz w:val="16"/>
      <w:szCs w:val="16"/>
    </w:rPr>
  </w:style>
  <w:style w:type="paragraph" w:styleId="CommentText">
    <w:name w:val="annotation text"/>
    <w:basedOn w:val="Normal"/>
    <w:link w:val="CommentTextChar"/>
    <w:uiPriority w:val="99"/>
    <w:unhideWhenUsed/>
    <w:rsid w:val="003A6DB6"/>
    <w:pPr>
      <w:spacing w:line="240" w:lineRule="auto"/>
    </w:pPr>
    <w:rPr>
      <w:sz w:val="20"/>
      <w:szCs w:val="20"/>
    </w:rPr>
  </w:style>
  <w:style w:type="character" w:customStyle="1" w:styleId="CommentTextChar">
    <w:name w:val="Comment Text Char"/>
    <w:basedOn w:val="DefaultParagraphFont"/>
    <w:link w:val="CommentText"/>
    <w:uiPriority w:val="99"/>
    <w:rsid w:val="003A6DB6"/>
    <w:rPr>
      <w:sz w:val="20"/>
      <w:szCs w:val="20"/>
    </w:rPr>
  </w:style>
  <w:style w:type="paragraph" w:styleId="CommentSubject">
    <w:name w:val="annotation subject"/>
    <w:basedOn w:val="CommentText"/>
    <w:next w:val="CommentText"/>
    <w:link w:val="CommentSubjectChar"/>
    <w:uiPriority w:val="99"/>
    <w:semiHidden/>
    <w:unhideWhenUsed/>
    <w:rsid w:val="003A6DB6"/>
    <w:rPr>
      <w:b/>
      <w:bCs/>
    </w:rPr>
  </w:style>
  <w:style w:type="character" w:customStyle="1" w:styleId="CommentSubjectChar">
    <w:name w:val="Comment Subject Char"/>
    <w:basedOn w:val="CommentTextChar"/>
    <w:link w:val="CommentSubject"/>
    <w:uiPriority w:val="99"/>
    <w:semiHidden/>
    <w:rsid w:val="003A6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Rammos</dc:creator>
  <cp:keywords/>
  <dc:description/>
  <cp:lastModifiedBy>James Morrison</cp:lastModifiedBy>
  <cp:revision>3</cp:revision>
  <dcterms:created xsi:type="dcterms:W3CDTF">2025-12-24T13:44:00Z</dcterms:created>
  <dcterms:modified xsi:type="dcterms:W3CDTF">2025-12-24T13:46:00Z</dcterms:modified>
</cp:coreProperties>
</file>