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2E45C" w14:textId="06301272" w:rsidR="00B25AC2" w:rsidRPr="009B598F" w:rsidRDefault="00045E1C" w:rsidP="00B25AC2">
      <w:pPr>
        <w:pStyle w:val="NormalWeb"/>
        <w:spacing w:before="0" w:beforeAutospacing="0" w:afterAutospacing="0"/>
        <w:jc w:val="center"/>
        <w:rPr>
          <w:color w:val="1D2400"/>
          <w:sz w:val="20"/>
          <w:szCs w:val="20"/>
          <w:u w:val="single"/>
        </w:rPr>
      </w:pPr>
      <w:r>
        <w:rPr>
          <w:color w:val="1D2400"/>
          <w:sz w:val="20"/>
          <w:szCs w:val="20"/>
          <w:u w:val="single"/>
        </w:rPr>
        <w:t>Ejercicio adicional</w:t>
      </w:r>
    </w:p>
    <w:p w14:paraId="65798B31" w14:textId="4A8ADAF3" w:rsidR="009B598F" w:rsidRDefault="009B598F" w:rsidP="009B598F">
      <w:pPr>
        <w:pStyle w:val="NormalWeb"/>
        <w:spacing w:before="0" w:beforeAutospacing="0" w:afterAutospacing="0"/>
        <w:rPr>
          <w:b/>
          <w:color w:val="1D2400"/>
          <w:sz w:val="20"/>
          <w:szCs w:val="20"/>
          <w:u w:val="single"/>
        </w:rPr>
      </w:pPr>
      <w:r w:rsidRPr="009B598F">
        <w:rPr>
          <w:b/>
          <w:color w:val="1D2400"/>
          <w:sz w:val="20"/>
          <w:szCs w:val="20"/>
          <w:u w:val="single"/>
        </w:rPr>
        <w:t>Nota: Realizar las funciones propuestas, pueden aplicar más funciones utilizando el criterio propio.</w:t>
      </w:r>
    </w:p>
    <w:p w14:paraId="4BFE7B36" w14:textId="77777777" w:rsidR="009B598F" w:rsidRPr="009B598F" w:rsidRDefault="009B598F" w:rsidP="009B598F">
      <w:pPr>
        <w:pStyle w:val="NormalWeb"/>
        <w:spacing w:before="0" w:beforeAutospacing="0" w:afterAutospacing="0"/>
        <w:rPr>
          <w:b/>
          <w:color w:val="1D2400"/>
          <w:sz w:val="20"/>
          <w:szCs w:val="20"/>
          <w:u w:val="single"/>
        </w:rPr>
      </w:pPr>
    </w:p>
    <w:p w14:paraId="0BDCB1E1" w14:textId="5209FB92" w:rsidR="00F30728" w:rsidRPr="009B598F" w:rsidRDefault="00F30728" w:rsidP="00B25AC2">
      <w:pPr>
        <w:pStyle w:val="NormalWeb"/>
        <w:numPr>
          <w:ilvl w:val="0"/>
          <w:numId w:val="2"/>
        </w:numPr>
        <w:spacing w:before="0" w:beforeAutospacing="0" w:afterAutospacing="0"/>
        <w:ind w:left="284" w:hanging="284"/>
        <w:rPr>
          <w:sz w:val="20"/>
          <w:szCs w:val="20"/>
        </w:rPr>
      </w:pPr>
      <w:r w:rsidRPr="009B598F">
        <w:rPr>
          <w:color w:val="1D2400"/>
          <w:sz w:val="20"/>
          <w:szCs w:val="20"/>
        </w:rPr>
        <w:t xml:space="preserve">Un supermercado </w:t>
      </w:r>
      <w:r w:rsidR="00D15062">
        <w:rPr>
          <w:color w:val="1D2400"/>
          <w:sz w:val="20"/>
          <w:szCs w:val="20"/>
        </w:rPr>
        <w:t>de barrio</w:t>
      </w:r>
      <w:r w:rsidRPr="009B598F">
        <w:rPr>
          <w:color w:val="1D2400"/>
          <w:sz w:val="20"/>
          <w:szCs w:val="20"/>
        </w:rPr>
        <w:t xml:space="preserve"> tiene tres secciones:</w:t>
      </w:r>
    </w:p>
    <w:p w14:paraId="3D790185" w14:textId="663C3018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color w:val="181F00"/>
          <w:sz w:val="20"/>
          <w:szCs w:val="20"/>
        </w:rPr>
      </w:pPr>
      <w:r w:rsidRPr="009B598F">
        <w:rPr>
          <w:color w:val="181F00"/>
          <w:sz w:val="20"/>
          <w:szCs w:val="20"/>
        </w:rPr>
        <w:t xml:space="preserve">Almacén </w:t>
      </w:r>
    </w:p>
    <w:p w14:paraId="7E83C16B" w14:textId="77777777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sz w:val="20"/>
          <w:szCs w:val="20"/>
        </w:rPr>
      </w:pPr>
      <w:r w:rsidRPr="009B598F">
        <w:rPr>
          <w:color w:val="181F00"/>
          <w:sz w:val="20"/>
          <w:szCs w:val="20"/>
        </w:rPr>
        <w:t>Verdulería y frutería</w:t>
      </w:r>
    </w:p>
    <w:p w14:paraId="2CA0B717" w14:textId="5F31C971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sz w:val="20"/>
          <w:szCs w:val="20"/>
        </w:rPr>
      </w:pPr>
      <w:r w:rsidRPr="009B598F">
        <w:rPr>
          <w:color w:val="181F00"/>
          <w:sz w:val="20"/>
          <w:szCs w:val="20"/>
        </w:rPr>
        <w:t>Panadería</w:t>
      </w:r>
    </w:p>
    <w:p w14:paraId="15EE96B3" w14:textId="37F766D6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 xml:space="preserve">El supermercado tiene en total </w:t>
      </w:r>
      <w:r w:rsidR="00D15062">
        <w:rPr>
          <w:color w:val="1B1E00"/>
          <w:sz w:val="20"/>
          <w:szCs w:val="20"/>
        </w:rPr>
        <w:t>4</w:t>
      </w:r>
      <w:r w:rsidRPr="009B598F">
        <w:rPr>
          <w:color w:val="1B1E00"/>
          <w:sz w:val="20"/>
          <w:szCs w:val="20"/>
        </w:rPr>
        <w:t xml:space="preserve"> cajas. Cada vez que una persona pasa por la caja se le entrega un compr</w:t>
      </w:r>
      <w:r w:rsidR="00012FB8" w:rsidRPr="009B598F">
        <w:rPr>
          <w:color w:val="1B1E00"/>
          <w:sz w:val="20"/>
          <w:szCs w:val="20"/>
        </w:rPr>
        <w:t xml:space="preserve">obante con los siguientes datos. El proceso pregunta si quiere </w:t>
      </w:r>
      <w:r w:rsidR="00FC05A4">
        <w:rPr>
          <w:color w:val="1B1E00"/>
          <w:sz w:val="20"/>
          <w:szCs w:val="20"/>
        </w:rPr>
        <w:t xml:space="preserve">o no </w:t>
      </w:r>
      <w:r w:rsidR="00012FB8" w:rsidRPr="009B598F">
        <w:rPr>
          <w:color w:val="1B1E00"/>
          <w:sz w:val="20"/>
          <w:szCs w:val="20"/>
        </w:rPr>
        <w:t>operar (‘S’ o ‘N’) y sale cuando el us</w:t>
      </w:r>
      <w:r w:rsidR="009B598F" w:rsidRPr="009B598F">
        <w:rPr>
          <w:color w:val="1B1E00"/>
          <w:sz w:val="20"/>
          <w:szCs w:val="20"/>
        </w:rPr>
        <w:t>uario responde ‘N’</w:t>
      </w:r>
      <w:r w:rsidR="00012FB8" w:rsidRPr="009B598F">
        <w:rPr>
          <w:color w:val="1B1E00"/>
          <w:sz w:val="20"/>
          <w:szCs w:val="20"/>
        </w:rPr>
        <w:t>.</w:t>
      </w:r>
    </w:p>
    <w:p w14:paraId="0DC10240" w14:textId="2681864F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B3000"/>
          <w:sz w:val="20"/>
          <w:szCs w:val="20"/>
        </w:rPr>
      </w:pPr>
      <w:r w:rsidRPr="009B598F">
        <w:rPr>
          <w:color w:val="2B3000"/>
          <w:sz w:val="20"/>
          <w:szCs w:val="20"/>
        </w:rPr>
        <w:t>NRO. de CAJA</w:t>
      </w:r>
    </w:p>
    <w:p w14:paraId="36F23A20" w14:textId="08B64E56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B3000"/>
          <w:sz w:val="20"/>
          <w:szCs w:val="20"/>
        </w:rPr>
      </w:pPr>
      <w:r w:rsidRPr="009B598F">
        <w:rPr>
          <w:color w:val="2B3000"/>
          <w:sz w:val="20"/>
          <w:szCs w:val="20"/>
        </w:rPr>
        <w:t>NRO. DE SECCION</w:t>
      </w:r>
    </w:p>
    <w:p w14:paraId="696F896E" w14:textId="54E7F842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D2D00"/>
          <w:sz w:val="20"/>
          <w:szCs w:val="20"/>
        </w:rPr>
      </w:pPr>
      <w:r w:rsidRPr="009B598F">
        <w:rPr>
          <w:color w:val="2D2D00"/>
          <w:sz w:val="20"/>
          <w:szCs w:val="20"/>
        </w:rPr>
        <w:t>IMPORTE DE LA VENTA</w:t>
      </w:r>
    </w:p>
    <w:p w14:paraId="4F6AB80D" w14:textId="77777777" w:rsidR="00FC05A4" w:rsidRDefault="00FC05A4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</w:p>
    <w:p w14:paraId="4855511A" w14:textId="0DA0084A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Si el importe de la venta supera los 500 $, se le hace un descuento del 10% sobre el total. Un comprobante similar al que se le entrega a los clientes queda registrado en la cinta de la máquina registradora. con dichos datos se desea saber:</w:t>
      </w:r>
    </w:p>
    <w:p w14:paraId="34FB1C99" w14:textId="77777777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bookmarkStart w:id="0" w:name="_GoBack"/>
      <w:bookmarkEnd w:id="0"/>
    </w:p>
    <w:p w14:paraId="743EB580" w14:textId="77777777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1) Cantidad de comprobantes emitidos en cada caja.</w:t>
      </w:r>
    </w:p>
    <w:p w14:paraId="20F1F402" w14:textId="77777777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2) Recaudación de cada caja.</w:t>
      </w:r>
    </w:p>
    <w:p w14:paraId="26648A8E" w14:textId="3E6DBFF9" w:rsidR="00B25AC2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3)</w:t>
      </w:r>
      <w:r w:rsidR="00B25AC2" w:rsidRPr="009B598F">
        <w:rPr>
          <w:color w:val="1B1E00"/>
          <w:sz w:val="20"/>
          <w:szCs w:val="20"/>
        </w:rPr>
        <w:t xml:space="preserve"> En que caja se registró la venta de mayor importe. </w:t>
      </w:r>
      <w:r w:rsidR="00D15062">
        <w:rPr>
          <w:color w:val="1B1E00"/>
          <w:sz w:val="20"/>
          <w:szCs w:val="20"/>
        </w:rPr>
        <w:t>Crear una función que devuelva el mayor</w:t>
      </w:r>
    </w:p>
    <w:p w14:paraId="0C152791" w14:textId="15BD9BF0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4)</w:t>
      </w:r>
      <w:r w:rsidR="00B25AC2" w:rsidRPr="009B598F">
        <w:rPr>
          <w:color w:val="1B1E00"/>
          <w:sz w:val="20"/>
          <w:szCs w:val="20"/>
        </w:rPr>
        <w:t xml:space="preserve"> Nombre de la sección con mayor recaudación (en total).</w:t>
      </w:r>
      <w:r w:rsidR="00012FB8" w:rsidRPr="009B598F">
        <w:rPr>
          <w:color w:val="1B1E00"/>
          <w:sz w:val="20"/>
          <w:szCs w:val="20"/>
        </w:rPr>
        <w:t xml:space="preserve"> Crear una función que devuelva el mayor.</w:t>
      </w:r>
    </w:p>
    <w:p w14:paraId="19E21871" w14:textId="073327B9" w:rsidR="00B25AC2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5)</w:t>
      </w:r>
      <w:r w:rsidR="00B25AC2" w:rsidRPr="009B598F">
        <w:rPr>
          <w:color w:val="1B1E00"/>
          <w:sz w:val="20"/>
          <w:szCs w:val="20"/>
        </w:rPr>
        <w:t xml:space="preserve"> Porcentaje de ventas (en pesos) de cada caja sobre el total de ventas</w:t>
      </w:r>
      <w:r w:rsidRPr="009B598F">
        <w:rPr>
          <w:color w:val="1B1E00"/>
          <w:sz w:val="20"/>
          <w:szCs w:val="20"/>
        </w:rPr>
        <w:t>.</w:t>
      </w:r>
      <w:r w:rsidR="00012FB8" w:rsidRPr="009B598F">
        <w:rPr>
          <w:color w:val="1B1E00"/>
          <w:sz w:val="20"/>
          <w:szCs w:val="20"/>
        </w:rPr>
        <w:t xml:space="preserve"> Crear una función porcentaje.</w:t>
      </w:r>
    </w:p>
    <w:p w14:paraId="3C3B8F6C" w14:textId="6ABDFFFF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 xml:space="preserve">6) </w:t>
      </w:r>
      <w:r w:rsidR="00F30728" w:rsidRPr="009B598F">
        <w:rPr>
          <w:color w:val="1B1E00"/>
          <w:sz w:val="20"/>
          <w:szCs w:val="20"/>
        </w:rPr>
        <w:t>Cantidad de comprobantes con importe mayor a 10</w:t>
      </w:r>
      <w:r w:rsidRPr="009B598F">
        <w:rPr>
          <w:color w:val="1B1E00"/>
          <w:sz w:val="20"/>
          <w:szCs w:val="20"/>
        </w:rPr>
        <w:t>00</w:t>
      </w:r>
      <w:r w:rsidR="00F30728" w:rsidRPr="009B598F">
        <w:rPr>
          <w:color w:val="1B1E00"/>
          <w:sz w:val="20"/>
          <w:szCs w:val="20"/>
        </w:rPr>
        <w:t xml:space="preserve"> $ que hayan comprado menos de 3 productos.</w:t>
      </w:r>
    </w:p>
    <w:p w14:paraId="1612D126" w14:textId="6AEE6DC7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</w:p>
    <w:sectPr w:rsidR="00B25AC2" w:rsidRPr="009B5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116"/>
    <w:multiLevelType w:val="hybridMultilevel"/>
    <w:tmpl w:val="849CB6FA"/>
    <w:lvl w:ilvl="0" w:tplc="3C8898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145B"/>
    <w:multiLevelType w:val="hybridMultilevel"/>
    <w:tmpl w:val="45789D6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00C57"/>
    <w:multiLevelType w:val="hybridMultilevel"/>
    <w:tmpl w:val="F8EE4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E0B1C"/>
    <w:multiLevelType w:val="hybridMultilevel"/>
    <w:tmpl w:val="6D908CE6"/>
    <w:lvl w:ilvl="0" w:tplc="433CC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E42"/>
    <w:multiLevelType w:val="hybridMultilevel"/>
    <w:tmpl w:val="DED8ACC6"/>
    <w:lvl w:ilvl="0" w:tplc="2020D528">
      <w:start w:val="1"/>
      <w:numFmt w:val="decimal"/>
      <w:lvlText w:val="%1)"/>
      <w:lvlJc w:val="left"/>
      <w:pPr>
        <w:ind w:left="720" w:hanging="360"/>
      </w:pPr>
      <w:rPr>
        <w:rFonts w:hint="default"/>
        <w:color w:val="1D24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2BB2"/>
    <w:multiLevelType w:val="hybridMultilevel"/>
    <w:tmpl w:val="E61C6352"/>
    <w:lvl w:ilvl="0" w:tplc="A9D6F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00F"/>
    <w:multiLevelType w:val="hybridMultilevel"/>
    <w:tmpl w:val="F112ECCC"/>
    <w:lvl w:ilvl="0" w:tplc="C28C0AC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24C2E3E"/>
    <w:multiLevelType w:val="hybridMultilevel"/>
    <w:tmpl w:val="73CA9670"/>
    <w:lvl w:ilvl="0" w:tplc="421812DE">
      <w:start w:val="1"/>
      <w:numFmt w:val="bullet"/>
      <w:lvlText w:val="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C85EE8"/>
    <w:multiLevelType w:val="hybridMultilevel"/>
    <w:tmpl w:val="82D6E42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28"/>
    <w:rsid w:val="00012FB8"/>
    <w:rsid w:val="00045E1C"/>
    <w:rsid w:val="000E698B"/>
    <w:rsid w:val="002F5882"/>
    <w:rsid w:val="00652E8A"/>
    <w:rsid w:val="009B598F"/>
    <w:rsid w:val="009B7A95"/>
    <w:rsid w:val="00A954F5"/>
    <w:rsid w:val="00B25AC2"/>
    <w:rsid w:val="00B30CC5"/>
    <w:rsid w:val="00CF7960"/>
    <w:rsid w:val="00D15062"/>
    <w:rsid w:val="00F30728"/>
    <w:rsid w:val="00F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8BE5"/>
  <w15:chartTrackingRefBased/>
  <w15:docId w15:val="{750A10D4-D643-4073-846D-4591E663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EEFCC4D90E43AF10848CB6A3A157" ma:contentTypeVersion="2" ma:contentTypeDescription="Crear nuevo documento." ma:contentTypeScope="" ma:versionID="78ad5d7fc3a5bed31e8e987e939fbab6">
  <xsd:schema xmlns:xsd="http://www.w3.org/2001/XMLSchema" xmlns:xs="http://www.w3.org/2001/XMLSchema" xmlns:p="http://schemas.microsoft.com/office/2006/metadata/properties" xmlns:ns2="927d88d0-8bac-4ad7-94b5-fa40f0efdaf5" targetNamespace="http://schemas.microsoft.com/office/2006/metadata/properties" ma:root="true" ma:fieldsID="81b94330f7335c0af55fcc86a685fd6f" ns2:_="">
    <xsd:import namespace="927d88d0-8bac-4ad7-94b5-fa40f0efd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d88d0-8bac-4ad7-94b5-fa40f0efd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6C616-AFFB-4B60-8D3C-9F8EAFF03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09A07-00D5-4111-952F-951456F86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DC6A8-E5D2-4AFD-85E3-F97D763FA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d88d0-8bac-4ad7-94b5-fa40f0efd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Informatica</cp:lastModifiedBy>
  <cp:revision>4</cp:revision>
  <dcterms:created xsi:type="dcterms:W3CDTF">2024-06-27T16:01:00Z</dcterms:created>
  <dcterms:modified xsi:type="dcterms:W3CDTF">2024-06-27T16:39:00Z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0x010100AB03EEFCC4D90E43AF10848CB6A3A157</vt:lpwstr>
  </property>
</Properties>
</file>