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51" w:rsidRDefault="00AC61B4" w:rsidP="00AC61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1B4">
        <w:rPr>
          <w:rFonts w:ascii="Times New Roman" w:hAnsi="Times New Roman" w:cs="Times New Roman"/>
          <w:b/>
          <w:sz w:val="28"/>
          <w:szCs w:val="28"/>
        </w:rPr>
        <w:t>Абстрактный тип данных</w:t>
      </w:r>
      <w:r w:rsidRPr="00AC61B4">
        <w:rPr>
          <w:rFonts w:ascii="Times New Roman" w:hAnsi="Times New Roman" w:cs="Times New Roman"/>
          <w:sz w:val="28"/>
          <w:szCs w:val="28"/>
        </w:rPr>
        <w:t>: Итак, что же будет, если слить понятия “тип данных” и “абстракция” воедино? Мы получим тип данных, который предоставляет нам некий набор операций, обеспечивающих поведение объектов этого типа данных, а также этот тип данных будет скрывать те данные, с помощью которых реализовано данное поведение.</w:t>
      </w:r>
    </w:p>
    <w:p w:rsidR="00AC61B4" w:rsidRDefault="00AC61B4" w:rsidP="00AC61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1B4">
        <w:rPr>
          <w:rFonts w:ascii="Times New Roman" w:hAnsi="Times New Roman" w:cs="Times New Roman"/>
          <w:b/>
          <w:sz w:val="28"/>
          <w:szCs w:val="28"/>
        </w:rPr>
        <w:t>Класс</w:t>
      </w:r>
      <w:r w:rsidRPr="00AC61B4">
        <w:rPr>
          <w:rFonts w:ascii="Times New Roman" w:hAnsi="Times New Roman" w:cs="Times New Roman"/>
          <w:sz w:val="28"/>
          <w:szCs w:val="28"/>
        </w:rPr>
        <w:t xml:space="preserve"> – это способ описания сущности, определяющий состояние и поведение, зависящее от этого состояния, а также правила для взаимодействия с данной сущно</w:t>
      </w:r>
      <w:r>
        <w:rPr>
          <w:rFonts w:ascii="Times New Roman" w:hAnsi="Times New Roman" w:cs="Times New Roman"/>
          <w:sz w:val="28"/>
          <w:szCs w:val="28"/>
        </w:rPr>
        <w:t>стью</w:t>
      </w:r>
      <w:r w:rsidRPr="00AC61B4">
        <w:rPr>
          <w:rFonts w:ascii="Times New Roman" w:hAnsi="Times New Roman" w:cs="Times New Roman"/>
          <w:sz w:val="28"/>
          <w:szCs w:val="28"/>
        </w:rPr>
        <w:t>. С точки зрения программирования класс можно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рассматривать как набор данных </w:t>
      </w:r>
      <w:r w:rsidRPr="00AC61B4">
        <w:rPr>
          <w:rFonts w:ascii="Times New Roman" w:hAnsi="Times New Roman" w:cs="Times New Roman"/>
          <w:sz w:val="28"/>
          <w:szCs w:val="28"/>
        </w:rPr>
        <w:t>и функций для работы с ними (методов). С точки зрения структуры программы, класс является сложным типом данных.</w:t>
      </w:r>
      <w:r>
        <w:rPr>
          <w:rFonts w:ascii="Times New Roman" w:hAnsi="Times New Roman" w:cs="Times New Roman"/>
          <w:sz w:val="28"/>
          <w:szCs w:val="28"/>
        </w:rPr>
        <w:br/>
        <w:t>Зачем нужно</w:t>
      </w:r>
      <w:r w:rsidRPr="00AC61B4">
        <w:rPr>
          <w:rFonts w:ascii="Times New Roman" w:hAnsi="Times New Roman" w:cs="Times New Roman"/>
          <w:sz w:val="28"/>
          <w:szCs w:val="28"/>
        </w:rPr>
        <w:t>: классы нужны для создания своих структур данных, которые будут содержать какую-то логику обработки. Вся логика хранится в описании класса, при этом оставляя в вызывающей программе лаконичные вызовы, без лишнего кода.</w:t>
      </w:r>
    </w:p>
    <w:p w:rsidR="00AC61B4" w:rsidRDefault="009D1BCE" w:rsidP="009D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1BCE">
        <w:rPr>
          <w:rFonts w:ascii="Times New Roman" w:hAnsi="Times New Roman" w:cs="Times New Roman"/>
          <w:b/>
          <w:sz w:val="28"/>
          <w:szCs w:val="28"/>
        </w:rPr>
        <w:t>Секции класса:</w:t>
      </w:r>
      <w:r w:rsidRPr="009D1BCE">
        <w:rPr>
          <w:rFonts w:ascii="Times New Roman" w:hAnsi="Times New Roman" w:cs="Times New Roman"/>
          <w:sz w:val="28"/>
          <w:szCs w:val="28"/>
        </w:rPr>
        <w:br/>
        <w:t>Секция «</w:t>
      </w:r>
      <w:proofErr w:type="spellStart"/>
      <w:r w:rsidRPr="009D1BC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D1BCE">
        <w:rPr>
          <w:rFonts w:ascii="Times New Roman" w:hAnsi="Times New Roman" w:cs="Times New Roman"/>
          <w:sz w:val="28"/>
          <w:szCs w:val="28"/>
        </w:rPr>
        <w:t>» (общедоступный). К элементам этой секции можно обращаться из любого модуля. Доступ возможен из методов этого класса, его потомков и вообще из любых процедур.</w:t>
      </w:r>
      <w:r w:rsidRPr="009D1BCE">
        <w:rPr>
          <w:rFonts w:ascii="Times New Roman" w:hAnsi="Times New Roman" w:cs="Times New Roman"/>
          <w:sz w:val="28"/>
          <w:szCs w:val="28"/>
        </w:rPr>
        <w:br/>
        <w:t>Секция «</w:t>
      </w:r>
      <w:proofErr w:type="spellStart"/>
      <w:r w:rsidRPr="009D1BC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D1BCE">
        <w:rPr>
          <w:rFonts w:ascii="Times New Roman" w:hAnsi="Times New Roman" w:cs="Times New Roman"/>
          <w:sz w:val="28"/>
          <w:szCs w:val="28"/>
        </w:rPr>
        <w:t>» (защищённый). К элементам этой секции можно обратиться из модуля, в котором описан класс. В другом модуле доступ возможен из методов «дружественного» класса или его потомков.</w:t>
      </w:r>
      <w:r w:rsidRPr="009D1BCE">
        <w:rPr>
          <w:rFonts w:ascii="Times New Roman" w:hAnsi="Times New Roman" w:cs="Times New Roman"/>
          <w:sz w:val="28"/>
          <w:szCs w:val="28"/>
        </w:rPr>
        <w:br/>
        <w:t>Секция «</w:t>
      </w:r>
      <w:proofErr w:type="spellStart"/>
      <w:r w:rsidRPr="009D1BC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D1BCE">
        <w:rPr>
          <w:rFonts w:ascii="Times New Roman" w:hAnsi="Times New Roman" w:cs="Times New Roman"/>
          <w:sz w:val="28"/>
          <w:szCs w:val="28"/>
        </w:rPr>
        <w:t>» (частный). К элементам этой секции обратиться из других модулей нельзя. Доступ возможен из методов этого же класса, его потомков и процедур, расположенных в данном модуле.</w:t>
      </w:r>
    </w:p>
    <w:p w:rsidR="009D1BCE" w:rsidRDefault="009D1BCE" w:rsidP="009D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1BCE">
        <w:rPr>
          <w:rFonts w:ascii="Times New Roman" w:hAnsi="Times New Roman" w:cs="Times New Roman"/>
          <w:b/>
          <w:sz w:val="28"/>
          <w:szCs w:val="28"/>
        </w:rPr>
        <w:t>Односторонняя функция</w:t>
      </w:r>
      <w:r w:rsidRPr="009D1BCE">
        <w:rPr>
          <w:rFonts w:ascii="Times New Roman" w:hAnsi="Times New Roman" w:cs="Times New Roman"/>
          <w:sz w:val="28"/>
          <w:szCs w:val="28"/>
        </w:rPr>
        <w:t xml:space="preserve"> — математическая функция, которая легко вычисляется для любого входного значения, но трудно найти аргумент по заданному значению функции.</w:t>
      </w:r>
    </w:p>
    <w:p w:rsidR="009D1BCE" w:rsidRDefault="009D1BCE" w:rsidP="009D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1BCE">
        <w:rPr>
          <w:rFonts w:ascii="Times New Roman" w:hAnsi="Times New Roman" w:cs="Times New Roman"/>
          <w:b/>
          <w:sz w:val="28"/>
          <w:szCs w:val="28"/>
        </w:rPr>
        <w:t>Асимметричное шифрование</w:t>
      </w:r>
      <w:r w:rsidRPr="009D1BCE">
        <w:rPr>
          <w:rFonts w:ascii="Times New Roman" w:hAnsi="Times New Roman" w:cs="Times New Roman"/>
          <w:sz w:val="28"/>
          <w:szCs w:val="28"/>
        </w:rPr>
        <w:t xml:space="preserve"> — это метод шифрования данных, предполагающий использование двух ключей — открытого и закрытого.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</w:t>
      </w:r>
    </w:p>
    <w:p w:rsidR="009D1BCE" w:rsidRDefault="009D1BCE" w:rsidP="009D1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1BCE">
        <w:rPr>
          <w:rFonts w:ascii="Times New Roman" w:hAnsi="Times New Roman" w:cs="Times New Roman"/>
          <w:b/>
          <w:sz w:val="28"/>
          <w:szCs w:val="28"/>
        </w:rPr>
        <w:t>Криптографический 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BCE">
        <w:rPr>
          <w:rFonts w:ascii="Times New Roman" w:hAnsi="Times New Roman" w:cs="Times New Roman"/>
          <w:sz w:val="28"/>
          <w:szCs w:val="28"/>
        </w:rPr>
        <w:t>— это абстрактный или конкретный протокол, включающий набор криптографических алгоритмов, часто являющихся последовательностью криптографических примитивов.</w:t>
      </w:r>
    </w:p>
    <w:p w:rsidR="009D1BCE" w:rsidRPr="0039426F" w:rsidRDefault="0034330E" w:rsidP="009D1BC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942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2F94B72" wp14:editId="10D04DA7">
            <wp:simplePos x="0" y="0"/>
            <wp:positionH relativeFrom="column">
              <wp:posOffset>-365760</wp:posOffset>
            </wp:positionH>
            <wp:positionV relativeFrom="paragraph">
              <wp:posOffset>238125</wp:posOffset>
            </wp:positionV>
            <wp:extent cx="5940425" cy="29019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9426F">
        <w:rPr>
          <w:rFonts w:ascii="Times New Roman" w:hAnsi="Times New Roman" w:cs="Times New Roman"/>
          <w:b/>
          <w:sz w:val="28"/>
          <w:szCs w:val="28"/>
        </w:rPr>
        <w:t>Диффи-Хеллман</w:t>
      </w:r>
      <w:proofErr w:type="spellEnd"/>
    </w:p>
    <w:p w:rsidR="0034330E" w:rsidRPr="0039426F" w:rsidRDefault="0034330E" w:rsidP="0034330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942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3FAF1A" wp14:editId="002D2B1A">
            <wp:simplePos x="0" y="0"/>
            <wp:positionH relativeFrom="column">
              <wp:posOffset>-1013460</wp:posOffset>
            </wp:positionH>
            <wp:positionV relativeFrom="paragraph">
              <wp:posOffset>3193415</wp:posOffset>
            </wp:positionV>
            <wp:extent cx="7452995" cy="42481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426F">
        <w:rPr>
          <w:rFonts w:ascii="Times New Roman" w:hAnsi="Times New Roman" w:cs="Times New Roman"/>
          <w:b/>
          <w:sz w:val="28"/>
          <w:szCs w:val="28"/>
        </w:rPr>
        <w:t>Шифр Шамира</w:t>
      </w:r>
      <w:r w:rsidRPr="0039426F">
        <w:rPr>
          <w:rFonts w:ascii="Times New Roman" w:hAnsi="Times New Roman" w:cs="Times New Roman"/>
          <w:b/>
          <w:sz w:val="28"/>
          <w:szCs w:val="28"/>
        </w:rPr>
        <w:br/>
      </w:r>
    </w:p>
    <w:p w:rsidR="0039426F" w:rsidRPr="0039426F" w:rsidRDefault="0039426F" w:rsidP="003942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942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0B1937F" wp14:editId="17744921">
            <wp:simplePos x="0" y="0"/>
            <wp:positionH relativeFrom="page">
              <wp:align>center</wp:align>
            </wp:positionH>
            <wp:positionV relativeFrom="paragraph">
              <wp:posOffset>6918960</wp:posOffset>
            </wp:positionV>
            <wp:extent cx="5940425" cy="107188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2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5C195C5" wp14:editId="7E9B8F9D">
            <wp:simplePos x="0" y="0"/>
            <wp:positionH relativeFrom="page">
              <wp:align>center</wp:align>
            </wp:positionH>
            <wp:positionV relativeFrom="paragraph">
              <wp:posOffset>329565</wp:posOffset>
            </wp:positionV>
            <wp:extent cx="5940425" cy="67633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26F">
        <w:rPr>
          <w:rFonts w:ascii="Times New Roman" w:hAnsi="Times New Roman" w:cs="Times New Roman"/>
          <w:b/>
          <w:sz w:val="28"/>
          <w:szCs w:val="28"/>
        </w:rPr>
        <w:t xml:space="preserve">Шифр Эль </w:t>
      </w:r>
      <w:proofErr w:type="spellStart"/>
      <w:r w:rsidRPr="0039426F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  <w:r w:rsidRPr="0039426F">
        <w:rPr>
          <w:rFonts w:ascii="Times New Roman" w:hAnsi="Times New Roman" w:cs="Times New Roman"/>
          <w:b/>
          <w:sz w:val="28"/>
          <w:szCs w:val="28"/>
        </w:rPr>
        <w:br/>
      </w:r>
    </w:p>
    <w:p w:rsidR="0039426F" w:rsidRDefault="0039426F" w:rsidP="003942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39426F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r w:rsidRPr="0039426F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942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757D7" wp14:editId="5CB40643">
            <wp:extent cx="5940425" cy="7757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6F" w:rsidRDefault="0039426F" w:rsidP="0039426F">
      <w:pPr>
        <w:tabs>
          <w:tab w:val="left" w:pos="1485"/>
        </w:tabs>
      </w:pPr>
      <w:r>
        <w:tab/>
      </w:r>
    </w:p>
    <w:p w:rsidR="00D10FF7" w:rsidRDefault="0039426F" w:rsidP="00CB66FE">
      <w:pPr>
        <w:pStyle w:val="a3"/>
        <w:numPr>
          <w:ilvl w:val="0"/>
          <w:numId w:val="2"/>
        </w:numPr>
        <w:tabs>
          <w:tab w:val="left" w:pos="1485"/>
        </w:tabs>
        <w:rPr>
          <w:color w:val="212529"/>
          <w:sz w:val="29"/>
          <w:szCs w:val="29"/>
          <w:shd w:val="clear" w:color="auto" w:fill="FFFFFF"/>
        </w:rPr>
      </w:pPr>
      <w:r w:rsidRPr="0039426F">
        <w:rPr>
          <w:rFonts w:ascii="Times New Roman" w:hAnsi="Times New Roman" w:cs="Times New Roman"/>
          <w:sz w:val="28"/>
          <w:szCs w:val="28"/>
        </w:rPr>
        <w:t xml:space="preserve"> </w:t>
      </w:r>
      <w:r w:rsidRPr="0039426F">
        <w:rPr>
          <w:rFonts w:ascii="Times New Roman" w:hAnsi="Times New Roman" w:cs="Times New Roman"/>
          <w:b/>
          <w:sz w:val="28"/>
          <w:szCs w:val="28"/>
        </w:rPr>
        <w:t>Принципы создания объектной модели:</w:t>
      </w:r>
      <w:r w:rsidRPr="0039426F">
        <w:rPr>
          <w:rFonts w:ascii="Times New Roman" w:hAnsi="Times New Roman" w:cs="Times New Roman"/>
          <w:sz w:val="28"/>
          <w:szCs w:val="28"/>
        </w:rPr>
        <w:br/>
        <w:t xml:space="preserve">Классы могут строится по </w:t>
      </w:r>
      <w:r w:rsidRPr="00D10FF7">
        <w:rPr>
          <w:rFonts w:ascii="Times New Roman" w:hAnsi="Times New Roman" w:cs="Times New Roman"/>
          <w:b/>
          <w:i/>
          <w:sz w:val="28"/>
          <w:szCs w:val="28"/>
        </w:rPr>
        <w:t>иерархическому принципу</w:t>
      </w:r>
      <w:r w:rsidRPr="0039426F">
        <w:rPr>
          <w:rFonts w:ascii="Times New Roman" w:hAnsi="Times New Roman" w:cs="Times New Roman"/>
          <w:sz w:val="28"/>
          <w:szCs w:val="28"/>
        </w:rPr>
        <w:t>, когда один класс может быть подклассом другого класса.</w:t>
      </w:r>
      <w:r w:rsidR="00CB66FE" w:rsidRPr="00CB66FE">
        <w:rPr>
          <w:rFonts w:ascii="Times New Roman" w:hAnsi="Times New Roman" w:cs="Times New Roman"/>
          <w:sz w:val="28"/>
          <w:szCs w:val="28"/>
        </w:rPr>
        <w:t xml:space="preserve"> Используется при разработке </w:t>
      </w:r>
      <w:r w:rsidR="00CB66FE" w:rsidRPr="00CB66FE">
        <w:rPr>
          <w:rFonts w:ascii="Times New Roman" w:hAnsi="Times New Roman" w:cs="Times New Roman"/>
          <w:sz w:val="28"/>
          <w:szCs w:val="28"/>
        </w:rPr>
        <w:lastRenderedPageBreak/>
        <w:t>структуры классов, когда сложные классы строятся на базе более простых путем добавления к ним новых характеристик и, возможно, уточнения имеющихся.</w:t>
      </w:r>
      <w:r w:rsidRPr="00394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color w:val="212529"/>
          <w:sz w:val="29"/>
          <w:szCs w:val="29"/>
          <w:shd w:val="clear" w:color="auto" w:fill="FFFFFF"/>
        </w:rPr>
        <w:t>Принцип </w:t>
      </w:r>
      <w:r w:rsidRPr="00D10FF7">
        <w:rPr>
          <w:rStyle w:val="a4"/>
          <w:b/>
          <w:color w:val="212529"/>
          <w:sz w:val="29"/>
          <w:szCs w:val="29"/>
          <w:shd w:val="clear" w:color="auto" w:fill="FFFFFF"/>
        </w:rPr>
        <w:t>инкапсуляции</w:t>
      </w:r>
      <w:r>
        <w:rPr>
          <w:rStyle w:val="a5"/>
          <w:color w:val="212529"/>
          <w:sz w:val="29"/>
          <w:szCs w:val="29"/>
          <w:shd w:val="clear" w:color="auto" w:fill="FFFFFF"/>
        </w:rPr>
        <w:t> </w:t>
      </w:r>
      <w:r>
        <w:rPr>
          <w:color w:val="212529"/>
          <w:sz w:val="29"/>
          <w:szCs w:val="29"/>
          <w:shd w:val="clear" w:color="auto" w:fill="FFFFFF"/>
        </w:rPr>
        <w:t>характеризует сокрытие деталей внутреннего устройства классов от внешних по отношению к нему объектов или пользователей. То есть, взаимодействующему с классом объекту или пользователю не нужно знать, каким образом реализован тот или иной метод класса, чтобы им воспользоваться.</w:t>
      </w:r>
      <w:r>
        <w:rPr>
          <w:color w:val="212529"/>
          <w:sz w:val="29"/>
          <w:szCs w:val="29"/>
          <w:shd w:val="clear" w:color="auto" w:fill="FFFFFF"/>
        </w:rPr>
        <w:br/>
      </w:r>
      <w:r w:rsidRPr="00D10FF7">
        <w:rPr>
          <w:b/>
          <w:i/>
          <w:color w:val="212529"/>
          <w:sz w:val="29"/>
          <w:szCs w:val="29"/>
          <w:shd w:val="clear" w:color="auto" w:fill="FFFFFF"/>
        </w:rPr>
        <w:t>Модульность</w:t>
      </w:r>
      <w:r>
        <w:rPr>
          <w:color w:val="212529"/>
          <w:sz w:val="29"/>
          <w:szCs w:val="29"/>
          <w:shd w:val="clear" w:color="auto" w:fill="FFFFFF"/>
        </w:rPr>
        <w:t xml:space="preserve"> — это свойство системы, связанное с возможностью ее декомпозиции на ряд внутренне сильно сцепленных, но слабо связанных между собой подсистем (модулей).</w:t>
      </w:r>
      <w:r>
        <w:rPr>
          <w:color w:val="212529"/>
          <w:sz w:val="29"/>
          <w:szCs w:val="29"/>
          <w:shd w:val="clear" w:color="auto" w:fill="FFFFFF"/>
        </w:rPr>
        <w:br/>
      </w:r>
      <w:r w:rsidR="00CB66FE" w:rsidRPr="00CB66FE">
        <w:rPr>
          <w:b/>
          <w:color w:val="212529"/>
          <w:sz w:val="29"/>
          <w:szCs w:val="29"/>
          <w:shd w:val="clear" w:color="auto" w:fill="FFFFFF"/>
        </w:rPr>
        <w:t>Абстрагирование</w:t>
      </w:r>
      <w:r w:rsidR="00CB66FE" w:rsidRPr="00CB66FE">
        <w:rPr>
          <w:color w:val="212529"/>
          <w:sz w:val="29"/>
          <w:szCs w:val="29"/>
          <w:shd w:val="clear" w:color="auto" w:fill="FFFFFF"/>
        </w:rPr>
        <w:t xml:space="preserve"> - процесс выделения абстракций в предметной области задачи.</w:t>
      </w:r>
      <w:r w:rsidR="00D10FF7">
        <w:rPr>
          <w:color w:val="212529"/>
          <w:sz w:val="29"/>
          <w:szCs w:val="29"/>
          <w:shd w:val="clear" w:color="auto" w:fill="FFFFFF"/>
        </w:rPr>
        <w:br/>
      </w:r>
      <w:r w:rsidR="00D10FF7" w:rsidRPr="00D10FF7">
        <w:rPr>
          <w:b/>
          <w:i/>
          <w:color w:val="212529"/>
          <w:sz w:val="29"/>
          <w:szCs w:val="29"/>
          <w:shd w:val="clear" w:color="auto" w:fill="FFFFFF"/>
        </w:rPr>
        <w:t>Типизация</w:t>
      </w:r>
      <w:r w:rsidR="00D10FF7" w:rsidRPr="00D10FF7">
        <w:rPr>
          <w:color w:val="212529"/>
          <w:sz w:val="29"/>
          <w:szCs w:val="29"/>
          <w:shd w:val="clear" w:color="auto" w:fill="FFFFFF"/>
        </w:rPr>
        <w:t xml:space="preserve"> —</w:t>
      </w:r>
      <w:r w:rsidR="00CB66FE" w:rsidRPr="00CB66FE">
        <w:rPr>
          <w:color w:val="212529"/>
          <w:sz w:val="29"/>
          <w:szCs w:val="29"/>
          <w:shd w:val="clear" w:color="auto" w:fill="FFFFFF"/>
        </w:rPr>
        <w:t xml:space="preserve"> это ограничение, накладываемое на свойства объектов и препятствующее взаимозаменяемости абстракций различных типов.</w:t>
      </w:r>
      <w:bookmarkStart w:id="0" w:name="_GoBack"/>
      <w:bookmarkEnd w:id="0"/>
      <w:r w:rsidR="00D10FF7">
        <w:rPr>
          <w:color w:val="212529"/>
          <w:sz w:val="29"/>
          <w:szCs w:val="29"/>
          <w:shd w:val="clear" w:color="auto" w:fill="FFFFFF"/>
        </w:rPr>
        <w:br/>
      </w:r>
      <w:proofErr w:type="spellStart"/>
      <w:r w:rsidR="00D10FF7" w:rsidRPr="00D10FF7">
        <w:rPr>
          <w:b/>
          <w:i/>
          <w:color w:val="212529"/>
          <w:sz w:val="29"/>
          <w:szCs w:val="29"/>
          <w:shd w:val="clear" w:color="auto" w:fill="FFFFFF"/>
        </w:rPr>
        <w:t>Сохраняемость</w:t>
      </w:r>
      <w:proofErr w:type="spellEnd"/>
      <w:r w:rsidR="00D10FF7" w:rsidRPr="00D10FF7">
        <w:rPr>
          <w:color w:val="212529"/>
          <w:sz w:val="29"/>
          <w:szCs w:val="29"/>
          <w:shd w:val="clear" w:color="auto" w:fill="FFFFFF"/>
        </w:rPr>
        <w:t xml:space="preserve"> - это способность объекта существовать во времени, переживая породивший его процесс, и (или) в пространстве, перемещаясь из своего первоначального адресного пространства.</w:t>
      </w:r>
      <w:r w:rsidR="00D10FF7">
        <w:rPr>
          <w:color w:val="212529"/>
          <w:sz w:val="29"/>
          <w:szCs w:val="29"/>
          <w:shd w:val="clear" w:color="auto" w:fill="FFFFFF"/>
        </w:rPr>
        <w:br/>
      </w:r>
      <w:r w:rsidR="00D10FF7" w:rsidRPr="00D10FF7">
        <w:rPr>
          <w:b/>
          <w:i/>
          <w:color w:val="212529"/>
          <w:sz w:val="29"/>
          <w:szCs w:val="29"/>
          <w:shd w:val="clear" w:color="auto" w:fill="FFFFFF"/>
        </w:rPr>
        <w:t>Параллелизм</w:t>
      </w:r>
      <w:r w:rsidR="00D10FF7" w:rsidRPr="00D10FF7">
        <w:rPr>
          <w:color w:val="212529"/>
          <w:sz w:val="29"/>
          <w:szCs w:val="29"/>
          <w:shd w:val="clear" w:color="auto" w:fill="FFFFFF"/>
        </w:rPr>
        <w:t xml:space="preserve"> — наличие в системе нескольких потоков управления одновременно. Объект может быть активен, т. е. может порождать отдельный поток управления. Различные объекты могут быть активны одновременно.</w:t>
      </w:r>
    </w:p>
    <w:p w:rsidR="0039426F" w:rsidRPr="0039426F" w:rsidRDefault="00D10FF7" w:rsidP="00D10FF7">
      <w:pPr>
        <w:pStyle w:val="a3"/>
        <w:numPr>
          <w:ilvl w:val="0"/>
          <w:numId w:val="2"/>
        </w:numPr>
        <w:tabs>
          <w:tab w:val="left" w:pos="1485"/>
        </w:tabs>
        <w:rPr>
          <w:color w:val="212529"/>
          <w:sz w:val="29"/>
          <w:szCs w:val="29"/>
          <w:shd w:val="clear" w:color="auto" w:fill="FFFFFF"/>
        </w:rPr>
      </w:pPr>
      <w:r w:rsidRPr="00AE38B9">
        <w:rPr>
          <w:rFonts w:ascii="Times New Roman" w:hAnsi="Times New Roman" w:cs="Times New Roman"/>
          <w:b/>
          <w:sz w:val="28"/>
          <w:szCs w:val="28"/>
        </w:rPr>
        <w:t>Экземпляр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8B9">
        <w:rPr>
          <w:rFonts w:ascii="Times New Roman" w:hAnsi="Times New Roman" w:cs="Times New Roman"/>
          <w:sz w:val="28"/>
          <w:szCs w:val="28"/>
        </w:rPr>
        <w:t>–</w:t>
      </w:r>
      <w:r w:rsidR="001A62B9">
        <w:rPr>
          <w:rFonts w:ascii="Times New Roman" w:hAnsi="Times New Roman" w:cs="Times New Roman"/>
          <w:sz w:val="28"/>
          <w:szCs w:val="28"/>
        </w:rPr>
        <w:t xml:space="preserve"> </w:t>
      </w:r>
      <w:r w:rsidR="00AE38B9">
        <w:rPr>
          <w:rFonts w:ascii="Times New Roman" w:hAnsi="Times New Roman" w:cs="Times New Roman"/>
          <w:sz w:val="28"/>
          <w:szCs w:val="28"/>
        </w:rPr>
        <w:t>переменная, обладающая типом класса, благодаря которой мы взаимодействуем с классом.</w:t>
      </w:r>
      <w:r>
        <w:rPr>
          <w:color w:val="212529"/>
          <w:sz w:val="29"/>
          <w:szCs w:val="29"/>
          <w:shd w:val="clear" w:color="auto" w:fill="FFFFFF"/>
        </w:rPr>
        <w:br/>
      </w:r>
    </w:p>
    <w:sectPr w:rsidR="0039426F" w:rsidRPr="0039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423D"/>
    <w:multiLevelType w:val="hybridMultilevel"/>
    <w:tmpl w:val="532E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56A3D"/>
    <w:multiLevelType w:val="hybridMultilevel"/>
    <w:tmpl w:val="828EF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05"/>
    <w:rsid w:val="001A62B9"/>
    <w:rsid w:val="0034330E"/>
    <w:rsid w:val="0039426F"/>
    <w:rsid w:val="00495605"/>
    <w:rsid w:val="008B4451"/>
    <w:rsid w:val="009D1BCE"/>
    <w:rsid w:val="00AC61B4"/>
    <w:rsid w:val="00AE38B9"/>
    <w:rsid w:val="00CB66FE"/>
    <w:rsid w:val="00D10FF7"/>
    <w:rsid w:val="00F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82EC"/>
  <w15:chartTrackingRefBased/>
  <w15:docId w15:val="{B62529CF-090C-4257-90E3-27A1DBC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1B4"/>
    <w:pPr>
      <w:ind w:left="720"/>
      <w:contextualSpacing/>
    </w:pPr>
  </w:style>
  <w:style w:type="character" w:styleId="a4">
    <w:name w:val="Emphasis"/>
    <w:basedOn w:val="a0"/>
    <w:uiPriority w:val="20"/>
    <w:qFormat/>
    <w:rsid w:val="0039426F"/>
    <w:rPr>
      <w:i/>
      <w:iCs/>
    </w:rPr>
  </w:style>
  <w:style w:type="character" w:styleId="a5">
    <w:name w:val="Strong"/>
    <w:basedOn w:val="a0"/>
    <w:uiPriority w:val="22"/>
    <w:qFormat/>
    <w:rsid w:val="00394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ФлимпОвный</dc:creator>
  <cp:keywords/>
  <dc:description/>
  <cp:lastModifiedBy>ФлимпОвный</cp:lastModifiedBy>
  <cp:revision>4</cp:revision>
  <dcterms:created xsi:type="dcterms:W3CDTF">2022-09-21T12:21:00Z</dcterms:created>
  <dcterms:modified xsi:type="dcterms:W3CDTF">2022-09-22T00:19:00Z</dcterms:modified>
</cp:coreProperties>
</file>