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Nome da Instituição Participante do Open Banking (“Instituição”): ___</w:t>
      </w:r>
      <w:proofErr w:type="spellStart"/>
      <w:r w:rsidRPr="002B77B2">
        <w:rPr>
          <w:rFonts w:ascii="Arial" w:eastAsia="Arial" w:hAnsi="Arial" w:cs="Arial"/>
          <w:b/>
          <w:bCs/>
          <w:highlight w:val="yellow"/>
        </w:rPr>
        <w:t>ex</w:t>
      </w:r>
      <w:proofErr w:type="spellEnd"/>
      <w:r w:rsidRPr="002B77B2">
        <w:rPr>
          <w:rFonts w:ascii="Arial" w:eastAsia="Arial" w:hAnsi="Arial" w:cs="Arial"/>
          <w:b/>
          <w:bCs/>
          <w:highlight w:val="yellow"/>
        </w:rPr>
        <w:t xml:space="preserve">: </w:t>
      </w:r>
      <w:proofErr w:type="spellStart"/>
      <w:r w:rsidRPr="002B77B2">
        <w:rPr>
          <w:rFonts w:ascii="Arial" w:eastAsia="Arial" w:hAnsi="Arial" w:cs="Arial"/>
          <w:b/>
          <w:bCs/>
          <w:highlight w:val="yellow"/>
        </w:rPr>
        <w:t>ProseBank</w:t>
      </w:r>
      <w:proofErr w:type="spellEnd"/>
      <w:r w:rsidRPr="003A18AA">
        <w:rPr>
          <w:rFonts w:ascii="Arial" w:eastAsia="Arial" w:hAnsi="Arial" w:cs="Arial"/>
          <w:b/>
          <w:bCs/>
        </w:rPr>
        <w:t>_</w:t>
      </w:r>
      <w:r>
        <w:rPr>
          <w:rFonts w:ascii="Arial" w:eastAsia="Arial" w:hAnsi="Arial" w:cs="Arial"/>
          <w:b/>
          <w:bCs/>
        </w:rPr>
        <w:t>_</w:t>
      </w:r>
    </w:p>
    <w:p w14:paraId="65E029EF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>”): ___</w:t>
      </w:r>
      <w:proofErr w:type="spellStart"/>
      <w:r w:rsidRPr="002B77B2">
        <w:rPr>
          <w:rFonts w:ascii="Arial" w:eastAsia="Arial" w:hAnsi="Arial" w:cs="Arial"/>
          <w:b/>
          <w:bCs/>
          <w:highlight w:val="yellow"/>
        </w:rPr>
        <w:t>ex</w:t>
      </w:r>
      <w:proofErr w:type="spellEnd"/>
      <w:r w:rsidRPr="002B77B2">
        <w:rPr>
          <w:rFonts w:ascii="Arial" w:eastAsia="Arial" w:hAnsi="Arial" w:cs="Arial"/>
          <w:b/>
          <w:bCs/>
          <w:highlight w:val="yellow"/>
        </w:rPr>
        <w:t xml:space="preserve">: </w:t>
      </w:r>
      <w:proofErr w:type="spellStart"/>
      <w:r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>Humongous</w:t>
      </w:r>
      <w:proofErr w:type="spellEnd"/>
      <w:r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 xml:space="preserve"> </w:t>
      </w:r>
      <w:proofErr w:type="spellStart"/>
      <w:r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>Identity</w:t>
      </w:r>
      <w:proofErr w:type="spellEnd"/>
      <w:r w:rsidRPr="002B77B2">
        <w:rPr>
          <w:rFonts w:ascii="Arial" w:eastAsia="Helvetica Neue" w:hAnsi="Arial" w:cs="Arial"/>
          <w:b/>
          <w:bCs/>
          <w:color w:val="000000" w:themeColor="text1"/>
          <w:highlight w:val="yellow"/>
        </w:rPr>
        <w:t xml:space="preserve"> 3.1</w:t>
      </w:r>
      <w:r w:rsidRPr="003A18AA">
        <w:rPr>
          <w:rFonts w:ascii="Arial" w:eastAsia="Arial" w:hAnsi="Arial" w:cs="Arial"/>
          <w:b/>
          <w:bCs/>
        </w:rPr>
        <w:t>_</w:t>
      </w:r>
      <w:r>
        <w:rPr>
          <w:rFonts w:ascii="Arial" w:eastAsia="Arial" w:hAnsi="Arial" w:cs="Arial"/>
          <w:b/>
          <w:bCs/>
        </w:rPr>
        <w:t>___</w:t>
      </w:r>
    </w:p>
    <w:p w14:paraId="63B5AA30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  <w:b/>
          <w:bCs/>
        </w:rPr>
        <w:t xml:space="preserve">: 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9A748A6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</w:p>
    <w:p w14:paraId="119AC1B4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905CF1C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Consents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141078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  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Resources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09285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   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Accounts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</w:t>
      </w:r>
    </w:p>
    <w:p w14:paraId="6EE75244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B4BE687" w14:textId="77777777" w:rsidR="00EC1DAC" w:rsidRPr="00206A8D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Business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37931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6A8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Versão___                 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Personal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32959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06A8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Versão___       </w:t>
      </w:r>
    </w:p>
    <w:p w14:paraId="69D78B34" w14:textId="77777777" w:rsidR="00EC1DAC" w:rsidRPr="00206A8D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D0432A5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Credit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>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610739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    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Loans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50694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         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Financings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85687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Versão___</w:t>
      </w:r>
    </w:p>
    <w:p w14:paraId="751794DE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4B6F9F1" w14:textId="77777777" w:rsidR="00EC1DAC" w:rsidRPr="00DA062F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>Unarranged-accounts-overdraft: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590821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A062F">
            <w:rPr>
              <w:rFonts w:ascii="MS Gothic" w:eastAsia="MS Gothic" w:hAnsi="MS Gothic" w:cs="Arial"/>
              <w:b/>
              <w:bCs/>
              <w:color w:val="000000" w:themeColor="text1"/>
              <w:lang w:val="en-US"/>
            </w:rPr>
            <w:t>☐</w:t>
          </w:r>
        </w:sdtContent>
      </w:sdt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>Versão</w:t>
      </w:r>
      <w:proofErr w:type="spellEnd"/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>___              Invoice-financings: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-1875613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A062F">
            <w:rPr>
              <w:rFonts w:ascii="MS Gothic" w:eastAsia="MS Gothic" w:hAnsi="MS Gothic" w:cs="Arial"/>
              <w:b/>
              <w:bCs/>
              <w:color w:val="000000" w:themeColor="text1"/>
              <w:lang w:val="en-US"/>
            </w:rPr>
            <w:t>☐</w:t>
          </w:r>
        </w:sdtContent>
      </w:sdt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>Versão</w:t>
      </w:r>
      <w:proofErr w:type="spellEnd"/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___           </w:t>
      </w:r>
    </w:p>
    <w:p w14:paraId="1A9F5E9B" w14:textId="77777777" w:rsidR="00EC1DAC" w:rsidRPr="00DA062F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EFD21CB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3</w:t>
      </w:r>
    </w:p>
    <w:p w14:paraId="00065F83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F8AD453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00446A44">
        <w:rPr>
          <w:rFonts w:ascii="Arial" w:eastAsia="Arial" w:hAnsi="Arial" w:cs="Arial"/>
          <w:b/>
          <w:bCs/>
          <w:color w:val="000000" w:themeColor="text1"/>
        </w:rPr>
        <w:t>Payments</w:t>
      </w:r>
      <w:proofErr w:type="spellEnd"/>
      <w:r w:rsidRPr="00446A44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24928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46A44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Versão___                         </w:t>
      </w:r>
    </w:p>
    <w:p w14:paraId="5C001C50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</w:p>
    <w:p w14:paraId="0B4B1E59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Versão do motor de conformidade funcional</w:t>
      </w:r>
      <w:r>
        <w:rPr>
          <w:rFonts w:ascii="Arial" w:eastAsia="Arial" w:hAnsi="Arial" w:cs="Arial"/>
          <w:b/>
          <w:bCs/>
        </w:rPr>
        <w:t xml:space="preserve"> (“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</w:t>
      </w:r>
      <w:proofErr w:type="spellStart"/>
      <w:r w:rsidRPr="002B77B2">
        <w:rPr>
          <w:rFonts w:ascii="Arial" w:eastAsia="Arial" w:hAnsi="Arial" w:cs="Arial"/>
          <w:b/>
          <w:bCs/>
          <w:highlight w:val="yellow"/>
        </w:rPr>
        <w:t>ex</w:t>
      </w:r>
      <w:proofErr w:type="spellEnd"/>
      <w:r w:rsidRPr="002B77B2">
        <w:rPr>
          <w:rFonts w:ascii="Arial" w:eastAsia="Arial" w:hAnsi="Arial" w:cs="Arial"/>
          <w:b/>
          <w:bCs/>
          <w:highlight w:val="yellow"/>
        </w:rPr>
        <w:t>: 4.1.17</w:t>
      </w:r>
      <w:r>
        <w:rPr>
          <w:rFonts w:ascii="Arial" w:eastAsia="Arial" w:hAnsi="Arial" w:cs="Arial"/>
          <w:b/>
          <w:bCs/>
        </w:rPr>
        <w:t>______</w:t>
      </w:r>
      <w:r w:rsidRPr="003A18AA">
        <w:rPr>
          <w:rFonts w:ascii="Arial" w:eastAsia="Arial" w:hAnsi="Arial" w:cs="Arial"/>
          <w:b/>
          <w:bCs/>
        </w:rPr>
        <w:t>_______</w:t>
      </w:r>
      <w:r>
        <w:rPr>
          <w:rFonts w:ascii="Arial" w:eastAsia="Arial" w:hAnsi="Arial" w:cs="Arial"/>
          <w:b/>
          <w:bCs/>
        </w:rPr>
        <w:t>______</w:t>
      </w:r>
    </w:p>
    <w:p w14:paraId="5BD7F23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Data do teste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________</w:t>
      </w:r>
      <w:r w:rsidRPr="002B77B2">
        <w:rPr>
          <w:rFonts w:ascii="Arial" w:eastAsia="Arial" w:hAnsi="Arial" w:cs="Arial"/>
          <w:b/>
          <w:bCs/>
          <w:highlight w:val="yellow"/>
        </w:rPr>
        <w:t>ex:08/07/2021</w:t>
      </w:r>
      <w:r w:rsidRPr="003A18AA">
        <w:rPr>
          <w:rFonts w:ascii="Arial" w:eastAsia="Arial" w:hAnsi="Arial" w:cs="Arial"/>
          <w:b/>
          <w:bCs/>
        </w:rPr>
        <w:t>__________________</w:t>
      </w:r>
      <w:r>
        <w:rPr>
          <w:rFonts w:ascii="Arial" w:eastAsia="Arial" w:hAnsi="Arial" w:cs="Arial"/>
          <w:b/>
          <w:bCs/>
        </w:rPr>
        <w:t>_</w:t>
      </w:r>
      <w:r w:rsidRPr="003A18AA">
        <w:rPr>
          <w:rFonts w:ascii="Arial" w:eastAsia="Arial" w:hAnsi="Arial" w:cs="Arial"/>
          <w:b/>
          <w:bCs/>
        </w:rPr>
        <w:t>__________________</w:t>
      </w:r>
      <w:r>
        <w:rPr>
          <w:rFonts w:ascii="Arial" w:eastAsia="Arial" w:hAnsi="Arial" w:cs="Arial"/>
          <w:b/>
          <w:bCs/>
        </w:rPr>
        <w:t>_____</w:t>
      </w:r>
    </w:p>
    <w:p w14:paraId="0673A5BD" w14:textId="77777777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Banking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>”). Assim sendo, por meio deste Certificado de Conformidade Funcional, certifica junto à Estrutura Inicial responsável pela governança do Open Banking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 Instituição declara que este ambiente replica exatamente o ambiente de produção a ser disponibilizado no diretório das instituições participantes do Open Banking Brasil.</w:t>
      </w:r>
    </w:p>
    <w:p w14:paraId="12DB58A7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 xml:space="preserve">: Se as alterações subsequentes na API ou em outras informações ou testes indicarem que a implementação da API não está em conformidade, a Instituição </w:t>
      </w:r>
      <w:r w:rsidRPr="003A18AA">
        <w:rPr>
          <w:rFonts w:ascii="Arial" w:eastAsia="Arial" w:hAnsi="Arial" w:cs="Arial"/>
          <w:color w:val="000000" w:themeColor="text1"/>
        </w:rPr>
        <w:lastRenderedPageBreak/>
        <w:t>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hyperlink r:id="rId7" w:history="1">
        <w:r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</w:rPr>
        <w:t>é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parte </w:t>
      </w:r>
      <w:r w:rsidRPr="003A18AA">
        <w:rPr>
          <w:rFonts w:ascii="Arial" w:eastAsia="Arial" w:hAnsi="Arial" w:cs="Arial"/>
          <w:color w:val="000000" w:themeColor="text1"/>
        </w:rPr>
        <w:t>integrante deste Certificado de Conformidade Funcional e a ele se encontra incorporado por referência, inclusive quanto às suas definições. A Instituição concorda em cumprir integralmente as previsões desse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88FE409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>: A Instituição consente o processamento dos dados pessoais enviados por meio deste Certificado de Conformidade Funcional de acordo com a Política de Privacidade do Open Banking Brasil. A Instituição autoriza a Estrutura poderá publicar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69E7F9B9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Servidores de autorização em produção certificados: O signatário deste termo atesta que os servidores de autorização testado nos testes de conformidade é uma réplica dos servidores de autorização utilizados pelas seguintes marcas do Open Banking,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DA062F" w14:paraId="319EE1D5" w14:textId="77777777" w:rsidTr="008569E8">
        <w:tc>
          <w:tcPr>
            <w:tcW w:w="8489" w:type="dxa"/>
          </w:tcPr>
          <w:p w14:paraId="30DD374A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</w:t>
            </w:r>
            <w:proofErr w:type="spellEnd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 xml:space="preserve"> (Endpoint de Well Known)</w:t>
            </w:r>
          </w:p>
        </w:tc>
      </w:tr>
      <w:tr w:rsidR="00EC1DAC" w:rsidRPr="00DA062F" w14:paraId="3F5B9C90" w14:textId="77777777" w:rsidTr="008569E8">
        <w:tc>
          <w:tcPr>
            <w:tcW w:w="8489" w:type="dxa"/>
          </w:tcPr>
          <w:p w14:paraId="374A7AF3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  <w:hyperlink r:id="rId8" w:history="1">
              <w:r w:rsidRPr="00DA062F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lang w:val="en-US"/>
                </w:rPr>
                <w:t>https://openbanking-api.cardbank.com/open-banking/oidc/v1/.well-known/openid-configuration</w:t>
              </w:r>
            </w:hyperlink>
          </w:p>
        </w:tc>
      </w:tr>
      <w:tr w:rsidR="00EC1DAC" w:rsidRPr="00DA062F" w14:paraId="549B2306" w14:textId="77777777" w:rsidTr="008569E8">
        <w:tc>
          <w:tcPr>
            <w:tcW w:w="8489" w:type="dxa"/>
          </w:tcPr>
          <w:p w14:paraId="38920373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  <w:hyperlink r:id="rId9" w:history="1">
              <w:r w:rsidRPr="00DA062F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lang w:val="en-US"/>
                </w:rPr>
                <w:t>https://openbanking-api.credbank.com/open-banking/oidc/v1/.well-known/openid-configuration</w:t>
              </w:r>
            </w:hyperlink>
          </w:p>
        </w:tc>
      </w:tr>
      <w:tr w:rsidR="00EC1DAC" w:rsidRPr="00DA062F" w14:paraId="104848ED" w14:textId="77777777" w:rsidTr="008569E8">
        <w:tc>
          <w:tcPr>
            <w:tcW w:w="8489" w:type="dxa"/>
          </w:tcPr>
          <w:p w14:paraId="5E9B8B9F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  <w:hyperlink r:id="rId10" w:history="1">
              <w:r w:rsidRPr="00DA062F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lang w:val="en-US"/>
                </w:rPr>
                <w:t>https://openbanking-api.bankbib.com/open-banking/oidc/v1/.well-known/openid-configuration</w:t>
              </w:r>
            </w:hyperlink>
          </w:p>
        </w:tc>
      </w:tr>
      <w:tr w:rsidR="00EC1DAC" w14:paraId="044B9E76" w14:textId="77777777" w:rsidTr="008569E8">
        <w:tc>
          <w:tcPr>
            <w:tcW w:w="8489" w:type="dxa"/>
          </w:tcPr>
          <w:p w14:paraId="402270BB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</w:rPr>
            </w:pPr>
            <w:r w:rsidRPr="00DA062F">
              <w:rPr>
                <w:rFonts w:ascii="Arial" w:eastAsia="Arial" w:hAnsi="Arial" w:cs="Arial"/>
                <w:color w:val="000000" w:themeColor="text1"/>
                <w:highlight w:val="yellow"/>
              </w:rPr>
              <w:t>...</w:t>
            </w:r>
          </w:p>
        </w:tc>
      </w:tr>
    </w:tbl>
    <w:p w14:paraId="640AD740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</w:r>
    </w:p>
    <w:p w14:paraId="0EF0AFE8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</w:r>
    </w:p>
    <w:p w14:paraId="42992236" w14:textId="77777777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7C23DAC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41C4B0F9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lastRenderedPageBreak/>
        <w:t>SIGNATÁRIO(S) DA INSTITUIÇÃO</w:t>
      </w:r>
      <w:r w:rsidRPr="003A18AA">
        <w:rPr>
          <w:rStyle w:val="FootnoteReference"/>
          <w:rFonts w:ascii="Arial" w:eastAsia="Arial" w:hAnsi="Arial" w:cs="Arial"/>
          <w:b/>
          <w:bCs/>
        </w:rPr>
        <w:footnoteReference w:id="1"/>
      </w:r>
      <w:r w:rsidRPr="003A18AA">
        <w:rPr>
          <w:rFonts w:ascii="Arial" w:eastAsia="Arial" w:hAnsi="Arial" w:cs="Arial"/>
          <w:b/>
          <w:bCs/>
        </w:rPr>
        <w:t>:</w:t>
      </w:r>
    </w:p>
    <w:p w14:paraId="31C610DB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</w:t>
      </w:r>
    </w:p>
    <w:p w14:paraId="1681779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Nome: ______________________________</w:t>
      </w:r>
      <w:r>
        <w:rPr>
          <w:rFonts w:ascii="Arial" w:eastAsia="Arial" w:hAnsi="Arial" w:cs="Arial"/>
          <w:b/>
          <w:bCs/>
        </w:rPr>
        <w:t>_</w:t>
      </w:r>
    </w:p>
    <w:p w14:paraId="7FD53052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_______________________________</w:t>
      </w:r>
    </w:p>
    <w:p w14:paraId="30ABA58A" w14:textId="77777777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43FA5A67" w14:textId="77777777" w:rsidR="00EC1DAC" w:rsidRPr="003A18AA" w:rsidRDefault="00EC1DAC" w:rsidP="00EC1DAC">
      <w:pPr>
        <w:jc w:val="both"/>
        <w:rPr>
          <w:rFonts w:ascii="Arial" w:hAnsi="Arial" w:cs="Arial"/>
        </w:rPr>
      </w:pPr>
      <w:r w:rsidRPr="003A18AA">
        <w:rPr>
          <w:rFonts w:ascii="Arial" w:hAnsi="Arial" w:cs="Arial"/>
        </w:rPr>
        <w:br/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EC1DAC" w:rsidRPr="003A18AA" w14:paraId="3AA17789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8791DF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4F29C78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75BB214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9D3BFFE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17EF046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1A2E1733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EC1DAC" w:rsidRPr="003A18AA" w14:paraId="78233CD5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C1EA216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6EC60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92CE3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99DF70B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1169110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5FB33782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77777777" w:rsidR="00EC1DAC" w:rsidRPr="003A18AA" w:rsidRDefault="00EC1DAC" w:rsidP="008569E8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5BCF1" w14:textId="77777777" w:rsidR="001A38A3" w:rsidRDefault="001A38A3" w:rsidP="00EC1DAC">
      <w:pPr>
        <w:spacing w:after="0" w:line="240" w:lineRule="auto"/>
      </w:pPr>
      <w:r>
        <w:separator/>
      </w:r>
    </w:p>
  </w:endnote>
  <w:endnote w:type="continuationSeparator" w:id="0">
    <w:p w14:paraId="4163AABF" w14:textId="77777777" w:rsidR="001A38A3" w:rsidRDefault="001A38A3" w:rsidP="00E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358CE" w14:textId="77777777" w:rsidR="002424A5" w:rsidRDefault="001A3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8249304"/>
      <w:docPartObj>
        <w:docPartGallery w:val="Page Numbers (Bottom of Page)"/>
        <w:docPartUnique/>
      </w:docPartObj>
    </w:sdtPr>
    <w:sdtEndPr/>
    <w:sdtContent>
      <w:p w14:paraId="258C3E8F" w14:textId="77777777" w:rsidR="00713B67" w:rsidRDefault="001A38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713B67" w:rsidRDefault="001A38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6C5FD" w14:textId="77777777" w:rsidR="002424A5" w:rsidRDefault="001A3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63B66" w14:textId="77777777" w:rsidR="001A38A3" w:rsidRDefault="001A38A3" w:rsidP="00EC1DAC">
      <w:pPr>
        <w:spacing w:after="0" w:line="240" w:lineRule="auto"/>
      </w:pPr>
      <w:r>
        <w:separator/>
      </w:r>
    </w:p>
  </w:footnote>
  <w:footnote w:type="continuationSeparator" w:id="0">
    <w:p w14:paraId="23C13762" w14:textId="77777777" w:rsidR="001A38A3" w:rsidRDefault="001A38A3" w:rsidP="00EC1DAC">
      <w:pPr>
        <w:spacing w:after="0" w:line="240" w:lineRule="auto"/>
      </w:pPr>
      <w:r>
        <w:continuationSeparator/>
      </w:r>
    </w:p>
  </w:footnote>
  <w:footnote w:id="1">
    <w:p w14:paraId="3FB79999" w14:textId="77777777" w:rsidR="00EC1DAC" w:rsidRPr="009C2119" w:rsidRDefault="00EC1DAC" w:rsidP="00EC1DAC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C6C03" w14:textId="77777777" w:rsidR="002424A5" w:rsidRDefault="001A3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EE2EE" w14:textId="77777777" w:rsidR="002424A5" w:rsidRDefault="001A38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3D52E" w14:textId="77777777" w:rsidR="002424A5" w:rsidRDefault="001A3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C7B6D"/>
    <w:rsid w:val="001A38A3"/>
    <w:rsid w:val="00EC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E393"/>
  <w15:chartTrackingRefBased/>
  <w15:docId w15:val="{EA129F7B-7E82-453A-98C5-C8CBD14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D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D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AC"/>
  </w:style>
  <w:style w:type="paragraph" w:styleId="Footer">
    <w:name w:val="footer"/>
    <w:basedOn w:val="Normal"/>
    <w:link w:val="Foot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AC"/>
  </w:style>
  <w:style w:type="character" w:customStyle="1" w:styleId="s">
    <w:name w:val="s"/>
    <w:basedOn w:val="DefaultParagraphFont"/>
    <w:rsid w:val="00EC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banking-api.cardbank.com/open-banking/oidc/v1/.well-known/openid-configurat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penBanking-Brasil/conformance/tree/main/documents/TnC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openbanking-api.bankbib.com/open-banking/oidc/v1/.well-known/openid-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anking-api.credbank.com/open-banking/oidc/v1/.well-known/openid-configura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Erick Domingues</cp:lastModifiedBy>
  <cp:revision>1</cp:revision>
  <dcterms:created xsi:type="dcterms:W3CDTF">2021-10-28T17:58:00Z</dcterms:created>
  <dcterms:modified xsi:type="dcterms:W3CDTF">2021-10-28T17:59:00Z</dcterms:modified>
</cp:coreProperties>
</file>