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ECF6" w14:textId="77777777" w:rsidR="008F6D0F" w:rsidRPr="005A1894" w:rsidRDefault="00000000">
      <w:pPr>
        <w:spacing w:after="60"/>
        <w:rPr>
          <w:color w:val="auto"/>
          <w:lang w:val="es-GT"/>
        </w:rPr>
      </w:pPr>
      <w:r w:rsidRPr="005A1894">
        <w:rPr>
          <w:b/>
          <w:color w:val="auto"/>
          <w:sz w:val="25"/>
          <w:lang w:val="es-GT"/>
        </w:rPr>
        <w:t>1. Introducción.</w:t>
      </w:r>
    </w:p>
    <w:p w14:paraId="5FEE955F" w14:textId="77777777" w:rsidR="008F6D0F" w:rsidRPr="005A1894" w:rsidRDefault="00000000">
      <w:pPr>
        <w:spacing w:after="80"/>
        <w:rPr>
          <w:color w:val="auto"/>
          <w:lang w:val="es-GT"/>
        </w:rPr>
      </w:pPr>
      <w:r w:rsidRPr="005A1894">
        <w:rPr>
          <w:color w:val="auto"/>
          <w:lang w:val="es-GT"/>
        </w:rPr>
        <w:t>El presente caso de uso describe los pasos requeridos para que el Administrador del Sistema gestione de forma centralizada las cuentas del personal operativo municipal (</w:t>
      </w:r>
      <w:proofErr w:type="gramStart"/>
      <w:r w:rsidRPr="005A1894">
        <w:rPr>
          <w:color w:val="auto"/>
          <w:lang w:val="es-GT"/>
        </w:rPr>
        <w:t>Funcionarios</w:t>
      </w:r>
      <w:proofErr w:type="gramEnd"/>
      <w:r w:rsidRPr="005A1894">
        <w:rPr>
          <w:color w:val="auto"/>
          <w:lang w:val="es-GT"/>
        </w:rPr>
        <w:t>, Inspectores de Campo, Especialistas Técnicos y Administradores), asignando sus roles y dependencias técnicas.</w:t>
      </w:r>
    </w:p>
    <w:p w14:paraId="5EE54F07" w14:textId="77777777" w:rsidR="008F6D0F" w:rsidRPr="005A1894" w:rsidRDefault="00000000">
      <w:pPr>
        <w:spacing w:before="120" w:after="60"/>
        <w:rPr>
          <w:color w:val="auto"/>
          <w:lang w:val="es-GT"/>
        </w:rPr>
      </w:pPr>
      <w:r w:rsidRPr="005A1894">
        <w:rPr>
          <w:b/>
          <w:color w:val="auto"/>
          <w:sz w:val="25"/>
          <w:lang w:val="es-GT"/>
        </w:rPr>
        <w:t>Objetivo.</w:t>
      </w:r>
    </w:p>
    <w:p w14:paraId="1E15A081" w14:textId="77777777" w:rsidR="008F6D0F" w:rsidRPr="005A1894" w:rsidRDefault="00000000">
      <w:pPr>
        <w:spacing w:after="80"/>
        <w:rPr>
          <w:color w:val="auto"/>
          <w:lang w:val="es-GT"/>
        </w:rPr>
      </w:pPr>
      <w:r w:rsidRPr="005A1894">
        <w:rPr>
          <w:color w:val="auto"/>
          <w:lang w:val="es-GT"/>
        </w:rPr>
        <w:t>Administrar integralmente el ciclo de vida (alta, edición, roles, dependencias y baja lógica) de los usuarios internos municipales.</w:t>
      </w:r>
    </w:p>
    <w:p w14:paraId="3EBB29FD" w14:textId="77777777" w:rsidR="008F6D0F" w:rsidRPr="005A1894" w:rsidRDefault="00000000">
      <w:pPr>
        <w:spacing w:before="160" w:after="80"/>
        <w:rPr>
          <w:color w:val="auto"/>
          <w:lang w:val="es-GT"/>
        </w:rPr>
      </w:pPr>
      <w:r w:rsidRPr="005A1894">
        <w:rPr>
          <w:b/>
          <w:color w:val="auto"/>
          <w:sz w:val="25"/>
          <w:lang w:val="es-GT"/>
        </w:rPr>
        <w:t>2. Definición Caso de Uso</w:t>
      </w:r>
    </w:p>
    <w:p w14:paraId="2D46A06F" w14:textId="77777777" w:rsidR="008F6D0F" w:rsidRPr="005A1894" w:rsidRDefault="00000000">
      <w:pPr>
        <w:spacing w:before="80" w:after="60"/>
        <w:rPr>
          <w:color w:val="auto"/>
          <w:lang w:val="es-GT"/>
        </w:rPr>
      </w:pPr>
      <w:r w:rsidRPr="005A1894">
        <w:rPr>
          <w:b/>
          <w:color w:val="auto"/>
          <w:sz w:val="23"/>
          <w:lang w:val="es-GT"/>
        </w:rPr>
        <w:t>2.1 Actores.</w:t>
      </w:r>
    </w:p>
    <w:p w14:paraId="09858DC8" w14:textId="77777777" w:rsidR="008F6D0F" w:rsidRPr="005A1894" w:rsidRDefault="00000000">
      <w:pPr>
        <w:spacing w:after="40"/>
        <w:rPr>
          <w:color w:val="auto"/>
          <w:lang w:val="es-GT"/>
        </w:rPr>
      </w:pPr>
      <w:r w:rsidRPr="005A1894">
        <w:rPr>
          <w:color w:val="auto"/>
          <w:lang w:val="es-GT"/>
        </w:rPr>
        <w:t>Administrador del Sistema llamaremos Usuario.</w:t>
      </w:r>
    </w:p>
    <w:p w14:paraId="639CE1C2" w14:textId="77777777" w:rsidR="008F6D0F" w:rsidRPr="005A1894" w:rsidRDefault="00000000">
      <w:pPr>
        <w:spacing w:after="80"/>
        <w:rPr>
          <w:color w:val="auto"/>
          <w:lang w:val="es-GT"/>
        </w:rPr>
      </w:pPr>
      <w:r w:rsidRPr="005A1894">
        <w:rPr>
          <w:color w:val="auto"/>
          <w:lang w:val="es-GT"/>
        </w:rPr>
        <w:t>Portal del Sistema de Gestión de Quejas de la Municipalidad llamaremos Sistema</w:t>
      </w:r>
    </w:p>
    <w:p w14:paraId="148DC0D9" w14:textId="77777777" w:rsidR="008F6D0F" w:rsidRPr="005A1894" w:rsidRDefault="00000000">
      <w:pPr>
        <w:spacing w:before="120" w:after="60"/>
        <w:rPr>
          <w:color w:val="auto"/>
          <w:lang w:val="es-GT"/>
        </w:rPr>
      </w:pPr>
      <w:r w:rsidRPr="005A1894">
        <w:rPr>
          <w:b/>
          <w:color w:val="auto"/>
          <w:sz w:val="23"/>
          <w:lang w:val="es-GT"/>
        </w:rPr>
        <w:t>2.2 Precondiciones.</w:t>
      </w:r>
    </w:p>
    <w:p w14:paraId="1D2BF17E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lang w:val="es-GT"/>
        </w:rPr>
        <w:t>• El usuario se encuentra autenticado con rol de Administrador del Sistema. (RN26)</w:t>
      </w:r>
    </w:p>
    <w:p w14:paraId="39DC2C24" w14:textId="77777777" w:rsidR="008F6D0F" w:rsidRPr="005A1894" w:rsidRDefault="00000000">
      <w:pPr>
        <w:spacing w:before="160" w:after="60"/>
        <w:rPr>
          <w:color w:val="auto"/>
          <w:lang w:val="es-GT"/>
        </w:rPr>
      </w:pPr>
      <w:r w:rsidRPr="005A1894">
        <w:rPr>
          <w:b/>
          <w:color w:val="auto"/>
          <w:sz w:val="23"/>
          <w:lang w:val="es-GT"/>
        </w:rPr>
        <w:t>2.3 Flujo Normal Básico</w:t>
      </w:r>
    </w:p>
    <w:p w14:paraId="4E9631DA" w14:textId="069EF6D3" w:rsidR="008F6D0F" w:rsidRPr="005A1894" w:rsidRDefault="005A1894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1. </w:t>
      </w:r>
      <w:r w:rsidR="00000000" w:rsidRPr="005A1894">
        <w:rPr>
          <w:color w:val="auto"/>
          <w:lang w:val="es-GT"/>
        </w:rPr>
        <w:t xml:space="preserve">El administrador ingresa al módulo “Administración” </w:t>
      </w:r>
      <w:r>
        <w:rPr>
          <w:color w:val="auto"/>
          <w:lang w:val="es-GT"/>
        </w:rPr>
        <w:t>luego a</w:t>
      </w:r>
      <w:r w:rsidR="00000000" w:rsidRPr="005A1894">
        <w:rPr>
          <w:color w:val="auto"/>
          <w:lang w:val="es-GT"/>
        </w:rPr>
        <w:t xml:space="preserve"> “Gestión de Personal y Roles”.</w:t>
      </w:r>
    </w:p>
    <w:p w14:paraId="73034AB0" w14:textId="25A60C3A" w:rsidR="008F6D0F" w:rsidRPr="005A1894" w:rsidRDefault="005A1894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2. </w:t>
      </w:r>
      <w:r w:rsidR="00000000" w:rsidRPr="005A1894">
        <w:rPr>
          <w:color w:val="auto"/>
          <w:lang w:val="es-GT"/>
        </w:rPr>
        <w:t>El sistema muestra la tabla general de empleados municipales con: DPI, Nombre Completo, Correo Institucional, Rol Asignado, Dependencia y Estado (Activo/Inactivo). (RN26, RN27)</w:t>
      </w:r>
    </w:p>
    <w:p w14:paraId="6055419D" w14:textId="66AA0FD5" w:rsidR="008F6D0F" w:rsidRPr="005A1894" w:rsidRDefault="005A1894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3. </w:t>
      </w:r>
      <w:r w:rsidR="00000000" w:rsidRPr="005A1894">
        <w:rPr>
          <w:color w:val="auto"/>
          <w:lang w:val="es-GT"/>
        </w:rPr>
        <w:t>El administrador selecciona el botón “Nuevo Empleado” para dar de alta a un usuario interno. (FA03, FA04)</w:t>
      </w:r>
    </w:p>
    <w:p w14:paraId="41C311A8" w14:textId="78F70B20" w:rsidR="008F6D0F" w:rsidRPr="005A1894" w:rsidRDefault="005A1894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4. </w:t>
      </w:r>
      <w:r w:rsidR="00000000" w:rsidRPr="005A1894">
        <w:rPr>
          <w:color w:val="auto"/>
          <w:lang w:val="es-GT"/>
        </w:rPr>
        <w:t>El sistema muestra el formulario de registro de empleado con los siguientes campos: (RN01, RN26, RN27)</w:t>
      </w:r>
    </w:p>
    <w:p w14:paraId="738929E7" w14:textId="77777777" w:rsidR="008F6D0F" w:rsidRPr="005A1894" w:rsidRDefault="00000000">
      <w:pPr>
        <w:spacing w:after="50"/>
        <w:ind w:left="432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- Documento de Identificación (DPI) (RN02, FA02)</w:t>
      </w:r>
    </w:p>
    <w:p w14:paraId="701974E2" w14:textId="77777777" w:rsidR="008F6D0F" w:rsidRPr="005A1894" w:rsidRDefault="00000000">
      <w:pPr>
        <w:spacing w:after="50"/>
        <w:ind w:left="432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- Nombres y Apellidos</w:t>
      </w:r>
    </w:p>
    <w:p w14:paraId="1BA5E695" w14:textId="77777777" w:rsidR="008F6D0F" w:rsidRPr="005A1894" w:rsidRDefault="00000000">
      <w:pPr>
        <w:spacing w:after="50"/>
        <w:ind w:left="432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- Correo electrónico institucional (@muni.gob.gt) (RN03, FA02)</w:t>
      </w:r>
    </w:p>
    <w:p w14:paraId="468BABEF" w14:textId="77777777" w:rsidR="008F6D0F" w:rsidRPr="005A1894" w:rsidRDefault="00000000">
      <w:pPr>
        <w:spacing w:after="50"/>
        <w:ind w:left="432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- Teléfono de contacto institucional (RN04)</w:t>
      </w:r>
    </w:p>
    <w:p w14:paraId="774FC670" w14:textId="77777777" w:rsidR="008F6D0F" w:rsidRPr="005A1894" w:rsidRDefault="00000000">
      <w:pPr>
        <w:spacing w:after="50"/>
        <w:ind w:left="432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 xml:space="preserve">- Rol del Sistema (Lista: </w:t>
      </w:r>
      <w:proofErr w:type="gramStart"/>
      <w:r w:rsidRPr="005A1894">
        <w:rPr>
          <w:color w:val="auto"/>
          <w:sz w:val="21"/>
          <w:lang w:val="es-GT"/>
        </w:rPr>
        <w:t>Funcionario</w:t>
      </w:r>
      <w:proofErr w:type="gramEnd"/>
      <w:r w:rsidRPr="005A1894">
        <w:rPr>
          <w:color w:val="auto"/>
          <w:sz w:val="21"/>
          <w:lang w:val="es-GT"/>
        </w:rPr>
        <w:t xml:space="preserve"> Municipal, Inspector de Campo, Especialista Técnico, Administrador) (RN26)</w:t>
      </w:r>
    </w:p>
    <w:p w14:paraId="4A7CB5FE" w14:textId="77777777" w:rsidR="008F6D0F" w:rsidRPr="005A1894" w:rsidRDefault="00000000">
      <w:pPr>
        <w:spacing w:after="50"/>
        <w:ind w:left="432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- Dependencia Municipal (Lista: Dirección de Servicios Públicos, Unidad de Alumbrado, Fontanería y Drenajes, Bacheo y Pavimentación, Limpieza y Recolección, Parques y Ornato) (RN27)</w:t>
      </w:r>
    </w:p>
    <w:p w14:paraId="2D5E9C21" w14:textId="77777777" w:rsidR="008F6D0F" w:rsidRPr="005A1894" w:rsidRDefault="00000000">
      <w:pPr>
        <w:spacing w:after="50"/>
        <w:ind w:left="432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- Botón Guardar Empleado (FA01)</w:t>
      </w:r>
    </w:p>
    <w:p w14:paraId="21986313" w14:textId="77777777" w:rsidR="008F6D0F" w:rsidRPr="005A1894" w:rsidRDefault="00000000">
      <w:pPr>
        <w:spacing w:after="50"/>
        <w:ind w:left="432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- Botón Cancelar (FA05)</w:t>
      </w:r>
    </w:p>
    <w:p w14:paraId="5CD3E52A" w14:textId="77777777" w:rsidR="005A1894" w:rsidRDefault="005A1894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5. </w:t>
      </w:r>
      <w:r w:rsidR="00000000" w:rsidRPr="005A1894">
        <w:rPr>
          <w:color w:val="auto"/>
          <w:lang w:val="es-GT"/>
        </w:rPr>
        <w:t>El administrador ingresa los datos personales y de contacto del empleado.</w:t>
      </w:r>
    </w:p>
    <w:p w14:paraId="7FFD929C" w14:textId="7864238F" w:rsidR="008F6D0F" w:rsidRPr="005A1894" w:rsidRDefault="005A1894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6. </w:t>
      </w:r>
      <w:r w:rsidR="00000000" w:rsidRPr="005A1894">
        <w:rPr>
          <w:color w:val="auto"/>
          <w:lang w:val="es-GT"/>
        </w:rPr>
        <w:t>El administrador asigna el rol y dependencia municipal correspondientes. (RN26, RN27)</w:t>
      </w:r>
    </w:p>
    <w:p w14:paraId="3DEE6A93" w14:textId="63B2968E" w:rsidR="008F6D0F" w:rsidRPr="005A1894" w:rsidRDefault="005A1894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7. </w:t>
      </w:r>
      <w:r w:rsidR="00000000" w:rsidRPr="005A1894">
        <w:rPr>
          <w:color w:val="auto"/>
          <w:lang w:val="es-GT"/>
        </w:rPr>
        <w:t>El administrador presiona el botón Guardar Empleado. (FA01)</w:t>
      </w:r>
    </w:p>
    <w:p w14:paraId="7E7B65A3" w14:textId="500E555D" w:rsidR="008F6D0F" w:rsidRPr="005A1894" w:rsidRDefault="005A1894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8. </w:t>
      </w:r>
      <w:r w:rsidR="00000000" w:rsidRPr="005A1894">
        <w:rPr>
          <w:color w:val="auto"/>
          <w:lang w:val="es-GT"/>
        </w:rPr>
        <w:t>El sistema valida los campos obligatorios y que no existan duplicados en DPI o correo institucional. (RN01, RN02, RN03, FA01, FA02)</w:t>
      </w:r>
    </w:p>
    <w:p w14:paraId="5EF70F0E" w14:textId="09E635FC" w:rsidR="008F6D0F" w:rsidRPr="005A1894" w:rsidRDefault="005A1894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lastRenderedPageBreak/>
        <w:t xml:space="preserve">9. </w:t>
      </w:r>
      <w:r w:rsidR="00000000" w:rsidRPr="005A1894">
        <w:rPr>
          <w:color w:val="auto"/>
          <w:lang w:val="es-GT"/>
        </w:rPr>
        <w:t>El sistema genera una contraseña temporal segura y registra al empleado en la base de datos.</w:t>
      </w:r>
    </w:p>
    <w:p w14:paraId="47097B34" w14:textId="5747E1A7" w:rsidR="008F6D0F" w:rsidRPr="005A1894" w:rsidRDefault="005A1894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10. </w:t>
      </w:r>
      <w:r w:rsidR="00000000" w:rsidRPr="005A1894">
        <w:rPr>
          <w:color w:val="auto"/>
          <w:lang w:val="es-GT"/>
        </w:rPr>
        <w:t>El sistema envía un correo electrónico al nuevo empleado con sus credenciales de acceso y enlace al portal.</w:t>
      </w:r>
    </w:p>
    <w:p w14:paraId="51C8620A" w14:textId="420A648F" w:rsidR="008F6D0F" w:rsidRPr="005A1894" w:rsidRDefault="005A1894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11. </w:t>
      </w:r>
      <w:r w:rsidR="00000000" w:rsidRPr="005A1894">
        <w:rPr>
          <w:color w:val="auto"/>
          <w:lang w:val="es-GT"/>
        </w:rPr>
        <w:t>El sistema registra el alta en la bitácora de auditoría. (RN30)</w:t>
      </w:r>
    </w:p>
    <w:p w14:paraId="0F6605E8" w14:textId="07382450" w:rsidR="008F6D0F" w:rsidRPr="005A1894" w:rsidRDefault="005A1894">
      <w:pPr>
        <w:spacing w:after="50"/>
        <w:rPr>
          <w:color w:val="auto"/>
          <w:lang w:val="es-GT"/>
        </w:rPr>
      </w:pPr>
      <w:r>
        <w:rPr>
          <w:color w:val="auto"/>
          <w:lang w:val="es-GT"/>
        </w:rPr>
        <w:t xml:space="preserve">12. </w:t>
      </w:r>
      <w:r w:rsidR="00000000" w:rsidRPr="005A1894">
        <w:rPr>
          <w:color w:val="auto"/>
          <w:lang w:val="es-GT"/>
        </w:rPr>
        <w:t>El sistema muestra el mensaje de confirmación: “El empleado ha sido registrado con éxito y sus credenciales fueron enviadas.”</w:t>
      </w:r>
    </w:p>
    <w:p w14:paraId="57FD5AD0" w14:textId="77777777" w:rsidR="008F6D0F" w:rsidRPr="005A1894" w:rsidRDefault="00000000">
      <w:pPr>
        <w:spacing w:before="80" w:after="50"/>
        <w:rPr>
          <w:color w:val="auto"/>
          <w:lang w:val="es-GT"/>
        </w:rPr>
      </w:pPr>
      <w:r w:rsidRPr="005A1894">
        <w:rPr>
          <w:b/>
          <w:color w:val="auto"/>
          <w:lang w:val="es-GT"/>
        </w:rPr>
        <w:t>Fin de caso de uso.</w:t>
      </w:r>
    </w:p>
    <w:p w14:paraId="2D91CCFB" w14:textId="77777777" w:rsidR="008F6D0F" w:rsidRPr="005A1894" w:rsidRDefault="00000000">
      <w:pPr>
        <w:spacing w:before="160" w:after="60"/>
        <w:rPr>
          <w:color w:val="auto"/>
          <w:lang w:val="es-GT"/>
        </w:rPr>
      </w:pPr>
      <w:r w:rsidRPr="005A1894">
        <w:rPr>
          <w:b/>
          <w:color w:val="auto"/>
          <w:sz w:val="23"/>
          <w:lang w:val="es-GT"/>
        </w:rPr>
        <w:t>2.4 Flujos Alternos.</w:t>
      </w:r>
    </w:p>
    <w:p w14:paraId="4D7196D8" w14:textId="77777777" w:rsidR="008F6D0F" w:rsidRPr="005A1894" w:rsidRDefault="00000000">
      <w:pPr>
        <w:spacing w:before="80" w:after="40"/>
        <w:rPr>
          <w:color w:val="auto"/>
          <w:lang w:val="es-GT"/>
        </w:rPr>
      </w:pPr>
      <w:r w:rsidRPr="005A1894">
        <w:rPr>
          <w:b/>
          <w:color w:val="auto"/>
          <w:lang w:val="es-GT"/>
        </w:rPr>
        <w:t>FA01: Campos obligatorios incompletos:</w:t>
      </w:r>
    </w:p>
    <w:p w14:paraId="19B4B842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lang w:val="es-GT"/>
        </w:rPr>
        <w:t>El sistema muestra el mensaje: “Debe completar todos los datos obligatorios, asignando al menos un rol y una dependencia.”</w:t>
      </w:r>
    </w:p>
    <w:p w14:paraId="450D8302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El sistema retorna al paso 5 del Flujo Normal Básico.</w:t>
      </w:r>
    </w:p>
    <w:p w14:paraId="3267C50F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Fin del flujo alterno.</w:t>
      </w:r>
    </w:p>
    <w:p w14:paraId="51FFA86A" w14:textId="77777777" w:rsidR="008F6D0F" w:rsidRPr="005A1894" w:rsidRDefault="00000000">
      <w:pPr>
        <w:spacing w:before="80" w:after="40"/>
        <w:rPr>
          <w:color w:val="auto"/>
          <w:lang w:val="es-GT"/>
        </w:rPr>
      </w:pPr>
      <w:r w:rsidRPr="005A1894">
        <w:rPr>
          <w:b/>
          <w:color w:val="auto"/>
          <w:lang w:val="es-GT"/>
        </w:rPr>
        <w:t>FA02: DPI o Correo institucional ya registrado:</w:t>
      </w:r>
    </w:p>
    <w:p w14:paraId="57ECCDC9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El sistema muestra el mensaje de error: “El DPI o correo electrónico ingresado ya se encuentra registrado para otro empleado.”</w:t>
      </w:r>
    </w:p>
    <w:p w14:paraId="329F8BB6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El sistema retorna al paso 5 del Flujo Normal Básico.</w:t>
      </w:r>
    </w:p>
    <w:p w14:paraId="2DBF89FA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Fin del flujo alterno.</w:t>
      </w:r>
    </w:p>
    <w:p w14:paraId="281D12E4" w14:textId="77777777" w:rsidR="008F6D0F" w:rsidRPr="005A1894" w:rsidRDefault="00000000">
      <w:pPr>
        <w:spacing w:before="80" w:after="40"/>
        <w:rPr>
          <w:color w:val="auto"/>
          <w:lang w:val="es-GT"/>
        </w:rPr>
      </w:pPr>
      <w:r w:rsidRPr="005A1894">
        <w:rPr>
          <w:b/>
          <w:color w:val="auto"/>
          <w:lang w:val="es-GT"/>
        </w:rPr>
        <w:t>FA03: Editar información de un empleado:</w:t>
      </w:r>
    </w:p>
    <w:p w14:paraId="7E6A6AD9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El administrador selecciona un empleado de la tabla y presiona “Editar”.</w:t>
      </w:r>
    </w:p>
    <w:p w14:paraId="5392059C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lang w:val="es-GT"/>
        </w:rPr>
        <w:t>El sistema carga los datos y permite modificar teléfono, dependencia o rol.</w:t>
      </w:r>
    </w:p>
    <w:p w14:paraId="23EE1867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El administrador guarda los cambios. El sistema actualiza los permisos y registra la acción en la bitácora. (RN30)</w:t>
      </w:r>
    </w:p>
    <w:p w14:paraId="002ADC06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Fin del flujo alterno.</w:t>
      </w:r>
    </w:p>
    <w:p w14:paraId="074772ED" w14:textId="77777777" w:rsidR="008F6D0F" w:rsidRPr="005A1894" w:rsidRDefault="00000000">
      <w:pPr>
        <w:spacing w:before="80" w:after="40"/>
        <w:rPr>
          <w:color w:val="auto"/>
          <w:lang w:val="es-GT"/>
        </w:rPr>
      </w:pPr>
      <w:r w:rsidRPr="005A1894">
        <w:rPr>
          <w:b/>
          <w:color w:val="auto"/>
          <w:lang w:val="es-GT"/>
        </w:rPr>
        <w:t>FA04: Desactivar o Suspender cuenta de empleado (Baja lógica):</w:t>
      </w:r>
    </w:p>
    <w:p w14:paraId="5B10B009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El administrador selecciona un empleado y presiona “Desactivar”.</w:t>
      </w:r>
    </w:p>
    <w:p w14:paraId="2A3E2B7E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El sistema solicita confirmación y motivo de la baja.</w:t>
      </w:r>
    </w:p>
    <w:p w14:paraId="2E175059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El administrador confirma. El sistema cambia el estado del empleado a “Inactivo” revocando sus permisos inmediatamente.</w:t>
      </w:r>
    </w:p>
    <w:p w14:paraId="4F723C6D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Fin del flujo alterno.</w:t>
      </w:r>
    </w:p>
    <w:p w14:paraId="6C84F01F" w14:textId="77777777" w:rsidR="008F6D0F" w:rsidRPr="005A1894" w:rsidRDefault="00000000">
      <w:pPr>
        <w:spacing w:before="80" w:after="40"/>
        <w:rPr>
          <w:color w:val="auto"/>
          <w:lang w:val="es-GT"/>
        </w:rPr>
      </w:pPr>
      <w:r w:rsidRPr="005A1894">
        <w:rPr>
          <w:b/>
          <w:color w:val="auto"/>
          <w:lang w:val="es-GT"/>
        </w:rPr>
        <w:t>FA05: Cancelar operación:</w:t>
      </w:r>
    </w:p>
    <w:p w14:paraId="42FCBCE3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El administrador presiona Cancelar. El sistema descarta los cambios y retorna a la lista de empleados.</w:t>
      </w:r>
    </w:p>
    <w:p w14:paraId="74E73265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sz w:val="21"/>
          <w:lang w:val="es-GT"/>
        </w:rPr>
        <w:t>Fin del caso de uso.</w:t>
      </w:r>
    </w:p>
    <w:p w14:paraId="6485360A" w14:textId="77777777" w:rsidR="008F6D0F" w:rsidRPr="005A1894" w:rsidRDefault="00000000">
      <w:pPr>
        <w:spacing w:before="160" w:after="60"/>
        <w:rPr>
          <w:color w:val="auto"/>
          <w:lang w:val="es-GT"/>
        </w:rPr>
      </w:pPr>
      <w:r w:rsidRPr="005A1894">
        <w:rPr>
          <w:b/>
          <w:color w:val="auto"/>
          <w:sz w:val="23"/>
          <w:lang w:val="es-GT"/>
        </w:rPr>
        <w:t xml:space="preserve">2.5 </w:t>
      </w:r>
      <w:proofErr w:type="spellStart"/>
      <w:r w:rsidRPr="005A1894">
        <w:rPr>
          <w:b/>
          <w:color w:val="auto"/>
          <w:sz w:val="23"/>
          <w:lang w:val="es-GT"/>
        </w:rPr>
        <w:t>Poscondiciones</w:t>
      </w:r>
      <w:proofErr w:type="spellEnd"/>
      <w:r w:rsidRPr="005A1894">
        <w:rPr>
          <w:b/>
          <w:color w:val="auto"/>
          <w:sz w:val="23"/>
          <w:lang w:val="es-GT"/>
        </w:rPr>
        <w:t>.</w:t>
      </w:r>
    </w:p>
    <w:p w14:paraId="65770675" w14:textId="77777777" w:rsidR="008F6D0F" w:rsidRPr="005A1894" w:rsidRDefault="00000000">
      <w:pPr>
        <w:spacing w:after="40"/>
        <w:ind w:left="288"/>
        <w:rPr>
          <w:color w:val="auto"/>
          <w:lang w:val="es-GT"/>
        </w:rPr>
      </w:pPr>
      <w:r w:rsidRPr="005A1894">
        <w:rPr>
          <w:color w:val="auto"/>
          <w:lang w:val="es-GT"/>
        </w:rPr>
        <w:t>• La cuenta del personal municipal queda creada, actualizada o desactivada con los roles y dependencia definidos.</w:t>
      </w:r>
    </w:p>
    <w:p w14:paraId="7B304183" w14:textId="5E741D89" w:rsidR="008F6D0F" w:rsidRPr="005A1894" w:rsidRDefault="005A1894">
      <w:pPr>
        <w:spacing w:before="160" w:after="80"/>
        <w:rPr>
          <w:color w:val="auto"/>
        </w:rPr>
      </w:pPr>
      <w:r>
        <w:rPr>
          <w:b/>
          <w:color w:val="auto"/>
          <w:sz w:val="25"/>
        </w:rPr>
        <w:t>3</w:t>
      </w:r>
      <w:r w:rsidR="00000000" w:rsidRPr="005A1894">
        <w:rPr>
          <w:b/>
          <w:color w:val="auto"/>
          <w:sz w:val="25"/>
        </w:rPr>
        <w:t>. Firmas Necesarias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168"/>
        <w:gridCol w:w="2592"/>
      </w:tblGrid>
      <w:tr w:rsidR="008F6D0F" w:rsidRPr="005A1894" w14:paraId="131653D9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054E4949" w14:textId="77777777" w:rsidR="008F6D0F" w:rsidRPr="005A1894" w:rsidRDefault="00000000">
            <w:pPr>
              <w:jc w:val="center"/>
              <w:rPr>
                <w:color w:val="auto"/>
              </w:rPr>
            </w:pPr>
            <w:r w:rsidRPr="005A1894">
              <w:rPr>
                <w:b/>
                <w:color w:val="auto"/>
                <w:sz w:val="20"/>
              </w:rPr>
              <w:lastRenderedPageBreak/>
              <w:t>Persona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275E3164" w14:textId="77777777" w:rsidR="008F6D0F" w:rsidRPr="005A1894" w:rsidRDefault="00000000">
            <w:pPr>
              <w:jc w:val="center"/>
              <w:rPr>
                <w:color w:val="auto"/>
              </w:rPr>
            </w:pPr>
            <w:r w:rsidRPr="005A1894">
              <w:rPr>
                <w:b/>
                <w:color w:val="auto"/>
                <w:sz w:val="20"/>
              </w:rPr>
              <w:t>Sector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8"/>
          </w:tcPr>
          <w:p w14:paraId="639981D2" w14:textId="77777777" w:rsidR="008F6D0F" w:rsidRPr="005A1894" w:rsidRDefault="00000000">
            <w:pPr>
              <w:jc w:val="center"/>
              <w:rPr>
                <w:color w:val="auto"/>
              </w:rPr>
            </w:pPr>
            <w:r w:rsidRPr="005A1894">
              <w:rPr>
                <w:b/>
                <w:color w:val="auto"/>
                <w:sz w:val="20"/>
              </w:rPr>
              <w:t>Firma</w:t>
            </w:r>
          </w:p>
        </w:tc>
      </w:tr>
      <w:tr w:rsidR="008F6D0F" w:rsidRPr="005A1894" w14:paraId="5EE34A72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9B574A" w14:textId="77777777" w:rsidR="008F6D0F" w:rsidRPr="005A1894" w:rsidRDefault="008F6D0F">
            <w:pPr>
              <w:rPr>
                <w:color w:val="auto"/>
              </w:rPr>
            </w:pP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709936" w14:textId="77777777" w:rsidR="008F6D0F" w:rsidRPr="005A1894" w:rsidRDefault="008F6D0F">
            <w:pPr>
              <w:rPr>
                <w:color w:val="auto"/>
              </w:rPr>
            </w:pP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B2729A" w14:textId="77777777" w:rsidR="008F6D0F" w:rsidRPr="005A1894" w:rsidRDefault="008F6D0F">
            <w:pPr>
              <w:rPr>
                <w:color w:val="auto"/>
              </w:rPr>
            </w:pPr>
          </w:p>
        </w:tc>
      </w:tr>
      <w:tr w:rsidR="008F6D0F" w:rsidRPr="005A1894" w14:paraId="2A0B1944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ABE2B6" w14:textId="77777777" w:rsidR="008F6D0F" w:rsidRPr="005A1894" w:rsidRDefault="008F6D0F">
            <w:pPr>
              <w:rPr>
                <w:color w:val="auto"/>
              </w:rPr>
            </w:pP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253E26" w14:textId="77777777" w:rsidR="008F6D0F" w:rsidRPr="005A1894" w:rsidRDefault="008F6D0F">
            <w:pPr>
              <w:rPr>
                <w:color w:val="auto"/>
              </w:rPr>
            </w:pP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CE366F" w14:textId="77777777" w:rsidR="008F6D0F" w:rsidRPr="005A1894" w:rsidRDefault="008F6D0F">
            <w:pPr>
              <w:rPr>
                <w:color w:val="auto"/>
              </w:rPr>
            </w:pPr>
          </w:p>
        </w:tc>
      </w:tr>
      <w:tr w:rsidR="008F6D0F" w:rsidRPr="005A1894" w14:paraId="65A1788F" w14:textId="77777777">
        <w:trPr>
          <w:jc w:val="center"/>
        </w:trPr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D5107C" w14:textId="77777777" w:rsidR="008F6D0F" w:rsidRPr="005A1894" w:rsidRDefault="008F6D0F">
            <w:pPr>
              <w:rPr>
                <w:color w:val="auto"/>
              </w:rPr>
            </w:pP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6E6232A" w14:textId="77777777" w:rsidR="008F6D0F" w:rsidRPr="005A1894" w:rsidRDefault="008F6D0F">
            <w:pPr>
              <w:rPr>
                <w:color w:val="auto"/>
              </w:rPr>
            </w:pP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DFCBFD" w14:textId="77777777" w:rsidR="008F6D0F" w:rsidRPr="005A1894" w:rsidRDefault="008F6D0F">
            <w:pPr>
              <w:rPr>
                <w:color w:val="auto"/>
              </w:rPr>
            </w:pPr>
          </w:p>
        </w:tc>
      </w:tr>
    </w:tbl>
    <w:p w14:paraId="7E9AE302" w14:textId="77777777" w:rsidR="008F6D0F" w:rsidRPr="005A1894" w:rsidRDefault="008F6D0F">
      <w:pPr>
        <w:spacing w:after="80"/>
        <w:rPr>
          <w:color w:val="auto"/>
        </w:rPr>
      </w:pPr>
    </w:p>
    <w:p w14:paraId="1703B47F" w14:textId="77777777" w:rsidR="008F6D0F" w:rsidRPr="005A1894" w:rsidRDefault="00000000">
      <w:pPr>
        <w:spacing w:before="160" w:after="60"/>
        <w:rPr>
          <w:color w:val="auto"/>
        </w:rPr>
      </w:pPr>
      <w:r w:rsidRPr="005A1894">
        <w:rPr>
          <w:b/>
          <w:color w:val="auto"/>
          <w:sz w:val="25"/>
        </w:rPr>
        <w:t>Anexos: Reglas de Negocio</w:t>
      </w:r>
    </w:p>
    <w:p w14:paraId="04302DDA" w14:textId="77777777" w:rsidR="008F6D0F" w:rsidRPr="005A1894" w:rsidRDefault="00000000">
      <w:pPr>
        <w:spacing w:after="50"/>
        <w:ind w:left="288"/>
        <w:rPr>
          <w:color w:val="auto"/>
          <w:lang w:val="es-GT"/>
        </w:rPr>
      </w:pPr>
      <w:r w:rsidRPr="005A1894">
        <w:rPr>
          <w:b/>
          <w:color w:val="auto"/>
          <w:sz w:val="21"/>
          <w:lang w:val="es-GT"/>
        </w:rPr>
        <w:t xml:space="preserve">RN02 - Unicidad de DPI: </w:t>
      </w:r>
      <w:r w:rsidRPr="005A1894">
        <w:rPr>
          <w:color w:val="auto"/>
          <w:sz w:val="21"/>
          <w:lang w:val="es-GT"/>
        </w:rPr>
        <w:t>Registro único por persona.</w:t>
      </w:r>
    </w:p>
    <w:p w14:paraId="475BC323" w14:textId="77777777" w:rsidR="008F6D0F" w:rsidRPr="005A1894" w:rsidRDefault="00000000">
      <w:pPr>
        <w:spacing w:after="50"/>
        <w:ind w:left="288"/>
        <w:rPr>
          <w:color w:val="auto"/>
          <w:lang w:val="es-GT"/>
        </w:rPr>
      </w:pPr>
      <w:r w:rsidRPr="005A1894">
        <w:rPr>
          <w:b/>
          <w:color w:val="auto"/>
          <w:sz w:val="21"/>
          <w:lang w:val="es-GT"/>
        </w:rPr>
        <w:t xml:space="preserve">RN03 - Formato de Correo: </w:t>
      </w:r>
      <w:r w:rsidRPr="005A1894">
        <w:rPr>
          <w:color w:val="auto"/>
          <w:sz w:val="21"/>
          <w:lang w:val="es-GT"/>
        </w:rPr>
        <w:t>Estructura de correo institucional requerida.</w:t>
      </w:r>
    </w:p>
    <w:p w14:paraId="2659DF5F" w14:textId="77777777" w:rsidR="008F6D0F" w:rsidRPr="005A1894" w:rsidRDefault="00000000">
      <w:pPr>
        <w:spacing w:after="50"/>
        <w:ind w:left="288"/>
        <w:rPr>
          <w:color w:val="auto"/>
          <w:lang w:val="es-GT"/>
        </w:rPr>
      </w:pPr>
      <w:r w:rsidRPr="005A1894">
        <w:rPr>
          <w:b/>
          <w:color w:val="auto"/>
          <w:sz w:val="21"/>
          <w:lang w:val="es-GT"/>
        </w:rPr>
        <w:t xml:space="preserve">RN26 - Gestión Centralizada de Usuarios: </w:t>
      </w:r>
      <w:r w:rsidRPr="005A1894">
        <w:rPr>
          <w:color w:val="auto"/>
          <w:sz w:val="21"/>
          <w:lang w:val="es-GT"/>
        </w:rPr>
        <w:t>Creación exclusiva de cuentas operativas por Administrador.</w:t>
      </w:r>
    </w:p>
    <w:p w14:paraId="60DB0831" w14:textId="77777777" w:rsidR="008F6D0F" w:rsidRPr="005A1894" w:rsidRDefault="00000000">
      <w:pPr>
        <w:spacing w:after="50"/>
        <w:ind w:left="288"/>
        <w:rPr>
          <w:color w:val="auto"/>
          <w:lang w:val="es-GT"/>
        </w:rPr>
      </w:pPr>
      <w:r w:rsidRPr="005A1894">
        <w:rPr>
          <w:b/>
          <w:bCs/>
          <w:color w:val="auto"/>
          <w:lang w:val="es-GT"/>
        </w:rPr>
        <w:t>RN27 - Asignación de Dependencias:</w:t>
      </w:r>
      <w:r w:rsidRPr="005A1894">
        <w:rPr>
          <w:color w:val="auto"/>
          <w:lang w:val="es-GT"/>
        </w:rPr>
        <w:t xml:space="preserve"> Todo empleado debe tener un rol y una dependencia técnica definidos.</w:t>
      </w:r>
    </w:p>
    <w:p w14:paraId="4DD620FB" w14:textId="77777777" w:rsidR="008F6D0F" w:rsidRPr="005A1894" w:rsidRDefault="00000000">
      <w:pPr>
        <w:spacing w:after="50"/>
        <w:ind w:left="288"/>
        <w:rPr>
          <w:color w:val="auto"/>
          <w:lang w:val="es-GT"/>
        </w:rPr>
      </w:pPr>
      <w:r w:rsidRPr="005A1894">
        <w:rPr>
          <w:b/>
          <w:color w:val="auto"/>
          <w:sz w:val="21"/>
          <w:lang w:val="es-GT"/>
        </w:rPr>
        <w:t xml:space="preserve">RN30 - Bitácora de Auditoría: </w:t>
      </w:r>
      <w:r w:rsidRPr="005A1894">
        <w:rPr>
          <w:color w:val="auto"/>
          <w:sz w:val="21"/>
          <w:lang w:val="es-GT"/>
        </w:rPr>
        <w:t>Registro de modificaciones de permisos inmutable.</w:t>
      </w:r>
    </w:p>
    <w:sectPr w:rsidR="008F6D0F" w:rsidRPr="005A189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506799">
    <w:abstractNumId w:val="8"/>
  </w:num>
  <w:num w:numId="2" w16cid:durableId="1155296170">
    <w:abstractNumId w:val="6"/>
  </w:num>
  <w:num w:numId="3" w16cid:durableId="1510487043">
    <w:abstractNumId w:val="5"/>
  </w:num>
  <w:num w:numId="4" w16cid:durableId="2099669264">
    <w:abstractNumId w:val="4"/>
  </w:num>
  <w:num w:numId="5" w16cid:durableId="361975625">
    <w:abstractNumId w:val="7"/>
  </w:num>
  <w:num w:numId="6" w16cid:durableId="454175214">
    <w:abstractNumId w:val="3"/>
  </w:num>
  <w:num w:numId="7" w16cid:durableId="751052613">
    <w:abstractNumId w:val="2"/>
  </w:num>
  <w:num w:numId="8" w16cid:durableId="1371417497">
    <w:abstractNumId w:val="1"/>
  </w:num>
  <w:num w:numId="9" w16cid:durableId="155839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4F3"/>
    <w:rsid w:val="00326F90"/>
    <w:rsid w:val="005A1894"/>
    <w:rsid w:val="008F6D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AB65866"/>
  <w14:defaultImageDpi w14:val="300"/>
  <w15:docId w15:val="{DC6C8DBC-21AC-4E62-B35C-354B31257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690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helmuth abdallah</cp:lastModifiedBy>
  <cp:revision>3</cp:revision>
  <dcterms:created xsi:type="dcterms:W3CDTF">2013-12-23T23:15:00Z</dcterms:created>
  <dcterms:modified xsi:type="dcterms:W3CDTF">2026-10-03T00:53:00Z</dcterms:modified>
  <cp:category/>
</cp:coreProperties>
</file>