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sz w:val="40"/>
          <w:szCs w:val="40"/>
          <w:lang w:val="en-US"/>
        </w:rPr>
      </w:pPr>
      <w:bookmarkStart w:id="0" w:name="_Toc97369182"/>
      <w:bookmarkStart w:id="1" w:name="_Toc34599173"/>
      <w:r>
        <w:rPr>
          <w:sz w:val="40"/>
          <w:szCs w:val="40"/>
          <w:lang w:val="en-US"/>
        </w:rPr>
        <w:t>AMP(2)-Lab05 – Central Collision</w:t>
      </w:r>
      <w:bookmarkEnd w:id="1"/>
      <w:r>
        <w:rPr>
          <w:sz w:val="40"/>
          <w:szCs w:val="40"/>
          <w:lang w:val="en-US"/>
        </w:rPr>
        <w:t>s</w:t>
      </w:r>
      <w:bookmarkEnd w:id="0"/>
    </w:p>
    <w:p>
      <w:pPr>
        <w:pStyle w:val="Heading1"/>
        <w:shd w:fill="555555" w:val="clear"/>
        <w:rPr>
          <w:sz w:val="22"/>
          <w:szCs w:val="22"/>
        </w:rPr>
      </w:pPr>
      <w:bookmarkStart w:id="2" w:name="_Toc97369183"/>
      <w:bookmarkStart w:id="3" w:name="_Toc34599174"/>
      <w:r>
        <w:rPr>
          <w:sz w:val="22"/>
          <w:szCs w:val="22"/>
        </w:rPr>
        <w:t>Content</w:t>
      </w:r>
      <w:bookmarkEnd w:id="2"/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r>
            <w:fldChar w:fldCharType="begin"/>
          </w:r>
          <w:r>
            <w:rPr>
              <w:webHidden/>
              <w:rStyle w:val="IndexLink"/>
              <w:lang w:val="en-US"/>
            </w:rPr>
            <w:instrText> TOC \z \o "1-3" \u \h</w:instrText>
          </w:r>
          <w:r>
            <w:rPr>
              <w:webHidden/>
              <w:rStyle w:val="IndexLink"/>
              <w:lang w:val="en-US"/>
            </w:rPr>
            <w:fldChar w:fldCharType="separate"/>
          </w:r>
          <w:hyperlink w:anchor="_Toc97369182">
            <w:r>
              <w:rPr>
                <w:webHidden/>
                <w:rStyle w:val="IndexLink"/>
                <w:lang w:val="en-US"/>
              </w:rPr>
              <w:t>AMP(2)-Lab05 – Central Collisions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83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84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Learning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85">
            <w:r>
              <w:rPr>
                <w:webHidden/>
                <w:rStyle w:val="IndexLink"/>
              </w:rPr>
              <w:t>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Exam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86">
            <w:r>
              <w:rPr>
                <w:webHidden/>
                <w:rStyle w:val="IndexLink"/>
              </w:rPr>
              <w:t>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Supportive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87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88">
            <w:r>
              <w:rPr>
                <w:webHidden/>
                <w:rStyle w:val="IndexLink"/>
              </w:rPr>
              <w:t>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Basic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89">
            <w:r>
              <w:rPr>
                <w:webHidden/>
                <w:rStyle w:val="IndexLink"/>
              </w:rPr>
              <w:t>3.1.1.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Exercise1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0">
            <w:r>
              <w:rPr>
                <w:webHidden/>
                <w:rStyle w:val="IndexLink"/>
              </w:rPr>
              <w:t>3.1.2.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Exercise2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1">
            <w:r>
              <w:rPr>
                <w:webHidden/>
                <w:rStyle w:val="IndexLink"/>
              </w:rPr>
              <w:t>3.1.3.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Exercise3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2">
            <w:r>
              <w:rPr>
                <w:webHidden/>
                <w:rStyle w:val="IndexLink"/>
                <w:lang w:val="nl-BE"/>
              </w:rPr>
              <w:t>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  <w:lang w:val="nl-BE"/>
              </w:rPr>
              <w:t>Bridging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3">
            <w:r>
              <w:rPr>
                <w:webHidden/>
                <w:rStyle w:val="IndexLink"/>
              </w:rPr>
              <w:t>3.2.1.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Exercise6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4">
            <w:r>
              <w:rPr>
                <w:webHidden/>
                <w:rStyle w:val="IndexLink"/>
              </w:rPr>
              <w:t>3.2.2.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Exercise7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5">
            <w:r>
              <w:rPr>
                <w:webHidden/>
                <w:rStyle w:val="IndexLink"/>
              </w:rPr>
              <w:t>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Contextual practice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6">
            <w:r>
              <w:rPr>
                <w:webHidden/>
                <w:rStyle w:val="IndexLink"/>
                <w:lang w:val="nl-BE"/>
              </w:rPr>
              <w:t>3.3.1.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  <w:lang w:val="nl-BE"/>
              </w:rPr>
              <w:t>Exercise9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7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8">
            <w:r>
              <w:rPr>
                <w:webHidden/>
                <w:rStyle w:val="IndexLink"/>
              </w:rPr>
              <w:t>4.1.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Links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9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sz w:val="24"/>
              <w:szCs w:val="24"/>
              <w:lang w:val="en-BE" w:eastAsia="en-GB"/>
            </w:rPr>
          </w:pPr>
          <w:hyperlink w:anchor="_Toc97369199">
            <w:r>
              <w:rPr>
                <w:webHidden/>
                <w:rStyle w:val="IndexLink"/>
              </w:rPr>
              <w:t>4.2.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4"/>
                <w:szCs w:val="24"/>
                <w:lang w:val="en-BE" w:eastAsia="en-GB"/>
              </w:rPr>
              <w:tab/>
            </w:r>
            <w:r>
              <w:rPr>
                <w:rStyle w:val="IndexLink"/>
              </w:rPr>
              <w:t>Extra practice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_Toc97369199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hd w:fill="555555" w:val="clear"/>
        <w:rPr>
          <w:sz w:val="22"/>
          <w:szCs w:val="22"/>
        </w:rPr>
      </w:pPr>
      <w:bookmarkStart w:id="4" w:name="_Toc97369184"/>
      <w:bookmarkStart w:id="5" w:name="_Toc34599175"/>
      <w:r>
        <w:rPr>
          <w:sz w:val="22"/>
          <w:szCs w:val="22"/>
        </w:rPr>
        <w:t>Learning objectives</w:t>
      </w:r>
      <w:bookmarkEnd w:id="4"/>
      <w:bookmarkEnd w:id="5"/>
    </w:p>
    <w:p>
      <w:pPr>
        <w:pStyle w:val="Heading2"/>
        <w:ind w:left="790" w:hanging="790"/>
        <w:rPr>
          <w:sz w:val="22"/>
          <w:szCs w:val="22"/>
        </w:rPr>
      </w:pPr>
      <w:bookmarkStart w:id="6" w:name="_Toc97369185"/>
      <w:bookmarkStart w:id="7" w:name="_Toc34599176"/>
      <w:r>
        <w:rPr>
          <w:sz w:val="22"/>
          <w:szCs w:val="22"/>
        </w:rPr>
        <w:t>Exam objectives</w:t>
      </w:r>
      <w:bookmarkEnd w:id="6"/>
      <w:bookmarkEnd w:id="7"/>
    </w:p>
    <w:p>
      <w:pPr>
        <w:pStyle w:val="Normal"/>
        <w:rPr>
          <w:lang w:val="en-US"/>
        </w:rPr>
      </w:pPr>
      <w:r>
        <w:rPr>
          <w:lang w:val="en-US"/>
        </w:rPr>
        <w:t>By the end of this lab you should be able to (pen and paper):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Consider all of the underneath frictionless and with the Newtonian assumption of </w:t>
      </w:r>
      <w:r>
        <w:rPr>
          <w:b/>
          <w:lang w:val="en-US"/>
        </w:rPr>
        <w:t>point particles</w:t>
      </w:r>
      <w:r>
        <w:rPr>
          <w:lang w:val="en-US"/>
        </w:rPr>
        <w:t xml:space="preserve"> (read: no rigid-body aspects need to be taken into account), implying the kinetic energies as purely translational.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 and apply the 3D vectorial law of </w:t>
      </w:r>
      <w:r>
        <w:rPr>
          <w:b/>
          <w:lang w:val="en-US"/>
        </w:rPr>
        <w:t>conservation</w:t>
      </w:r>
      <w:r>
        <w:rPr>
          <w:lang w:val="en-US"/>
        </w:rPr>
        <w:t xml:space="preserve"> of linear momentum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 and apply Newton’s law of experimental impact, defining the </w:t>
      </w:r>
      <w:r>
        <w:rPr>
          <w:b/>
          <w:lang w:val="en-US"/>
        </w:rPr>
        <w:t>COR</w:t>
      </w:r>
      <w:r>
        <w:rPr>
          <w:lang w:val="en-US"/>
        </w:rPr>
        <w:t xml:space="preserve"> (Coefficient Of Restitution).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and apply the elastic, nonelastic and plastic collision </w:t>
      </w:r>
      <w:r>
        <w:rPr>
          <w:b/>
          <w:lang w:val="en-US"/>
        </w:rPr>
        <w:t>types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‘next frame’ outgoing velocities (NFV) after a central 1D collision along their</w:t>
      </w:r>
      <w:r>
        <w:rPr>
          <w:b/>
          <w:lang w:val="en-US"/>
        </w:rPr>
        <w:t xml:space="preserve"> LOC </w:t>
      </w:r>
      <w:r>
        <w:rPr>
          <w:lang w:val="en-US"/>
        </w:rPr>
        <w:t>(Line Of Impact)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the (loss of) kinetic energy before/after various collisions</w:t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We advise you to </w:t>
      </w:r>
      <w:r>
        <w:rPr>
          <w:b/>
          <w:lang w:val="en-US"/>
        </w:rPr>
        <w:t>make your own summary of topics</w:t>
      </w:r>
      <w:r>
        <w:rPr>
          <w:lang w:val="en-US"/>
        </w:rPr>
        <w:t xml:space="preserve"> which are new to you.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Momentum  –&gt; m1v1 + m2v2 = m1u1 + m2u2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Km = ½ m1v1 + ½ m2v2.   Experimental Impact: sqrt(he / ho) = Ex(elasticity)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Bounce Factor: Ex = u2 – u1 / -(v2 – v1).  </w:t>
      </w:r>
    </w:p>
    <w:p>
      <w:pPr>
        <w:pStyle w:val="Heading2"/>
        <w:ind w:left="790" w:hanging="790"/>
        <w:rPr>
          <w:sz w:val="22"/>
          <w:szCs w:val="22"/>
        </w:rPr>
      </w:pPr>
      <w:bookmarkStart w:id="8" w:name="_Toc97369186"/>
      <w:bookmarkStart w:id="9" w:name="_Toc34599177"/>
      <w:r>
        <w:rPr>
          <w:sz w:val="22"/>
          <w:szCs w:val="22"/>
        </w:rPr>
        <w:t>Supportive objectives</w:t>
      </w:r>
      <w:bookmarkStart w:id="10" w:name="_Toc403895781"/>
      <w:bookmarkStart w:id="11" w:name="_Toc403840145"/>
      <w:bookmarkEnd w:id="8"/>
      <w:bookmarkEnd w:id="9"/>
      <w:bookmarkEnd w:id="10"/>
      <w:bookmarkEnd w:id="11"/>
    </w:p>
    <w:p>
      <w:pPr>
        <w:pStyle w:val="Normal"/>
        <w:rPr>
          <w:lang w:val="en-US"/>
        </w:rPr>
      </w:pPr>
      <w:r>
        <w:rPr>
          <w:lang w:val="en-US"/>
        </w:rPr>
        <w:t>Specifically related to the above you should in GeoGebra Classic be able to: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linear momenta as a vector in GeoGebra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the ‘next frame’ outgoing velocities (NFV) of various collisions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the kinetic energy before/after various collisions</w:t>
      </w:r>
    </w:p>
    <w:p>
      <w:pPr>
        <w:pStyle w:val="Heading1"/>
        <w:shd w:fill="555555" w:val="clear"/>
        <w:rPr>
          <w:sz w:val="22"/>
          <w:szCs w:val="22"/>
        </w:rPr>
      </w:pPr>
      <w:bookmarkStart w:id="12" w:name="_Toc97369187"/>
      <w:bookmarkStart w:id="13" w:name="_Toc34599178"/>
      <w:r>
        <w:rPr>
          <w:sz w:val="22"/>
          <w:szCs w:val="22"/>
        </w:rPr>
        <w:t>Exercises</w:t>
      </w:r>
      <w:bookmarkEnd w:id="12"/>
      <w:bookmarkEnd w:id="13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Style w:val="Emphasis"/>
          <w:b w:val="false"/>
          <w:b w:val="false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throughout the course of this lab, you re-save sufficiently your solution file </w:t>
      </w:r>
      <w:r>
        <w:rPr>
          <w:rStyle w:val="Emphasis"/>
          <w:b w:val="false"/>
          <w:lang w:val="en-US"/>
        </w:rPr>
        <w:t xml:space="preserve">on your local machine as 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1DAExx-0y-name1</w:t>
      </w:r>
      <w:r>
        <w:rPr>
          <w:lang w:val="en-US"/>
        </w:rPr>
        <w:t xml:space="preserve">(+name2+name3).GGB given </w:t>
      </w:r>
      <w:r>
        <w:rPr>
          <w:b/>
          <w:lang w:val="en-US"/>
        </w:rPr>
        <w:t>xx</w:t>
      </w:r>
      <w:r>
        <w:rPr>
          <w:lang w:val="en-US"/>
        </w:rPr>
        <w:t xml:space="preserve">=groupcode, </w:t>
      </w:r>
      <w:r>
        <w:rPr>
          <w:b/>
          <w:lang w:val="en-US"/>
        </w:rPr>
        <w:t>0y</w:t>
      </w:r>
      <w:r>
        <w:rPr>
          <w:lang w:val="en-US"/>
        </w:rPr>
        <w:t>=labindex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lang w:val="en-US"/>
        </w:rPr>
      </w:pPr>
      <w:r>
        <w:rPr>
          <w:color w:val="FF0000"/>
          <w:lang w:val="en-US"/>
        </w:rPr>
        <w:t xml:space="preserve">Consider all of the underneath frictionless and with the Newtonian assumption of </w:t>
      </w:r>
      <w:r>
        <w:rPr>
          <w:b/>
          <w:color w:val="FF0000"/>
          <w:lang w:val="en-US"/>
        </w:rPr>
        <w:t>point particles</w:t>
      </w:r>
      <w:r>
        <w:rPr>
          <w:color w:val="FF0000"/>
          <w:lang w:val="en-US"/>
        </w:rPr>
        <w:t xml:space="preserve"> (read: no rigid-body aspects need to be taken into account), implying the kinetic energies as purely translational.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14" w:name="_Toc403895800"/>
      <w:bookmarkStart w:id="15" w:name="_Toc403840176"/>
      <w:bookmarkStart w:id="16" w:name="_Toc452664327"/>
      <w:bookmarkStart w:id="17" w:name="_Toc97369188"/>
      <w:bookmarkStart w:id="18" w:name="_Toc34599179"/>
      <w:bookmarkEnd w:id="14"/>
      <w:bookmarkEnd w:id="15"/>
      <w:bookmarkEnd w:id="16"/>
      <w:r>
        <w:rPr/>
        <w:t>Basic exercises</w:t>
      </w:r>
      <w:bookmarkEnd w:id="17"/>
      <w:bookmarkEnd w:id="18"/>
    </w:p>
    <w:p>
      <w:pPr>
        <w:pStyle w:val="Heading3"/>
        <w:ind w:left="936" w:hanging="936"/>
        <w:rPr>
          <w:sz w:val="22"/>
          <w:szCs w:val="22"/>
        </w:rPr>
      </w:pPr>
      <w:bookmarkStart w:id="19" w:name="_Toc97369189"/>
      <w:bookmarkStart w:id="20" w:name="_Toc34599180"/>
      <w:r>
        <w:rPr>
          <w:sz w:val="22"/>
          <w:szCs w:val="22"/>
        </w:rPr>
        <w:t>Exercise1</w:t>
      </w:r>
      <w:bookmarkEnd w:id="19"/>
      <w:bookmarkEnd w:id="20"/>
    </w:p>
    <w:p>
      <w:pPr>
        <w:pStyle w:val="Normal"/>
        <w:rPr>
          <w:lang w:val="en-US"/>
        </w:rPr>
      </w:pPr>
      <w:r>
        <w:rPr>
          <w:lang w:val="en-US"/>
        </w:rPr>
        <w:t xml:space="preserve">Two spheres respectively with masses 1 kg and 5 kg aim for a head-on collision with equal </w:t>
      </w:r>
      <w:r>
        <w:rPr>
          <w:b/>
          <w:lang w:val="en-US"/>
        </w:rPr>
        <w:t>speeds</w:t>
      </w:r>
      <w:r>
        <w:rPr>
          <w:lang w:val="en-US"/>
        </w:rPr>
        <w:t xml:space="preserve"> of 30 cm/s.  As well their motions as their collision happen in one dimension, so with the Newtionian assumption of being point particles.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case this collision occurs elastical, calculate the spheres’s outgoing ‘next frame</w:t>
      </w:r>
      <w:r>
        <w:rPr>
          <w:b/>
          <w:lang w:val="en-US"/>
        </w:rPr>
        <w:t xml:space="preserve"> velocities’</w:t>
      </w:r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case this collision occurs plastical, again calculate their one outgoing ‘next frame velocity’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</w:t>
      </w:r>
      <w:r>
        <w:rPr>
          <w:b/>
          <w:lang w:val="en-US"/>
        </w:rPr>
        <w:t>percentage</w:t>
      </w:r>
      <w:r>
        <w:rPr>
          <w:lang w:val="en-US"/>
        </w:rPr>
        <w:t xml:space="preserve"> of the total kinetic energy originally performed (before collision) got transformed in another type of energy (after collision; such as heath, deformation, …) – for each of the above collision types?</w:t>
      </w:r>
    </w:p>
    <w:p>
      <w:pPr>
        <w:pStyle w:val="Normal"/>
        <w:rPr>
          <w:lang w:val="en-US"/>
        </w:rPr>
      </w:pPr>
      <w:r>
        <w:rPr>
          <w:lang w:val="en-US"/>
        </w:rPr>
        <w:t>[u</w:t>
      </w:r>
      <w:r>
        <w:rPr>
          <w:vertAlign w:val="subscript"/>
          <w:lang w:val="en-US"/>
        </w:rPr>
        <w:t>1</w:t>
      </w:r>
      <w:r>
        <w:rPr>
          <w:lang w:val="en-US"/>
        </w:rPr>
        <w:t>=-70cm/s and u</w:t>
      </w:r>
      <w:r>
        <w:rPr>
          <w:vertAlign w:val="subscript"/>
          <w:lang w:val="en-US"/>
        </w:rPr>
        <w:t>2=</w:t>
      </w:r>
      <w:r>
        <w:rPr>
          <w:lang w:val="en-US"/>
        </w:rPr>
        <w:t>-10 cm/s, u</w:t>
      </w:r>
      <w:r>
        <w:rPr>
          <w:vertAlign w:val="subscript"/>
          <w:lang w:val="en-US"/>
        </w:rPr>
        <w:t>12</w:t>
      </w:r>
      <w:r>
        <w:rPr>
          <w:lang w:val="en-US"/>
        </w:rPr>
        <w:t>=-20cm/s, respectively 0% then 55.6%]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ind w:left="936" w:hanging="936"/>
        <w:rPr>
          <w:sz w:val="22"/>
          <w:szCs w:val="22"/>
        </w:rPr>
      </w:pPr>
      <w:bookmarkStart w:id="21" w:name="_Toc97369190"/>
      <w:bookmarkStart w:id="22" w:name="_Toc34599181"/>
      <w:r>
        <w:rPr>
          <w:sz w:val="22"/>
          <w:szCs w:val="22"/>
        </w:rPr>
        <w:t>Exercise2</w:t>
      </w:r>
      <w:bookmarkEnd w:id="21"/>
      <w:bookmarkEnd w:id="22"/>
    </w:p>
    <w:p>
      <w:pPr>
        <w:pStyle w:val="Normal"/>
        <w:rPr>
          <w:lang w:val="en-US"/>
        </w:rPr>
      </w:pPr>
      <w:r>
        <w:rPr>
          <w:lang w:val="en-US"/>
        </w:rPr>
        <w:t xml:space="preserve">A railway carriage weighing 36 tons at a speed of 50 km/h collides head-to-tail at another carriage of 24 tons in front of it, riding at 30 km/h in the same direction. 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case this collision occurs elastical, calculate both carriages’s outgoing ‘next frame velocities’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case this collision occurs plastical (when both carriages hook on), calculate their one outgoing ‘next frame velocity’ 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[u</w:t>
      </w:r>
      <w:r>
        <w:rPr>
          <w:vertAlign w:val="subscript"/>
        </w:rPr>
        <w:t>1</w:t>
      </w:r>
      <w:r>
        <w:rPr/>
        <w:t>=34km/h and u</w:t>
      </w:r>
      <w:r>
        <w:rPr>
          <w:vertAlign w:val="subscript"/>
        </w:rPr>
        <w:t>2=</w:t>
      </w:r>
      <w:r>
        <w:rPr/>
        <w:t>54 km/h, u</w:t>
      </w:r>
      <w:r>
        <w:rPr>
          <w:vertAlign w:val="subscript"/>
        </w:rPr>
        <w:t>12</w:t>
      </w:r>
      <w:r>
        <w:rPr/>
        <w:t>=42km/h]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ind w:left="936" w:hanging="936"/>
        <w:rPr>
          <w:sz w:val="22"/>
          <w:szCs w:val="22"/>
        </w:rPr>
      </w:pPr>
      <w:bookmarkStart w:id="23" w:name="_Toc97369191"/>
      <w:bookmarkStart w:id="24" w:name="_Toc34599182"/>
      <w:r>
        <w:rPr>
          <w:sz w:val="22"/>
          <w:szCs w:val="22"/>
        </w:rPr>
        <w:t>Exercise3</w:t>
      </w:r>
      <w:bookmarkEnd w:id="23"/>
      <w:bookmarkEnd w:id="24"/>
    </w:p>
    <w:p>
      <w:pPr>
        <w:pStyle w:val="Normal"/>
        <w:rPr>
          <w:lang w:val="en-US"/>
        </w:rPr>
      </w:pPr>
      <w:r>
        <w:rPr>
          <w:lang w:val="en-US"/>
        </w:rPr>
        <w:t>Checking the Law of Experimental Impact, we drop a ball of mass 0.1 kg at an initial height of 0.2 m above a horizontal concrete floor.  Respectively calculate the rebound heights in case of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elastic collision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inelastic collision with a coefficient of restitution of 0.9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plastic collision</w:t>
      </w:r>
    </w:p>
    <w:p>
      <w:pPr>
        <w:pStyle w:val="Normal"/>
        <w:rPr>
          <w:lang w:val="en-US"/>
        </w:rPr>
      </w:pPr>
      <w:r>
        <w:rPr>
          <w:lang w:val="en-US"/>
        </w:rPr>
        <w:t>[h</w:t>
      </w:r>
      <w:r>
        <w:rPr>
          <w:vertAlign w:val="subscript"/>
          <w:lang w:val="en-US"/>
        </w:rPr>
        <w:t>e</w:t>
      </w:r>
      <w:r>
        <w:rPr>
          <w:lang w:val="en-US"/>
        </w:rPr>
        <w:t>=0.2m, h</w:t>
      </w:r>
      <w:r>
        <w:rPr>
          <w:vertAlign w:val="subscript"/>
          <w:lang w:val="en-US"/>
        </w:rPr>
        <w:t>e</w:t>
      </w:r>
      <w:r>
        <w:rPr>
          <w:lang w:val="en-US"/>
        </w:rPr>
        <w:t>=0.162m, h</w:t>
      </w:r>
      <w:r>
        <w:rPr>
          <w:vertAlign w:val="subscript"/>
          <w:lang w:val="en-US"/>
        </w:rPr>
        <w:t>e</w:t>
      </w:r>
      <w:r>
        <w:rPr>
          <w:lang w:val="en-US"/>
        </w:rPr>
        <w:t>=0m]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>
          <w:lang w:val="nl-BE"/>
        </w:rPr>
      </w:pPr>
      <w:bookmarkStart w:id="25" w:name="_Toc97369192"/>
      <w:bookmarkStart w:id="26" w:name="_Toc34599185"/>
      <w:r>
        <w:rPr>
          <w:lang w:val="nl-BE"/>
        </w:rPr>
        <w:t>Bridging exercises</w:t>
      </w:r>
      <w:bookmarkEnd w:id="25"/>
      <w:bookmarkEnd w:id="26"/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3"/>
        <w:ind w:left="936" w:hanging="936"/>
        <w:rPr>
          <w:sz w:val="22"/>
          <w:szCs w:val="22"/>
        </w:rPr>
      </w:pPr>
      <w:bookmarkStart w:id="27" w:name="_Toc97369193"/>
      <w:bookmarkStart w:id="28" w:name="_Toc34599186"/>
      <w:r>
        <w:rPr>
          <w:sz w:val="22"/>
          <w:szCs w:val="22"/>
        </w:rPr>
        <w:t>Exercise</w:t>
      </w:r>
      <w:bookmarkEnd w:id="27"/>
      <w:bookmarkEnd w:id="28"/>
      <w:r>
        <w:rPr>
          <w:sz w:val="22"/>
          <w:szCs w:val="22"/>
        </w:rPr>
        <w:t>4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Prove that a head-on collision between two identical cars of the same speed dissipates twice the kinetic energy compared to the head-on collision of one car against an immovable massive standing rock.  </w:t>
      </w:r>
    </w:p>
    <w:p>
      <w:pPr>
        <w:pStyle w:val="Normal"/>
        <w:rPr/>
      </w:pPr>
      <w:r>
        <w:rPr/>
        <w:t xml:space="preserve">[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car</m:t>
                </m:r>
              </m:num>
              <m:den>
                <m:r>
                  <w:rPr>
                    <w:rFonts w:ascii="Cambria Math" w:hAnsi="Cambria Math"/>
                  </w:rPr>
                  <m:t xml:space="preserve">car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 versus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car</m:t>
                </m:r>
              </m:num>
              <m:den>
                <m:r>
                  <w:rPr>
                    <w:rFonts w:ascii="Cambria Math" w:hAnsi="Cambria Math"/>
                  </w:rPr>
                  <m:t xml:space="preserve">rock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ind w:left="936" w:hanging="936"/>
        <w:rPr>
          <w:sz w:val="22"/>
          <w:szCs w:val="22"/>
        </w:rPr>
      </w:pPr>
      <w:bookmarkStart w:id="29" w:name="_Toc97369194"/>
      <w:bookmarkStart w:id="30" w:name="_Toc34599187"/>
      <w:r>
        <w:rPr>
          <w:sz w:val="22"/>
          <w:szCs w:val="22"/>
        </w:rPr>
        <w:t>Exercise</w:t>
      </w:r>
      <w:bookmarkEnd w:id="29"/>
      <w:bookmarkEnd w:id="30"/>
      <w:r>
        <w:rPr>
          <w:sz w:val="22"/>
          <w:szCs w:val="22"/>
        </w:rPr>
        <w:t>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Checking the Law of Experimental Impact to determine the coefficient of restitution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lang w:val="en-US"/>
        </w:rPr>
        <w:t>, we drop a marble of mass 0.01 kg at an initial height</w:t>
      </w:r>
      <w:r>
        <w:rPr>
          <w:sz w:val="26"/>
          <w:szCs w:val="26"/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en-US"/>
        </w:rPr>
        <w:t xml:space="preserve"> (in meter) above a horizontal concrete floor.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Prove that the initial free fall time (in seconds) of this marble equals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9.81</m:t>
                </m:r>
              </m:den>
            </m:f>
          </m:e>
        </m:rad>
      </m:oMath>
    </w:p>
    <w:p>
      <w:pPr>
        <w:pStyle w:val="Normal"/>
        <w:rPr>
          <w:lang w:val="en-US"/>
        </w:rPr>
      </w:pPr>
      <w:r>
        <w:rPr>
          <w:lang w:val="en-US"/>
        </w:rPr>
        <w:t xml:space="preserve">[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lang w:val="en-US"/>
        </w:rPr>
        <w:t xml:space="preserve"> to solve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lang w:val="en-US"/>
        </w:rPr>
        <w:t xml:space="preserve"> 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31" w:name="_Toc97369195"/>
      <w:bookmarkStart w:id="32" w:name="_Toc34599189"/>
      <w:r>
        <w:rPr/>
        <w:t>Contextual practice</w:t>
      </w:r>
      <w:bookmarkEnd w:id="31"/>
      <w:bookmarkEnd w:id="32"/>
    </w:p>
    <w:p>
      <w:pPr>
        <w:pStyle w:val="Heading3"/>
        <w:ind w:left="936" w:hanging="936"/>
        <w:rPr>
          <w:sz w:val="22"/>
          <w:szCs w:val="22"/>
          <w:lang w:val="nl-BE"/>
        </w:rPr>
      </w:pPr>
      <w:bookmarkStart w:id="33" w:name="_Toc97369196"/>
      <w:bookmarkStart w:id="34" w:name="_Toc34599190"/>
      <w:r>
        <w:rPr>
          <w:sz w:val="22"/>
          <w:szCs w:val="22"/>
          <w:lang w:val="nl-BE"/>
        </w:rPr>
        <w:t>Exercise</w:t>
      </w:r>
      <w:bookmarkEnd w:id="33"/>
      <w:bookmarkEnd w:id="34"/>
      <w:r>
        <w:rPr>
          <w:sz w:val="22"/>
          <w:szCs w:val="22"/>
          <w:lang w:val="nl-BE"/>
        </w:rPr>
        <w:t>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Conclude the physical results for collisions in which the Coefficient Of Restitution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lang w:val="en-US"/>
        </w:rPr>
        <w:t xml:space="preserve"> is respectively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larger than one: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less than zero: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>
          <w:lang w:val="en-US"/>
        </w:rPr>
      </w:pPr>
      <w:r>
        <w:rPr>
          <w:lang w:val="en-US"/>
        </w:rPr>
        <w:t>Would the former, the latter or both of them be permissible for a collision between two solid spheres?</w:t>
      </w:r>
    </w:p>
    <w:p>
      <w:pPr>
        <w:pStyle w:val="Normal"/>
        <w:rPr>
          <w:lang w:val="en-US"/>
        </w:rPr>
      </w:pPr>
      <w:r>
        <w:rPr>
          <w:lang w:val="en-US"/>
        </w:rPr>
        <w:t>[Only the former would be (weird but) permissible]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hd w:fill="555555" w:val="clear"/>
        <w:rPr>
          <w:sz w:val="22"/>
          <w:szCs w:val="22"/>
        </w:rPr>
      </w:pPr>
      <w:bookmarkStart w:id="35" w:name="_Toc97369197"/>
      <w:bookmarkStart w:id="36" w:name="_Toc34599192"/>
      <w:r>
        <w:rPr>
          <w:sz w:val="22"/>
          <w:szCs w:val="22"/>
        </w:rPr>
        <w:t>References</w:t>
      </w:r>
      <w:bookmarkEnd w:id="35"/>
      <w:bookmarkEnd w:id="36"/>
    </w:p>
    <w:p>
      <w:pPr>
        <w:pStyle w:val="Heading2"/>
        <w:ind w:left="790" w:hanging="790"/>
        <w:rPr>
          <w:sz w:val="22"/>
          <w:szCs w:val="22"/>
        </w:rPr>
      </w:pPr>
      <w:bookmarkStart w:id="37" w:name="_Toc97369198"/>
      <w:bookmarkStart w:id="38" w:name="_Toc34599193"/>
      <w:r>
        <w:rPr>
          <w:sz w:val="22"/>
          <w:szCs w:val="22"/>
        </w:rPr>
        <w:t>Links</w:t>
      </w:r>
      <w:bookmarkEnd w:id="37"/>
      <w:bookmarkEnd w:id="38"/>
    </w:p>
    <w:p>
      <w:pPr>
        <w:pStyle w:val="Normal"/>
        <w:rPr>
          <w:lang w:val="en-US"/>
        </w:rPr>
      </w:pPr>
      <w:hyperlink r:id="rId2">
        <w:r>
          <w:rPr>
            <w:rStyle w:val="InternetLink"/>
            <w:lang w:val="en-US"/>
          </w:rPr>
          <w:t>https://www.youtube.com/watch?v=7_nKOET6zwI</w:t>
        </w:r>
      </w:hyperlink>
      <w:r>
        <w:rPr>
          <w:lang w:val="en-US"/>
        </w:rPr>
        <w:t xml:space="preserve"> (first 11minutes)</w:t>
      </w:r>
    </w:p>
    <w:p>
      <w:pPr>
        <w:pStyle w:val="Heading2"/>
        <w:ind w:left="790" w:hanging="790"/>
        <w:rPr>
          <w:sz w:val="22"/>
          <w:szCs w:val="22"/>
        </w:rPr>
      </w:pPr>
      <w:bookmarkStart w:id="39" w:name="_Toc97369199"/>
      <w:bookmarkStart w:id="40" w:name="_Toc34599195"/>
      <w:r>
        <w:rPr>
          <w:sz w:val="22"/>
          <w:szCs w:val="22"/>
        </w:rPr>
        <w:t>Extra practice</w:t>
      </w:r>
      <w:bookmarkEnd w:id="39"/>
      <w:bookmarkEnd w:id="40"/>
    </w:p>
    <w:p>
      <w:pPr>
        <w:pStyle w:val="Normal"/>
        <w:rPr>
          <w:lang w:val="en-US"/>
        </w:rPr>
      </w:pPr>
      <w:r>
        <w:rPr>
          <w:lang w:val="en-US"/>
        </w:rPr>
        <w:t>Physics NE/6, D.C.Giancoli (Pearson Education, 2014) pp 216-218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41" w:name="_Toc452664327"/>
      <w:bookmarkStart w:id="42" w:name="_std%3A%3Ainitializer_list"/>
      <w:bookmarkStart w:id="43" w:name="_Toc452664327"/>
      <w:bookmarkStart w:id="44" w:name="_std%3A%3Ainitializer_list"/>
      <w:bookmarkEnd w:id="43"/>
      <w:bookmarkEnd w:id="44"/>
    </w:p>
    <w:p>
      <w:pPr>
        <w:pStyle w:val="Normal"/>
        <w:spacing w:before="0" w:after="120"/>
        <w:rPr>
          <w:lang w:val="en-US"/>
        </w:rPr>
      </w:pPr>
      <w:r>
        <w:rPr/>
      </w:r>
      <w:bookmarkStart w:id="45" w:name="_Toc403895800"/>
      <w:bookmarkStart w:id="46" w:name="_Toc403840176"/>
      <w:bookmarkStart w:id="47" w:name="_Toc403895800"/>
      <w:bookmarkStart w:id="48" w:name="_Toc403840176"/>
      <w:bookmarkEnd w:id="47"/>
      <w:bookmarkEnd w:id="48"/>
    </w:p>
    <w:sectPr>
      <w:headerReference w:type="default" r:id="rId3"/>
      <w:footerReference w:type="default" r:id="rId4"/>
      <w:type w:val="nextPage"/>
      <w:pgSz w:w="11906" w:h="16838"/>
      <w:pgMar w:left="1418" w:right="1418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555555"/>
      </w:pBdr>
      <w:spacing w:before="0" w:after="120"/>
      <w:rPr>
        <w:color w:val="555555"/>
      </w:rPr>
    </w:pPr>
    <w:r>
      <w:rPr>
        <w:color w:val="555555"/>
      </w:rPr>
      <w:t xml:space="preserve">- </w:t>
    </w:r>
    <w:r>
      <w:rPr>
        <w:color w:val="555555"/>
      </w:rPr>
      <w:fldChar w:fldCharType="begin"/>
    </w:r>
    <w:r>
      <w:rPr>
        <w:color w:val="555555"/>
      </w:rPr>
      <w:instrText> PAGE </w:instrText>
    </w:r>
    <w:r>
      <w:rPr>
        <w:color w:val="555555"/>
      </w:rPr>
      <w:fldChar w:fldCharType="separate"/>
    </w:r>
    <w:r>
      <w:rPr>
        <w:color w:val="555555"/>
      </w:rPr>
      <w:t>5</w:t>
    </w:r>
    <w:r>
      <w:rPr>
        <w:color w:val="555555"/>
      </w:rPr>
      <w:fldChar w:fldCharType="end"/>
    </w:r>
    <w:r>
      <w:rPr>
        <w:color w:val="555555"/>
      </w:rPr>
      <w:t xml:space="preserve"> / </w:t>
    </w:r>
    <w:r>
      <w:rPr>
        <w:color w:val="555555"/>
      </w:rPr>
      <w:fldChar w:fldCharType="begin"/>
    </w:r>
    <w:r>
      <w:rPr>
        <w:color w:val="555555"/>
      </w:rPr>
      <w:instrText> NUMPAGES </w:instrText>
    </w:r>
    <w:r>
      <w:rPr>
        <w:color w:val="555555"/>
      </w:rPr>
      <w:fldChar w:fldCharType="separate"/>
    </w:r>
    <w:r>
      <w:rPr>
        <w:color w:val="555555"/>
      </w:rPr>
      <w:t>5</w:t>
    </w:r>
    <w:r>
      <w:rPr>
        <w:color w:val="555555"/>
      </w:rPr>
      <w:fldChar w:fldCharType="end"/>
    </w:r>
    <w:r>
      <w:rPr>
        <w:color w:val="555555"/>
      </w:rPr>
      <w:t xml:space="preserve"> -</w:t>
      <w:tab/>
      <w:tab/>
      <w:t>Version 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555555"/>
      </w:pBdr>
      <w:spacing w:before="0" w:after="120"/>
      <w:rPr>
        <w:color w:val="555555"/>
      </w:rPr>
    </w:pPr>
    <w:r>
      <w:rPr/>
      <w:t>Lab Applied Maths &amp; Physics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648" w:hanging="64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pacing w:val="0"/>
        <w:i w:val="false"/>
        <w:u w:val="none"/>
        <w:kern w:val="0"/>
        <w:effect w:val="none"/>
        <w:iCs w:val="false"/>
        <w:em w:val="none"/>
        <w:vanish w:val="false"/>
        <w:rFonts w:cs="Times New Roman"/>
        <w:color w:val="FFFFFF"/>
        <w:lang w:val="en-US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0" w:hanging="648"/>
      </w:pPr>
      <w:rPr>
        <w:sz w:val="22"/>
        <w:b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3914" w:hanging="936"/>
      </w:pPr>
      <w:rPr>
        <w:sz w:val="22"/>
        <w:b/>
      </w:rPr>
    </w:lvl>
    <w:lvl w:ilvl="3">
      <w:start w:val="1"/>
      <w:pStyle w:val="Heading4"/>
      <w:numFmt w:val="lowerLetter"/>
      <w:lvlText w:val="%4."/>
      <w:lvlJc w:val="left"/>
      <w:pPr>
        <w:tabs>
          <w:tab w:val="num" w:pos="0"/>
        </w:tabs>
        <w:ind w:left="1152" w:hanging="1152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3211b"/>
    <w:pPr>
      <w:widowControl/>
      <w:bidi w:val="0"/>
      <w:spacing w:before="0" w:after="120"/>
      <w:jc w:val="left"/>
    </w:pPr>
    <w:rPr>
      <w:rFonts w:ascii="Verdana" w:hAnsi="Verdana" w:eastAsia="Times New Roman" w:cs="Times New Roman"/>
      <w:color w:val="auto"/>
      <w:kern w:val="0"/>
      <w:sz w:val="22"/>
      <w:szCs w:val="22"/>
      <w:lang w:val="nl-NL" w:eastAsia="nl-BE" w:bidi="ar-SA"/>
    </w:rPr>
  </w:style>
  <w:style w:type="paragraph" w:styleId="Heading1">
    <w:name w:val="Heading 1"/>
    <w:basedOn w:val="Normal"/>
    <w:next w:val="Normal"/>
    <w:link w:val="Heading1Char"/>
    <w:qFormat/>
    <w:rsid w:val="00700a51"/>
    <w:pPr>
      <w:keepNext w:val="true"/>
      <w:numPr>
        <w:ilvl w:val="0"/>
        <w:numId w:val="1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 w:val="true"/>
      <w:numPr>
        <w:ilvl w:val="1"/>
        <w:numId w:val="1"/>
      </w:numPr>
      <w:tabs>
        <w:tab w:val="clear" w:pos="708"/>
        <w:tab w:val="left" w:pos="993" w:leader="none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 w:val="true"/>
      <w:numPr>
        <w:ilvl w:val="2"/>
        <w:numId w:val="1"/>
      </w:numPr>
      <w:tabs>
        <w:tab w:val="clear" w:pos="708"/>
        <w:tab w:val="left" w:pos="990" w:leader="none"/>
      </w:tabs>
      <w:spacing w:before="240" w:after="60"/>
      <w:ind w:left="936" w:hanging="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 w:val="true"/>
      <w:numPr>
        <w:ilvl w:val="3"/>
        <w:numId w:val="1"/>
      </w:numPr>
      <w:tabs>
        <w:tab w:val="clear" w:pos="708"/>
        <w:tab w:val="left" w:pos="540" w:leader="none"/>
        <w:tab w:val="left" w:pos="1620" w:leader="none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 w:val="true"/>
      <w:pBdr>
        <w:bottom w:val="single" w:sz="4" w:space="1" w:color="000000"/>
      </w:pBdr>
      <w:tabs>
        <w:tab w:val="clear" w:pos="708"/>
        <w:tab w:val="left" w:pos="540" w:leader="none"/>
        <w:tab w:val="left" w:pos="1620" w:leader="none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roncode" w:customStyle="1">
    <w:name w:val="Broncode"/>
    <w:basedOn w:val="DefaultParagraphFont"/>
    <w:qFormat/>
    <w:rsid w:val="009b1fd5"/>
    <w:rPr>
      <w:rFonts w:ascii="Courier New" w:hAnsi="Courier New"/>
    </w:rPr>
  </w:style>
  <w:style w:type="character" w:styleId="Pagenumber">
    <w:name w:val="page number"/>
    <w:basedOn w:val="DefaultParagraphFont"/>
    <w:qFormat/>
    <w:rsid w:val="009b1fd5"/>
    <w:rPr/>
  </w:style>
  <w:style w:type="character" w:styleId="InternetLink">
    <w:name w:val="Hyperlink"/>
    <w:basedOn w:val="DefaultParagraphFont"/>
    <w:uiPriority w:val="99"/>
    <w:rsid w:val="003927f2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da08c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character" w:styleId="VBCode" w:customStyle="1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styleId="CodeChar" w:customStyle="1">
    <w:name w:val="Code Char"/>
    <w:basedOn w:val="DefaultParagraphFont"/>
    <w:link w:val="Code"/>
    <w:qFormat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character" w:styleId="Hps" w:customStyle="1">
    <w:name w:val="hps"/>
    <w:basedOn w:val="DefaultParagraphFont"/>
    <w:qFormat/>
    <w:rsid w:val="001b2526"/>
    <w:rPr/>
  </w:style>
  <w:style w:type="character" w:styleId="VisitedInternet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53481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53481"/>
    <w:rPr>
      <w:i/>
      <w:iCs/>
    </w:rPr>
  </w:style>
  <w:style w:type="character" w:styleId="Sectiontext" w:customStyle="1">
    <w:name w:val="sectiontext"/>
    <w:basedOn w:val="DefaultParagraphFont"/>
    <w:qFormat/>
    <w:rsid w:val="00297969"/>
    <w:rPr/>
  </w:style>
  <w:style w:type="character" w:styleId="Shorttext" w:customStyle="1">
    <w:name w:val="short_text"/>
    <w:basedOn w:val="DefaultParagraphFont"/>
    <w:qFormat/>
    <w:rsid w:val="009440c7"/>
    <w:rPr/>
  </w:style>
  <w:style w:type="character" w:styleId="Appleconvertedspace" w:customStyle="1">
    <w:name w:val="apple-converted-space"/>
    <w:basedOn w:val="DefaultParagraphFont"/>
    <w:qFormat/>
    <w:rsid w:val="00cb481c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b481c"/>
    <w:rPr>
      <w:rFonts w:ascii="Courier New" w:hAnsi="Courier New" w:eastAsia="Times New Roman" w:cs="Courier New"/>
      <w:sz w:val="20"/>
      <w:szCs w:val="20"/>
    </w:rPr>
  </w:style>
  <w:style w:type="character" w:styleId="Onopgelostemelding1" w:customStyle="1">
    <w:name w:val="Onopgeloste melding1"/>
    <w:basedOn w:val="DefaultParagraphFont"/>
    <w:uiPriority w:val="99"/>
    <w:semiHidden/>
    <w:unhideWhenUsed/>
    <w:qFormat/>
    <w:rsid w:val="005e494d"/>
    <w:rPr>
      <w:color w:val="808080"/>
      <w:shd w:fill="E6E6E6" w:val="clear"/>
    </w:rPr>
  </w:style>
  <w:style w:type="character" w:styleId="Boldred" w:customStyle="1">
    <w:name w:val="boldred"/>
    <w:basedOn w:val="DefaultParagraphFont"/>
    <w:qFormat/>
    <w:rsid w:val="00354c0a"/>
    <w:rPr/>
  </w:style>
  <w:style w:type="character" w:styleId="Katexmathml" w:customStyle="1">
    <w:name w:val="katex-mathml"/>
    <w:basedOn w:val="DefaultParagraphFont"/>
    <w:qFormat/>
    <w:rsid w:val="00372c26"/>
    <w:rPr/>
  </w:style>
  <w:style w:type="character" w:styleId="Mord" w:customStyle="1">
    <w:name w:val="mord"/>
    <w:basedOn w:val="DefaultParagraphFont"/>
    <w:qFormat/>
    <w:rsid w:val="00372c26"/>
    <w:rPr/>
  </w:style>
  <w:style w:type="character" w:styleId="Vlists" w:customStyle="1">
    <w:name w:val="vlist-s"/>
    <w:basedOn w:val="DefaultParagraphFont"/>
    <w:qFormat/>
    <w:rsid w:val="00372c26"/>
    <w:rPr/>
  </w:style>
  <w:style w:type="character" w:styleId="Mrel" w:customStyle="1">
    <w:name w:val="mrel"/>
    <w:basedOn w:val="DefaultParagraphFont"/>
    <w:qFormat/>
    <w:rsid w:val="00372c26"/>
    <w:rPr/>
  </w:style>
  <w:style w:type="character" w:styleId="Mbin" w:customStyle="1">
    <w:name w:val="mbin"/>
    <w:basedOn w:val="DefaultParagraphFont"/>
    <w:qFormat/>
    <w:rsid w:val="00372c26"/>
    <w:rPr/>
  </w:style>
  <w:style w:type="character" w:styleId="Mention">
    <w:name w:val="Mention"/>
    <w:basedOn w:val="DefaultParagraphFont"/>
    <w:uiPriority w:val="99"/>
    <w:semiHidden/>
    <w:unhideWhenUsed/>
    <w:qFormat/>
    <w:rsid w:val="00d26185"/>
    <w:rPr>
      <w:color w:val="2B579A"/>
      <w:shd w:fill="E6E6E6" w:val="clear"/>
    </w:rPr>
  </w:style>
  <w:style w:type="character" w:styleId="Annotationreference">
    <w:name w:val="annotation reference"/>
    <w:basedOn w:val="DefaultParagraphFont"/>
    <w:semiHidden/>
    <w:unhideWhenUsed/>
    <w:qFormat/>
    <w:rsid w:val="004d719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4d719f"/>
    <w:rPr>
      <w:rFonts w:ascii="Verdana" w:hAnsi="Verdana"/>
      <w:lang w:val="nl-NL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4d719f"/>
    <w:rPr>
      <w:rFonts w:ascii="Verdana" w:hAnsi="Verdana"/>
      <w:b/>
      <w:bCs/>
      <w:lang w:val="nl-NL"/>
    </w:rPr>
  </w:style>
  <w:style w:type="character" w:styleId="Heading1Char" w:customStyle="1">
    <w:name w:val="Heading 1 Char"/>
    <w:basedOn w:val="DefaultParagraphFont"/>
    <w:link w:val="Heading1"/>
    <w:qFormat/>
    <w:rsid w:val="003c60d9"/>
    <w:rPr>
      <w:rFonts w:ascii="Verdana" w:hAnsi="Verdana" w:cs="Arial"/>
      <w:b/>
      <w:bCs/>
      <w:color w:val="F5F5F5"/>
      <w:kern w:val="2"/>
      <w:sz w:val="32"/>
      <w:szCs w:val="32"/>
      <w:shd w:fill="555555" w:val="clear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3c60d9"/>
    <w:rPr>
      <w:rFonts w:ascii="Verdana" w:hAnsi="Verdana" w:cs="Arial"/>
      <w:b/>
      <w:bCs/>
      <w:color w:val="555555"/>
      <w:sz w:val="24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6c87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roncodeBlok" w:customStyle="1">
    <w:name w:val="BroncodeBlok"/>
    <w:basedOn w:val="Normal"/>
    <w:qFormat/>
    <w:rsid w:val="009b1fd5"/>
    <w:pPr>
      <w:spacing w:before="120" w:after="120"/>
      <w:ind w:left="170" w:right="170" w:hanging="0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"/>
      <w:sz w:val="36"/>
      <w:szCs w:val="32"/>
    </w:rPr>
  </w:style>
  <w:style w:type="paragraph" w:styleId="BalloonText">
    <w:name w:val="Balloon Text"/>
    <w:basedOn w:val="Normal"/>
    <w:link w:val="BalloonTextChar"/>
    <w:qFormat/>
    <w:rsid w:val="00da08c0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884"/>
    <w:pPr>
      <w:numPr>
        <w:ilvl w:val="0"/>
        <w:numId w:val="2"/>
      </w:numPr>
      <w:spacing w:before="0" w:after="120"/>
      <w:contextualSpacing/>
    </w:pPr>
    <w:rPr/>
  </w:style>
  <w:style w:type="paragraph" w:styleId="Code" w:customStyle="1">
    <w:name w:val="Code"/>
    <w:basedOn w:val="Normal"/>
    <w:link w:val="CodeChar"/>
    <w:qFormat/>
    <w:rsid w:val="00b443e4"/>
    <w:pPr/>
    <w:rPr>
      <w:rFonts w:ascii="Courier" w:hAnsi="Courier"/>
      <w:color w:val="17365D" w:themeColor="text2" w:themeShade="bf"/>
    </w:rPr>
  </w:style>
  <w:style w:type="paragraph" w:styleId="CodeStijl" w:customStyle="1">
    <w:name w:val="CodeStijl"/>
    <w:basedOn w:val="Normal"/>
    <w:qFormat/>
    <w:rsid w:val="000e77f8"/>
    <w:pPr>
      <w:shd w:val="clear" w:color="auto" w:fill="DDD9C3" w:themeFill="background2" w:themeFillShade="e6"/>
      <w:spacing w:before="0" w:after="0"/>
    </w:pPr>
    <w:rPr>
      <w:rFonts w:ascii="Consolas" w:hAnsi="Consolas" w:cs="Consolas"/>
      <w:sz w:val="20"/>
      <w:szCs w:val="24"/>
      <w:lang w:val="nl-BE"/>
    </w:rPr>
  </w:style>
  <w:style w:type="paragraph" w:styleId="Contents1">
    <w:name w:val="TOC 1"/>
    <w:basedOn w:val="Normal"/>
    <w:next w:val="Normal"/>
    <w:autoRedefine/>
    <w:uiPriority w:val="39"/>
    <w:unhideWhenUsed/>
    <w:rsid w:val="0063204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3204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3204e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3204e"/>
    <w:pPr>
      <w:spacing w:before="0" w:after="100"/>
      <w:ind w:left="66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ilvl w:val="0"/>
        <w:numId w:val="0"/>
      </w:numPr>
      <w:shd w:val="clear" w:color="auto" w:fill="auto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354c0a"/>
    <w:pPr>
      <w:spacing w:beforeAutospacing="1" w:afterAutospacing="1"/>
    </w:pPr>
    <w:rPr>
      <w:rFonts w:ascii="Times New Roman" w:hAnsi="Times New Roman"/>
      <w:sz w:val="24"/>
      <w:szCs w:val="24"/>
      <w:lang w:val="nl-BE"/>
    </w:rPr>
  </w:style>
  <w:style w:type="paragraph" w:styleId="Annotationtext">
    <w:name w:val="annotation text"/>
    <w:basedOn w:val="Normal"/>
    <w:link w:val="CommentTextChar"/>
    <w:semiHidden/>
    <w:unhideWhenUsed/>
    <w:qFormat/>
    <w:rsid w:val="004d719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4d719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54c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7_nKOET6zwI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973C6E83-CE8E-4CC5-8865-706823CA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C9DDE9-C11E-394D-B659-BE2CE32B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939</TotalTime>
  <Application>LibreOffice/7.1.5.2$Windows_X86_64 LibreOffice_project/85f04e9f809797b8199d13c421bd8a2b025d52b5</Application>
  <AppVersion>15.0000</AppVersion>
  <Pages>5</Pages>
  <Words>788</Words>
  <Characters>4135</Characters>
  <CharactersWithSpaces>4843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2018-11-28T18:40:00Z</dcterms:created>
  <dc:creator>Marleen.De.Wandel</dc:creator>
  <dc:description/>
  <dc:language>en-GB</dc:language>
  <cp:lastModifiedBy/>
  <cp:lastPrinted>2018-11-28T18:44:00Z</cp:lastPrinted>
  <dcterms:modified xsi:type="dcterms:W3CDTF">2022-03-15T17:53:34Z</dcterms:modified>
  <cp:revision>170</cp:revision>
  <dc:subject/>
  <dc:title>Labo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