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bookmarkStart w:id="0" w:name="_Toc82550011"/>
      <w:r>
        <w:rPr>
          <w:lang w:val="en-US"/>
        </w:rPr>
        <w:t>AMP(1)-Lab03– Trigonometric Formulas</w:t>
      </w:r>
      <w:bookmarkEnd w:id="0"/>
    </w:p>
    <w:p>
      <w:pPr>
        <w:pStyle w:val="Heading1"/>
        <w:shd w:fill="555555" w:val="clear"/>
        <w:rPr/>
      </w:pPr>
      <w:bookmarkStart w:id="1" w:name="_Toc82550012"/>
      <w:r>
        <w:rPr/>
        <w:t>Content</w:t>
      </w:r>
      <w:bookmarkEnd w:id="1"/>
    </w:p>
    <w:sdt>
      <w:sdtPr>
        <w:docPartObj>
          <w:docPartGallery w:val="Table of Contents"/>
          <w:docPartUnique w:val="true"/>
        </w:docPartObj>
      </w:sdtPr>
      <w:sdtContent>
        <w:p>
          <w:pPr>
            <w:pStyle w:val="Contents1"/>
            <w:tabs>
              <w:tab w:val="clear" w:pos="708"/>
              <w:tab w:val="right" w:pos="9060" w:leader="dot"/>
            </w:tabs>
            <w:rPr>
              <w:rFonts w:ascii="Calibri" w:hAnsi="Calibri" w:eastAsia="" w:cs="" w:asciiTheme="minorHAnsi" w:cstheme="minorBidi" w:eastAsiaTheme="minorEastAsia" w:hAnsiTheme="minorHAnsi"/>
              <w:sz w:val="24"/>
              <w:szCs w:val="24"/>
              <w:lang w:val="en-BE" w:eastAsia="en-GB"/>
            </w:rPr>
          </w:pPr>
          <w:r>
            <w:fldChar w:fldCharType="begin"/>
          </w:r>
          <w:r>
            <w:rPr>
              <w:webHidden/>
              <w:rStyle w:val="IndexLink"/>
              <w:lang w:val="en-US"/>
            </w:rPr>
            <w:instrText> TOC \z \o "1-3" \u \h</w:instrText>
          </w:r>
          <w:r>
            <w:rPr>
              <w:webHidden/>
              <w:rStyle w:val="IndexLink"/>
              <w:lang w:val="en-US"/>
            </w:rPr>
            <w:fldChar w:fldCharType="separate"/>
          </w:r>
          <w:hyperlink w:anchor="_Toc82550011">
            <w:r>
              <w:rPr>
                <w:webHidden/>
                <w:rStyle w:val="IndexLink"/>
                <w:lang w:val="en-US"/>
              </w:rPr>
              <w:t>AMP(1)-Lab03– Trigonometric Formulas</w:t>
            </w:r>
            <w:r>
              <w:rPr>
                <w:webHidden/>
              </w:rPr>
              <w:fldChar w:fldCharType="begin"/>
            </w:r>
            <w:r>
              <w:rPr>
                <w:webHidden/>
              </w:rPr>
              <w:instrText>PAGEREF _Toc82550011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2">
            <w:r>
              <w:rPr>
                <w:webHidden/>
                <w:rStyle w:val="IndexLink"/>
              </w:rPr>
              <w:t>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Content</w:t>
            </w:r>
            <w:r>
              <w:rPr>
                <w:webHidden/>
              </w:rPr>
              <w:fldChar w:fldCharType="begin"/>
            </w:r>
            <w:r>
              <w:rPr>
                <w:webHidden/>
              </w:rPr>
              <w:instrText>PAGEREF _Toc82550012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3">
            <w:r>
              <w:rPr>
                <w:webHidden/>
                <w:rStyle w:val="IndexLink"/>
              </w:rPr>
              <w:t>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Learning objectives</w:t>
            </w:r>
            <w:r>
              <w:rPr>
                <w:webHidden/>
              </w:rPr>
              <w:fldChar w:fldCharType="begin"/>
            </w:r>
            <w:r>
              <w:rPr>
                <w:webHidden/>
              </w:rPr>
              <w:instrText>PAGEREF _Toc82550013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4">
            <w:r>
              <w:rPr>
                <w:webHidden/>
                <w:rStyle w:val="IndexLink"/>
              </w:rPr>
              <w:t>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Exam objectives</w:t>
            </w:r>
            <w:r>
              <w:rPr>
                <w:webHidden/>
              </w:rPr>
              <w:fldChar w:fldCharType="begin"/>
            </w:r>
            <w:r>
              <w:rPr>
                <w:webHidden/>
              </w:rPr>
              <w:instrText>PAGEREF _Toc82550014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5">
            <w:r>
              <w:rPr>
                <w:webHidden/>
                <w:rStyle w:val="IndexLink"/>
              </w:rPr>
              <w:t>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Supportive objectives</w:t>
            </w:r>
            <w:r>
              <w:rPr>
                <w:webHidden/>
              </w:rPr>
              <w:fldChar w:fldCharType="begin"/>
            </w:r>
            <w:r>
              <w:rPr>
                <w:webHidden/>
              </w:rPr>
              <w:instrText>PAGEREF _Toc82550015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6">
            <w:r>
              <w:rPr>
                <w:webHidden/>
                <w:rStyle w:val="IndexLink"/>
              </w:rPr>
              <w:t>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Exercises</w:t>
            </w:r>
            <w:r>
              <w:rPr>
                <w:webHidden/>
              </w:rPr>
              <w:fldChar w:fldCharType="begin"/>
            </w:r>
            <w:r>
              <w:rPr>
                <w:webHidden/>
              </w:rPr>
              <w:instrText>PAGEREF _Toc82550016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7">
            <w:r>
              <w:rPr>
                <w:webHidden/>
                <w:rStyle w:val="IndexLink"/>
              </w:rPr>
              <w:t>3.1.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Basic exercises</w:t>
            </w:r>
            <w:r>
              <w:rPr>
                <w:webHidden/>
              </w:rPr>
              <w:fldChar w:fldCharType="begin"/>
            </w:r>
            <w:r>
              <w:rPr>
                <w:webHidden/>
              </w:rPr>
              <w:instrText>PAGEREF _Toc82550017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8">
            <w:r>
              <w:rPr>
                <w:webHidden/>
                <w:rStyle w:val="IndexLink"/>
              </w:rPr>
              <w:t>3.1.1.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Exploring trigonometric ratios in the unit circle</w:t>
            </w:r>
            <w:r>
              <w:rPr>
                <w:webHidden/>
              </w:rPr>
              <w:fldChar w:fldCharType="begin"/>
            </w:r>
            <w:r>
              <w:rPr>
                <w:webHidden/>
              </w:rPr>
              <w:instrText>PAGEREF _Toc82550018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9">
            <w:r>
              <w:rPr>
                <w:webHidden/>
                <w:rStyle w:val="IndexLink"/>
              </w:rPr>
              <w:t>3.1.2.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Angles</w:t>
            </w:r>
            <w:r>
              <w:rPr>
                <w:webHidden/>
              </w:rPr>
              <w:fldChar w:fldCharType="begin"/>
            </w:r>
            <w:r>
              <w:rPr>
                <w:webHidden/>
              </w:rPr>
              <w:instrText>PAGEREF _Toc82550019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0">
            <w:r>
              <w:rPr>
                <w:webHidden/>
                <w:rStyle w:val="IndexLink"/>
              </w:rPr>
              <w:t>3.2.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Contextual practice</w:t>
            </w:r>
            <w:r>
              <w:rPr>
                <w:webHidden/>
              </w:rPr>
              <w:fldChar w:fldCharType="begin"/>
            </w:r>
            <w:r>
              <w:rPr>
                <w:webHidden/>
              </w:rPr>
              <w:instrText>PAGEREF _Toc82550020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1">
            <w:r>
              <w:rPr>
                <w:webHidden/>
                <w:rStyle w:val="IndexLink"/>
              </w:rPr>
              <w:t>3.2.1.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Clock</w:t>
            </w:r>
            <w:r>
              <w:rPr>
                <w:webHidden/>
              </w:rPr>
              <w:fldChar w:fldCharType="begin"/>
            </w:r>
            <w:r>
              <w:rPr>
                <w:webHidden/>
              </w:rPr>
              <w:instrText>PAGEREF _Toc82550021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2">
            <w:r>
              <w:rPr>
                <w:webHidden/>
                <w:rStyle w:val="IndexLink"/>
              </w:rPr>
              <w:t>3.2.2.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Advanced clock</w:t>
            </w:r>
            <w:r>
              <w:rPr>
                <w:webHidden/>
              </w:rPr>
              <w:fldChar w:fldCharType="begin"/>
            </w:r>
            <w:r>
              <w:rPr>
                <w:webHidden/>
              </w:rPr>
              <w:instrText>PAGEREF _Toc82550022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3">
            <w:r>
              <w:rPr>
                <w:webHidden/>
                <w:rStyle w:val="IndexLink"/>
              </w:rPr>
              <w:t>3.2.3.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Tank wars</w:t>
            </w:r>
            <w:r>
              <w:rPr>
                <w:webHidden/>
              </w:rPr>
              <w:fldChar w:fldCharType="begin"/>
            </w:r>
            <w:r>
              <w:rPr>
                <w:webHidden/>
              </w:rPr>
              <w:instrText>PAGEREF _Toc82550023 \h</w:instrText>
            </w:r>
            <w:r>
              <w:rPr>
                <w:webHidden/>
              </w:rPr>
              <w:fldChar w:fldCharType="separate"/>
            </w:r>
            <w:r>
              <w:rPr>
                <w:rStyle w:val="IndexLink"/>
                <w:vanish w:val="false"/>
              </w:rPr>
              <w:tab/>
              <w:t>7</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4">
            <w:r>
              <w:rPr>
                <w:webHidden/>
                <w:rStyle w:val="IndexLink"/>
              </w:rPr>
              <w:t>3.2.4.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Rotation</w:t>
            </w:r>
            <w:r>
              <w:rPr>
                <w:webHidden/>
              </w:rPr>
              <w:fldChar w:fldCharType="begin"/>
            </w:r>
            <w:r>
              <w:rPr>
                <w:webHidden/>
              </w:rPr>
              <w:instrText>PAGEREF _Toc82550024 \h</w:instrText>
            </w:r>
            <w:r>
              <w:rPr>
                <w:webHidden/>
              </w:rPr>
              <w:fldChar w:fldCharType="separate"/>
            </w:r>
            <w:r>
              <w:rPr>
                <w:rStyle w:val="IndexLink"/>
                <w:vanish w:val="false"/>
              </w:rPr>
              <w:tab/>
              <w:t>7</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5">
            <w:r>
              <w:rPr>
                <w:webHidden/>
                <w:rStyle w:val="IndexLink"/>
              </w:rPr>
              <w:t>3.2.5.</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Belt</w:t>
            </w:r>
            <w:r>
              <w:rPr>
                <w:webHidden/>
              </w:rPr>
              <w:fldChar w:fldCharType="begin"/>
            </w:r>
            <w:r>
              <w:rPr>
                <w:webHidden/>
              </w:rPr>
              <w:instrText>PAGEREF _Toc82550025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6">
            <w:r>
              <w:rPr>
                <w:webHidden/>
                <w:rStyle w:val="IndexLink"/>
              </w:rPr>
              <w:t>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References</w:t>
            </w:r>
            <w:r>
              <w:rPr>
                <w:webHidden/>
              </w:rPr>
              <w:fldChar w:fldCharType="begin"/>
            </w:r>
            <w:r>
              <w:rPr>
                <w:webHidden/>
              </w:rPr>
              <w:instrText>PAGEREF _Toc82550026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7">
            <w:r>
              <w:rPr>
                <w:webHidden/>
                <w:rStyle w:val="IndexLink"/>
              </w:rPr>
              <w:t>4.1.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Trigonometry</w:t>
            </w:r>
            <w:r>
              <w:rPr>
                <w:webHidden/>
              </w:rPr>
              <w:fldChar w:fldCharType="begin"/>
            </w:r>
            <w:r>
              <w:rPr>
                <w:webHidden/>
              </w:rPr>
              <w:instrText>PAGEREF _Toc82550027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8">
            <w:r>
              <w:rPr>
                <w:webHidden/>
                <w:rStyle w:val="IndexLink"/>
              </w:rPr>
              <w:t>4.2.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Geogebra tutorials</w:t>
            </w:r>
            <w:r>
              <w:rPr>
                <w:webHidden/>
              </w:rPr>
              <w:fldChar w:fldCharType="begin"/>
            </w:r>
            <w:r>
              <w:rPr>
                <w:webHidden/>
              </w:rPr>
              <w:instrText>PAGEREF _Toc82550028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9">
            <w:r>
              <w:rPr>
                <w:webHidden/>
                <w:rStyle w:val="IndexLink"/>
              </w:rPr>
              <w:t>4.2.1.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The basics</w:t>
            </w:r>
            <w:r>
              <w:rPr>
                <w:webHidden/>
              </w:rPr>
              <w:fldChar w:fldCharType="begin"/>
            </w:r>
            <w:r>
              <w:rPr>
                <w:webHidden/>
              </w:rPr>
              <w:instrText>PAGEREF _Toc82550029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30">
            <w:r>
              <w:rPr>
                <w:webHidden/>
                <w:rStyle w:val="IndexLink"/>
              </w:rPr>
              <w:t>4.2.2.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Sine and Cosine in a Unit Circle</w:t>
            </w:r>
            <w:r>
              <w:rPr>
                <w:webHidden/>
              </w:rPr>
              <w:fldChar w:fldCharType="begin"/>
            </w:r>
            <w:r>
              <w:rPr>
                <w:webHidden/>
              </w:rPr>
              <w:instrText>PAGEREF _Toc82550030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Normal"/>
        <w:widowControl/>
        <w:bidi w:val="0"/>
        <w:spacing w:before="0" w:after="120"/>
        <w:jc w:val="left"/>
        <w:rPr>
          <w:rFonts w:ascii="Verdana" w:hAnsi="Verdana"/>
          <w:sz w:val="22"/>
          <w:szCs w:val="22"/>
          <w:lang w:val="nl-NL"/>
        </w:rPr>
      </w:pPr>
      <w:r>
        <w:rPr>
          <w:sz w:val="22"/>
          <w:szCs w:val="22"/>
          <w:lang w:val="nl-NL"/>
        </w:rPr>
      </w:r>
    </w:p>
    <w:p>
      <w:pPr>
        <w:pStyle w:val="Normal"/>
        <w:rPr>
          <w:lang w:val="en-US"/>
        </w:rPr>
      </w:pPr>
      <w:r>
        <w:rPr>
          <w:lang w:val="en-US"/>
        </w:rPr>
      </w:r>
    </w:p>
    <w:p>
      <w:pPr>
        <w:pStyle w:val="Heading1"/>
        <w:shd w:fill="555555" w:val="clear"/>
        <w:rPr/>
      </w:pPr>
      <w:bookmarkStart w:id="2" w:name="_Toc82550013"/>
      <w:r>
        <w:rPr/>
        <w:t>Learning objectives</w:t>
      </w:r>
      <w:bookmarkEnd w:id="2"/>
    </w:p>
    <w:p>
      <w:pPr>
        <w:pStyle w:val="Heading2"/>
        <w:ind w:left="790" w:hanging="790"/>
        <w:rPr/>
      </w:pPr>
      <w:bookmarkStart w:id="3" w:name="_Toc82550014"/>
      <w:r>
        <w:rPr/>
        <w:t>Exam objectives</w:t>
      </w:r>
      <w:bookmarkEnd w:id="3"/>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Understand and retrieve sine, cosine and tangent values in the unit circle</w:t>
      </w:r>
    </w:p>
    <w:p>
      <w:pPr>
        <w:pStyle w:val="ListParagraph"/>
        <w:numPr>
          <w:ilvl w:val="0"/>
          <w:numId w:val="3"/>
        </w:numPr>
        <w:rPr>
          <w:lang w:val="en-US"/>
        </w:rPr>
      </w:pPr>
      <w:r>
        <w:rPr>
          <w:lang w:val="en-US"/>
        </w:rPr>
        <w:t>Master these pairs of angles: complementary angles, opposite angles</w:t>
      </w:r>
    </w:p>
    <w:p>
      <w:pPr>
        <w:pStyle w:val="ListParagraph"/>
        <w:numPr>
          <w:ilvl w:val="0"/>
          <w:numId w:val="3"/>
        </w:numPr>
        <w:rPr>
          <w:lang w:val="en-US"/>
        </w:rPr>
      </w:pPr>
      <w:r>
        <w:rPr>
          <w:lang w:val="en-US"/>
        </w:rPr>
        <w:t>Master the inverse trigonometric functions like arcsine, arccosine and arctangent.</w:t>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w:t>
      </w:r>
    </w:p>
    <w:p>
      <w:pPr>
        <w:pStyle w:val="Normal"/>
        <w:rPr>
          <w:lang w:val="en-US"/>
        </w:rPr>
      </w:pPr>
      <w:r>
        <w:rPr>
          <w:lang w:val="en-US"/>
        </w:rPr>
        <w:t xml:space="preserve">More info is available in </w:t>
      </w:r>
      <w:hyperlink w:anchor="_Trigonometry">
        <w:r>
          <w:rPr>
            <w:rStyle w:val="InternetLink"/>
            <w:lang w:val="en-US"/>
          </w:rPr>
          <w:t>Trigonometry</w:t>
        </w:r>
      </w:hyperlink>
      <w:r>
        <w:rPr>
          <w:lang w:val="en-US"/>
        </w:rPr>
        <w:t xml:space="preserve"> </w:t>
      </w:r>
    </w:p>
    <w:p>
      <w:pPr>
        <w:pStyle w:val="Normal"/>
        <w:spacing w:before="0" w:after="0"/>
        <w:rPr>
          <w:lang w:val="en-US"/>
        </w:rPr>
      </w:pPr>
      <w:r>
        <w:rPr>
          <w:lang w:val="en-US"/>
        </w:rPr>
      </w:r>
    </w:p>
    <w:p>
      <w:pPr>
        <w:pStyle w:val="Heading2"/>
        <w:ind w:left="790" w:hanging="790"/>
        <w:rPr/>
      </w:pPr>
      <w:bookmarkStart w:id="4" w:name="_Toc82550015"/>
      <w:r>
        <w:rPr/>
        <w:t>Supportive objectives</w:t>
      </w:r>
      <w:bookmarkEnd w:id="4"/>
    </w:p>
    <w:p>
      <w:pPr>
        <w:pStyle w:val="Normal"/>
        <w:rPr>
          <w:lang w:val="en-US"/>
        </w:rPr>
      </w:pPr>
      <w:r>
        <w:rPr>
          <w:lang w:val="en-US"/>
        </w:rPr>
        <w:t>More specifically related to the above you should in GeoGebra () be able to:</w:t>
      </w:r>
      <w:bookmarkStart w:id="5" w:name="_Toc403895781"/>
      <w:bookmarkStart w:id="6" w:name="_Toc403840145"/>
      <w:bookmarkEnd w:id="5"/>
      <w:bookmarkEnd w:id="6"/>
    </w:p>
    <w:p>
      <w:pPr>
        <w:pStyle w:val="ListParagraph"/>
        <w:numPr>
          <w:ilvl w:val="0"/>
          <w:numId w:val="3"/>
        </w:numPr>
        <w:rPr>
          <w:lang w:val="en-US"/>
        </w:rPr>
      </w:pPr>
      <w:r>
        <w:rPr>
          <w:lang w:val="en-US"/>
        </w:rPr>
        <w:t>Visualize angles, triangles and circles</w:t>
      </w:r>
    </w:p>
    <w:p>
      <w:pPr>
        <w:pStyle w:val="Normal"/>
        <w:rPr>
          <w:lang w:val="en-US"/>
        </w:rPr>
      </w:pPr>
      <w:r>
        <w:rPr>
          <w:lang w:val="en-US"/>
        </w:rPr>
        <w:t xml:space="preserve">More information is available on the Web </w:t>
      </w:r>
      <w:hyperlink w:anchor="_Geogebra_tutorials">
        <w:r>
          <w:rPr>
            <w:rStyle w:val="InternetLink"/>
            <w:lang w:val="en-US"/>
          </w:rPr>
          <w:t>Geogebra tutorials</w:t>
        </w:r>
      </w:hyperlink>
      <w:r>
        <w:rPr>
          <w:lang w:val="en-US"/>
        </w:rPr>
        <w:t xml:space="preserve"> </w:t>
      </w:r>
    </w:p>
    <w:p>
      <w:pPr>
        <w:pStyle w:val="Heading1"/>
        <w:shd w:fill="555555" w:val="clear"/>
        <w:rPr/>
      </w:pPr>
      <w:bookmarkStart w:id="7" w:name="_Toc82550016"/>
      <w:r>
        <w:rPr/>
        <w:t>Exercises</w:t>
      </w:r>
      <w:bookmarkEnd w:id="7"/>
    </w:p>
    <w:p>
      <w:pPr>
        <w:pStyle w:val="Normal"/>
        <w:rPr>
          <w:lang w:val="en-US"/>
        </w:rPr>
      </w:pPr>
      <w:r>
        <w:rPr>
          <w:lang w:val="en-US"/>
        </w:rPr>
      </w:r>
    </w:p>
    <w:p>
      <w:pPr>
        <w:pStyle w:val="Normal"/>
        <w:rPr>
          <w:rStyle w:val="Emphasis"/>
          <w:b w:val="false"/>
          <w:b w:val="false"/>
          <w:lang w:val="en-US"/>
        </w:rPr>
      </w:pPr>
      <w:r>
        <w:rPr>
          <w:lang w:val="en-US"/>
        </w:rPr>
        <w:t xml:space="preserve">Dependent of the lab session you may work individually or teamed (organized by the lab attendant).  In either case make sure that throughout the course of this lab, you re-save sufficiently your solution file </w:t>
      </w:r>
      <w:r>
        <w:rPr>
          <w:rStyle w:val="Emphasis"/>
          <w:b w:val="false"/>
          <w:lang w:val="en-US"/>
        </w:rPr>
        <w:t xml:space="preserve">on your local machine as </w:t>
      </w:r>
    </w:p>
    <w:p>
      <w:pPr>
        <w:pStyle w:val="Normal"/>
        <w:rPr>
          <w:lang w:val="en-US"/>
        </w:rPr>
      </w:pPr>
      <w:r>
        <w:rPr>
          <w:b/>
          <w:lang w:val="en-US"/>
        </w:rPr>
        <w:t>1DAExx-0y-name1</w:t>
      </w:r>
      <w:r>
        <w:rPr>
          <w:lang w:val="en-US"/>
        </w:rPr>
        <w:t xml:space="preserve">(+name2+name3).GGB given </w:t>
      </w:r>
      <w:r>
        <w:rPr>
          <w:b/>
          <w:lang w:val="en-US"/>
        </w:rPr>
        <w:t>xx</w:t>
      </w:r>
      <w:r>
        <w:rPr>
          <w:lang w:val="en-US"/>
        </w:rPr>
        <w:t xml:space="preserve">=groupcode, </w:t>
      </w:r>
      <w:r>
        <w:rPr>
          <w:b/>
          <w:lang w:val="en-US"/>
        </w:rPr>
        <w:t>0y</w:t>
      </w:r>
      <w:r>
        <w:rPr>
          <w:lang w:val="en-US"/>
        </w:rPr>
        <w:t>=labindex</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790" w:hanging="790"/>
        <w:rPr/>
      </w:pPr>
      <w:bookmarkStart w:id="8" w:name="_Toc82550017"/>
      <w:r>
        <w:rPr/>
        <w:t>Basic exercises</w:t>
      </w:r>
      <w:bookmarkEnd w:id="8"/>
    </w:p>
    <w:p>
      <w:pPr>
        <w:pStyle w:val="Heading3"/>
        <w:rPr/>
      </w:pPr>
      <w:bookmarkStart w:id="9" w:name="_Toc82550018"/>
      <w:r>
        <w:rPr/>
        <w:t>Exploring trigonometric ratios in the unit circle</w:t>
      </w:r>
      <w:bookmarkEnd w:id="9"/>
    </w:p>
    <w:p>
      <w:pPr>
        <w:pStyle w:val="Normal"/>
        <w:rPr>
          <w:lang w:val="en-US"/>
        </w:rPr>
      </w:pPr>
      <w:r>
        <w:rPr/>
        <w:drawing>
          <wp:inline distT="0" distB="0" distL="0" distR="0">
            <wp:extent cx="3429000" cy="4046220"/>
            <wp:effectExtent l="0" t="0" r="0" b="0"/>
            <wp:docPr id="1" name="Afbeeldin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7" descr=""/>
                    <pic:cNvPicPr>
                      <a:picLocks noChangeAspect="1" noChangeArrowheads="1"/>
                    </pic:cNvPicPr>
                  </pic:nvPicPr>
                  <pic:blipFill>
                    <a:blip r:embed="rId2"/>
                    <a:stretch>
                      <a:fillRect/>
                    </a:stretch>
                  </pic:blipFill>
                  <pic:spPr bwMode="auto">
                    <a:xfrm>
                      <a:off x="0" y="0"/>
                      <a:ext cx="3429000" cy="4046220"/>
                    </a:xfrm>
                    <a:prstGeom prst="rect">
                      <a:avLst/>
                    </a:prstGeom>
                  </pic:spPr>
                </pic:pic>
              </a:graphicData>
            </a:graphic>
          </wp:inline>
        </w:drawing>
      </w:r>
    </w:p>
    <w:p>
      <w:pPr>
        <w:pStyle w:val="Normal"/>
        <w:rPr>
          <w:lang w:val="en-US"/>
        </w:rPr>
      </w:pPr>
      <w:r>
        <w:rPr>
          <w:lang w:val="en-US"/>
        </w:rPr>
        <w:t xml:space="preserve">Open the given </w:t>
      </w:r>
      <w:r>
        <w:rPr>
          <w:rStyle w:val="Emphasis"/>
          <w:lang w:val="en-US"/>
        </w:rPr>
        <w:t>AMP(1)-Lab03_TrigonometricFormulas21-22_v3(UnitCircle).ggb</w:t>
      </w:r>
      <w:r>
        <w:rPr>
          <w:lang w:val="en-US"/>
        </w:rPr>
        <w:t xml:space="preserve"> file. The graphics view  shows a unit circle and a line that forms an angle </w:t>
      </w:r>
      <w:r>
        <w:rPr>
          <w:i/>
          <w:lang w:val="en-US"/>
        </w:rPr>
        <w:t>α</w:t>
      </w:r>
      <w:r>
        <w:rPr>
          <w:lang w:val="en-US"/>
        </w:rPr>
        <w:t xml:space="preserve"> with the positive x. The angle has the same value as the slider value, so it changes when you move the slider.  The Algebra view shows the values of the cosine, sine and tangents of this angle. The points C, S and T also correspond with these values.</w:t>
      </w:r>
    </w:p>
    <w:p>
      <w:pPr>
        <w:pStyle w:val="Normal"/>
        <w:rPr>
          <w:lang w:val="en-US"/>
        </w:rPr>
      </w:pPr>
      <w:r>
        <w:rPr>
          <w:lang w:val="en-US"/>
        </w:rPr>
        <w:t>You can achieve the same result by performing the following steps using the Graphics buttons:</w:t>
      </w:r>
    </w:p>
    <w:p>
      <w:pPr>
        <w:pStyle w:val="ListParagraph"/>
        <w:numPr>
          <w:ilvl w:val="0"/>
          <w:numId w:val="10"/>
        </w:numPr>
        <w:rPr>
          <w:lang w:val="en-US"/>
        </w:rPr>
      </w:pPr>
      <w:r>
        <w:rPr>
          <w:lang w:val="en-US"/>
        </w:rPr>
        <w:t>Draw a unit circle with center O.</w:t>
      </w:r>
    </w:p>
    <w:p>
      <w:pPr>
        <w:pStyle w:val="ListParagraph"/>
        <w:numPr>
          <w:ilvl w:val="0"/>
          <w:numId w:val="9"/>
        </w:numPr>
        <w:rPr>
          <w:lang w:val="en-US"/>
        </w:rPr>
      </w:pPr>
      <w:r>
        <w:rPr>
          <w:lang w:val="en-US"/>
        </w:rPr>
        <w:t xml:space="preserve">Draw a slider </w:t>
      </w:r>
      <w:r>
        <w:rPr>
          <w:i/>
          <w:lang w:val="en-US"/>
        </w:rPr>
        <w:t>angleVar</w:t>
      </w:r>
      <w:r>
        <w:rPr>
          <w:lang w:val="en-US"/>
        </w:rPr>
        <w:t xml:space="preserve"> of type angle, interval is [0°,360°].</w:t>
      </w:r>
    </w:p>
    <w:p>
      <w:pPr>
        <w:pStyle w:val="ListParagraph"/>
        <w:numPr>
          <w:ilvl w:val="0"/>
          <w:numId w:val="9"/>
        </w:numPr>
        <w:rPr>
          <w:lang w:val="en-US"/>
        </w:rPr>
      </w:pPr>
      <w:r>
        <w:rPr>
          <w:lang w:val="en-US"/>
        </w:rPr>
        <w:t xml:space="preserve">Draw an angle </w:t>
      </w:r>
      <w:r>
        <w:rPr>
          <w:i/>
          <w:lang w:val="en-US"/>
        </w:rPr>
        <w:t>α</w:t>
      </w:r>
      <w:r>
        <w:rPr>
          <w:lang w:val="en-US"/>
        </w:rPr>
        <w:t xml:space="preserve"> with size equals the value of the slider </w:t>
      </w:r>
      <w:r>
        <w:rPr>
          <w:i/>
          <w:lang w:val="en-US"/>
        </w:rPr>
        <w:t>angleVar</w:t>
      </w:r>
      <w:r>
        <w:rPr>
          <w:lang w:val="en-US"/>
        </w:rPr>
        <w:t>.</w:t>
      </w:r>
    </w:p>
    <w:p>
      <w:pPr>
        <w:pStyle w:val="ListParagraph"/>
        <w:numPr>
          <w:ilvl w:val="0"/>
          <w:numId w:val="9"/>
        </w:numPr>
        <w:rPr>
          <w:lang w:val="en-US"/>
        </w:rPr>
      </w:pPr>
      <w:r>
        <w:rPr>
          <w:lang w:val="en-US"/>
        </w:rPr>
        <w:t xml:space="preserve">E is the intersection point of the angle leg and the circle, </w:t>
      </w:r>
    </w:p>
    <w:p>
      <w:pPr>
        <w:pStyle w:val="ListParagraph"/>
        <w:numPr>
          <w:ilvl w:val="0"/>
          <w:numId w:val="9"/>
        </w:numPr>
        <w:rPr>
          <w:lang w:val="en-US"/>
        </w:rPr>
      </w:pPr>
      <w:r>
        <w:rPr>
          <w:lang w:val="en-US"/>
        </w:rPr>
        <w:t>A is the intersection point of the circle and the x-axis.</w:t>
      </w:r>
    </w:p>
    <w:p>
      <w:pPr>
        <w:pStyle w:val="ListParagraph"/>
        <w:numPr>
          <w:ilvl w:val="0"/>
          <w:numId w:val="9"/>
        </w:numPr>
        <w:rPr>
          <w:lang w:val="en-US"/>
        </w:rPr>
      </w:pPr>
      <w:r>
        <w:rPr>
          <w:lang w:val="en-US"/>
        </w:rPr>
        <w:t>Draw a line through O and E.</w:t>
      </w:r>
    </w:p>
    <w:p>
      <w:pPr>
        <w:pStyle w:val="Normal"/>
        <w:rPr>
          <w:lang w:val="en-US"/>
        </w:rPr>
      </w:pPr>
      <w:r>
        <w:rPr>
          <w:lang w:val="en-US"/>
        </w:rPr>
        <w:t>And by defining these 3 variables in the input bar:</w:t>
      </w:r>
    </w:p>
    <w:p>
      <w:pPr>
        <w:pStyle w:val="ListParagraph"/>
        <w:numPr>
          <w:ilvl w:val="0"/>
          <w:numId w:val="11"/>
        </w:numPr>
        <w:rPr>
          <w:lang w:val="en-US"/>
        </w:rPr>
      </w:pPr>
      <w:r>
        <w:rPr>
          <w:lang w:val="en-US"/>
        </w:rPr>
        <w:t>cosAlpha = cos(α)</w:t>
      </w:r>
    </w:p>
    <w:p>
      <w:pPr>
        <w:pStyle w:val="ListParagraph"/>
        <w:numPr>
          <w:ilvl w:val="0"/>
          <w:numId w:val="11"/>
        </w:numPr>
        <w:rPr>
          <w:lang w:val="en-US"/>
        </w:rPr>
      </w:pPr>
      <w:r>
        <w:rPr>
          <w:lang w:val="en-US"/>
        </w:rPr>
        <w:t>sinAlpha = sin(α)</w:t>
      </w:r>
    </w:p>
    <w:p>
      <w:pPr>
        <w:pStyle w:val="ListParagraph"/>
        <w:numPr>
          <w:ilvl w:val="0"/>
          <w:numId w:val="11"/>
        </w:numPr>
        <w:rPr>
          <w:lang w:val="en-US"/>
        </w:rPr>
      </w:pPr>
      <w:r>
        <w:rPr>
          <w:lang w:val="en-US"/>
        </w:rPr>
        <w:t>tanAlpha = tan(α)</w:t>
      </w:r>
    </w:p>
    <w:p>
      <w:pPr>
        <w:pStyle w:val="Normal"/>
        <w:rPr>
          <w:lang w:val="en-US"/>
        </w:rPr>
      </w:pPr>
      <w:r>
        <w:rPr>
          <w:lang w:val="en-US"/>
        </w:rPr>
        <w:t>And by defining these 3 points in the input bar:</w:t>
      </w:r>
    </w:p>
    <w:p>
      <w:pPr>
        <w:pStyle w:val="ListParagraph"/>
        <w:numPr>
          <w:ilvl w:val="0"/>
          <w:numId w:val="12"/>
        </w:numPr>
        <w:rPr>
          <w:lang w:val="en-US"/>
        </w:rPr>
      </w:pPr>
      <w:r>
        <w:rPr>
          <w:lang w:val="en-US"/>
        </w:rPr>
        <w:t>C =( cosAlpha, 0 )</w:t>
      </w:r>
    </w:p>
    <w:p>
      <w:pPr>
        <w:pStyle w:val="ListParagraph"/>
        <w:numPr>
          <w:ilvl w:val="0"/>
          <w:numId w:val="12"/>
        </w:numPr>
        <w:rPr>
          <w:lang w:val="en-US"/>
        </w:rPr>
      </w:pPr>
      <w:r>
        <w:rPr>
          <w:lang w:val="en-US"/>
        </w:rPr>
        <w:t>S =( 0, sinAlpha )</w:t>
      </w:r>
    </w:p>
    <w:p>
      <w:pPr>
        <w:pStyle w:val="ListParagraph"/>
        <w:numPr>
          <w:ilvl w:val="0"/>
          <w:numId w:val="12"/>
        </w:numPr>
        <w:rPr>
          <w:lang w:val="en-US"/>
        </w:rPr>
      </w:pPr>
      <w:r>
        <w:rPr>
          <w:lang w:val="en-US"/>
        </w:rPr>
        <w:t>T =(1, tanAlpha  )</w:t>
      </w:r>
    </w:p>
    <w:p>
      <w:pPr>
        <w:pStyle w:val="Normal"/>
        <w:rPr>
          <w:lang w:val="en-US"/>
        </w:rPr>
      </w:pPr>
      <w:r>
        <w:rPr>
          <w:lang w:val="en-US"/>
        </w:rPr>
      </w:r>
    </w:p>
    <w:p>
      <w:pPr>
        <w:pStyle w:val="Normal"/>
        <w:rPr>
          <w:lang w:val="en-US"/>
        </w:rPr>
      </w:pPr>
      <w:r>
        <w:rPr>
          <w:lang w:val="en-US"/>
        </w:rPr>
        <w:t xml:space="preserve">The length of the segments [OC], [OS] and [AT] represent alpha’s cosine, sine and tangent respectively. Create these segments yourselves  using the Segment button </w:t>
      </w:r>
      <w:r>
        <w:rPr/>
        <w:drawing>
          <wp:inline distT="0" distB="0" distL="0" distR="0">
            <wp:extent cx="346075" cy="398780"/>
            <wp:effectExtent l="0" t="0" r="0" b="0"/>
            <wp:docPr id="2" name="Afbeeldin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descr=""/>
                    <pic:cNvPicPr>
                      <a:picLocks noChangeAspect="1" noChangeArrowheads="1"/>
                    </pic:cNvPicPr>
                  </pic:nvPicPr>
                  <pic:blipFill>
                    <a:blip r:embed="rId3"/>
                    <a:stretch>
                      <a:fillRect/>
                    </a:stretch>
                  </pic:blipFill>
                  <pic:spPr bwMode="auto">
                    <a:xfrm>
                      <a:off x="0" y="0"/>
                      <a:ext cx="346075" cy="398780"/>
                    </a:xfrm>
                    <a:prstGeom prst="rect">
                      <a:avLst/>
                    </a:prstGeom>
                  </pic:spPr>
                </pic:pic>
              </a:graphicData>
            </a:graphic>
          </wp:inline>
        </w:drawing>
      </w:r>
    </w:p>
    <w:p>
      <w:pPr>
        <w:pStyle w:val="Normal"/>
        <w:rPr>
          <w:lang w:val="en-US"/>
        </w:rPr>
      </w:pPr>
      <w:r>
        <w:rPr>
          <w:lang w:val="en-US"/>
        </w:rPr>
        <w:t>Move the slider indicator or activate the slider animation and have a look at these segments. Now you should be able to answer following questions:</w:t>
      </w:r>
    </w:p>
    <w:p>
      <w:pPr>
        <w:pStyle w:val="ListParagraph"/>
        <w:numPr>
          <w:ilvl w:val="0"/>
          <w:numId w:val="8"/>
        </w:numPr>
        <w:rPr>
          <w:lang w:val="en-US"/>
        </w:rPr>
      </w:pPr>
      <w:r>
        <w:rPr>
          <w:lang w:val="en-US"/>
        </w:rPr>
        <w:t xml:space="preserve">For which angle values is the tangent undetermined?  </w:t>
      </w:r>
      <w:r>
        <w:rPr>
          <w:b/>
          <w:bCs/>
          <w:lang w:val="en-US"/>
        </w:rPr>
        <w:t>For alpha = 90º and alpha = 270º</w:t>
      </w:r>
    </w:p>
    <w:p>
      <w:pPr>
        <w:pStyle w:val="ListParagraph"/>
        <w:numPr>
          <w:ilvl w:val="0"/>
          <w:numId w:val="8"/>
        </w:numPr>
        <w:rPr>
          <w:lang w:val="en-US"/>
        </w:rPr>
      </w:pPr>
      <w:r>
        <w:rPr>
          <w:lang w:val="en-US"/>
        </w:rPr>
        <w:t xml:space="preserve">Give the angle interval(s) that results in negative cosine values? </w:t>
      </w:r>
      <w:r>
        <w:rPr>
          <w:b/>
          <w:bCs/>
          <w:lang w:val="en-US"/>
        </w:rPr>
        <w:t>]90º, 270º[</w:t>
      </w:r>
    </w:p>
    <w:p>
      <w:pPr>
        <w:pStyle w:val="ListParagraph"/>
        <w:numPr>
          <w:ilvl w:val="0"/>
          <w:numId w:val="8"/>
        </w:numPr>
        <w:rPr>
          <w:lang w:val="en-US"/>
        </w:rPr>
      </w:pPr>
      <w:r>
        <w:rPr>
          <w:lang w:val="en-US"/>
        </w:rPr>
        <w:t xml:space="preserve">Give the angle interval(s) that results in negative sine values?  </w:t>
      </w:r>
      <w:r>
        <w:rPr>
          <w:b/>
          <w:bCs/>
          <w:lang w:val="en-US"/>
        </w:rPr>
        <w:t>[180º, 360º[</w:t>
      </w:r>
    </w:p>
    <w:p>
      <w:pPr>
        <w:pStyle w:val="ListParagraph"/>
        <w:numPr>
          <w:ilvl w:val="0"/>
          <w:numId w:val="8"/>
        </w:numPr>
        <w:rPr>
          <w:lang w:val="en-US"/>
        </w:rPr>
      </w:pPr>
      <w:r>
        <w:rPr>
          <w:lang w:val="en-US"/>
        </w:rPr>
        <w:t xml:space="preserve">Give the angle interval(s) that results in negative tangent values? </w:t>
      </w:r>
      <w:r>
        <w:rPr>
          <w:b/>
          <w:bCs/>
          <w:lang w:val="en-US"/>
        </w:rPr>
        <w:t>]360º,27[  ]180º, 90º[</w:t>
      </w:r>
    </w:p>
    <w:p>
      <w:pPr>
        <w:pStyle w:val="ListParagraph"/>
        <w:numPr>
          <w:ilvl w:val="0"/>
          <w:numId w:val="8"/>
        </w:numPr>
        <w:rPr>
          <w:lang w:val="en-US"/>
        </w:rPr>
      </w:pPr>
      <w:r>
        <w:rPr>
          <w:lang w:val="en-US"/>
        </w:rPr>
        <w:t xml:space="preserve">What is the maximum and minimum value of the cosine and sine? </w:t>
      </w:r>
      <w:r>
        <w:rPr>
          <w:b/>
          <w:bCs/>
          <w:lang w:val="en-US"/>
        </w:rPr>
        <w:t>Max = 1, Min = -1</w:t>
      </w:r>
    </w:p>
    <w:p>
      <w:pPr>
        <w:pStyle w:val="ListParagraph"/>
        <w:numPr>
          <w:ilvl w:val="0"/>
          <w:numId w:val="8"/>
        </w:numPr>
        <w:rPr>
          <w:lang w:val="en-US"/>
        </w:rPr>
      </w:pPr>
      <w:r>
        <w:rPr>
          <w:lang w:val="en-US"/>
        </w:rPr>
        <w:t xml:space="preserve">Which angles have the same cosine and sine value? </w:t>
      </w:r>
      <w:r>
        <w:rPr>
          <w:b/>
          <w:bCs/>
          <w:lang w:val="en-US"/>
        </w:rPr>
        <w:t>225º and 45º</w:t>
      </w:r>
    </w:p>
    <w:p>
      <w:pPr>
        <w:pStyle w:val="Normal"/>
        <w:rPr>
          <w:lang w:val="en-US"/>
        </w:rPr>
      </w:pPr>
      <w:r>
        <w:rPr>
          <w:lang w:val="en-US"/>
        </w:rPr>
        <w:t xml:space="preserve">When you know the cosine, sine or tangent value of an angle, you can obtain the angle itself using the inverse functions </w:t>
      </w:r>
      <w:r>
        <w:rPr>
          <w:rStyle w:val="Emphasis"/>
          <w:lang w:val="en-US"/>
        </w:rPr>
        <w:t>arccosine</w:t>
      </w:r>
      <w:r>
        <w:rPr>
          <w:lang w:val="en-US"/>
        </w:rPr>
        <w:t xml:space="preserve">, </w:t>
      </w:r>
      <w:r>
        <w:rPr>
          <w:rStyle w:val="Emphasis"/>
          <w:lang w:val="en-US"/>
        </w:rPr>
        <w:t>arcsine</w:t>
      </w:r>
      <w:r>
        <w:rPr>
          <w:lang w:val="en-US"/>
        </w:rPr>
        <w:t xml:space="preserve"> or </w:t>
      </w:r>
      <w:r>
        <w:rPr>
          <w:rStyle w:val="Emphasis"/>
          <w:lang w:val="en-US"/>
        </w:rPr>
        <w:t>arctangent</w:t>
      </w:r>
      <w:r>
        <w:rPr>
          <w:lang w:val="en-US"/>
        </w:rPr>
        <w:t>.</w:t>
      </w:r>
    </w:p>
    <w:p>
      <w:pPr>
        <w:pStyle w:val="Normal"/>
        <w:rPr>
          <w:lang w:val="en-US"/>
        </w:rPr>
      </w:pPr>
      <w:r>
        <w:rPr>
          <w:lang w:val="en-US"/>
        </w:rPr>
        <w:t>Define the angle β as the result of inverse cosine function applied on cosAlpha.</w:t>
      </w:r>
    </w:p>
    <w:p>
      <w:pPr>
        <w:pStyle w:val="Normal"/>
        <w:rPr>
          <w:lang w:val="en-US"/>
        </w:rPr>
      </w:pPr>
      <w:r>
        <w:rPr/>
        <w:drawing>
          <wp:inline distT="0" distB="0" distL="0" distR="0">
            <wp:extent cx="1569720" cy="198120"/>
            <wp:effectExtent l="0" t="0" r="0" b="0"/>
            <wp:docPr id="3" name="Afbeelding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9" descr=""/>
                    <pic:cNvPicPr>
                      <a:picLocks noChangeAspect="1" noChangeArrowheads="1"/>
                    </pic:cNvPicPr>
                  </pic:nvPicPr>
                  <pic:blipFill>
                    <a:blip r:embed="rId4"/>
                    <a:stretch>
                      <a:fillRect/>
                    </a:stretch>
                  </pic:blipFill>
                  <pic:spPr bwMode="auto">
                    <a:xfrm>
                      <a:off x="0" y="0"/>
                      <a:ext cx="1569720" cy="198120"/>
                    </a:xfrm>
                    <a:prstGeom prst="rect">
                      <a:avLst/>
                    </a:prstGeom>
                  </pic:spPr>
                </pic:pic>
              </a:graphicData>
            </a:graphic>
          </wp:inline>
        </w:drawing>
      </w:r>
    </w:p>
    <w:p>
      <w:pPr>
        <w:pStyle w:val="Normal"/>
        <w:rPr>
          <w:lang w:val="en-US"/>
        </w:rPr>
      </w:pPr>
      <w:r>
        <w:rPr>
          <w:lang w:val="en-US"/>
        </w:rPr>
        <w:t>This should result in an angle that has the same value as α.</w:t>
      </w:r>
    </w:p>
    <w:p>
      <w:pPr>
        <w:pStyle w:val="Heading3"/>
        <w:rPr/>
      </w:pPr>
      <w:bookmarkStart w:id="10" w:name="_Toc82550019"/>
      <w:r>
        <w:rPr/>
        <w:t>Angles</w:t>
      </w:r>
      <w:bookmarkEnd w:id="10"/>
    </w:p>
    <w:p>
      <w:pPr>
        <w:pStyle w:val="Normal"/>
        <w:rPr>
          <w:lang w:val="en-US"/>
        </w:rPr>
      </w:pPr>
      <w:r>
        <w:rPr>
          <w:lang w:val="en-US"/>
        </w:rPr>
      </w:r>
    </w:p>
    <w:p>
      <w:pPr>
        <w:pStyle w:val="Heading4"/>
        <w:rPr/>
      </w:pPr>
      <w:r>
        <w:rPr/>
        <w:t>Special angles</w:t>
      </w:r>
    </w:p>
    <w:p>
      <w:pPr>
        <w:pStyle w:val="Normal"/>
        <w:rPr>
          <w:lang w:val="en-US"/>
        </w:rPr>
      </w:pPr>
      <w:r>
        <w:rPr>
          <w:lang w:val="en-US"/>
        </w:rPr>
      </w:r>
    </w:p>
    <w:p>
      <w:pPr>
        <w:pStyle w:val="ListParagraph"/>
        <w:numPr>
          <w:ilvl w:val="0"/>
          <w:numId w:val="13"/>
        </w:numPr>
        <w:rPr>
          <w:lang w:val="en-US"/>
        </w:rPr>
      </w:pPr>
      <w:r>
        <w:rPr>
          <w:lang w:val="en-US"/>
        </w:rPr>
        <w:t xml:space="preserve">Prove solely by pen and paper the three trigonometric ratios (sine, cosine and tangent) for </w:t>
      </w:r>
      <w:r>
        <w:rPr>
          <w:b/>
          <w:bCs/>
          <w:lang w:val="en-US"/>
        </w:rPr>
        <w:t xml:space="preserve">at least one </w:t>
      </w:r>
      <w:r>
        <w:rPr>
          <w:lang w:val="en-US"/>
        </w:rPr>
        <w:t>of these special angles: 30° or 45° or 60°</w:t>
      </w:r>
    </w:p>
    <w:p>
      <w:pPr>
        <w:pStyle w:val="ListParagraph"/>
        <w:numPr>
          <w:ilvl w:val="0"/>
          <w:numId w:val="0"/>
        </w:numPr>
        <w:ind w:left="720" w:hanging="0"/>
        <w:rPr>
          <w:lang w:val="en-US"/>
        </w:rPr>
      </w:pPr>
      <w:r>
        <w:rPr>
          <w:lang w:val="en-US"/>
        </w:rPr>
      </w:r>
    </w:p>
    <w:p>
      <w:pPr>
        <w:pStyle w:val="ListParagraph"/>
        <w:numPr>
          <w:ilvl w:val="0"/>
          <w:numId w:val="13"/>
        </w:numPr>
        <w:rPr>
          <w:lang w:val="en-US"/>
        </w:rPr>
      </w:pPr>
      <w:r>
        <w:rPr>
          <w:lang w:val="en-US"/>
        </w:rPr>
        <w:t>Scaffold each geometric reasoning step by a situation sketch within the unit circle.</w:t>
      </w:r>
    </w:p>
    <w:p>
      <w:pPr>
        <w:pStyle w:val="ListParagraph"/>
        <w:numPr>
          <w:ilvl w:val="0"/>
          <w:numId w:val="0"/>
        </w:numPr>
        <w:ind w:left="360" w:hanging="0"/>
        <w:rPr>
          <w:lang w:val="en-US"/>
        </w:rPr>
      </w:pPr>
      <w:r>
        <w:rPr>
          <w:lang w:val="en-US"/>
        </w:rPr>
      </w:r>
    </w:p>
    <w:p>
      <w:pPr>
        <w:pStyle w:val="ListParagraph"/>
        <w:numPr>
          <w:ilvl w:val="0"/>
          <w:numId w:val="13"/>
        </w:numPr>
        <w:rPr>
          <w:lang w:val="en-US"/>
        </w:rPr>
      </w:pPr>
      <w:r>
        <w:rPr>
          <w:lang w:val="en-US"/>
        </w:rPr>
        <w:t>Prove pure calculations by providing each intermediate calculation step.</w:t>
      </w:r>
    </w:p>
    <w:p>
      <w:pPr>
        <w:pStyle w:val="Normal"/>
        <w:rPr>
          <w:lang w:val="en-US"/>
        </w:rPr>
      </w:pPr>
      <w:r>
        <w:rPr>
          <w:lang w:val="en-US"/>
        </w:rPr>
      </w:r>
    </w:p>
    <w:p>
      <w:pPr>
        <w:pStyle w:val="Heading4"/>
        <w:rPr/>
      </w:pPr>
      <w:r>
        <w:rPr/>
        <w:t>Opposite and complementary angles</w:t>
      </w:r>
    </w:p>
    <w:p>
      <w:pPr>
        <w:pStyle w:val="Normal"/>
        <w:rPr>
          <w:lang w:val="en-US"/>
        </w:rPr>
      </w:pPr>
      <w:r>
        <w:rPr>
          <w:lang w:val="en-US"/>
        </w:rPr>
        <w:t>A drawing will help you to solve these questions:</w:t>
      </w:r>
    </w:p>
    <w:p>
      <w:pPr>
        <w:pStyle w:val="ListParagraph"/>
        <w:numPr>
          <w:ilvl w:val="0"/>
          <w:numId w:val="4"/>
        </w:numPr>
        <w:rPr>
          <w:lang w:val="en-US"/>
        </w:rPr>
      </w:pPr>
      <w:r>
        <w:rPr>
          <w:lang w:val="en-US"/>
        </w:rPr>
        <w:t>What is the result of sin(α) + sin(β) when α and β are opposite angles?</w:t>
      </w:r>
    </w:p>
    <w:p>
      <w:pPr>
        <w:pStyle w:val="ListParagraph"/>
        <w:numPr>
          <w:ilvl w:val="0"/>
          <w:numId w:val="0"/>
        </w:numPr>
        <w:rPr>
          <w:lang w:val="en-US"/>
        </w:rPr>
      </w:pPr>
      <w:r>
        <w:rPr>
          <w:lang w:val="en-US"/>
        </w:rPr>
        <w:tab/>
      </w:r>
    </w:p>
    <w:p>
      <w:pPr>
        <w:pStyle w:val="ListParagraph"/>
        <w:numPr>
          <w:ilvl w:val="0"/>
          <w:numId w:val="0"/>
        </w:numPr>
        <w:rPr>
          <w:lang w:val="en-US"/>
        </w:rPr>
      </w:pPr>
      <w:r>
        <w:rPr>
          <w:lang w:val="en-US"/>
        </w:rPr>
        <w:tab/>
        <w:t>alpha + beta = 0  → alpha = - beta</w:t>
      </w:r>
    </w:p>
    <w:p>
      <w:pPr>
        <w:pStyle w:val="ListParagraph"/>
        <w:numPr>
          <w:ilvl w:val="0"/>
          <w:numId w:val="0"/>
        </w:numPr>
        <w:rPr>
          <w:lang w:val="en-US"/>
        </w:rPr>
      </w:pPr>
      <w:r>
        <w:rPr>
          <w:lang w:val="en-US"/>
        </w:rPr>
        <w:tab/>
      </w:r>
    </w:p>
    <w:p>
      <w:pPr>
        <w:pStyle w:val="ListParagraph"/>
        <w:numPr>
          <w:ilvl w:val="0"/>
          <w:numId w:val="0"/>
        </w:numPr>
        <w:rPr>
          <w:lang w:val="en-US"/>
        </w:rPr>
      </w:pPr>
      <w:r>
        <w:rPr>
          <w:lang w:val="en-US"/>
        </w:rPr>
        <w:tab/>
        <w:t>sin(alpha) + sin(beta</w:t>
      </w:r>
      <w:r>
        <w:rPr>
          <w:lang w:val="en-US"/>
        </w:rPr>
        <w:t>)</w:t>
      </w:r>
    </w:p>
    <w:p>
      <w:pPr>
        <w:pStyle w:val="ListParagraph"/>
        <w:numPr>
          <w:ilvl w:val="0"/>
          <w:numId w:val="0"/>
        </w:numPr>
        <w:rPr>
          <w:lang w:val="en-US"/>
        </w:rPr>
      </w:pPr>
      <w:r>
        <w:rPr>
          <w:lang w:val="en-US"/>
        </w:rPr>
        <w:tab/>
        <w:t>sin(-Beta) + sin(beta)</w:t>
      </w:r>
    </w:p>
    <w:p>
      <w:pPr>
        <w:pStyle w:val="ListParagraph"/>
        <w:numPr>
          <w:ilvl w:val="0"/>
          <w:numId w:val="0"/>
        </w:numPr>
        <w:rPr>
          <w:lang w:val="en-US"/>
        </w:rPr>
      </w:pPr>
      <w:r>
        <w:rPr>
          <w:lang w:val="en-US"/>
        </w:rPr>
        <w:tab/>
        <w:t>-sin(beta) + sin(beta) → 0</w:t>
      </w:r>
    </w:p>
    <w:p>
      <w:pPr>
        <w:pStyle w:val="ListParagraph"/>
        <w:numPr>
          <w:ilvl w:val="0"/>
          <w:numId w:val="0"/>
        </w:numPr>
        <w:rPr>
          <w:lang w:val="en-US"/>
        </w:rPr>
      </w:pPr>
      <w:r>
        <w:rPr/>
      </w:r>
    </w:p>
    <w:p>
      <w:pPr>
        <w:pStyle w:val="ListParagraph"/>
        <w:numPr>
          <w:ilvl w:val="0"/>
          <w:numId w:val="0"/>
        </w:numPr>
        <w:rPr>
          <w:lang w:val="en-US"/>
        </w:rPr>
      </w:pPr>
      <w:r>
        <w:rPr/>
      </w:r>
    </w:p>
    <w:p>
      <w:pPr>
        <w:pStyle w:val="ListParagraph"/>
        <w:numPr>
          <w:ilvl w:val="0"/>
          <w:numId w:val="0"/>
        </w:numPr>
        <w:rPr>
          <w:lang w:val="en-US"/>
        </w:rPr>
      </w:pPr>
      <w:r>
        <w:rPr/>
      </w:r>
    </w:p>
    <w:p>
      <w:pPr>
        <w:pStyle w:val="ListParagraph"/>
        <w:numPr>
          <w:ilvl w:val="0"/>
          <w:numId w:val="0"/>
        </w:numPr>
        <w:rPr>
          <w:lang w:val="en-US"/>
        </w:rPr>
      </w:pPr>
      <w:r>
        <w:rPr/>
      </w:r>
    </w:p>
    <w:p>
      <w:pPr>
        <w:pStyle w:val="ListParagraph"/>
        <w:numPr>
          <w:ilvl w:val="0"/>
          <w:numId w:val="0"/>
        </w:numPr>
        <w:rPr>
          <w:lang w:val="en-US"/>
        </w:rPr>
      </w:pPr>
      <w:r>
        <w:rPr/>
      </w:r>
    </w:p>
    <w:p>
      <w:pPr>
        <w:pStyle w:val="ListParagraph"/>
        <w:numPr>
          <w:ilvl w:val="0"/>
          <w:numId w:val="0"/>
        </w:numPr>
        <w:rPr>
          <w:lang w:val="en-US"/>
        </w:rPr>
      </w:pPr>
      <w:r>
        <w:rPr/>
      </w:r>
    </w:p>
    <w:p>
      <w:pPr>
        <w:pStyle w:val="ListParagraph"/>
        <w:numPr>
          <w:ilvl w:val="0"/>
          <w:numId w:val="0"/>
        </w:numPr>
        <w:rPr>
          <w:lang w:val="en-US"/>
        </w:rPr>
      </w:pPr>
      <w:r>
        <w:rPr/>
      </w:r>
    </w:p>
    <w:p>
      <w:pPr>
        <w:pStyle w:val="ListParagraph"/>
        <w:numPr>
          <w:ilvl w:val="0"/>
          <w:numId w:val="0"/>
        </w:numPr>
        <w:rPr>
          <w:lang w:val="en-US"/>
        </w:rPr>
      </w:pPr>
      <w:r>
        <w:rPr/>
      </w:r>
    </w:p>
    <w:p>
      <w:pPr>
        <w:pStyle w:val="ListParagraph"/>
        <w:numPr>
          <w:ilvl w:val="0"/>
          <w:numId w:val="0"/>
        </w:numPr>
        <w:rPr>
          <w:lang w:val="en-US"/>
        </w:rPr>
      </w:pPr>
      <w:r>
        <w:rPr/>
      </w:r>
    </w:p>
    <w:p>
      <w:pPr>
        <w:pStyle w:val="ListParagraph"/>
        <w:numPr>
          <w:ilvl w:val="0"/>
          <w:numId w:val="4"/>
        </w:numPr>
        <w:rPr>
          <w:lang w:val="en-US"/>
        </w:rPr>
      </w:pPr>
      <w:r>
        <w:rPr>
          <w:lang w:val="en-US"/>
        </w:rPr>
        <w:t>What is the result of sin</w:t>
      </w:r>
      <w:r>
        <w:rPr>
          <w:vertAlign w:val="superscript"/>
          <w:lang w:val="en-US"/>
        </w:rPr>
        <w:t>2</w:t>
      </w:r>
      <w:r>
        <w:rPr>
          <w:lang w:val="en-US"/>
        </w:rPr>
        <w:t>(α)+ sin</w:t>
      </w:r>
      <w:r>
        <w:rPr>
          <w:vertAlign w:val="superscript"/>
          <w:lang w:val="en-US"/>
        </w:rPr>
        <w:t>2</w:t>
      </w:r>
      <w:r>
        <w:rPr>
          <w:lang w:val="en-US"/>
        </w:rPr>
        <w:t>(β)</w:t>
      </w:r>
      <w:r>
        <w:rPr>
          <w:vertAlign w:val="superscript"/>
          <w:lang w:val="en-US"/>
        </w:rPr>
        <w:t xml:space="preserve"> </w:t>
      </w:r>
      <w:r>
        <w:rPr>
          <w:lang w:val="en-US"/>
        </w:rPr>
        <w:t>when α and β are complementary angles? A drawing helps to find the solution.</w:t>
      </w:r>
    </w:p>
    <w:p>
      <w:pPr>
        <w:pStyle w:val="ListParagraph"/>
        <w:numPr>
          <w:ilvl w:val="0"/>
          <w:numId w:val="4"/>
        </w:numPr>
        <w:rPr>
          <w:lang w:val="en-US"/>
        </w:rPr>
      </w:pPr>
      <w:r>
        <w:rPr>
          <w:lang w:val="en-US"/>
        </w:rPr>
        <w:t>What is the result of cos</w:t>
      </w:r>
      <w:r>
        <w:rPr>
          <w:vertAlign w:val="superscript"/>
          <w:lang w:val="en-US"/>
        </w:rPr>
        <w:t>2</w:t>
      </w:r>
      <w:r>
        <w:rPr>
          <w:lang w:val="en-US"/>
        </w:rPr>
        <w:t>(α)+ cos</w:t>
      </w:r>
      <w:r>
        <w:rPr>
          <w:vertAlign w:val="superscript"/>
          <w:lang w:val="en-US"/>
        </w:rPr>
        <w:t>2</w:t>
      </w:r>
      <w:r>
        <w:rPr>
          <w:lang w:val="en-US"/>
        </w:rPr>
        <w:t>(β)</w:t>
      </w:r>
      <w:r>
        <w:rPr>
          <w:vertAlign w:val="superscript"/>
          <w:lang w:val="en-US"/>
        </w:rPr>
        <w:t xml:space="preserve"> </w:t>
      </w:r>
      <w:r>
        <w:rPr>
          <w:lang w:val="en-US"/>
        </w:rPr>
        <w:t>when α and β are complementary angles?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790" w:hanging="790"/>
        <w:rPr/>
      </w:pPr>
      <w:bookmarkStart w:id="11" w:name="_Toc82550020"/>
      <w:r>
        <w:rPr/>
        <w:t>Contextual practice</w:t>
      </w:r>
      <w:bookmarkEnd w:id="11"/>
    </w:p>
    <w:p>
      <w:pPr>
        <w:pStyle w:val="Normal"/>
        <w:rPr>
          <w:lang w:val="en-US"/>
        </w:rPr>
      </w:pPr>
      <w:r>
        <w:rPr>
          <w:lang w:val="en-US"/>
        </w:rPr>
        <w:t>Now solving following real world examples should be a piece of cake.</w:t>
      </w:r>
    </w:p>
    <w:p>
      <w:pPr>
        <w:pStyle w:val="Heading3"/>
        <w:rPr/>
      </w:pPr>
      <w:bookmarkStart w:id="12" w:name="_Toc82550021"/>
      <w:r>
        <w:rPr/>
        <w:t>Clock</w:t>
      </w:r>
      <w:bookmarkEnd w:id="12"/>
    </w:p>
    <w:p>
      <w:pPr>
        <w:pStyle w:val="Normal"/>
        <w:rPr>
          <w:lang w:val="en-US"/>
        </w:rPr>
      </w:pPr>
      <w:r>
        <w:drawing>
          <wp:anchor behindDoc="0" distT="0" distB="0" distL="0" distR="114300" simplePos="0" locked="0" layoutInCell="0" allowOverlap="1" relativeHeight="9">
            <wp:simplePos x="0" y="0"/>
            <wp:positionH relativeFrom="margin">
              <wp:align>left</wp:align>
            </wp:positionH>
            <wp:positionV relativeFrom="paragraph">
              <wp:posOffset>51435</wp:posOffset>
            </wp:positionV>
            <wp:extent cx="1927860" cy="1927860"/>
            <wp:effectExtent l="0" t="0" r="0" b="0"/>
            <wp:wrapSquare wrapText="bothSides"/>
            <wp:docPr id="4" name="Afbeelding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0" descr=""/>
                    <pic:cNvPicPr>
                      <a:picLocks noChangeAspect="1" noChangeArrowheads="1"/>
                    </pic:cNvPicPr>
                  </pic:nvPicPr>
                  <pic:blipFill>
                    <a:blip r:embed="rId5"/>
                    <a:stretch>
                      <a:fillRect/>
                    </a:stretch>
                  </pic:blipFill>
                  <pic:spPr bwMode="auto">
                    <a:xfrm>
                      <a:off x="0" y="0"/>
                      <a:ext cx="1927860" cy="1927860"/>
                    </a:xfrm>
                    <a:prstGeom prst="rect">
                      <a:avLst/>
                    </a:prstGeom>
                  </pic:spPr>
                </pic:pic>
              </a:graphicData>
            </a:graphic>
          </wp:anchor>
        </w:drawing>
      </w:r>
      <w:r>
        <w:rPr>
          <w:lang w:val="en-US"/>
        </w:rPr>
        <w:t xml:space="preserve">A game shows a chronometer that measures the time an attack takes. </w:t>
      </w:r>
    </w:p>
    <w:p>
      <w:pPr>
        <w:pStyle w:val="Normal"/>
        <w:rPr>
          <w:lang w:val="en-US"/>
        </w:rPr>
      </w:pPr>
      <w:r>
        <w:rPr>
          <w:lang w:val="en-US"/>
        </w:rPr>
        <w:t xml:space="preserve">The arm starts upwardly as indicated by [ST1]. </w:t>
      </w:r>
    </w:p>
    <w:p>
      <w:pPr>
        <w:pStyle w:val="Normal"/>
        <w:rPr>
          <w:lang w:val="en-US"/>
        </w:rPr>
      </w:pPr>
      <w:r>
        <w:rPr>
          <w:lang w:val="en-US"/>
        </w:rPr>
        <w:t xml:space="preserve">And it makes a whole tour in 1 minute. </w:t>
      </w:r>
    </w:p>
    <w:p>
      <w:pPr>
        <w:pStyle w:val="Normal"/>
        <w:rPr>
          <w:lang w:val="en-US"/>
        </w:rPr>
      </w:pPr>
      <w:r>
        <w:rPr>
          <w:lang w:val="en-US"/>
        </w:rPr>
        <w:t>It has a diameter of 16 units.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0" distR="114300" simplePos="0" locked="0" layoutInCell="0" allowOverlap="1" relativeHeight="10">
            <wp:simplePos x="0" y="0"/>
            <wp:positionH relativeFrom="margin">
              <wp:align>left</wp:align>
            </wp:positionH>
            <wp:positionV relativeFrom="paragraph">
              <wp:posOffset>-635</wp:posOffset>
            </wp:positionV>
            <wp:extent cx="1954530" cy="1930400"/>
            <wp:effectExtent l="0" t="0" r="0" b="0"/>
            <wp:wrapSquare wrapText="bothSides"/>
            <wp:docPr id="5" name="Afbeeldin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3" descr=""/>
                    <pic:cNvPicPr>
                      <a:picLocks noChangeAspect="1" noChangeArrowheads="1"/>
                    </pic:cNvPicPr>
                  </pic:nvPicPr>
                  <pic:blipFill>
                    <a:blip r:embed="rId6"/>
                    <a:stretch>
                      <a:fillRect/>
                    </a:stretch>
                  </pic:blipFill>
                  <pic:spPr bwMode="auto">
                    <a:xfrm>
                      <a:off x="0" y="0"/>
                      <a:ext cx="1954530" cy="1930400"/>
                    </a:xfrm>
                    <a:prstGeom prst="rect">
                      <a:avLst/>
                    </a:prstGeom>
                  </pic:spPr>
                </pic:pic>
              </a:graphicData>
            </a:graphic>
          </wp:anchor>
        </w:drawing>
      </w:r>
      <w:r>
        <w:rPr>
          <w:lang w:val="en-US"/>
        </w:rPr>
        <w:t>T2 indicates the position of the arm after 10 seconds. Answer the questions mentioned in the table below.</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4354"/>
        <w:gridCol w:w="1686"/>
      </w:tblGrid>
      <w:tr>
        <w:trPr/>
        <w:tc>
          <w:tcPr>
            <w:tcW w:w="3020"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4354" w:type="dxa"/>
            <w:tcBorders/>
          </w:tcPr>
          <w:p>
            <w:pPr>
              <w:pStyle w:val="Normal"/>
              <w:widowControl/>
              <w:spacing w:before="0" w:after="120"/>
              <w:jc w:val="left"/>
              <w:rPr>
                <w:lang w:val="en-US"/>
              </w:rPr>
            </w:pPr>
            <w:r>
              <w:rPr>
                <w:rFonts w:eastAsia="Times New Roman" w:cs="Times New Roman"/>
                <w:kern w:val="0"/>
                <w:lang w:val="en-US" w:eastAsia="nl-BE" w:bidi="ar-SA"/>
              </w:rPr>
              <w:t>Formula</w:t>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t>Result</w:t>
            </w:r>
          </w:p>
        </w:tc>
      </w:tr>
      <w:tr>
        <w:trPr/>
        <w:tc>
          <w:tcPr>
            <w:tcW w:w="3020" w:type="dxa"/>
            <w:tcBorders/>
          </w:tcPr>
          <w:p>
            <w:pPr>
              <w:pStyle w:val="ListParagraph"/>
              <w:widowControl/>
              <w:numPr>
                <w:ilvl w:val="0"/>
                <w:numId w:val="5"/>
              </w:numPr>
              <w:spacing w:before="0" w:after="120"/>
              <w:contextualSpacing/>
              <w:jc w:val="left"/>
              <w:rPr>
                <w:lang w:val="en-US"/>
              </w:rPr>
            </w:pPr>
            <w:r>
              <w:rPr>
                <w:rFonts w:eastAsia="Times New Roman" w:cs="Times New Roman"/>
                <w:kern w:val="0"/>
                <w:lang w:val="en-US" w:eastAsia="nl-BE" w:bidi="ar-SA"/>
              </w:rPr>
              <w:t>Size in degrees of angle σ</w:t>
            </w:r>
          </w:p>
        </w:tc>
        <w:tc>
          <w:tcPr>
            <w:tcW w:w="4354"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3020" w:type="dxa"/>
            <w:tcBorders/>
          </w:tcPr>
          <w:p>
            <w:pPr>
              <w:pStyle w:val="ListParagraph"/>
              <w:widowControl/>
              <w:numPr>
                <w:ilvl w:val="0"/>
                <w:numId w:val="5"/>
              </w:numPr>
              <w:spacing w:before="0" w:after="120"/>
              <w:contextualSpacing/>
              <w:jc w:val="left"/>
              <w:rPr>
                <w:lang w:val="en-US"/>
              </w:rPr>
            </w:pPr>
            <w:r>
              <w:rPr>
                <w:rFonts w:eastAsia="Times New Roman" w:cs="Times New Roman"/>
                <w:kern w:val="0"/>
                <w:lang w:val="en-US" w:eastAsia="nl-BE" w:bidi="ar-SA"/>
              </w:rPr>
              <w:t>Horizontal distance between S and T2</w:t>
            </w:r>
          </w:p>
        </w:tc>
        <w:tc>
          <w:tcPr>
            <w:tcW w:w="4354"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3020" w:type="dxa"/>
            <w:tcBorders/>
          </w:tcPr>
          <w:p>
            <w:pPr>
              <w:pStyle w:val="ListParagraph"/>
              <w:widowControl/>
              <w:numPr>
                <w:ilvl w:val="0"/>
                <w:numId w:val="5"/>
              </w:numPr>
              <w:spacing w:before="0" w:after="120"/>
              <w:contextualSpacing/>
              <w:jc w:val="left"/>
              <w:rPr>
                <w:lang w:val="en-US"/>
              </w:rPr>
            </w:pPr>
            <w:r>
              <w:rPr>
                <w:rFonts w:eastAsia="Times New Roman" w:cs="Times New Roman"/>
                <w:kern w:val="0"/>
                <w:lang w:val="en-US" w:eastAsia="nl-BE" w:bidi="ar-SA"/>
              </w:rPr>
              <w:t>Vertical distance between S and T2</w:t>
            </w:r>
          </w:p>
        </w:tc>
        <w:tc>
          <w:tcPr>
            <w:tcW w:w="4354"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bl>
    <w:p>
      <w:pPr>
        <w:pStyle w:val="Normal"/>
        <w:rPr>
          <w:lang w:val="en-US"/>
        </w:rPr>
      </w:pPr>
      <w:r>
        <w:rPr>
          <w:lang w:val="en-US"/>
        </w:rPr>
      </w:r>
    </w:p>
    <w:p>
      <w:pPr>
        <w:pStyle w:val="Normal"/>
        <w:rPr>
          <w:lang w:val="en-US"/>
        </w:rPr>
      </w:pPr>
      <w:r>
        <w:rPr>
          <w:lang w:val="en-US"/>
        </w:rPr>
        <w:t>Check your results in Geogebra.</w:t>
      </w:r>
    </w:p>
    <w:p>
      <w:pPr>
        <w:pStyle w:val="Heading3"/>
        <w:rPr/>
      </w:pPr>
      <w:bookmarkStart w:id="13" w:name="_Toc82550022"/>
      <w:r>
        <w:rPr/>
        <w:t>Advanced clock</w:t>
      </w:r>
      <w:bookmarkEnd w:id="13"/>
    </w:p>
    <w:p>
      <w:pPr>
        <w:pStyle w:val="Normal"/>
        <w:rPr>
          <w:lang w:val="en-US"/>
        </w:rPr>
      </w:pPr>
      <w:r>
        <w:rPr>
          <w:lang w:val="en-US"/>
        </w:rPr>
        <w:t>The project leader wants you to draw a more advanced arm.</w:t>
      </w:r>
    </w:p>
    <w:p>
      <w:pPr>
        <w:pStyle w:val="Normal"/>
        <w:rPr>
          <w:lang w:val="en-US"/>
        </w:rPr>
      </w:pPr>
      <w:r>
        <w:rPr/>
        <w:drawing>
          <wp:inline distT="0" distB="0" distL="0" distR="0">
            <wp:extent cx="2082165" cy="2034540"/>
            <wp:effectExtent l="0" t="0" r="0" b="0"/>
            <wp:docPr id="6" name="Afbeelding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4" descr=""/>
                    <pic:cNvPicPr>
                      <a:picLocks noChangeAspect="1" noChangeArrowheads="1"/>
                    </pic:cNvPicPr>
                  </pic:nvPicPr>
                  <pic:blipFill>
                    <a:blip r:embed="rId7"/>
                    <a:stretch>
                      <a:fillRect/>
                    </a:stretch>
                  </pic:blipFill>
                  <pic:spPr bwMode="auto">
                    <a:xfrm>
                      <a:off x="0" y="0"/>
                      <a:ext cx="2082165" cy="2034540"/>
                    </a:xfrm>
                    <a:prstGeom prst="rect">
                      <a:avLst/>
                    </a:prstGeom>
                  </pic:spPr>
                </pic:pic>
              </a:graphicData>
            </a:graphic>
          </wp:inline>
        </w:drawing>
      </w:r>
      <w:r>
        <w:rPr>
          <w:lang w:val="en-US"/>
        </w:rPr>
        <w:t xml:space="preserve"> </w:t>
      </w:r>
      <w:r>
        <w:rPr/>
        <w:drawing>
          <wp:inline distT="0" distB="0" distL="0" distR="0">
            <wp:extent cx="1894205" cy="1996440"/>
            <wp:effectExtent l="0" t="0" r="0" b="0"/>
            <wp:docPr id="7" name="Afbeelding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13" descr=""/>
                    <pic:cNvPicPr>
                      <a:picLocks noChangeAspect="1" noChangeArrowheads="1"/>
                    </pic:cNvPicPr>
                  </pic:nvPicPr>
                  <pic:blipFill>
                    <a:blip r:embed="rId8"/>
                    <a:stretch>
                      <a:fillRect/>
                    </a:stretch>
                  </pic:blipFill>
                  <pic:spPr bwMode="auto">
                    <a:xfrm>
                      <a:off x="0" y="0"/>
                      <a:ext cx="1894205" cy="1996440"/>
                    </a:xfrm>
                    <a:prstGeom prst="rect">
                      <a:avLst/>
                    </a:prstGeom>
                  </pic:spPr>
                </pic:pic>
              </a:graphicData>
            </a:graphic>
          </wp:inline>
        </w:drawing>
      </w:r>
      <w:r>
        <w:rPr>
          <w:lang w:val="en-US"/>
        </w:rPr>
        <w:t xml:space="preserve"> </w:t>
      </w:r>
    </w:p>
    <w:p>
      <w:pPr>
        <w:pStyle w:val="Normal"/>
        <w:rPr>
          <w:lang w:val="en-US"/>
        </w:rPr>
      </w:pPr>
      <w:r>
        <w:rPr>
          <w:lang w:val="en-US"/>
        </w:rPr>
        <w:t>The vertices V and W of the arm are on a circle with diameter half the value (8 units) of the outer circle (16 units) and the line segments [SV] and [SW] form an angle of 5° to ST2.</w:t>
      </w:r>
    </w:p>
    <w:p>
      <w:pPr>
        <w:pStyle w:val="Normal"/>
        <w:rPr>
          <w:lang w:val="en-US"/>
        </w:rPr>
      </w:pPr>
      <w:r>
        <w:rPr>
          <w:lang w:val="en-US"/>
        </w:rPr>
        <w:t>What is the horizontal and vertical distance between S and V and S and W after 10 seconds?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4354"/>
        <w:gridCol w:w="1686"/>
      </w:tblGrid>
      <w:tr>
        <w:trPr/>
        <w:tc>
          <w:tcPr>
            <w:tcW w:w="3020"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4354" w:type="dxa"/>
            <w:tcBorders/>
          </w:tcPr>
          <w:p>
            <w:pPr>
              <w:pStyle w:val="Normal"/>
              <w:widowControl/>
              <w:spacing w:before="0" w:after="120"/>
              <w:jc w:val="left"/>
              <w:rPr>
                <w:lang w:val="en-US"/>
              </w:rPr>
            </w:pPr>
            <w:r>
              <w:rPr>
                <w:rFonts w:eastAsia="Times New Roman" w:cs="Times New Roman"/>
                <w:kern w:val="0"/>
                <w:lang w:val="en-US" w:eastAsia="nl-BE" w:bidi="ar-SA"/>
              </w:rPr>
              <w:t>Formula</w:t>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t>Result</w:t>
            </w:r>
          </w:p>
        </w:tc>
      </w:tr>
      <w:tr>
        <w:trPr/>
        <w:tc>
          <w:tcPr>
            <w:tcW w:w="3020" w:type="dxa"/>
            <w:tcBorders/>
          </w:tcPr>
          <w:p>
            <w:pPr>
              <w:pStyle w:val="ListParagraph"/>
              <w:widowControl/>
              <w:numPr>
                <w:ilvl w:val="0"/>
                <w:numId w:val="6"/>
              </w:numPr>
              <w:spacing w:before="0" w:after="120"/>
              <w:contextualSpacing/>
              <w:jc w:val="left"/>
              <w:rPr>
                <w:lang w:val="en-US"/>
              </w:rPr>
            </w:pPr>
            <w:r>
              <w:rPr>
                <w:rFonts w:eastAsia="Times New Roman" w:cs="Times New Roman"/>
                <w:kern w:val="0"/>
                <w:lang w:val="en-US" w:eastAsia="nl-BE" w:bidi="ar-SA"/>
              </w:rPr>
              <w:t>Horizontal distance between S and V</w:t>
            </w:r>
          </w:p>
        </w:tc>
        <w:tc>
          <w:tcPr>
            <w:tcW w:w="4354"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3020" w:type="dxa"/>
            <w:tcBorders/>
          </w:tcPr>
          <w:p>
            <w:pPr>
              <w:pStyle w:val="ListParagraph"/>
              <w:widowControl/>
              <w:numPr>
                <w:ilvl w:val="0"/>
                <w:numId w:val="6"/>
              </w:numPr>
              <w:spacing w:before="0" w:after="120"/>
              <w:contextualSpacing/>
              <w:jc w:val="left"/>
              <w:rPr>
                <w:lang w:val="en-US"/>
              </w:rPr>
            </w:pPr>
            <w:r>
              <w:rPr>
                <w:rFonts w:eastAsia="Times New Roman" w:cs="Times New Roman"/>
                <w:kern w:val="0"/>
                <w:lang w:val="en-US" w:eastAsia="nl-BE" w:bidi="ar-SA"/>
              </w:rPr>
              <w:t>Vertical distance between S and V</w:t>
            </w:r>
          </w:p>
        </w:tc>
        <w:tc>
          <w:tcPr>
            <w:tcW w:w="4354"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3020" w:type="dxa"/>
            <w:tcBorders/>
          </w:tcPr>
          <w:p>
            <w:pPr>
              <w:pStyle w:val="ListParagraph"/>
              <w:widowControl/>
              <w:numPr>
                <w:ilvl w:val="0"/>
                <w:numId w:val="6"/>
              </w:numPr>
              <w:spacing w:before="0" w:after="120"/>
              <w:contextualSpacing/>
              <w:jc w:val="left"/>
              <w:rPr>
                <w:lang w:val="en-US"/>
              </w:rPr>
            </w:pPr>
            <w:r>
              <w:rPr>
                <w:rFonts w:eastAsia="Times New Roman" w:cs="Times New Roman"/>
                <w:kern w:val="0"/>
                <w:lang w:val="en-US" w:eastAsia="nl-BE" w:bidi="ar-SA"/>
              </w:rPr>
              <w:t>Horizontal distance between S and W</w:t>
            </w:r>
          </w:p>
        </w:tc>
        <w:tc>
          <w:tcPr>
            <w:tcW w:w="4354"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3020" w:type="dxa"/>
            <w:tcBorders/>
          </w:tcPr>
          <w:p>
            <w:pPr>
              <w:pStyle w:val="ListParagraph"/>
              <w:widowControl/>
              <w:numPr>
                <w:ilvl w:val="0"/>
                <w:numId w:val="6"/>
              </w:numPr>
              <w:spacing w:before="0" w:after="120"/>
              <w:contextualSpacing/>
              <w:jc w:val="left"/>
              <w:rPr>
                <w:lang w:val="en-US"/>
              </w:rPr>
            </w:pPr>
            <w:r>
              <w:rPr>
                <w:rFonts w:eastAsia="Times New Roman" w:cs="Times New Roman"/>
                <w:kern w:val="0"/>
                <w:lang w:val="en-US" w:eastAsia="nl-BE" w:bidi="ar-SA"/>
              </w:rPr>
              <w:t>Vertical distance between S and W</w:t>
            </w:r>
          </w:p>
        </w:tc>
        <w:tc>
          <w:tcPr>
            <w:tcW w:w="4354"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r>
        <w:rPr/>
        <w:t xml:space="preserve"> </w:t>
      </w:r>
      <w:bookmarkStart w:id="14" w:name="_Toc82550023"/>
      <w:r>
        <w:rPr/>
        <w:t>Tank wars</w:t>
      </w:r>
      <w:bookmarkEnd w:id="14"/>
    </w:p>
    <w:p>
      <w:pPr>
        <w:pStyle w:val="Default"/>
        <w:rPr>
          <w:sz w:val="21"/>
          <w:szCs w:val="21"/>
          <w:lang w:val="en-US"/>
        </w:rPr>
      </w:pPr>
      <w:r>
        <w:rPr>
          <w:sz w:val="21"/>
          <w:szCs w:val="21"/>
          <w:lang w:val="en-US"/>
        </w:rPr>
        <w:t xml:space="preserve">We are developing a tank wars game. </w:t>
      </w:r>
    </w:p>
    <w:p>
      <w:pPr>
        <w:pStyle w:val="Default"/>
        <w:rPr>
          <w:sz w:val="21"/>
          <w:szCs w:val="21"/>
          <w:lang w:val="en-US"/>
        </w:rPr>
      </w:pPr>
      <w:r>
        <w:rPr>
          <w:sz w:val="21"/>
          <w:szCs w:val="21"/>
          <w:lang w:val="en-US"/>
        </w:rPr>
        <w:t xml:space="preserve">The image below shows the top view of one of the tanks. It has a rectangular form. The coordinates of vertex A are (3,2). </w:t>
      </w:r>
    </w:p>
    <w:p>
      <w:pPr>
        <w:pStyle w:val="Default"/>
        <w:rPr>
          <w:sz w:val="21"/>
          <w:szCs w:val="21"/>
          <w:lang w:val="en-US"/>
        </w:rPr>
      </w:pPr>
      <w:r>
        <w:rPr>
          <w:sz w:val="21"/>
          <w:szCs w:val="21"/>
          <w:lang w:val="en-US"/>
        </w:rPr>
        <w:t xml:space="preserve">[AD] and [BC] measure 1 unit each. [AB] and [DC] both measure 1.5 units. The tank its gun is aligned with the tank and pointing in the direction determined by the dashed line with angle </w:t>
      </w:r>
      <w:r>
        <w:rPr>
          <w:sz w:val="21"/>
          <w:szCs w:val="21"/>
        </w:rPr>
        <w:t>α</w:t>
      </w:r>
      <w:r>
        <w:rPr>
          <w:sz w:val="21"/>
          <w:szCs w:val="21"/>
          <w:lang w:val="en-US"/>
        </w:rPr>
        <w:t>. The slope (=tan(</w:t>
      </w:r>
      <w:r>
        <w:rPr>
          <w:color w:val="auto"/>
          <w:sz w:val="21"/>
          <w:szCs w:val="21"/>
        </w:rPr>
        <w:t>α</w:t>
      </w:r>
      <w:r>
        <w:rPr>
          <w:sz w:val="21"/>
          <w:szCs w:val="21"/>
          <w:lang w:val="en-US"/>
        </w:rPr>
        <w:t xml:space="preserve">)) of this direction is +0.6. </w:t>
      </w:r>
    </w:p>
    <w:p>
      <w:pPr>
        <w:pStyle w:val="Normal"/>
        <w:rPr>
          <w:sz w:val="21"/>
          <w:szCs w:val="21"/>
          <w:lang w:val="en-US"/>
        </w:rPr>
      </w:pPr>
      <w:r>
        <w:rPr>
          <w:sz w:val="21"/>
          <w:szCs w:val="21"/>
          <w:lang w:val="en-US"/>
        </w:rPr>
        <w:t>Calculate the coordinates of the vertices B, C and D of the tank.</w:t>
      </w:r>
    </w:p>
    <w:p>
      <w:pPr>
        <w:pStyle w:val="Normal"/>
        <w:rPr>
          <w:sz w:val="21"/>
          <w:szCs w:val="21"/>
          <w:lang w:val="en-US"/>
        </w:rPr>
      </w:pPr>
      <w:r>
        <w:rPr/>
        <w:drawing>
          <wp:inline distT="0" distB="0" distL="0" distR="0">
            <wp:extent cx="4853940" cy="2811780"/>
            <wp:effectExtent l="0" t="0" r="0" b="0"/>
            <wp:docPr id="8"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5" descr=""/>
                    <pic:cNvPicPr>
                      <a:picLocks noChangeAspect="1" noChangeArrowheads="1"/>
                    </pic:cNvPicPr>
                  </pic:nvPicPr>
                  <pic:blipFill>
                    <a:blip r:embed="rId9"/>
                    <a:stretch>
                      <a:fillRect/>
                    </a:stretch>
                  </pic:blipFill>
                  <pic:spPr bwMode="auto">
                    <a:xfrm>
                      <a:off x="0" y="0"/>
                      <a:ext cx="4853940" cy="2811780"/>
                    </a:xfrm>
                    <a:prstGeom prst="rect">
                      <a:avLst/>
                    </a:prstGeom>
                  </pic:spPr>
                </pic:pic>
              </a:graphicData>
            </a:graphic>
          </wp:inline>
        </w:drawing>
      </w:r>
    </w:p>
    <w:p>
      <w:pPr>
        <w:pStyle w:val="Normal"/>
        <w:rPr>
          <w:sz w:val="21"/>
          <w:szCs w:val="21"/>
          <w:lang w:val="en-US"/>
        </w:rPr>
      </w:pPr>
      <w:r>
        <w:rPr>
          <w:sz w:val="21"/>
          <w:szCs w:val="21"/>
          <w:lang w:val="en-US"/>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64"/>
        <w:gridCol w:w="5310"/>
        <w:gridCol w:w="1686"/>
      </w:tblGrid>
      <w:tr>
        <w:trPr/>
        <w:tc>
          <w:tcPr>
            <w:tcW w:w="2064"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5310" w:type="dxa"/>
            <w:tcBorders/>
          </w:tcPr>
          <w:p>
            <w:pPr>
              <w:pStyle w:val="Normal"/>
              <w:widowControl/>
              <w:spacing w:before="0" w:after="120"/>
              <w:jc w:val="left"/>
              <w:rPr>
                <w:lang w:val="en-US"/>
              </w:rPr>
            </w:pPr>
            <w:r>
              <w:rPr>
                <w:rFonts w:eastAsia="Times New Roman" w:cs="Times New Roman"/>
                <w:kern w:val="0"/>
                <w:lang w:val="en-US" w:eastAsia="nl-BE" w:bidi="ar-SA"/>
              </w:rPr>
              <w:t>Formula</w:t>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t>Result</w:t>
            </w:r>
          </w:p>
        </w:tc>
      </w:tr>
      <w:tr>
        <w:trPr/>
        <w:tc>
          <w:tcPr>
            <w:tcW w:w="2064" w:type="dxa"/>
            <w:tcBorders/>
          </w:tcPr>
          <w:p>
            <w:pPr>
              <w:pStyle w:val="ListParagraph"/>
              <w:widowControl/>
              <w:numPr>
                <w:ilvl w:val="0"/>
                <w:numId w:val="7"/>
              </w:numPr>
              <w:spacing w:before="0" w:after="120"/>
              <w:contextualSpacing/>
              <w:jc w:val="left"/>
              <w:rPr>
                <w:lang w:val="en-US"/>
              </w:rPr>
            </w:pPr>
            <w:r>
              <w:rPr>
                <w:rFonts w:eastAsia="Times New Roman" w:cs="Times New Roman"/>
                <w:kern w:val="0"/>
                <w:lang w:val="en-US" w:eastAsia="nl-BE" w:bidi="ar-SA"/>
              </w:rPr>
              <w:t>x of B</w:t>
            </w:r>
          </w:p>
        </w:tc>
        <w:tc>
          <w:tcPr>
            <w:tcW w:w="5310"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2064" w:type="dxa"/>
            <w:tcBorders/>
          </w:tcPr>
          <w:p>
            <w:pPr>
              <w:pStyle w:val="ListParagraph"/>
              <w:widowControl/>
              <w:numPr>
                <w:ilvl w:val="0"/>
                <w:numId w:val="7"/>
              </w:numPr>
              <w:spacing w:before="0" w:after="120"/>
              <w:contextualSpacing/>
              <w:jc w:val="left"/>
              <w:rPr>
                <w:lang w:val="en-US"/>
              </w:rPr>
            </w:pPr>
            <w:r>
              <w:rPr>
                <w:rFonts w:eastAsia="Times New Roman" w:cs="Times New Roman"/>
                <w:kern w:val="0"/>
                <w:lang w:val="en-US" w:eastAsia="nl-BE" w:bidi="ar-SA"/>
              </w:rPr>
              <w:t>y of B</w:t>
            </w:r>
          </w:p>
        </w:tc>
        <w:tc>
          <w:tcPr>
            <w:tcW w:w="5310"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2064" w:type="dxa"/>
            <w:tcBorders/>
          </w:tcPr>
          <w:p>
            <w:pPr>
              <w:pStyle w:val="ListParagraph"/>
              <w:widowControl/>
              <w:numPr>
                <w:ilvl w:val="0"/>
                <w:numId w:val="7"/>
              </w:numPr>
              <w:spacing w:before="0" w:after="120"/>
              <w:contextualSpacing/>
              <w:jc w:val="left"/>
              <w:rPr>
                <w:lang w:val="en-US"/>
              </w:rPr>
            </w:pPr>
            <w:r>
              <w:rPr>
                <w:rFonts w:eastAsia="Times New Roman" w:cs="Times New Roman"/>
                <w:kern w:val="0"/>
                <w:lang w:val="en-US" w:eastAsia="nl-BE" w:bidi="ar-SA"/>
              </w:rPr>
              <w:t>x of D</w:t>
            </w:r>
          </w:p>
        </w:tc>
        <w:tc>
          <w:tcPr>
            <w:tcW w:w="5310"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2064" w:type="dxa"/>
            <w:tcBorders/>
          </w:tcPr>
          <w:p>
            <w:pPr>
              <w:pStyle w:val="ListParagraph"/>
              <w:widowControl/>
              <w:numPr>
                <w:ilvl w:val="0"/>
                <w:numId w:val="7"/>
              </w:numPr>
              <w:spacing w:before="0" w:after="120"/>
              <w:contextualSpacing/>
              <w:jc w:val="left"/>
              <w:rPr>
                <w:lang w:val="en-US"/>
              </w:rPr>
            </w:pPr>
            <w:r>
              <w:rPr>
                <w:rFonts w:eastAsia="Times New Roman" w:cs="Times New Roman"/>
                <w:kern w:val="0"/>
                <w:lang w:val="en-US" w:eastAsia="nl-BE" w:bidi="ar-SA"/>
              </w:rPr>
              <w:t>y of D</w:t>
            </w:r>
          </w:p>
        </w:tc>
        <w:tc>
          <w:tcPr>
            <w:tcW w:w="5310"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2064" w:type="dxa"/>
            <w:tcBorders/>
          </w:tcPr>
          <w:p>
            <w:pPr>
              <w:pStyle w:val="ListParagraph"/>
              <w:widowControl/>
              <w:numPr>
                <w:ilvl w:val="0"/>
                <w:numId w:val="7"/>
              </w:numPr>
              <w:spacing w:before="0" w:after="120"/>
              <w:contextualSpacing/>
              <w:jc w:val="left"/>
              <w:rPr>
                <w:lang w:val="en-US"/>
              </w:rPr>
            </w:pPr>
            <w:r>
              <w:rPr>
                <w:rFonts w:eastAsia="Times New Roman" w:cs="Times New Roman"/>
                <w:kern w:val="0"/>
                <w:lang w:val="en-US" w:eastAsia="nl-BE" w:bidi="ar-SA"/>
              </w:rPr>
              <w:t>x of C</w:t>
            </w:r>
          </w:p>
        </w:tc>
        <w:tc>
          <w:tcPr>
            <w:tcW w:w="5310"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r>
        <w:trPr/>
        <w:tc>
          <w:tcPr>
            <w:tcW w:w="2064" w:type="dxa"/>
            <w:tcBorders/>
          </w:tcPr>
          <w:p>
            <w:pPr>
              <w:pStyle w:val="ListParagraph"/>
              <w:widowControl/>
              <w:numPr>
                <w:ilvl w:val="0"/>
                <w:numId w:val="7"/>
              </w:numPr>
              <w:spacing w:before="0" w:after="120"/>
              <w:contextualSpacing/>
              <w:jc w:val="left"/>
              <w:rPr>
                <w:lang w:val="en-US"/>
              </w:rPr>
            </w:pPr>
            <w:r>
              <w:rPr>
                <w:rFonts w:eastAsia="Times New Roman" w:cs="Times New Roman"/>
                <w:kern w:val="0"/>
                <w:lang w:val="en-US" w:eastAsia="nl-BE" w:bidi="ar-SA"/>
              </w:rPr>
              <w:t>y of C</w:t>
            </w:r>
          </w:p>
        </w:tc>
        <w:tc>
          <w:tcPr>
            <w:tcW w:w="5310" w:type="dxa"/>
            <w:tcBorders/>
          </w:tcPr>
          <w:p>
            <w:pPr>
              <w:pStyle w:val="Normal"/>
              <w:widowControl/>
              <w:spacing w:before="0" w:after="120"/>
              <w:jc w:val="left"/>
              <w:rPr>
                <w:lang w:val="en-US"/>
              </w:rPr>
            </w:pPr>
            <w:r>
              <w:rPr>
                <w:rFonts w:eastAsia="Times New Roman" w:cs="Times New Roman"/>
                <w:kern w:val="0"/>
                <w:lang w:val="en-US" w:eastAsia="nl-BE" w:bidi="ar-SA"/>
              </w:rPr>
            </w:r>
          </w:p>
        </w:tc>
        <w:tc>
          <w:tcPr>
            <w:tcW w:w="1686" w:type="dxa"/>
            <w:tcBorders/>
          </w:tcPr>
          <w:p>
            <w:pPr>
              <w:pStyle w:val="Normal"/>
              <w:widowControl/>
              <w:spacing w:before="0" w:after="120"/>
              <w:jc w:val="left"/>
              <w:rPr>
                <w:lang w:val="en-US"/>
              </w:rPr>
            </w:pPr>
            <w:r>
              <w:rPr>
                <w:rFonts w:eastAsia="Times New Roman" w:cs="Times New Roman"/>
                <w:kern w:val="0"/>
                <w:lang w:val="en-US" w:eastAsia="nl-BE" w:bidi="ar-SA"/>
              </w:rPr>
            </w:r>
          </w:p>
        </w:tc>
      </w:tr>
    </w:tbl>
    <w:p>
      <w:pPr>
        <w:pStyle w:val="Normal"/>
        <w:rPr>
          <w:lang w:val="en-US"/>
        </w:rPr>
      </w:pPr>
      <w:r>
        <w:rPr>
          <w:lang w:val="en-US"/>
        </w:rPr>
      </w:r>
    </w:p>
    <w:p>
      <w:pPr>
        <w:pStyle w:val="Heading3"/>
        <w:rPr/>
      </w:pPr>
      <w:bookmarkStart w:id="15" w:name="_Toc82550024"/>
      <w:r>
        <w:rPr/>
        <w:t>Rotation</w:t>
      </w:r>
      <w:bookmarkEnd w:id="15"/>
    </w:p>
    <w:p>
      <w:pPr>
        <w:pStyle w:val="Normal"/>
        <w:rPr>
          <w:sz w:val="21"/>
          <w:szCs w:val="21"/>
          <w:lang w:val="en-US"/>
        </w:rPr>
      </w:pPr>
      <w:r>
        <w:rPr>
          <w:sz w:val="21"/>
          <w:szCs w:val="21"/>
          <w:lang w:val="en-US"/>
        </w:rPr>
        <w:t xml:space="preserve">Position a plane point P(x,y) at a fixed distance </w:t>
      </w:r>
      <w:r>
        <w:rPr>
          <w:i/>
          <w:iCs/>
          <w:sz w:val="21"/>
          <w:szCs w:val="21"/>
          <w:lang w:val="en-US"/>
        </w:rPr>
        <w:t>r</w:t>
      </w:r>
      <w:r>
        <w:rPr>
          <w:sz w:val="21"/>
          <w:szCs w:val="21"/>
          <w:lang w:val="en-US"/>
        </w:rPr>
        <w:t xml:space="preserve"> to the origin O.  Now, rotate this point around the origin O over an angle</w:t>
      </w:r>
      <w:r>
        <w:rPr>
          <w:sz w:val="24"/>
          <w:szCs w:val="24"/>
          <w:lang w:val="en-US"/>
        </w:rPr>
        <w:t xml:space="preserve"> </w:t>
      </w:r>
      <w:r>
        <w:rPr/>
      </w:r>
      <m:oMath xmlns:m="http://schemas.openxmlformats.org/officeDocument/2006/math">
        <m:r>
          <w:rPr>
            <w:rFonts w:ascii="Cambria Math" w:hAnsi="Cambria Math"/>
          </w:rPr>
          <m:t xml:space="preserve">β</m:t>
        </m:r>
      </m:oMath>
      <w:r>
        <w:rPr>
          <w:sz w:val="21"/>
          <w:szCs w:val="21"/>
          <w:lang w:val="en-US"/>
        </w:rPr>
        <w:t xml:space="preserve"> along a circular arc (i.e.: keeping its distance </w:t>
      </w:r>
      <w:r>
        <w:rPr>
          <w:i/>
          <w:iCs/>
          <w:sz w:val="21"/>
          <w:szCs w:val="21"/>
          <w:lang w:val="en-US"/>
        </w:rPr>
        <w:t>r</w:t>
      </w:r>
      <w:r>
        <w:rPr>
          <w:sz w:val="21"/>
          <w:szCs w:val="21"/>
          <w:lang w:val="en-US"/>
        </w:rPr>
        <w:t xml:space="preserve"> to the origin).  </w:t>
      </w:r>
    </w:p>
    <w:p>
      <w:pPr>
        <w:pStyle w:val="Normal"/>
        <w:rPr>
          <w:sz w:val="21"/>
          <w:szCs w:val="21"/>
          <w:lang w:val="en-US"/>
        </w:rPr>
      </w:pPr>
      <w:r>
        <w:rPr>
          <w:b/>
          <w:bCs/>
          <w:sz w:val="21"/>
          <w:szCs w:val="21"/>
          <w:lang w:val="en-US"/>
        </w:rPr>
        <w:t>Determine</w:t>
      </w:r>
      <w:r>
        <w:rPr>
          <w:sz w:val="21"/>
          <w:szCs w:val="21"/>
          <w:lang w:val="en-US"/>
        </w:rPr>
        <w:t xml:space="preserve"> the rotated point P’(x’,y’) </w:t>
      </w:r>
      <w:r>
        <w:rPr>
          <w:b/>
          <w:bCs/>
          <w:sz w:val="21"/>
          <w:szCs w:val="21"/>
          <w:lang w:val="en-US"/>
        </w:rPr>
        <w:t>coordinates</w:t>
      </w:r>
      <w:r>
        <w:rPr>
          <w:sz w:val="21"/>
          <w:szCs w:val="21"/>
          <w:lang w:val="en-US"/>
        </w:rPr>
        <w:t xml:space="preserve"> in terms of the initial coordinates x and y.  </w:t>
      </w:r>
    </w:p>
    <w:p>
      <w:pPr>
        <w:pStyle w:val="Normal"/>
        <w:rPr>
          <w:i/>
          <w:i/>
          <w:iCs/>
          <w:sz w:val="21"/>
          <w:szCs w:val="21"/>
          <w:lang w:val="en-US"/>
        </w:rPr>
      </w:pPr>
      <w:r>
        <w:rPr>
          <w:i/>
          <w:iCs/>
          <w:sz w:val="21"/>
          <w:szCs w:val="21"/>
          <w:lang w:val="en-US"/>
        </w:rPr>
        <w:t xml:space="preserve">Hint: consider the initial point P(x,y) subtending an angle </w:t>
      </w:r>
      <w:r>
        <w:rPr/>
      </w:r>
      <m:oMath xmlns:m="http://schemas.openxmlformats.org/officeDocument/2006/math">
        <m:r>
          <w:rPr>
            <w:rFonts w:ascii="Cambria Math" w:hAnsi="Cambria Math"/>
          </w:rPr>
          <m:t xml:space="preserve">α</m:t>
        </m:r>
      </m:oMath>
      <w:r>
        <w:rPr>
          <w:i/>
          <w:iCs/>
          <w:sz w:val="24"/>
          <w:szCs w:val="24"/>
          <w:lang w:val="en-US"/>
        </w:rPr>
        <w:t xml:space="preserve"> </w:t>
      </w:r>
      <w:r>
        <w:rPr>
          <w:i/>
          <w:iCs/>
          <w:sz w:val="21"/>
          <w:szCs w:val="21"/>
          <w:lang w:val="en-US"/>
        </w:rPr>
        <w:t>to the horizontal x-axis.</w:t>
      </w:r>
    </w:p>
    <w:p>
      <w:pPr>
        <w:pStyle w:val="Normal"/>
        <w:rPr>
          <w:i/>
          <w:i/>
          <w:iCs/>
          <w:sz w:val="21"/>
          <w:szCs w:val="21"/>
          <w:lang w:val="en-US"/>
        </w:rPr>
      </w:pPr>
      <w:r>
        <w:rPr>
          <w:i/>
          <w:iCs/>
          <w:sz w:val="21"/>
          <w:szCs w:val="21"/>
          <w:lang w:val="en-US"/>
        </w:rPr>
      </w:r>
    </w:p>
    <w:p>
      <w:pPr>
        <w:pStyle w:val="Normal"/>
        <w:rPr>
          <w:i/>
          <w:i/>
          <w:iCs/>
          <w:sz w:val="21"/>
          <w:szCs w:val="21"/>
          <w:lang w:val="en-US"/>
        </w:rPr>
      </w:pPr>
      <w:r>
        <w:rPr>
          <w:i/>
          <w:iCs/>
          <w:sz w:val="21"/>
          <w:szCs w:val="21"/>
          <w:lang w:val="en-US"/>
        </w:rPr>
      </w:r>
    </w:p>
    <w:p>
      <w:pPr>
        <w:pStyle w:val="Normal"/>
        <w:rPr>
          <w:i/>
          <w:i/>
          <w:iCs/>
          <w:sz w:val="21"/>
          <w:szCs w:val="21"/>
          <w:lang w:val="en-US"/>
        </w:rPr>
      </w:pPr>
      <w:r>
        <w:rPr>
          <w:i/>
          <w:iCs/>
          <w:sz w:val="21"/>
          <w:szCs w:val="21"/>
          <w:lang w:val="en-US"/>
        </w:rPr>
      </w:r>
    </w:p>
    <w:p>
      <w:pPr>
        <w:pStyle w:val="Normal"/>
        <w:rPr>
          <w:i/>
          <w:i/>
          <w:iCs/>
          <w:sz w:val="21"/>
          <w:szCs w:val="21"/>
          <w:lang w:val="en-US"/>
        </w:rPr>
      </w:pPr>
      <w:r>
        <w:rPr>
          <w:i/>
          <w:iCs/>
          <w:sz w:val="21"/>
          <w:szCs w:val="21"/>
          <w:lang w:val="en-US"/>
        </w:rPr>
      </w:r>
    </w:p>
    <w:p>
      <w:pPr>
        <w:pStyle w:val="Normal"/>
        <w:rPr>
          <w:i/>
          <w:i/>
          <w:iCs/>
          <w:sz w:val="21"/>
          <w:szCs w:val="21"/>
          <w:lang w:val="en-US"/>
        </w:rPr>
      </w:pPr>
      <w:r>
        <w:rPr>
          <w:i/>
          <w:iCs/>
          <w:sz w:val="21"/>
          <w:szCs w:val="21"/>
          <w:lang w:val="en-US"/>
        </w:rPr>
      </w:r>
    </w:p>
    <w:p>
      <w:pPr>
        <w:pStyle w:val="Heading3"/>
        <w:rPr/>
      </w:pPr>
      <w:bookmarkStart w:id="16" w:name="_Toc82550025"/>
      <w:r>
        <w:rPr/>
        <w:t>Belt</w:t>
      </w:r>
      <w:bookmarkEnd w:id="16"/>
    </w:p>
    <w:p>
      <w:pPr>
        <w:pStyle w:val="Normal"/>
        <w:rPr>
          <w:sz w:val="21"/>
          <w:szCs w:val="21"/>
          <w:lang w:val="en-US"/>
        </w:rPr>
      </w:pPr>
      <w:r>
        <w:rPr>
          <w:sz w:val="21"/>
          <w:szCs w:val="21"/>
          <w:lang w:val="en-US"/>
        </w:rPr>
        <w:t>The red belt keeps together two wheels of radii R and r respectively, looping all the way around them both.  We logically assume R &gt; r &gt;0.</w:t>
      </w:r>
    </w:p>
    <w:p>
      <w:pPr>
        <w:pStyle w:val="Normal"/>
        <w:jc w:val="center"/>
        <w:rPr>
          <w:sz w:val="21"/>
          <w:szCs w:val="21"/>
          <w:lang w:val="en-US"/>
        </w:rPr>
      </w:pPr>
      <w:r>
        <w:rPr/>
        <w:drawing>
          <wp:inline distT="0" distB="0" distL="0" distR="0">
            <wp:extent cx="3814445" cy="1646555"/>
            <wp:effectExtent l="0" t="0" r="0" b="0"/>
            <wp:docPr id="9"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 venn diagram&#10;&#10;Description automatically generated"/>
                    <pic:cNvPicPr>
                      <a:picLocks noChangeAspect="1" noChangeArrowheads="1"/>
                    </pic:cNvPicPr>
                  </pic:nvPicPr>
                  <pic:blipFill>
                    <a:blip r:embed="rId10"/>
                    <a:stretch>
                      <a:fillRect/>
                    </a:stretch>
                  </pic:blipFill>
                  <pic:spPr bwMode="auto">
                    <a:xfrm>
                      <a:off x="0" y="0"/>
                      <a:ext cx="3814445" cy="1646555"/>
                    </a:xfrm>
                    <a:prstGeom prst="rect">
                      <a:avLst/>
                    </a:prstGeom>
                  </pic:spPr>
                </pic:pic>
              </a:graphicData>
            </a:graphic>
          </wp:inline>
        </w:drawing>
      </w:r>
    </w:p>
    <w:p>
      <w:pPr>
        <w:pStyle w:val="Normal"/>
        <w:rPr>
          <w:sz w:val="21"/>
          <w:szCs w:val="21"/>
          <w:lang w:val="en-US"/>
        </w:rPr>
      </w:pPr>
      <w:r>
        <w:rPr>
          <w:b/>
          <w:bCs/>
          <w:sz w:val="21"/>
          <w:szCs w:val="21"/>
          <w:lang w:val="en-US"/>
        </w:rPr>
        <w:t>Determine</w:t>
      </w:r>
      <w:r>
        <w:rPr>
          <w:sz w:val="21"/>
          <w:szCs w:val="21"/>
          <w:lang w:val="en-US"/>
        </w:rPr>
        <w:t xml:space="preserve"> the entire </w:t>
      </w:r>
      <w:r>
        <w:rPr>
          <w:b/>
          <w:bCs/>
          <w:color w:val="FF0000"/>
          <w:sz w:val="21"/>
          <w:szCs w:val="21"/>
          <w:lang w:val="en-US"/>
        </w:rPr>
        <w:t>length</w:t>
      </w:r>
      <w:r>
        <w:rPr>
          <w:sz w:val="21"/>
          <w:szCs w:val="21"/>
          <w:lang w:val="en-US"/>
        </w:rPr>
        <w:t xml:space="preserve"> of this looped belt.</w:t>
      </w:r>
    </w:p>
    <w:p>
      <w:pPr>
        <w:pStyle w:val="Normal"/>
        <w:rPr>
          <w:i/>
          <w:i/>
          <w:iCs/>
          <w:sz w:val="21"/>
          <w:szCs w:val="21"/>
          <w:lang w:val="en-US"/>
        </w:rPr>
      </w:pPr>
      <w:r>
        <w:rPr>
          <w:i/>
          <w:iCs/>
          <w:sz w:val="21"/>
          <w:szCs w:val="21"/>
          <w:lang w:val="en-US"/>
        </w:rPr>
        <w:t xml:space="preserve">Hint 1. Distinguish </w:t>
      </w:r>
      <w:r>
        <w:rPr>
          <w:i/>
          <w:iCs/>
          <w:sz w:val="21"/>
          <w:szCs w:val="21"/>
          <w:u w:val="single"/>
          <w:lang w:val="en-US"/>
        </w:rPr>
        <w:t>the four parts of this belt</w:t>
      </w:r>
      <w:r>
        <w:rPr>
          <w:i/>
          <w:iCs/>
          <w:sz w:val="21"/>
          <w:szCs w:val="21"/>
          <w:lang w:val="en-US"/>
        </w:rPr>
        <w:t>: two external tangent stretches, the left circular arc and the right circular arc.  Calculating each of these partial lengths relies on properties of the tangent to a circle, right triangles and (inverse) trigonometry.</w:t>
      </w:r>
    </w:p>
    <w:p>
      <w:pPr>
        <w:pStyle w:val="Normal"/>
        <w:rPr>
          <w:i/>
          <w:i/>
          <w:iCs/>
          <w:sz w:val="21"/>
          <w:szCs w:val="21"/>
          <w:lang w:val="en-US"/>
        </w:rPr>
      </w:pPr>
      <w:r>
        <w:rPr>
          <w:i/>
          <w:iCs/>
          <w:sz w:val="21"/>
          <w:szCs w:val="21"/>
          <w:lang w:val="en-US"/>
        </w:rPr>
        <w:t xml:space="preserve">Hint 2. You will need to </w:t>
      </w:r>
      <w:r>
        <w:rPr>
          <w:i/>
          <w:iCs/>
          <w:sz w:val="21"/>
          <w:szCs w:val="21"/>
          <w:u w:val="single"/>
          <w:lang w:val="en-US"/>
        </w:rPr>
        <w:t>solve a certain right triangle</w:t>
      </w:r>
      <w:r>
        <w:rPr>
          <w:i/>
          <w:iCs/>
          <w:sz w:val="21"/>
          <w:szCs w:val="21"/>
          <w:lang w:val="en-US"/>
        </w:rPr>
        <w:t>, and will need to apply the definition of an angle in radian.</w:t>
      </w:r>
    </w:p>
    <w:p>
      <w:pPr>
        <w:pStyle w:val="Normal"/>
        <w:rPr>
          <w:i/>
          <w:i/>
          <w:iCs/>
          <w:sz w:val="21"/>
          <w:szCs w:val="21"/>
          <w:lang w:val="en-US"/>
        </w:rPr>
      </w:pPr>
      <w:r>
        <w:rPr>
          <w:i/>
          <w:iCs/>
          <w:sz w:val="21"/>
          <w:szCs w:val="21"/>
          <w:lang w:val="en-US"/>
        </w:rPr>
      </w:r>
    </w:p>
    <w:p>
      <w:pPr>
        <w:pStyle w:val="Heading1"/>
        <w:shd w:fill="555555" w:val="clear"/>
        <w:rPr/>
      </w:pPr>
      <w:bookmarkStart w:id="17" w:name="_Toc403895800"/>
      <w:bookmarkStart w:id="18" w:name="_Toc403840176"/>
      <w:bookmarkStart w:id="19" w:name="_Toc82550026"/>
      <w:bookmarkStart w:id="20" w:name="_Toc452664327"/>
      <w:bookmarkEnd w:id="17"/>
      <w:bookmarkEnd w:id="18"/>
      <w:r>
        <w:rPr/>
        <w:t>References</w:t>
      </w:r>
      <w:bookmarkEnd w:id="19"/>
      <w:bookmarkEnd w:id="20"/>
    </w:p>
    <w:p>
      <w:pPr>
        <w:pStyle w:val="Heading2"/>
        <w:ind w:left="790" w:hanging="790"/>
        <w:rPr/>
      </w:pPr>
      <w:bookmarkStart w:id="21" w:name="_Toc403895800"/>
      <w:bookmarkStart w:id="22" w:name="_Toc403840176"/>
      <w:bookmarkStart w:id="23" w:name="_Toc82550027"/>
      <w:bookmarkStart w:id="24" w:name="_Ref524676800"/>
      <w:bookmarkStart w:id="25" w:name="_Toc524639607"/>
      <w:bookmarkStart w:id="26" w:name="_Trigonometry"/>
      <w:bookmarkStart w:id="27" w:name="_Size_member_function"/>
      <w:bookmarkStart w:id="28" w:name="_Initializer_list"/>
      <w:bookmarkEnd w:id="21"/>
      <w:bookmarkEnd w:id="22"/>
      <w:bookmarkEnd w:id="26"/>
      <w:bookmarkEnd w:id="27"/>
      <w:bookmarkEnd w:id="28"/>
      <w:r>
        <w:rPr/>
        <w:t>Trigonometry</w:t>
      </w:r>
      <w:bookmarkEnd w:id="23"/>
      <w:bookmarkEnd w:id="24"/>
      <w:bookmarkEnd w:id="25"/>
    </w:p>
    <w:p>
      <w:pPr>
        <w:pStyle w:val="Normal"/>
        <w:spacing w:before="0" w:after="0"/>
        <w:rPr>
          <w:rFonts w:ascii="Times New Roman" w:hAnsi="Times New Roman"/>
          <w:sz w:val="24"/>
          <w:szCs w:val="24"/>
          <w:lang w:val="en-BE" w:eastAsia="en-GB"/>
        </w:rPr>
      </w:pPr>
      <w:bookmarkStart w:id="29" w:name="_Ref524640083"/>
      <w:bookmarkStart w:id="30" w:name="_Toc524639608"/>
      <w:bookmarkStart w:id="31" w:name="_Geogebra_tutorials"/>
      <w:bookmarkEnd w:id="31"/>
      <w:r>
        <w:rPr>
          <w:rFonts w:cs="TimesNewRomanPSMT" w:ascii="TimesNewRomanPSMT" w:hAnsi="TimesNewRomanPSMT"/>
          <w:color w:val="FF0000"/>
          <w:lang w:val="en-US"/>
        </w:rPr>
        <w:t xml:space="preserve">ISBN </w:t>
      </w:r>
      <w:r>
        <w:rPr>
          <w:rFonts w:ascii="Times New Roman" w:hAnsi="Times New Roman"/>
          <w:sz w:val="24"/>
          <w:szCs w:val="24"/>
          <w:lang w:val="en-BE" w:eastAsia="en-GB"/>
        </w:rPr>
        <w:t>9789401474955</w:t>
      </w:r>
      <w:r>
        <w:rPr>
          <w:rFonts w:ascii="Times New Roman" w:hAnsi="Times New Roman"/>
          <w:sz w:val="24"/>
          <w:szCs w:val="24"/>
          <w:lang w:val="en-US" w:eastAsia="en-GB"/>
        </w:rPr>
        <w:t xml:space="preserve"> </w:t>
      </w:r>
      <w:r>
        <w:rPr>
          <w:rFonts w:cs="TimesNewRomanPSMT" w:ascii="TimesNewRomanPSMT" w:hAnsi="TimesNewRomanPSMT"/>
          <w:color w:val="FF0000"/>
          <w:lang w:val="en-US"/>
        </w:rPr>
        <w:t xml:space="preserve">(Animation Maths </w:t>
      </w:r>
      <w:r>
        <w:rPr>
          <w:rFonts w:cs="TimesNewRomanPSMT" w:ascii="TimesNewRomanPSMT" w:hAnsi="TimesNewRomanPSMT"/>
          <w:color w:val="000000" w:themeColor="text1"/>
          <w:lang w:val="en-US"/>
        </w:rPr>
        <w:t>NE/2021</w:t>
      </w:r>
      <w:r>
        <w:rPr>
          <w:rFonts w:cs="TimesNewRomanPSMT" w:ascii="TimesNewRomanPSMT" w:hAnsi="TimesNewRomanPSMT"/>
          <w:color w:val="FF0000"/>
          <w:lang w:val="en-US"/>
        </w:rPr>
        <w:t xml:space="preserve">), </w:t>
      </w:r>
      <w:r>
        <w:rPr>
          <w:rFonts w:cs="TimesNewRomanPSMT" w:ascii="TimesNewRomanPSMT" w:hAnsi="TimesNewRomanPSMT"/>
          <w:b/>
          <w:color w:val="FF0000"/>
          <w:lang w:val="en-US"/>
        </w:rPr>
        <w:t xml:space="preserve">pars 3.4 – 3.8 </w:t>
      </w:r>
    </w:p>
    <w:p>
      <w:pPr>
        <w:pStyle w:val="Heading2"/>
        <w:ind w:left="790" w:hanging="790"/>
        <w:rPr/>
      </w:pPr>
      <w:bookmarkStart w:id="32" w:name="_Ref524640083"/>
      <w:bookmarkStart w:id="33" w:name="_Toc524639608"/>
      <w:bookmarkStart w:id="34" w:name="_Toc82550028"/>
      <w:r>
        <w:rPr/>
        <w:t>Geogebra tutorials</w:t>
      </w:r>
      <w:bookmarkEnd w:id="32"/>
      <w:bookmarkEnd w:id="33"/>
      <w:bookmarkEnd w:id="34"/>
    </w:p>
    <w:p>
      <w:pPr>
        <w:pStyle w:val="Heading3"/>
        <w:rPr/>
      </w:pPr>
      <w:bookmarkStart w:id="35" w:name="_Toc82550029"/>
      <w:bookmarkStart w:id="36" w:name="_Toc524639609"/>
      <w:r>
        <w:rPr/>
        <w:t>The basics</w:t>
      </w:r>
      <w:bookmarkEnd w:id="35"/>
      <w:bookmarkEnd w:id="36"/>
    </w:p>
    <w:p>
      <w:pPr>
        <w:pStyle w:val="Normal"/>
        <w:rPr>
          <w:lang w:val="en-US"/>
        </w:rPr>
      </w:pPr>
      <w:hyperlink r:id="rId11">
        <w:r>
          <w:rPr>
            <w:rStyle w:val="InternetLink"/>
            <w:lang w:val="en-US"/>
          </w:rPr>
          <w:t>https://www.youtube.com/watch?v=1cBXWi66-tY</w:t>
        </w:r>
      </w:hyperlink>
    </w:p>
    <w:p>
      <w:pPr>
        <w:pStyle w:val="Heading3"/>
        <w:rPr/>
      </w:pPr>
      <w:bookmarkStart w:id="37" w:name="_Toc82550030"/>
      <w:bookmarkStart w:id="38" w:name="_Toc524639612"/>
      <w:r>
        <w:rPr/>
        <w:t>Sine and Cosine in a Unit Circle</w:t>
      </w:r>
      <w:bookmarkEnd w:id="37"/>
      <w:bookmarkEnd w:id="38"/>
    </w:p>
    <w:p>
      <w:pPr>
        <w:pStyle w:val="Normal"/>
        <w:rPr>
          <w:lang w:val="en-US"/>
        </w:rPr>
      </w:pPr>
      <w:hyperlink r:id="rId12">
        <w:r>
          <w:rPr>
            <w:rStyle w:val="InternetLink"/>
            <w:lang w:val="en-US"/>
          </w:rPr>
          <w:t>https://www.youtube.com/watch?v=H-MTLHRkcn8</w:t>
        </w:r>
      </w:hyperlink>
    </w:p>
    <w:p>
      <w:pPr>
        <w:pStyle w:val="Normal"/>
        <w:spacing w:before="0" w:after="120"/>
        <w:rPr>
          <w:lang w:val="en-US"/>
        </w:rPr>
      </w:pPr>
      <w:r>
        <w:rPr/>
      </w:r>
    </w:p>
    <w:sectPr>
      <w:headerReference w:type="default" r:id="rId13"/>
      <w:footerReference w:type="default" r:id="rId14"/>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onsolas">
    <w:charset w:val="00"/>
    <w:family w:val="roman"/>
    <w:pitch w:val="variable"/>
  </w:font>
  <w:font w:name="Cambria">
    <w:charset w:val="00"/>
    <w:family w:val="roman"/>
    <w:pitch w:val="variable"/>
  </w:font>
  <w:font w:name="Calibri">
    <w:charset w:val="00"/>
    <w:family w:val="roman"/>
    <w:pitch w:val="variable"/>
  </w:font>
  <w:font w:name="TimesNewRomanPSM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8</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8</w:t>
    </w:r>
    <w:r>
      <w:rPr>
        <w:color w:val="555555"/>
      </w:rPr>
      <w:fldChar w:fldCharType="end"/>
    </w:r>
    <w:r>
      <w:rPr>
        <w:color w:val="555555"/>
      </w:rPr>
      <w:t xml:space="preserve"> -</w:t>
      <w:tab/>
      <w:tab/>
      <w:t>Version 02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lang w:val="en-US"/>
      </w:rPr>
    </w:pPr>
    <w:r>
      <w:rPr>
        <w:lang w:val="en-US"/>
      </w:rPr>
      <w:t>Lab Applied Maths &amp; Physics</w:t>
      <w:tab/>
      <w:tab/>
    </w:r>
    <w:r>
      <w:rPr>
        <w:b/>
        <w:lang w:val="en-US"/>
      </w:rPr>
      <w:t>VERSION 2021-22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b/>
      </w:rPr>
    </w:lvl>
    <w:lvl w:ilvl="2">
      <w:start w:val="1"/>
      <w:pStyle w:val="Heading3"/>
      <w:numFmt w:val="decimal"/>
      <w:lvlText w:val="%1.%2.%3."/>
      <w:lvlJc w:val="left"/>
      <w:pPr>
        <w:tabs>
          <w:tab w:val="num" w:pos="0"/>
        </w:tabs>
        <w:ind w:left="936" w:hanging="936"/>
      </w:pPr>
      <w:rPr>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link w:val="Heading4Char"/>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e494d"/>
    <w:rPr>
      <w:color w:val="808080"/>
      <w:shd w:fill="E6E6E6" w:val="clear"/>
    </w:rPr>
  </w:style>
  <w:style w:type="character" w:styleId="Heading4Char" w:customStyle="1">
    <w:name w:val="Heading 4 Char"/>
    <w:basedOn w:val="DefaultParagraphFont"/>
    <w:link w:val="Heading4"/>
    <w:qFormat/>
    <w:rsid w:val="003613d6"/>
    <w:rPr>
      <w:rFonts w:ascii="Verdana" w:hAnsi="Verdana"/>
      <w:b/>
      <w:bCs/>
      <w:sz w:val="22"/>
      <w:szCs w:val="28"/>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0" w:after="100"/>
    </w:pPr>
    <w:rPr/>
  </w:style>
  <w:style w:type="paragraph" w:styleId="Contents2">
    <w:name w:val="TOC 2"/>
    <w:basedOn w:val="Normal"/>
    <w:next w:val="Normal"/>
    <w:autoRedefine/>
    <w:uiPriority w:val="39"/>
    <w:unhideWhenUsed/>
    <w:rsid w:val="0063204e"/>
    <w:pPr>
      <w:spacing w:before="0" w:after="100"/>
      <w:ind w:left="220" w:hanging="0"/>
    </w:pPr>
    <w:rPr/>
  </w:style>
  <w:style w:type="paragraph" w:styleId="Contents3">
    <w:name w:val="TOC 3"/>
    <w:basedOn w:val="Normal"/>
    <w:next w:val="Normal"/>
    <w:autoRedefine/>
    <w:uiPriority w:val="39"/>
    <w:unhideWhenUsed/>
    <w:rsid w:val="0063204e"/>
    <w:pPr>
      <w:spacing w:before="0" w:after="100"/>
      <w:ind w:left="440" w:hanging="0"/>
    </w:pPr>
    <w:rPr/>
  </w:style>
  <w:style w:type="paragraph" w:styleId="Contents4">
    <w:name w:val="TOC 4"/>
    <w:basedOn w:val="Normal"/>
    <w:next w:val="Normal"/>
    <w:autoRedefine/>
    <w:uiPriority w:val="39"/>
    <w:unhideWhenUsed/>
    <w:rsid w:val="0063204e"/>
    <w:pPr>
      <w:spacing w:before="0" w:after="100"/>
      <w:ind w:left="660" w:hanging="0"/>
    </w:pPr>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Default" w:customStyle="1">
    <w:name w:val="Default"/>
    <w:qFormat/>
    <w:rsid w:val="00290d27"/>
    <w:pPr>
      <w:widowControl/>
      <w:bidi w:val="0"/>
      <w:spacing w:before="0" w:after="0"/>
      <w:jc w:val="left"/>
    </w:pPr>
    <w:rPr>
      <w:rFonts w:ascii="Verdana" w:hAnsi="Verdana" w:cs="Verdana" w:eastAsia="Times New Roman"/>
      <w:color w:val="000000"/>
      <w:kern w:val="0"/>
      <w:sz w:val="24"/>
      <w:szCs w:val="24"/>
      <w:lang w:val="nl-NL" w:eastAsia="nl-BE" w:bidi="ar-SA"/>
    </w:rPr>
  </w:style>
  <w:style w:type="paragraph" w:styleId="NormalWeb">
    <w:name w:val="Normal (Web)"/>
    <w:basedOn w:val="Normal"/>
    <w:uiPriority w:val="99"/>
    <w:unhideWhenUsed/>
    <w:qFormat/>
    <w:rsid w:val="001a252e"/>
    <w:pPr>
      <w:spacing w:beforeAutospacing="1" w:afterAutospacing="1"/>
    </w:pPr>
    <w:rPr>
      <w:rFonts w:ascii="Times New Roman" w:hAnsi="Times New Roman"/>
      <w:sz w:val="24"/>
      <w:szCs w:val="24"/>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youtube.com/watch?v=1cBXWi66-tY" TargetMode="External"/><Relationship Id="rId12" Type="http://schemas.openxmlformats.org/officeDocument/2006/relationships/hyperlink" Target="https://www.youtube.com/watch?v=H-MTLHRkcn8"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 ma:contentTypeDescription="Create a new document." ma:contentTypeScope="" ma:versionID="eccec9ab698a1335073c0439fa1400b1">
  <xsd:schema xmlns:xsd="http://www.w3.org/2001/XMLSchema" xmlns:xs="http://www.w3.org/2001/XMLSchema" xmlns:p="http://schemas.microsoft.com/office/2006/metadata/properties" xmlns:ns2="128482ec-0431-40d5-ab26-89ea2a4f3ccd" xmlns:ns3="60eb0cf4-ae2a-4762-800a-cb593b869ecb" xmlns:ns4="http://schemas.microsoft.com/sharepoint/v4" targetNamespace="http://schemas.microsoft.com/office/2006/metadata/properties" ma:root="true" ma:fieldsID="aaae72f1ee77cefaf03c2b739980ebe3" ns2:_="" ns3:_="" ns4:_="">
    <xsd:import namespace="128482ec-0431-40d5-ab26-89ea2a4f3ccd"/>
    <xsd:import namespace="60eb0cf4-ae2a-4762-800a-cb593b869ecb"/>
    <xsd:import namespace="http://schemas.microsoft.com/sharepoint/v4"/>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IconOverlay xmlns="http://schemas.microsoft.com/sharepoint/v4" xsi:nil="true"/>
  </documentManagement>
</p:properties>
</file>

<file path=customXml/itemProps1.xml><?xml version="1.0" encoding="utf-8"?>
<ds:datastoreItem xmlns:ds="http://schemas.openxmlformats.org/officeDocument/2006/customXml" ds:itemID="{F16DC022-019E-3E40-981A-565F1EED091A}">
  <ds:schemaRefs>
    <ds:schemaRef ds:uri="http://schemas.openxmlformats.org/officeDocument/2006/bibliography"/>
  </ds:schemaRefs>
</ds:datastoreItem>
</file>

<file path=customXml/itemProps2.xml><?xml version="1.0" encoding="utf-8"?>
<ds:datastoreItem xmlns:ds="http://schemas.openxmlformats.org/officeDocument/2006/customXml" ds:itemID="{24378252-F442-4B94-AC3D-440B6BA2BD0B}">
  <ds:schemaRefs>
    <ds:schemaRef ds:uri="http://schemas.microsoft.com/sharepoint/v3/contenttype/forms"/>
  </ds:schemaRefs>
</ds:datastoreItem>
</file>

<file path=customXml/itemProps3.xml><?xml version="1.0" encoding="utf-8"?>
<ds:datastoreItem xmlns:ds="http://schemas.openxmlformats.org/officeDocument/2006/customXml" ds:itemID="{B7B13421-22CE-4FCA-AE9F-00699B4A6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ACD1C7-D7DA-4BEA-AB33-33F2A623B367}">
  <ds:schemaRefs>
    <ds:schemaRef ds:uri="http://schemas.microsoft.com/office/2006/metadata/properties"/>
    <ds:schemaRef ds:uri="http://schemas.microsoft.com/office/infopath/2007/PartnerControls"/>
    <ds:schemaRef ds:uri="128482ec-0431-40d5-ab26-89ea2a4f3ccd"/>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45182</TotalTime>
  <Application>LibreOffice/7.1.5.2$Windows_X86_64 LibreOffice_project/85f04e9f809797b8199d13c421bd8a2b025d52b5</Application>
  <AppVersion>15.0000</AppVersion>
  <Pages>8</Pages>
  <Words>1340</Words>
  <Characters>6237</Characters>
  <CharactersWithSpaces>7417</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2016-06-15T12:08:00Z</dcterms:created>
  <dc:creator>Marleen.De.Wandel</dc:creator>
  <dc:description/>
  <dc:language>en-GB</dc:language>
  <cp:lastModifiedBy/>
  <cp:lastPrinted>2018-09-13T10:34:00Z</cp:lastPrinted>
  <dcterms:modified xsi:type="dcterms:W3CDTF">2021-10-06T17:07:48Z</dcterms:modified>
  <cp:revision>1215</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