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DCD15C8" w14:textId="7FE42722" w:rsidR="00953C3C" w:rsidRDefault="00953C3C" w:rsidP="007156D1">
      <w:pPr>
        <w:spacing w:after="211"/>
        <w:ind w:right="-58"/>
        <w:jc w:val="center"/>
      </w:pPr>
      <w:bookmarkStart w:id="0" w:name="_Hlk50396897"/>
      <w:bookmarkEnd w:id="0"/>
      <w:r>
        <w:rPr>
          <w:noProof/>
          <w:lang w:val="en-US"/>
        </w:rPr>
        <w:drawing>
          <wp:anchor distT="0" distB="0" distL="114300" distR="114300" simplePos="0" relativeHeight="251658240" behindDoc="0" locked="0" layoutInCell="1" allowOverlap="1" wp14:anchorId="74FD9814" wp14:editId="2F947805">
            <wp:simplePos x="0" y="0"/>
            <wp:positionH relativeFrom="margin">
              <wp:align>center</wp:align>
            </wp:positionH>
            <wp:positionV relativeFrom="paragraph">
              <wp:posOffset>0</wp:posOffset>
            </wp:positionV>
            <wp:extent cx="723900" cy="1114044"/>
            <wp:effectExtent l="0" t="0" r="0" b="0"/>
            <wp:wrapTopAndBottom/>
            <wp:docPr id="50" name="Picture 50"/>
            <wp:cNvGraphicFramePr/>
            <a:graphic xmlns:a="http://schemas.openxmlformats.org/drawingml/2006/main">
              <a:graphicData uri="http://schemas.openxmlformats.org/drawingml/2006/picture">
                <pic:pic xmlns:pic="http://schemas.openxmlformats.org/drawingml/2006/picture">
                  <pic:nvPicPr>
                    <pic:cNvPr id="50" name="Picture 50"/>
                    <pic:cNvPicPr/>
                  </pic:nvPicPr>
                  <pic:blipFill>
                    <a:blip r:embed="rId8">
                      <a:extLst>
                        <a:ext uri="{28A0092B-C50C-407E-A947-70E740481C1C}">
                          <a14:useLocalDpi xmlns:a14="http://schemas.microsoft.com/office/drawing/2010/main" val="0"/>
                        </a:ext>
                      </a:extLst>
                    </a:blip>
                    <a:stretch>
                      <a:fillRect/>
                    </a:stretch>
                  </pic:blipFill>
                  <pic:spPr>
                    <a:xfrm>
                      <a:off x="0" y="0"/>
                      <a:ext cx="723900" cy="1114044"/>
                    </a:xfrm>
                    <a:prstGeom prst="rect">
                      <a:avLst/>
                    </a:prstGeom>
                  </pic:spPr>
                </pic:pic>
              </a:graphicData>
            </a:graphic>
            <wp14:sizeRelH relativeFrom="page">
              <wp14:pctWidth>0</wp14:pctWidth>
            </wp14:sizeRelH>
            <wp14:sizeRelV relativeFrom="page">
              <wp14:pctHeight>0</wp14:pctHeight>
            </wp14:sizeRelV>
          </wp:anchor>
        </w:drawing>
      </w:r>
    </w:p>
    <w:p w14:paraId="6FC97BCF" w14:textId="6F68FAFD" w:rsidR="00953C3C" w:rsidRPr="00953C3C" w:rsidRDefault="00953C3C" w:rsidP="007156D1">
      <w:pPr>
        <w:spacing w:after="223"/>
        <w:ind w:left="720" w:right="835"/>
        <w:jc w:val="center"/>
        <w:rPr>
          <w:rFonts w:ascii="Times New Roman" w:hAnsi="Times New Roman" w:cs="Times New Roman"/>
        </w:rPr>
      </w:pPr>
      <w:r w:rsidRPr="00953C3C">
        <w:rPr>
          <w:rFonts w:ascii="Times New Roman" w:hAnsi="Times New Roman" w:cs="Times New Roman"/>
          <w:sz w:val="28"/>
        </w:rPr>
        <w:t>Εθνικό και Καποδιστριακό Πανεπιστήμιο Αθηνών</w:t>
      </w:r>
    </w:p>
    <w:p w14:paraId="1F9FB29B" w14:textId="2971B54C" w:rsidR="00953C3C" w:rsidRPr="00953C3C" w:rsidRDefault="00953C3C" w:rsidP="007156D1">
      <w:pPr>
        <w:spacing w:after="223"/>
        <w:ind w:left="2160" w:right="837"/>
        <w:rPr>
          <w:rFonts w:ascii="Times New Roman" w:hAnsi="Times New Roman" w:cs="Times New Roman"/>
        </w:rPr>
      </w:pPr>
      <w:r w:rsidRPr="00953C3C">
        <w:rPr>
          <w:rFonts w:ascii="Times New Roman" w:hAnsi="Times New Roman" w:cs="Times New Roman"/>
          <w:sz w:val="28"/>
        </w:rPr>
        <w:t>Σχολή Θετικών Επιστημών</w:t>
      </w:r>
    </w:p>
    <w:p w14:paraId="4C93A845" w14:textId="0A44E1FB" w:rsidR="00953C3C" w:rsidRPr="00953C3C" w:rsidRDefault="00953C3C" w:rsidP="007156D1">
      <w:pPr>
        <w:spacing w:after="223"/>
        <w:ind w:right="834"/>
        <w:jc w:val="center"/>
        <w:rPr>
          <w:rFonts w:ascii="Times New Roman" w:hAnsi="Times New Roman" w:cs="Times New Roman"/>
        </w:rPr>
      </w:pPr>
      <w:r w:rsidRPr="00953C3C">
        <w:rPr>
          <w:rFonts w:ascii="Times New Roman" w:hAnsi="Times New Roman" w:cs="Times New Roman"/>
          <w:sz w:val="28"/>
        </w:rPr>
        <w:t>Τμήμα Χημείας</w:t>
      </w:r>
    </w:p>
    <w:p w14:paraId="57AB2F3D" w14:textId="0F9E0499" w:rsidR="00953C3C" w:rsidRDefault="00953C3C" w:rsidP="007156D1">
      <w:pPr>
        <w:spacing w:after="136"/>
        <w:ind w:left="1440" w:right="-58" w:firstLine="720"/>
        <w:rPr>
          <w:rFonts w:ascii="Times New Roman" w:hAnsi="Times New Roman" w:cs="Times New Roman"/>
          <w:sz w:val="28"/>
        </w:rPr>
      </w:pPr>
      <w:r w:rsidRPr="00953C3C">
        <w:rPr>
          <w:rFonts w:ascii="Times New Roman" w:hAnsi="Times New Roman" w:cs="Times New Roman"/>
          <w:sz w:val="28"/>
        </w:rPr>
        <w:t>Εργαστήριο Αναλυτικής Χημείας</w:t>
      </w:r>
    </w:p>
    <w:p w14:paraId="08A223E5" w14:textId="4F47AC28" w:rsidR="00953C3C" w:rsidRDefault="00953C3C" w:rsidP="00C3325D">
      <w:pPr>
        <w:spacing w:after="136"/>
        <w:ind w:right="839"/>
        <w:jc w:val="center"/>
        <w:rPr>
          <w:rFonts w:ascii="Times New Roman" w:hAnsi="Times New Roman" w:cs="Times New Roman"/>
          <w:sz w:val="28"/>
        </w:rPr>
      </w:pPr>
    </w:p>
    <w:p w14:paraId="0BA45B91" w14:textId="41810147" w:rsidR="00953C3C" w:rsidRDefault="00953C3C" w:rsidP="00C3325D">
      <w:pPr>
        <w:spacing w:after="136"/>
        <w:ind w:right="839"/>
        <w:jc w:val="center"/>
        <w:rPr>
          <w:rFonts w:ascii="Times New Roman" w:hAnsi="Times New Roman" w:cs="Times New Roman"/>
        </w:rPr>
      </w:pPr>
    </w:p>
    <w:p w14:paraId="0D1AD996" w14:textId="77777777" w:rsidR="007C645D" w:rsidRPr="00953C3C" w:rsidRDefault="007C645D" w:rsidP="00C3325D">
      <w:pPr>
        <w:spacing w:after="136"/>
        <w:ind w:right="839"/>
        <w:jc w:val="center"/>
        <w:rPr>
          <w:rFonts w:ascii="Times New Roman" w:hAnsi="Times New Roman" w:cs="Times New Roman"/>
        </w:rPr>
      </w:pPr>
    </w:p>
    <w:p w14:paraId="48A382DA" w14:textId="2BBFEEE8" w:rsidR="00953C3C" w:rsidRDefault="00953C3C">
      <w:pPr>
        <w:rPr>
          <w:rFonts w:asciiTheme="majorHAnsi" w:eastAsiaTheme="majorEastAsia" w:hAnsiTheme="majorHAnsi" w:cstheme="majorBidi"/>
          <w:color w:val="262626" w:themeColor="text1" w:themeTint="D9"/>
          <w:sz w:val="28"/>
          <w:szCs w:val="28"/>
        </w:rPr>
      </w:pPr>
      <w:bookmarkStart w:id="1" w:name="_Hlk51687773"/>
    </w:p>
    <w:p w14:paraId="3D2F58CB" w14:textId="40049A2A" w:rsidR="007C645D" w:rsidRDefault="007C645D" w:rsidP="007C645D">
      <w:pPr>
        <w:jc w:val="center"/>
        <w:rPr>
          <w:rFonts w:ascii="Times New Roman" w:eastAsiaTheme="majorEastAsia" w:hAnsi="Times New Roman" w:cs="Times New Roman"/>
          <w:b/>
          <w:bCs/>
          <w:color w:val="262626" w:themeColor="text1" w:themeTint="D9"/>
          <w:sz w:val="32"/>
          <w:szCs w:val="32"/>
        </w:rPr>
      </w:pPr>
      <w:r w:rsidRPr="004476F6">
        <w:rPr>
          <w:rFonts w:ascii="Times New Roman" w:eastAsiaTheme="majorEastAsia" w:hAnsi="Times New Roman" w:cs="Times New Roman"/>
          <w:b/>
          <w:bCs/>
          <w:color w:val="262626" w:themeColor="text1" w:themeTint="D9"/>
          <w:sz w:val="32"/>
          <w:szCs w:val="32"/>
        </w:rPr>
        <w:t>Προσδιορισμός Φυτοφαρμάκων σε Μέλια με χρήση τεχνικών χρωματογραφίας συζευγμέν</w:t>
      </w:r>
      <w:r>
        <w:rPr>
          <w:rFonts w:ascii="Times New Roman" w:eastAsiaTheme="majorEastAsia" w:hAnsi="Times New Roman" w:cs="Times New Roman"/>
          <w:b/>
          <w:bCs/>
          <w:color w:val="262626" w:themeColor="text1" w:themeTint="D9"/>
          <w:sz w:val="32"/>
          <w:szCs w:val="32"/>
        </w:rPr>
        <w:t>ων</w:t>
      </w:r>
      <w:r w:rsidRPr="004476F6">
        <w:rPr>
          <w:rFonts w:ascii="Times New Roman" w:eastAsiaTheme="majorEastAsia" w:hAnsi="Times New Roman" w:cs="Times New Roman"/>
          <w:b/>
          <w:bCs/>
          <w:color w:val="262626" w:themeColor="text1" w:themeTint="D9"/>
          <w:sz w:val="32"/>
          <w:szCs w:val="32"/>
        </w:rPr>
        <w:t xml:space="preserve"> με φασματομετρία μ</w:t>
      </w:r>
      <w:r w:rsidR="009B17B0">
        <w:rPr>
          <w:rFonts w:ascii="Times New Roman" w:eastAsiaTheme="majorEastAsia" w:hAnsi="Times New Roman" w:cs="Times New Roman"/>
          <w:b/>
          <w:bCs/>
          <w:color w:val="262626" w:themeColor="text1" w:themeTint="D9"/>
          <w:sz w:val="32"/>
          <w:szCs w:val="32"/>
        </w:rPr>
        <w:t>αζών</w:t>
      </w:r>
      <w:r w:rsidRPr="004476F6">
        <w:rPr>
          <w:rFonts w:ascii="Times New Roman" w:eastAsiaTheme="majorEastAsia" w:hAnsi="Times New Roman" w:cs="Times New Roman"/>
          <w:b/>
          <w:bCs/>
          <w:color w:val="262626" w:themeColor="text1" w:themeTint="D9"/>
          <w:sz w:val="32"/>
          <w:szCs w:val="32"/>
        </w:rPr>
        <w:t xml:space="preserve"> (</w:t>
      </w:r>
      <w:r w:rsidRPr="004476F6">
        <w:rPr>
          <w:rFonts w:ascii="Times New Roman" w:eastAsiaTheme="majorEastAsia" w:hAnsi="Times New Roman" w:cs="Times New Roman"/>
          <w:b/>
          <w:bCs/>
          <w:color w:val="262626" w:themeColor="text1" w:themeTint="D9"/>
          <w:sz w:val="32"/>
          <w:szCs w:val="32"/>
          <w:lang w:val="en-US"/>
        </w:rPr>
        <w:t>LC</w:t>
      </w:r>
      <w:r w:rsidRPr="004476F6">
        <w:rPr>
          <w:rFonts w:ascii="Times New Roman" w:eastAsiaTheme="majorEastAsia" w:hAnsi="Times New Roman" w:cs="Times New Roman"/>
          <w:b/>
          <w:bCs/>
          <w:color w:val="262626" w:themeColor="text1" w:themeTint="D9"/>
          <w:sz w:val="32"/>
          <w:szCs w:val="32"/>
        </w:rPr>
        <w:t>-</w:t>
      </w:r>
      <w:r w:rsidRPr="004476F6">
        <w:rPr>
          <w:rFonts w:ascii="Times New Roman" w:eastAsiaTheme="majorEastAsia" w:hAnsi="Times New Roman" w:cs="Times New Roman"/>
          <w:b/>
          <w:bCs/>
          <w:color w:val="262626" w:themeColor="text1" w:themeTint="D9"/>
          <w:sz w:val="32"/>
          <w:szCs w:val="32"/>
          <w:lang w:val="en-US"/>
        </w:rPr>
        <w:t>ESI</w:t>
      </w:r>
      <w:r w:rsidRPr="004476F6">
        <w:rPr>
          <w:rFonts w:ascii="Times New Roman" w:eastAsiaTheme="majorEastAsia" w:hAnsi="Times New Roman" w:cs="Times New Roman"/>
          <w:b/>
          <w:bCs/>
          <w:color w:val="262626" w:themeColor="text1" w:themeTint="D9"/>
          <w:sz w:val="32"/>
          <w:szCs w:val="32"/>
        </w:rPr>
        <w:t>-</w:t>
      </w:r>
      <w:r w:rsidRPr="004476F6">
        <w:rPr>
          <w:rFonts w:ascii="Times New Roman" w:eastAsiaTheme="majorEastAsia" w:hAnsi="Times New Roman" w:cs="Times New Roman"/>
          <w:b/>
          <w:bCs/>
          <w:color w:val="262626" w:themeColor="text1" w:themeTint="D9"/>
          <w:sz w:val="32"/>
          <w:szCs w:val="32"/>
          <w:lang w:val="en-US"/>
        </w:rPr>
        <w:t>QTOF</w:t>
      </w:r>
      <w:r w:rsidRPr="004476F6">
        <w:rPr>
          <w:rFonts w:ascii="Times New Roman" w:eastAsiaTheme="majorEastAsia" w:hAnsi="Times New Roman" w:cs="Times New Roman"/>
          <w:b/>
          <w:bCs/>
          <w:color w:val="262626" w:themeColor="text1" w:themeTint="D9"/>
          <w:sz w:val="32"/>
          <w:szCs w:val="32"/>
        </w:rPr>
        <w:t xml:space="preserve"> και </w:t>
      </w:r>
      <w:r>
        <w:rPr>
          <w:rFonts w:ascii="Times New Roman" w:eastAsiaTheme="majorEastAsia" w:hAnsi="Times New Roman" w:cs="Times New Roman"/>
          <w:b/>
          <w:bCs/>
          <w:color w:val="262626" w:themeColor="text1" w:themeTint="D9"/>
          <w:sz w:val="32"/>
          <w:szCs w:val="32"/>
          <w:lang w:val="en-US"/>
        </w:rPr>
        <w:t>GC</w:t>
      </w:r>
      <w:r w:rsidRPr="007302F1">
        <w:rPr>
          <w:rFonts w:ascii="Times New Roman" w:eastAsiaTheme="majorEastAsia" w:hAnsi="Times New Roman" w:cs="Times New Roman"/>
          <w:b/>
          <w:bCs/>
          <w:color w:val="262626" w:themeColor="text1" w:themeTint="D9"/>
          <w:sz w:val="32"/>
          <w:szCs w:val="32"/>
        </w:rPr>
        <w:t>-</w:t>
      </w:r>
      <w:r>
        <w:rPr>
          <w:rFonts w:ascii="Times New Roman" w:eastAsiaTheme="majorEastAsia" w:hAnsi="Times New Roman" w:cs="Times New Roman"/>
          <w:b/>
          <w:bCs/>
          <w:color w:val="262626" w:themeColor="text1" w:themeTint="D9"/>
          <w:sz w:val="32"/>
          <w:szCs w:val="32"/>
          <w:lang w:val="en-US"/>
        </w:rPr>
        <w:t>MS</w:t>
      </w:r>
      <w:r w:rsidRPr="007302F1">
        <w:rPr>
          <w:rFonts w:ascii="Times New Roman" w:eastAsiaTheme="majorEastAsia" w:hAnsi="Times New Roman" w:cs="Times New Roman"/>
          <w:b/>
          <w:bCs/>
          <w:color w:val="262626" w:themeColor="text1" w:themeTint="D9"/>
          <w:sz w:val="32"/>
          <w:szCs w:val="32"/>
        </w:rPr>
        <w:t>/</w:t>
      </w:r>
      <w:r>
        <w:rPr>
          <w:rFonts w:ascii="Times New Roman" w:eastAsiaTheme="majorEastAsia" w:hAnsi="Times New Roman" w:cs="Times New Roman"/>
          <w:b/>
          <w:bCs/>
          <w:color w:val="262626" w:themeColor="text1" w:themeTint="D9"/>
          <w:sz w:val="32"/>
          <w:szCs w:val="32"/>
          <w:lang w:val="en-US"/>
        </w:rPr>
        <w:t>MS</w:t>
      </w:r>
      <w:r w:rsidRPr="007302F1">
        <w:rPr>
          <w:rFonts w:ascii="Times New Roman" w:eastAsiaTheme="majorEastAsia" w:hAnsi="Times New Roman" w:cs="Times New Roman"/>
          <w:b/>
          <w:bCs/>
          <w:color w:val="262626" w:themeColor="text1" w:themeTint="D9"/>
          <w:sz w:val="32"/>
          <w:szCs w:val="32"/>
        </w:rPr>
        <w:t>)</w:t>
      </w:r>
    </w:p>
    <w:bookmarkEnd w:id="1"/>
    <w:p w14:paraId="642DCB73" w14:textId="77777777" w:rsidR="00470791" w:rsidRPr="007302F1" w:rsidRDefault="00470791" w:rsidP="007302F1">
      <w:pPr>
        <w:jc w:val="center"/>
        <w:rPr>
          <w:rFonts w:ascii="Times New Roman" w:eastAsiaTheme="majorEastAsia" w:hAnsi="Times New Roman" w:cs="Times New Roman"/>
          <w:b/>
          <w:bCs/>
          <w:color w:val="262626" w:themeColor="text1" w:themeTint="D9"/>
          <w:sz w:val="32"/>
          <w:szCs w:val="32"/>
        </w:rPr>
      </w:pPr>
    </w:p>
    <w:p w14:paraId="313B6E14" w14:textId="19B95559" w:rsidR="004476F6" w:rsidRDefault="004476F6" w:rsidP="007302F1">
      <w:pPr>
        <w:rPr>
          <w:rFonts w:asciiTheme="majorHAnsi" w:eastAsiaTheme="majorEastAsia" w:hAnsiTheme="majorHAnsi" w:cstheme="majorBidi"/>
          <w:color w:val="262626" w:themeColor="text1" w:themeTint="D9"/>
          <w:sz w:val="36"/>
          <w:szCs w:val="36"/>
        </w:rPr>
      </w:pPr>
    </w:p>
    <w:p w14:paraId="760BE5EF" w14:textId="77777777" w:rsidR="007C645D" w:rsidRDefault="007C645D" w:rsidP="007302F1">
      <w:pPr>
        <w:rPr>
          <w:rFonts w:asciiTheme="majorHAnsi" w:eastAsiaTheme="majorEastAsia" w:hAnsiTheme="majorHAnsi" w:cstheme="majorBidi"/>
          <w:color w:val="262626" w:themeColor="text1" w:themeTint="D9"/>
          <w:sz w:val="36"/>
          <w:szCs w:val="36"/>
        </w:rPr>
      </w:pPr>
    </w:p>
    <w:p w14:paraId="350004E8" w14:textId="45075B9E" w:rsidR="007302F1" w:rsidRPr="004D5558" w:rsidRDefault="004476F6" w:rsidP="004476F6">
      <w:pPr>
        <w:jc w:val="center"/>
        <w:rPr>
          <w:rFonts w:ascii="Times New Roman" w:eastAsiaTheme="majorEastAsia" w:hAnsi="Times New Roman" w:cs="Times New Roman"/>
          <w:b/>
          <w:color w:val="262626" w:themeColor="text1" w:themeTint="D9"/>
          <w:sz w:val="28"/>
          <w:szCs w:val="28"/>
        </w:rPr>
      </w:pPr>
      <w:r w:rsidRPr="004D5558">
        <w:rPr>
          <w:rFonts w:ascii="Times New Roman" w:eastAsiaTheme="majorEastAsia" w:hAnsi="Times New Roman" w:cs="Times New Roman"/>
          <w:b/>
          <w:color w:val="262626" w:themeColor="text1" w:themeTint="D9"/>
          <w:sz w:val="28"/>
          <w:szCs w:val="28"/>
        </w:rPr>
        <w:t>Κορωνιά</w:t>
      </w:r>
      <w:r w:rsidR="004D5558" w:rsidRPr="004D5558">
        <w:rPr>
          <w:rFonts w:ascii="Times New Roman" w:eastAsiaTheme="majorEastAsia" w:hAnsi="Times New Roman" w:cs="Times New Roman"/>
          <w:b/>
          <w:color w:val="262626" w:themeColor="text1" w:themeTint="D9"/>
          <w:sz w:val="28"/>
          <w:szCs w:val="28"/>
        </w:rPr>
        <w:t xml:space="preserve"> Αικατερίνη</w:t>
      </w:r>
      <w:r w:rsidRPr="004D5558">
        <w:rPr>
          <w:rFonts w:ascii="Times New Roman" w:eastAsiaTheme="majorEastAsia" w:hAnsi="Times New Roman" w:cs="Times New Roman"/>
          <w:b/>
          <w:color w:val="262626" w:themeColor="text1" w:themeTint="D9"/>
          <w:sz w:val="28"/>
          <w:szCs w:val="28"/>
        </w:rPr>
        <w:t xml:space="preserve"> </w:t>
      </w:r>
      <w:r w:rsidR="007302F1" w:rsidRPr="004D5558">
        <w:rPr>
          <w:rFonts w:ascii="Times New Roman" w:eastAsiaTheme="majorEastAsia" w:hAnsi="Times New Roman" w:cs="Times New Roman"/>
          <w:b/>
          <w:color w:val="262626" w:themeColor="text1" w:themeTint="D9"/>
          <w:sz w:val="28"/>
          <w:szCs w:val="28"/>
        </w:rPr>
        <w:t>–Ρόδης</w:t>
      </w:r>
      <w:r w:rsidR="004D5558" w:rsidRPr="004D5558">
        <w:rPr>
          <w:rFonts w:ascii="Times New Roman" w:eastAsiaTheme="majorEastAsia" w:hAnsi="Times New Roman" w:cs="Times New Roman"/>
          <w:b/>
          <w:color w:val="262626" w:themeColor="text1" w:themeTint="D9"/>
          <w:sz w:val="28"/>
          <w:szCs w:val="28"/>
        </w:rPr>
        <w:t xml:space="preserve"> Αλέξανδρος</w:t>
      </w:r>
    </w:p>
    <w:p w14:paraId="6B573CF0" w14:textId="77777777" w:rsidR="004D5558" w:rsidRPr="007302F1" w:rsidRDefault="004D5558" w:rsidP="00E528BA">
      <w:pPr>
        <w:rPr>
          <w:rFonts w:ascii="Times New Roman" w:eastAsiaTheme="majorEastAsia" w:hAnsi="Times New Roman" w:cs="Times New Roman"/>
          <w:color w:val="262626" w:themeColor="text1" w:themeTint="D9"/>
          <w:sz w:val="28"/>
          <w:szCs w:val="28"/>
        </w:rPr>
      </w:pPr>
    </w:p>
    <w:p w14:paraId="3A5BD55C" w14:textId="77777777" w:rsidR="007302F1" w:rsidRPr="007302F1" w:rsidRDefault="007302F1" w:rsidP="004476F6">
      <w:pPr>
        <w:jc w:val="center"/>
        <w:rPr>
          <w:rFonts w:ascii="Times New Roman" w:eastAsiaTheme="majorEastAsia" w:hAnsi="Times New Roman" w:cs="Times New Roman"/>
          <w:color w:val="262626" w:themeColor="text1" w:themeTint="D9"/>
          <w:sz w:val="28"/>
          <w:szCs w:val="28"/>
        </w:rPr>
      </w:pPr>
      <w:r w:rsidRPr="007302F1">
        <w:rPr>
          <w:rFonts w:ascii="Times New Roman" w:eastAsiaTheme="majorEastAsia" w:hAnsi="Times New Roman" w:cs="Times New Roman"/>
          <w:color w:val="262626" w:themeColor="text1" w:themeTint="D9"/>
          <w:sz w:val="28"/>
          <w:szCs w:val="28"/>
        </w:rPr>
        <w:t>Πτυχιακή Εργασία</w:t>
      </w:r>
    </w:p>
    <w:p w14:paraId="022B17ED" w14:textId="77777777" w:rsidR="007302F1" w:rsidRDefault="007302F1" w:rsidP="004476F6">
      <w:pPr>
        <w:jc w:val="center"/>
        <w:rPr>
          <w:rFonts w:ascii="Times New Roman" w:eastAsiaTheme="majorEastAsia" w:hAnsi="Times New Roman" w:cs="Times New Roman"/>
          <w:color w:val="262626" w:themeColor="text1" w:themeTint="D9"/>
          <w:sz w:val="28"/>
          <w:szCs w:val="28"/>
        </w:rPr>
      </w:pPr>
      <w:r>
        <w:rPr>
          <w:rFonts w:ascii="Times New Roman" w:eastAsiaTheme="majorEastAsia" w:hAnsi="Times New Roman" w:cs="Times New Roman"/>
          <w:color w:val="262626" w:themeColor="text1" w:themeTint="D9"/>
          <w:sz w:val="28"/>
          <w:szCs w:val="28"/>
        </w:rPr>
        <w:t xml:space="preserve">Επιβλέπων Καθηγητής </w:t>
      </w:r>
      <w:r w:rsidRPr="00875E9E">
        <w:rPr>
          <w:rFonts w:ascii="Times New Roman" w:eastAsiaTheme="majorEastAsia" w:hAnsi="Times New Roman" w:cs="Times New Roman"/>
          <w:color w:val="262626" w:themeColor="text1" w:themeTint="D9"/>
          <w:sz w:val="28"/>
          <w:szCs w:val="28"/>
        </w:rPr>
        <w:t>:</w:t>
      </w:r>
      <w:r>
        <w:rPr>
          <w:rFonts w:ascii="Times New Roman" w:eastAsiaTheme="majorEastAsia" w:hAnsi="Times New Roman" w:cs="Times New Roman"/>
          <w:color w:val="262626" w:themeColor="text1" w:themeTint="D9"/>
          <w:sz w:val="28"/>
          <w:szCs w:val="28"/>
        </w:rPr>
        <w:t xml:space="preserve"> Ν. Θωμαΐδης</w:t>
      </w:r>
    </w:p>
    <w:p w14:paraId="5E3B955A" w14:textId="6C4E1AB9" w:rsidR="007302F1" w:rsidRDefault="007302F1" w:rsidP="004D5558">
      <w:pPr>
        <w:rPr>
          <w:rFonts w:ascii="Times New Roman" w:eastAsiaTheme="majorEastAsia" w:hAnsi="Times New Roman" w:cs="Times New Roman"/>
          <w:color w:val="262626" w:themeColor="text1" w:themeTint="D9"/>
          <w:sz w:val="28"/>
          <w:szCs w:val="28"/>
        </w:rPr>
      </w:pPr>
    </w:p>
    <w:p w14:paraId="61E5DA8F" w14:textId="489C419C" w:rsidR="00E528BA" w:rsidRDefault="00E528BA" w:rsidP="00B11D2B">
      <w:pPr>
        <w:rPr>
          <w:rFonts w:ascii="Times New Roman" w:eastAsiaTheme="majorEastAsia" w:hAnsi="Times New Roman" w:cs="Times New Roman"/>
          <w:color w:val="262626" w:themeColor="text1" w:themeTint="D9"/>
          <w:sz w:val="28"/>
          <w:szCs w:val="28"/>
        </w:rPr>
      </w:pPr>
    </w:p>
    <w:p w14:paraId="0C46F889" w14:textId="77777777" w:rsidR="007C645D" w:rsidRDefault="007C645D" w:rsidP="00B11D2B">
      <w:pPr>
        <w:rPr>
          <w:rFonts w:ascii="Times New Roman" w:eastAsiaTheme="majorEastAsia" w:hAnsi="Times New Roman" w:cs="Times New Roman"/>
          <w:color w:val="262626" w:themeColor="text1" w:themeTint="D9"/>
          <w:sz w:val="28"/>
          <w:szCs w:val="28"/>
        </w:rPr>
      </w:pPr>
    </w:p>
    <w:p w14:paraId="7744D555" w14:textId="778E298D" w:rsidR="007302F1" w:rsidRPr="004D5558" w:rsidRDefault="007302F1" w:rsidP="004D5558">
      <w:pPr>
        <w:jc w:val="center"/>
        <w:rPr>
          <w:rFonts w:ascii="Times New Roman" w:eastAsiaTheme="majorEastAsia" w:hAnsi="Times New Roman" w:cs="Times New Roman"/>
          <w:color w:val="262626" w:themeColor="text1" w:themeTint="D9"/>
          <w:sz w:val="36"/>
          <w:szCs w:val="36"/>
        </w:rPr>
      </w:pPr>
      <w:r>
        <w:rPr>
          <w:rFonts w:ascii="Times New Roman" w:eastAsiaTheme="majorEastAsia" w:hAnsi="Times New Roman" w:cs="Times New Roman"/>
          <w:color w:val="262626" w:themeColor="text1" w:themeTint="D9"/>
          <w:sz w:val="28"/>
          <w:szCs w:val="28"/>
        </w:rPr>
        <w:t>Αθήνα 2020</w:t>
      </w:r>
      <w:r w:rsidR="00953C3C" w:rsidRPr="007302F1">
        <w:rPr>
          <w:rFonts w:ascii="Times New Roman" w:eastAsiaTheme="majorEastAsia" w:hAnsi="Times New Roman" w:cs="Times New Roman"/>
          <w:color w:val="262626" w:themeColor="text1" w:themeTint="D9"/>
          <w:sz w:val="36"/>
          <w:szCs w:val="36"/>
        </w:rPr>
        <w:br w:type="page"/>
      </w:r>
    </w:p>
    <w:tbl>
      <w:tblPr>
        <w:tblStyle w:val="TableGrid0"/>
        <w:tblW w:w="85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AA6B2A" w:rsidRPr="00380CA7" w14:paraId="45272ADF" w14:textId="77777777" w:rsidTr="005D47E8">
        <w:trPr>
          <w:trHeight w:val="397"/>
        </w:trPr>
        <w:tc>
          <w:tcPr>
            <w:tcW w:w="4252" w:type="dxa"/>
          </w:tcPr>
          <w:p w14:paraId="0C9F79B4" w14:textId="77777777" w:rsidR="00AA6B2A" w:rsidRDefault="00AA6B2A" w:rsidP="005D47E8">
            <w:pPr>
              <w:pStyle w:val="Title"/>
              <w:rPr>
                <w:rFonts w:ascii="Times New Roman" w:hAnsi="Times New Roman" w:cs="Times New Roman"/>
                <w:b/>
                <w:sz w:val="36"/>
                <w:szCs w:val="36"/>
              </w:rPr>
            </w:pPr>
            <w:r w:rsidRPr="00380CA7">
              <w:rPr>
                <w:rFonts w:ascii="Times New Roman" w:hAnsi="Times New Roman" w:cs="Times New Roman"/>
                <w:b/>
                <w:sz w:val="36"/>
                <w:szCs w:val="36"/>
              </w:rPr>
              <w:lastRenderedPageBreak/>
              <w:t>Περιεχόμενα</w:t>
            </w:r>
          </w:p>
          <w:p w14:paraId="5D0CB5CC" w14:textId="77777777" w:rsidR="00AA6B2A" w:rsidRDefault="00AA6B2A" w:rsidP="005D47E8"/>
          <w:p w14:paraId="4BA730EB" w14:textId="77777777" w:rsidR="00AA6B2A" w:rsidRPr="00380CA7" w:rsidRDefault="00AA6B2A" w:rsidP="005D47E8"/>
        </w:tc>
        <w:tc>
          <w:tcPr>
            <w:tcW w:w="4252" w:type="dxa"/>
          </w:tcPr>
          <w:p w14:paraId="680C9118" w14:textId="77777777" w:rsidR="00AA6B2A" w:rsidRPr="00380CA7" w:rsidRDefault="00AA6B2A" w:rsidP="005D47E8">
            <w:pPr>
              <w:pStyle w:val="Title"/>
              <w:jc w:val="right"/>
              <w:rPr>
                <w:rFonts w:ascii="Times New Roman" w:hAnsi="Times New Roman" w:cs="Times New Roman"/>
                <w:b/>
                <w:sz w:val="36"/>
                <w:szCs w:val="36"/>
              </w:rPr>
            </w:pPr>
            <w:r w:rsidRPr="00380CA7">
              <w:rPr>
                <w:rFonts w:ascii="Times New Roman" w:hAnsi="Times New Roman" w:cs="Times New Roman"/>
                <w:b/>
                <w:sz w:val="36"/>
                <w:szCs w:val="36"/>
              </w:rPr>
              <w:t xml:space="preserve">Σελ. </w:t>
            </w:r>
          </w:p>
        </w:tc>
      </w:tr>
      <w:tr w:rsidR="00AA6B2A" w14:paraId="6978E002" w14:textId="77777777" w:rsidTr="005D47E8">
        <w:trPr>
          <w:trHeight w:val="397"/>
        </w:trPr>
        <w:tc>
          <w:tcPr>
            <w:tcW w:w="4252" w:type="dxa"/>
          </w:tcPr>
          <w:p w14:paraId="0AA48F19" w14:textId="77777777" w:rsidR="00AA6B2A" w:rsidRPr="00040F22" w:rsidRDefault="00AA6B2A" w:rsidP="005D47E8">
            <w:pPr>
              <w:pStyle w:val="Title"/>
              <w:ind w:left="720"/>
              <w:rPr>
                <w:rFonts w:ascii="Times New Roman" w:hAnsi="Times New Roman" w:cs="Times New Roman"/>
                <w:bCs/>
                <w:sz w:val="20"/>
                <w:szCs w:val="20"/>
              </w:rPr>
            </w:pPr>
            <w:r>
              <w:rPr>
                <w:rFonts w:ascii="Times New Roman" w:hAnsi="Times New Roman" w:cs="Times New Roman"/>
                <w:bCs/>
                <w:sz w:val="20"/>
                <w:szCs w:val="20"/>
              </w:rPr>
              <w:t>Περίληψη</w:t>
            </w:r>
          </w:p>
        </w:tc>
        <w:tc>
          <w:tcPr>
            <w:tcW w:w="4252" w:type="dxa"/>
          </w:tcPr>
          <w:p w14:paraId="66125CA4" w14:textId="77777777" w:rsidR="00AA6B2A" w:rsidRPr="00040F22" w:rsidRDefault="00AA6B2A" w:rsidP="005D47E8">
            <w:pPr>
              <w:pStyle w:val="Title"/>
              <w:jc w:val="right"/>
              <w:rPr>
                <w:rFonts w:ascii="Times New Roman" w:hAnsi="Times New Roman" w:cs="Times New Roman"/>
                <w:bCs/>
                <w:sz w:val="20"/>
                <w:szCs w:val="20"/>
              </w:rPr>
            </w:pPr>
            <w:r>
              <w:rPr>
                <w:rFonts w:ascii="Times New Roman" w:hAnsi="Times New Roman" w:cs="Times New Roman"/>
                <w:bCs/>
                <w:sz w:val="20"/>
                <w:szCs w:val="20"/>
              </w:rPr>
              <w:t>4</w:t>
            </w:r>
          </w:p>
        </w:tc>
      </w:tr>
      <w:tr w:rsidR="00AA6B2A" w14:paraId="28D1A489" w14:textId="77777777" w:rsidTr="005D47E8">
        <w:trPr>
          <w:trHeight w:val="397"/>
        </w:trPr>
        <w:tc>
          <w:tcPr>
            <w:tcW w:w="4252" w:type="dxa"/>
          </w:tcPr>
          <w:p w14:paraId="5D36A429" w14:textId="77777777" w:rsidR="00AA6B2A" w:rsidRDefault="00AA6B2A" w:rsidP="00AA6B2A">
            <w:pPr>
              <w:pStyle w:val="Title"/>
              <w:numPr>
                <w:ilvl w:val="0"/>
                <w:numId w:val="19"/>
              </w:numPr>
              <w:rPr>
                <w:rFonts w:ascii="Times New Roman" w:hAnsi="Times New Roman" w:cs="Times New Roman"/>
                <w:bCs/>
                <w:sz w:val="20"/>
                <w:szCs w:val="20"/>
              </w:rPr>
            </w:pPr>
            <w:r>
              <w:rPr>
                <w:rFonts w:ascii="Times New Roman" w:hAnsi="Times New Roman" w:cs="Times New Roman"/>
                <w:bCs/>
                <w:sz w:val="20"/>
                <w:szCs w:val="20"/>
              </w:rPr>
              <w:t>Θεωρητικό Μέρος</w:t>
            </w:r>
          </w:p>
        </w:tc>
        <w:tc>
          <w:tcPr>
            <w:tcW w:w="4252" w:type="dxa"/>
          </w:tcPr>
          <w:p w14:paraId="1444A744" w14:textId="77777777" w:rsidR="00AA6B2A" w:rsidRDefault="00AA6B2A" w:rsidP="005D47E8">
            <w:pPr>
              <w:pStyle w:val="Title"/>
              <w:jc w:val="right"/>
              <w:rPr>
                <w:rFonts w:ascii="Times New Roman" w:hAnsi="Times New Roman" w:cs="Times New Roman"/>
                <w:bCs/>
                <w:sz w:val="20"/>
                <w:szCs w:val="20"/>
              </w:rPr>
            </w:pPr>
            <w:r>
              <w:rPr>
                <w:rFonts w:ascii="Times New Roman" w:hAnsi="Times New Roman" w:cs="Times New Roman"/>
                <w:bCs/>
                <w:sz w:val="20"/>
                <w:szCs w:val="20"/>
              </w:rPr>
              <w:t>5</w:t>
            </w:r>
          </w:p>
        </w:tc>
      </w:tr>
      <w:tr w:rsidR="00AA6B2A" w14:paraId="3100414A" w14:textId="77777777" w:rsidTr="005D47E8">
        <w:trPr>
          <w:trHeight w:val="397"/>
        </w:trPr>
        <w:tc>
          <w:tcPr>
            <w:tcW w:w="4252" w:type="dxa"/>
          </w:tcPr>
          <w:p w14:paraId="0DA1E487" w14:textId="77777777" w:rsidR="00AA6B2A" w:rsidRPr="00040F22" w:rsidRDefault="00AA6B2A" w:rsidP="00AA6B2A">
            <w:pPr>
              <w:pStyle w:val="Title"/>
              <w:numPr>
                <w:ilvl w:val="1"/>
                <w:numId w:val="19"/>
              </w:numPr>
              <w:rPr>
                <w:rFonts w:ascii="Times New Roman" w:hAnsi="Times New Roman" w:cs="Times New Roman"/>
                <w:bCs/>
                <w:sz w:val="20"/>
                <w:szCs w:val="20"/>
              </w:rPr>
            </w:pPr>
            <w:r>
              <w:rPr>
                <w:rFonts w:ascii="Times New Roman" w:hAnsi="Times New Roman" w:cs="Times New Roman"/>
                <w:bCs/>
                <w:sz w:val="20"/>
                <w:szCs w:val="20"/>
              </w:rPr>
              <w:t>Το Μέλι</w:t>
            </w:r>
          </w:p>
        </w:tc>
        <w:tc>
          <w:tcPr>
            <w:tcW w:w="4252" w:type="dxa"/>
          </w:tcPr>
          <w:p w14:paraId="16C8D0D5" w14:textId="77777777" w:rsidR="00AA6B2A" w:rsidRPr="00040F22" w:rsidRDefault="00AA6B2A" w:rsidP="005D47E8">
            <w:pPr>
              <w:pStyle w:val="Title"/>
              <w:jc w:val="right"/>
              <w:rPr>
                <w:rFonts w:ascii="Times New Roman" w:hAnsi="Times New Roman" w:cs="Times New Roman"/>
                <w:bCs/>
                <w:sz w:val="20"/>
                <w:szCs w:val="20"/>
              </w:rPr>
            </w:pPr>
            <w:r>
              <w:rPr>
                <w:rFonts w:ascii="Times New Roman" w:hAnsi="Times New Roman" w:cs="Times New Roman"/>
                <w:bCs/>
                <w:sz w:val="20"/>
                <w:szCs w:val="20"/>
              </w:rPr>
              <w:t>5</w:t>
            </w:r>
          </w:p>
        </w:tc>
      </w:tr>
      <w:tr w:rsidR="00AA6B2A" w14:paraId="7D9F4FD4" w14:textId="77777777" w:rsidTr="005D47E8">
        <w:trPr>
          <w:trHeight w:val="397"/>
        </w:trPr>
        <w:tc>
          <w:tcPr>
            <w:tcW w:w="4252" w:type="dxa"/>
          </w:tcPr>
          <w:p w14:paraId="71D5796A" w14:textId="77777777" w:rsidR="00AA6B2A" w:rsidRPr="00040F22" w:rsidRDefault="00AA6B2A" w:rsidP="00AA6B2A">
            <w:pPr>
              <w:pStyle w:val="Title"/>
              <w:numPr>
                <w:ilvl w:val="1"/>
                <w:numId w:val="19"/>
              </w:numPr>
              <w:rPr>
                <w:rFonts w:ascii="Times New Roman" w:hAnsi="Times New Roman" w:cs="Times New Roman"/>
                <w:bCs/>
                <w:sz w:val="20"/>
                <w:szCs w:val="20"/>
              </w:rPr>
            </w:pPr>
            <w:r>
              <w:rPr>
                <w:rFonts w:ascii="Times New Roman" w:hAnsi="Times New Roman" w:cs="Times New Roman"/>
                <w:bCs/>
                <w:sz w:val="20"/>
                <w:szCs w:val="20"/>
              </w:rPr>
              <w:t>Κίνδυνοι</w:t>
            </w:r>
          </w:p>
        </w:tc>
        <w:tc>
          <w:tcPr>
            <w:tcW w:w="4252" w:type="dxa"/>
          </w:tcPr>
          <w:p w14:paraId="259FC6EE" w14:textId="77777777" w:rsidR="00AA6B2A" w:rsidRPr="00040F22" w:rsidRDefault="00AA6B2A" w:rsidP="005D47E8">
            <w:pPr>
              <w:pStyle w:val="Title"/>
              <w:jc w:val="right"/>
              <w:rPr>
                <w:rFonts w:ascii="Times New Roman" w:hAnsi="Times New Roman" w:cs="Times New Roman"/>
                <w:bCs/>
                <w:sz w:val="20"/>
                <w:szCs w:val="20"/>
              </w:rPr>
            </w:pPr>
            <w:r>
              <w:rPr>
                <w:rFonts w:ascii="Times New Roman" w:hAnsi="Times New Roman" w:cs="Times New Roman"/>
                <w:bCs/>
                <w:sz w:val="20"/>
                <w:szCs w:val="20"/>
              </w:rPr>
              <w:t>5</w:t>
            </w:r>
          </w:p>
        </w:tc>
      </w:tr>
      <w:tr w:rsidR="00AA6B2A" w14:paraId="3FF34193" w14:textId="77777777" w:rsidTr="005D47E8">
        <w:trPr>
          <w:trHeight w:val="397"/>
        </w:trPr>
        <w:tc>
          <w:tcPr>
            <w:tcW w:w="4252" w:type="dxa"/>
          </w:tcPr>
          <w:p w14:paraId="63C68122" w14:textId="77777777" w:rsidR="00AA6B2A" w:rsidRPr="00040F22" w:rsidRDefault="00AA6B2A" w:rsidP="00AA6B2A">
            <w:pPr>
              <w:pStyle w:val="Title"/>
              <w:numPr>
                <w:ilvl w:val="1"/>
                <w:numId w:val="19"/>
              </w:numPr>
              <w:rPr>
                <w:rFonts w:ascii="Times New Roman" w:hAnsi="Times New Roman" w:cs="Times New Roman"/>
                <w:bCs/>
                <w:sz w:val="20"/>
                <w:szCs w:val="20"/>
              </w:rPr>
            </w:pPr>
            <w:r>
              <w:rPr>
                <w:rFonts w:ascii="Times New Roman" w:hAnsi="Times New Roman" w:cs="Times New Roman"/>
                <w:bCs/>
                <w:sz w:val="20"/>
                <w:szCs w:val="20"/>
              </w:rPr>
              <w:t>Φαρμακευτικές Ουσίες στο Μέλι</w:t>
            </w:r>
          </w:p>
        </w:tc>
        <w:tc>
          <w:tcPr>
            <w:tcW w:w="4252" w:type="dxa"/>
          </w:tcPr>
          <w:p w14:paraId="5154DEC6" w14:textId="77777777" w:rsidR="00AA6B2A" w:rsidRPr="00040F22" w:rsidRDefault="00AA6B2A" w:rsidP="005D47E8">
            <w:pPr>
              <w:pStyle w:val="Title"/>
              <w:jc w:val="right"/>
              <w:rPr>
                <w:rFonts w:ascii="Times New Roman" w:hAnsi="Times New Roman" w:cs="Times New Roman"/>
                <w:bCs/>
                <w:sz w:val="20"/>
                <w:szCs w:val="20"/>
              </w:rPr>
            </w:pPr>
            <w:r>
              <w:rPr>
                <w:rFonts w:ascii="Times New Roman" w:hAnsi="Times New Roman" w:cs="Times New Roman"/>
                <w:bCs/>
                <w:sz w:val="20"/>
                <w:szCs w:val="20"/>
              </w:rPr>
              <w:t>11</w:t>
            </w:r>
          </w:p>
        </w:tc>
      </w:tr>
      <w:tr w:rsidR="00AA6B2A" w14:paraId="1F3D2975" w14:textId="77777777" w:rsidTr="005D47E8">
        <w:trPr>
          <w:trHeight w:val="397"/>
        </w:trPr>
        <w:tc>
          <w:tcPr>
            <w:tcW w:w="4252" w:type="dxa"/>
          </w:tcPr>
          <w:p w14:paraId="7227709A" w14:textId="77777777" w:rsidR="00AA6B2A" w:rsidRPr="00040F22" w:rsidRDefault="00AA6B2A" w:rsidP="00AA6B2A">
            <w:pPr>
              <w:pStyle w:val="Title"/>
              <w:numPr>
                <w:ilvl w:val="2"/>
                <w:numId w:val="19"/>
              </w:numPr>
              <w:rPr>
                <w:rFonts w:ascii="Times New Roman" w:hAnsi="Times New Roman" w:cs="Times New Roman"/>
                <w:bCs/>
                <w:sz w:val="20"/>
                <w:szCs w:val="20"/>
              </w:rPr>
            </w:pPr>
            <w:r>
              <w:rPr>
                <w:rFonts w:ascii="Times New Roman" w:hAnsi="Times New Roman" w:cs="Times New Roman"/>
                <w:bCs/>
                <w:sz w:val="20"/>
                <w:szCs w:val="20"/>
              </w:rPr>
              <w:t>Τετρακυκλίνες</w:t>
            </w:r>
          </w:p>
        </w:tc>
        <w:tc>
          <w:tcPr>
            <w:tcW w:w="4252" w:type="dxa"/>
          </w:tcPr>
          <w:p w14:paraId="6E17B9BB" w14:textId="77777777" w:rsidR="00AA6B2A" w:rsidRPr="00040F22" w:rsidRDefault="00AA6B2A" w:rsidP="005D47E8">
            <w:pPr>
              <w:pStyle w:val="Title"/>
              <w:jc w:val="right"/>
              <w:rPr>
                <w:rFonts w:ascii="Times New Roman" w:hAnsi="Times New Roman" w:cs="Times New Roman"/>
                <w:bCs/>
                <w:sz w:val="20"/>
                <w:szCs w:val="20"/>
              </w:rPr>
            </w:pPr>
            <w:r>
              <w:rPr>
                <w:rFonts w:ascii="Times New Roman" w:hAnsi="Times New Roman" w:cs="Times New Roman"/>
                <w:bCs/>
                <w:sz w:val="20"/>
                <w:szCs w:val="20"/>
              </w:rPr>
              <w:t>11</w:t>
            </w:r>
          </w:p>
        </w:tc>
      </w:tr>
      <w:tr w:rsidR="00AA6B2A" w14:paraId="0E583553" w14:textId="77777777" w:rsidTr="005D47E8">
        <w:trPr>
          <w:trHeight w:val="397"/>
        </w:trPr>
        <w:tc>
          <w:tcPr>
            <w:tcW w:w="4252" w:type="dxa"/>
          </w:tcPr>
          <w:p w14:paraId="086C1DFC" w14:textId="77777777" w:rsidR="00AA6B2A" w:rsidRPr="00040F22" w:rsidRDefault="00AA6B2A" w:rsidP="00AA6B2A">
            <w:pPr>
              <w:pStyle w:val="Title"/>
              <w:numPr>
                <w:ilvl w:val="2"/>
                <w:numId w:val="19"/>
              </w:numPr>
              <w:rPr>
                <w:rFonts w:ascii="Times New Roman" w:hAnsi="Times New Roman" w:cs="Times New Roman"/>
                <w:bCs/>
                <w:sz w:val="20"/>
                <w:szCs w:val="20"/>
              </w:rPr>
            </w:pPr>
            <w:r>
              <w:rPr>
                <w:rFonts w:ascii="Times New Roman" w:hAnsi="Times New Roman" w:cs="Times New Roman"/>
                <w:bCs/>
                <w:sz w:val="20"/>
                <w:szCs w:val="20"/>
              </w:rPr>
              <w:t>Στρεπτομυκίνη</w:t>
            </w:r>
          </w:p>
        </w:tc>
        <w:tc>
          <w:tcPr>
            <w:tcW w:w="4252" w:type="dxa"/>
          </w:tcPr>
          <w:p w14:paraId="36C71408" w14:textId="77777777" w:rsidR="00AA6B2A" w:rsidRPr="00040F22" w:rsidRDefault="00AA6B2A" w:rsidP="005D47E8">
            <w:pPr>
              <w:pStyle w:val="Title"/>
              <w:jc w:val="right"/>
              <w:rPr>
                <w:rFonts w:ascii="Times New Roman" w:hAnsi="Times New Roman" w:cs="Times New Roman"/>
                <w:bCs/>
                <w:sz w:val="20"/>
                <w:szCs w:val="20"/>
              </w:rPr>
            </w:pPr>
            <w:r>
              <w:rPr>
                <w:rFonts w:ascii="Times New Roman" w:hAnsi="Times New Roman" w:cs="Times New Roman"/>
                <w:bCs/>
                <w:sz w:val="20"/>
                <w:szCs w:val="20"/>
              </w:rPr>
              <w:t>12</w:t>
            </w:r>
          </w:p>
        </w:tc>
      </w:tr>
      <w:tr w:rsidR="00AA6B2A" w14:paraId="674E5D1E" w14:textId="77777777" w:rsidTr="005D47E8">
        <w:trPr>
          <w:trHeight w:val="397"/>
        </w:trPr>
        <w:tc>
          <w:tcPr>
            <w:tcW w:w="4252" w:type="dxa"/>
          </w:tcPr>
          <w:p w14:paraId="69027064" w14:textId="77777777" w:rsidR="00AA6B2A" w:rsidRPr="00040F22" w:rsidRDefault="00AA6B2A" w:rsidP="00AA6B2A">
            <w:pPr>
              <w:pStyle w:val="Title"/>
              <w:numPr>
                <w:ilvl w:val="2"/>
                <w:numId w:val="19"/>
              </w:numPr>
              <w:rPr>
                <w:rFonts w:ascii="Times New Roman" w:hAnsi="Times New Roman" w:cs="Times New Roman"/>
                <w:bCs/>
                <w:sz w:val="20"/>
                <w:szCs w:val="20"/>
              </w:rPr>
            </w:pPr>
            <w:r>
              <w:rPr>
                <w:rFonts w:ascii="Times New Roman" w:hAnsi="Times New Roman" w:cs="Times New Roman"/>
                <w:bCs/>
                <w:sz w:val="20"/>
                <w:szCs w:val="20"/>
              </w:rPr>
              <w:t>Σουλφοναμίδες</w:t>
            </w:r>
          </w:p>
        </w:tc>
        <w:tc>
          <w:tcPr>
            <w:tcW w:w="4252" w:type="dxa"/>
          </w:tcPr>
          <w:p w14:paraId="1D9E91DC" w14:textId="77777777" w:rsidR="00AA6B2A" w:rsidRPr="00040F22" w:rsidRDefault="00AA6B2A" w:rsidP="005D47E8">
            <w:pPr>
              <w:pStyle w:val="Title"/>
              <w:jc w:val="right"/>
              <w:rPr>
                <w:rFonts w:ascii="Times New Roman" w:hAnsi="Times New Roman" w:cs="Times New Roman"/>
                <w:bCs/>
                <w:sz w:val="20"/>
                <w:szCs w:val="20"/>
              </w:rPr>
            </w:pPr>
            <w:r>
              <w:rPr>
                <w:rFonts w:ascii="Times New Roman" w:hAnsi="Times New Roman" w:cs="Times New Roman"/>
                <w:bCs/>
                <w:sz w:val="20"/>
                <w:szCs w:val="20"/>
              </w:rPr>
              <w:t>13</w:t>
            </w:r>
          </w:p>
        </w:tc>
      </w:tr>
      <w:tr w:rsidR="00AA6B2A" w14:paraId="039E625F" w14:textId="77777777" w:rsidTr="005D47E8">
        <w:trPr>
          <w:trHeight w:val="397"/>
        </w:trPr>
        <w:tc>
          <w:tcPr>
            <w:tcW w:w="4252" w:type="dxa"/>
          </w:tcPr>
          <w:p w14:paraId="44572A94" w14:textId="77777777" w:rsidR="00AA6B2A" w:rsidRPr="00040F22" w:rsidRDefault="00AA6B2A" w:rsidP="00AA6B2A">
            <w:pPr>
              <w:pStyle w:val="Title"/>
              <w:numPr>
                <w:ilvl w:val="2"/>
                <w:numId w:val="19"/>
              </w:numPr>
              <w:rPr>
                <w:rFonts w:ascii="Times New Roman" w:hAnsi="Times New Roman" w:cs="Times New Roman"/>
                <w:bCs/>
                <w:sz w:val="20"/>
                <w:szCs w:val="20"/>
              </w:rPr>
            </w:pPr>
            <w:r>
              <w:rPr>
                <w:rFonts w:ascii="Times New Roman" w:hAnsi="Times New Roman" w:cs="Times New Roman"/>
                <w:bCs/>
                <w:sz w:val="20"/>
                <w:szCs w:val="20"/>
              </w:rPr>
              <w:t>Τυλοσίνη</w:t>
            </w:r>
          </w:p>
        </w:tc>
        <w:tc>
          <w:tcPr>
            <w:tcW w:w="4252" w:type="dxa"/>
          </w:tcPr>
          <w:p w14:paraId="5F095212" w14:textId="77777777" w:rsidR="00AA6B2A" w:rsidRPr="00040F22" w:rsidRDefault="00AA6B2A" w:rsidP="005D47E8">
            <w:pPr>
              <w:pStyle w:val="Title"/>
              <w:jc w:val="right"/>
              <w:rPr>
                <w:rFonts w:ascii="Times New Roman" w:hAnsi="Times New Roman" w:cs="Times New Roman"/>
                <w:bCs/>
                <w:sz w:val="20"/>
                <w:szCs w:val="20"/>
              </w:rPr>
            </w:pPr>
            <w:r>
              <w:rPr>
                <w:rFonts w:ascii="Times New Roman" w:hAnsi="Times New Roman" w:cs="Times New Roman"/>
                <w:bCs/>
                <w:sz w:val="20"/>
                <w:szCs w:val="20"/>
              </w:rPr>
              <w:t>14</w:t>
            </w:r>
          </w:p>
        </w:tc>
      </w:tr>
      <w:tr w:rsidR="00AA6B2A" w14:paraId="6965D403" w14:textId="77777777" w:rsidTr="005D47E8">
        <w:trPr>
          <w:trHeight w:val="397"/>
        </w:trPr>
        <w:tc>
          <w:tcPr>
            <w:tcW w:w="4252" w:type="dxa"/>
          </w:tcPr>
          <w:p w14:paraId="6E308437" w14:textId="77777777" w:rsidR="00AA6B2A" w:rsidRPr="00040F22" w:rsidRDefault="00AA6B2A" w:rsidP="00AA6B2A">
            <w:pPr>
              <w:pStyle w:val="Title"/>
              <w:numPr>
                <w:ilvl w:val="2"/>
                <w:numId w:val="19"/>
              </w:numPr>
              <w:rPr>
                <w:rFonts w:ascii="Times New Roman" w:hAnsi="Times New Roman" w:cs="Times New Roman"/>
                <w:bCs/>
                <w:sz w:val="20"/>
                <w:szCs w:val="20"/>
              </w:rPr>
            </w:pPr>
            <w:r>
              <w:rPr>
                <w:rFonts w:ascii="Times New Roman" w:hAnsi="Times New Roman" w:cs="Times New Roman"/>
                <w:bCs/>
                <w:sz w:val="20"/>
                <w:szCs w:val="20"/>
              </w:rPr>
              <w:t>Ερυθρομυκίνη</w:t>
            </w:r>
          </w:p>
        </w:tc>
        <w:tc>
          <w:tcPr>
            <w:tcW w:w="4252" w:type="dxa"/>
          </w:tcPr>
          <w:p w14:paraId="564D2A8A" w14:textId="77777777" w:rsidR="00AA6B2A" w:rsidRPr="00040F22" w:rsidRDefault="00AA6B2A" w:rsidP="005D47E8">
            <w:pPr>
              <w:pStyle w:val="Title"/>
              <w:jc w:val="right"/>
              <w:rPr>
                <w:rFonts w:ascii="Times New Roman" w:hAnsi="Times New Roman" w:cs="Times New Roman"/>
                <w:bCs/>
                <w:sz w:val="20"/>
                <w:szCs w:val="20"/>
              </w:rPr>
            </w:pPr>
            <w:r>
              <w:rPr>
                <w:rFonts w:ascii="Times New Roman" w:hAnsi="Times New Roman" w:cs="Times New Roman"/>
                <w:bCs/>
                <w:sz w:val="20"/>
                <w:szCs w:val="20"/>
              </w:rPr>
              <w:t>14</w:t>
            </w:r>
          </w:p>
        </w:tc>
      </w:tr>
      <w:tr w:rsidR="00AA6B2A" w14:paraId="4921B0A3" w14:textId="77777777" w:rsidTr="005D47E8">
        <w:trPr>
          <w:trHeight w:val="397"/>
        </w:trPr>
        <w:tc>
          <w:tcPr>
            <w:tcW w:w="4252" w:type="dxa"/>
          </w:tcPr>
          <w:p w14:paraId="028355CE" w14:textId="77777777" w:rsidR="00AA6B2A" w:rsidRPr="00040F22" w:rsidRDefault="00AA6B2A" w:rsidP="00AA6B2A">
            <w:pPr>
              <w:pStyle w:val="Title"/>
              <w:numPr>
                <w:ilvl w:val="2"/>
                <w:numId w:val="19"/>
              </w:numPr>
              <w:rPr>
                <w:rFonts w:ascii="Times New Roman" w:hAnsi="Times New Roman" w:cs="Times New Roman"/>
                <w:bCs/>
                <w:sz w:val="20"/>
                <w:szCs w:val="20"/>
              </w:rPr>
            </w:pPr>
            <w:r>
              <w:rPr>
                <w:rFonts w:ascii="Times New Roman" w:hAnsi="Times New Roman" w:cs="Times New Roman"/>
                <w:bCs/>
                <w:sz w:val="20"/>
                <w:szCs w:val="20"/>
              </w:rPr>
              <w:t>Λινκομυκίνη</w:t>
            </w:r>
          </w:p>
        </w:tc>
        <w:tc>
          <w:tcPr>
            <w:tcW w:w="4252" w:type="dxa"/>
          </w:tcPr>
          <w:p w14:paraId="037F63BB" w14:textId="77777777" w:rsidR="00AA6B2A" w:rsidRPr="00040F22" w:rsidRDefault="00AA6B2A" w:rsidP="005D47E8">
            <w:pPr>
              <w:pStyle w:val="Title"/>
              <w:jc w:val="right"/>
              <w:rPr>
                <w:rFonts w:ascii="Times New Roman" w:hAnsi="Times New Roman" w:cs="Times New Roman"/>
                <w:bCs/>
                <w:sz w:val="20"/>
                <w:szCs w:val="20"/>
              </w:rPr>
            </w:pPr>
            <w:r>
              <w:rPr>
                <w:rFonts w:ascii="Times New Roman" w:hAnsi="Times New Roman" w:cs="Times New Roman"/>
                <w:bCs/>
                <w:sz w:val="20"/>
                <w:szCs w:val="20"/>
              </w:rPr>
              <w:t>15</w:t>
            </w:r>
          </w:p>
        </w:tc>
      </w:tr>
      <w:tr w:rsidR="00AA6B2A" w14:paraId="22BEC182" w14:textId="77777777" w:rsidTr="005D47E8">
        <w:trPr>
          <w:trHeight w:val="397"/>
        </w:trPr>
        <w:tc>
          <w:tcPr>
            <w:tcW w:w="4252" w:type="dxa"/>
          </w:tcPr>
          <w:p w14:paraId="2C82346C" w14:textId="77777777" w:rsidR="00AA6B2A" w:rsidRPr="00040F22" w:rsidRDefault="00AA6B2A" w:rsidP="00AA6B2A">
            <w:pPr>
              <w:pStyle w:val="Title"/>
              <w:numPr>
                <w:ilvl w:val="2"/>
                <w:numId w:val="19"/>
              </w:numPr>
              <w:rPr>
                <w:rFonts w:ascii="Times New Roman" w:hAnsi="Times New Roman" w:cs="Times New Roman"/>
                <w:bCs/>
                <w:sz w:val="20"/>
                <w:szCs w:val="20"/>
              </w:rPr>
            </w:pPr>
            <w:r>
              <w:rPr>
                <w:rFonts w:ascii="Times New Roman" w:hAnsi="Times New Roman" w:cs="Times New Roman"/>
                <w:bCs/>
                <w:sz w:val="20"/>
                <w:szCs w:val="20"/>
              </w:rPr>
              <w:t>Χλωραμφενικόλη</w:t>
            </w:r>
          </w:p>
        </w:tc>
        <w:tc>
          <w:tcPr>
            <w:tcW w:w="4252" w:type="dxa"/>
          </w:tcPr>
          <w:p w14:paraId="1A21EE46" w14:textId="77777777" w:rsidR="00AA6B2A" w:rsidRPr="00040F22" w:rsidRDefault="00AA6B2A" w:rsidP="005D47E8">
            <w:pPr>
              <w:pStyle w:val="Title"/>
              <w:jc w:val="right"/>
              <w:rPr>
                <w:rFonts w:ascii="Times New Roman" w:hAnsi="Times New Roman" w:cs="Times New Roman"/>
                <w:bCs/>
                <w:sz w:val="20"/>
                <w:szCs w:val="20"/>
              </w:rPr>
            </w:pPr>
            <w:r>
              <w:rPr>
                <w:rFonts w:ascii="Times New Roman" w:hAnsi="Times New Roman" w:cs="Times New Roman"/>
                <w:bCs/>
                <w:sz w:val="20"/>
                <w:szCs w:val="20"/>
              </w:rPr>
              <w:t>15</w:t>
            </w:r>
          </w:p>
        </w:tc>
      </w:tr>
      <w:tr w:rsidR="00AA6B2A" w14:paraId="7A56F61C" w14:textId="77777777" w:rsidTr="005D47E8">
        <w:trPr>
          <w:trHeight w:val="397"/>
        </w:trPr>
        <w:tc>
          <w:tcPr>
            <w:tcW w:w="4252" w:type="dxa"/>
          </w:tcPr>
          <w:p w14:paraId="0B12560C" w14:textId="77777777" w:rsidR="00AA6B2A" w:rsidRPr="00040F22" w:rsidRDefault="00AA6B2A" w:rsidP="00AA6B2A">
            <w:pPr>
              <w:pStyle w:val="Title"/>
              <w:numPr>
                <w:ilvl w:val="2"/>
                <w:numId w:val="19"/>
              </w:numPr>
              <w:rPr>
                <w:rFonts w:ascii="Times New Roman" w:hAnsi="Times New Roman" w:cs="Times New Roman"/>
                <w:bCs/>
                <w:sz w:val="20"/>
                <w:szCs w:val="20"/>
              </w:rPr>
            </w:pPr>
            <w:r>
              <w:rPr>
                <w:rFonts w:ascii="Times New Roman" w:hAnsi="Times New Roman" w:cs="Times New Roman"/>
                <w:bCs/>
                <w:sz w:val="20"/>
                <w:szCs w:val="20"/>
              </w:rPr>
              <w:t>Νιτροϊμιδαζόλες</w:t>
            </w:r>
          </w:p>
        </w:tc>
        <w:tc>
          <w:tcPr>
            <w:tcW w:w="4252" w:type="dxa"/>
          </w:tcPr>
          <w:p w14:paraId="597BB837" w14:textId="77777777" w:rsidR="00AA6B2A" w:rsidRPr="00040F22" w:rsidRDefault="00AA6B2A" w:rsidP="005D47E8">
            <w:pPr>
              <w:pStyle w:val="Title"/>
              <w:jc w:val="right"/>
              <w:rPr>
                <w:rFonts w:ascii="Times New Roman" w:hAnsi="Times New Roman" w:cs="Times New Roman"/>
                <w:bCs/>
                <w:sz w:val="20"/>
                <w:szCs w:val="20"/>
              </w:rPr>
            </w:pPr>
            <w:r>
              <w:rPr>
                <w:rFonts w:ascii="Times New Roman" w:hAnsi="Times New Roman" w:cs="Times New Roman"/>
                <w:bCs/>
                <w:sz w:val="20"/>
                <w:szCs w:val="20"/>
              </w:rPr>
              <w:t>16</w:t>
            </w:r>
          </w:p>
        </w:tc>
      </w:tr>
      <w:tr w:rsidR="00AA6B2A" w14:paraId="3C620B8D" w14:textId="77777777" w:rsidTr="005D47E8">
        <w:trPr>
          <w:trHeight w:val="397"/>
        </w:trPr>
        <w:tc>
          <w:tcPr>
            <w:tcW w:w="4252" w:type="dxa"/>
          </w:tcPr>
          <w:p w14:paraId="752C9218" w14:textId="77777777" w:rsidR="00AA6B2A" w:rsidRPr="00040F22" w:rsidRDefault="00AA6B2A" w:rsidP="00AA6B2A">
            <w:pPr>
              <w:pStyle w:val="Title"/>
              <w:numPr>
                <w:ilvl w:val="2"/>
                <w:numId w:val="19"/>
              </w:numPr>
              <w:rPr>
                <w:rFonts w:ascii="Times New Roman" w:hAnsi="Times New Roman" w:cs="Times New Roman"/>
                <w:bCs/>
                <w:sz w:val="20"/>
                <w:szCs w:val="20"/>
              </w:rPr>
            </w:pPr>
            <w:r>
              <w:rPr>
                <w:rFonts w:ascii="Times New Roman" w:hAnsi="Times New Roman" w:cs="Times New Roman"/>
                <w:bCs/>
                <w:sz w:val="20"/>
                <w:szCs w:val="20"/>
              </w:rPr>
              <w:t>Κινολόνες</w:t>
            </w:r>
          </w:p>
        </w:tc>
        <w:tc>
          <w:tcPr>
            <w:tcW w:w="4252" w:type="dxa"/>
          </w:tcPr>
          <w:p w14:paraId="49EDA1B9" w14:textId="77777777" w:rsidR="00AA6B2A" w:rsidRPr="00040F22" w:rsidRDefault="00AA6B2A" w:rsidP="005D47E8">
            <w:pPr>
              <w:pStyle w:val="Title"/>
              <w:jc w:val="right"/>
              <w:rPr>
                <w:rFonts w:ascii="Times New Roman" w:hAnsi="Times New Roman" w:cs="Times New Roman"/>
                <w:bCs/>
                <w:sz w:val="20"/>
                <w:szCs w:val="20"/>
              </w:rPr>
            </w:pPr>
            <w:r>
              <w:rPr>
                <w:rFonts w:ascii="Times New Roman" w:hAnsi="Times New Roman" w:cs="Times New Roman"/>
                <w:bCs/>
                <w:sz w:val="20"/>
                <w:szCs w:val="20"/>
              </w:rPr>
              <w:t>17</w:t>
            </w:r>
          </w:p>
        </w:tc>
      </w:tr>
      <w:tr w:rsidR="00AA6B2A" w14:paraId="24A21FAC" w14:textId="77777777" w:rsidTr="005D47E8">
        <w:trPr>
          <w:trHeight w:val="397"/>
        </w:trPr>
        <w:tc>
          <w:tcPr>
            <w:tcW w:w="4252" w:type="dxa"/>
          </w:tcPr>
          <w:p w14:paraId="1861F5CB" w14:textId="77777777" w:rsidR="00AA6B2A" w:rsidRPr="00040F22" w:rsidRDefault="00AA6B2A" w:rsidP="00AA6B2A">
            <w:pPr>
              <w:pStyle w:val="Title"/>
              <w:numPr>
                <w:ilvl w:val="2"/>
                <w:numId w:val="19"/>
              </w:numPr>
              <w:rPr>
                <w:rFonts w:ascii="Times New Roman" w:hAnsi="Times New Roman" w:cs="Times New Roman"/>
                <w:bCs/>
                <w:sz w:val="20"/>
                <w:szCs w:val="20"/>
              </w:rPr>
            </w:pPr>
            <w:r>
              <w:rPr>
                <w:rFonts w:ascii="Times New Roman" w:hAnsi="Times New Roman" w:cs="Times New Roman"/>
                <w:bCs/>
                <w:sz w:val="20"/>
                <w:szCs w:val="20"/>
              </w:rPr>
              <w:t>Φουματζιλίνη</w:t>
            </w:r>
          </w:p>
        </w:tc>
        <w:tc>
          <w:tcPr>
            <w:tcW w:w="4252" w:type="dxa"/>
          </w:tcPr>
          <w:p w14:paraId="011F30DC" w14:textId="77777777" w:rsidR="00AA6B2A" w:rsidRPr="00040F22" w:rsidRDefault="00AA6B2A" w:rsidP="005D47E8">
            <w:pPr>
              <w:pStyle w:val="Title"/>
              <w:jc w:val="right"/>
              <w:rPr>
                <w:rFonts w:ascii="Times New Roman" w:hAnsi="Times New Roman" w:cs="Times New Roman"/>
                <w:bCs/>
                <w:sz w:val="20"/>
                <w:szCs w:val="20"/>
              </w:rPr>
            </w:pPr>
            <w:r>
              <w:rPr>
                <w:rFonts w:ascii="Times New Roman" w:hAnsi="Times New Roman" w:cs="Times New Roman"/>
                <w:bCs/>
                <w:sz w:val="20"/>
                <w:szCs w:val="20"/>
              </w:rPr>
              <w:t>17</w:t>
            </w:r>
          </w:p>
        </w:tc>
      </w:tr>
      <w:tr w:rsidR="00AA6B2A" w14:paraId="4D888C56" w14:textId="77777777" w:rsidTr="005D47E8">
        <w:trPr>
          <w:trHeight w:val="397"/>
        </w:trPr>
        <w:tc>
          <w:tcPr>
            <w:tcW w:w="4252" w:type="dxa"/>
          </w:tcPr>
          <w:p w14:paraId="7AA5C25A" w14:textId="77777777" w:rsidR="00AA6B2A" w:rsidRPr="00040F22" w:rsidRDefault="00AA6B2A" w:rsidP="00AA6B2A">
            <w:pPr>
              <w:pStyle w:val="Title"/>
              <w:numPr>
                <w:ilvl w:val="2"/>
                <w:numId w:val="19"/>
              </w:numPr>
              <w:rPr>
                <w:rFonts w:ascii="Times New Roman" w:hAnsi="Times New Roman" w:cs="Times New Roman"/>
                <w:bCs/>
                <w:sz w:val="20"/>
                <w:szCs w:val="20"/>
              </w:rPr>
            </w:pPr>
            <w:r>
              <w:rPr>
                <w:rFonts w:ascii="Times New Roman" w:hAnsi="Times New Roman" w:cs="Times New Roman"/>
                <w:bCs/>
                <w:sz w:val="20"/>
                <w:szCs w:val="20"/>
              </w:rPr>
              <w:t>Αμιτράζη</w:t>
            </w:r>
          </w:p>
        </w:tc>
        <w:tc>
          <w:tcPr>
            <w:tcW w:w="4252" w:type="dxa"/>
          </w:tcPr>
          <w:p w14:paraId="441DFD3B" w14:textId="77777777" w:rsidR="00AA6B2A" w:rsidRPr="00040F22" w:rsidRDefault="00AA6B2A" w:rsidP="005D47E8">
            <w:pPr>
              <w:pStyle w:val="Title"/>
              <w:jc w:val="right"/>
              <w:rPr>
                <w:rFonts w:ascii="Times New Roman" w:hAnsi="Times New Roman" w:cs="Times New Roman"/>
                <w:bCs/>
                <w:sz w:val="20"/>
                <w:szCs w:val="20"/>
              </w:rPr>
            </w:pPr>
            <w:r>
              <w:rPr>
                <w:rFonts w:ascii="Times New Roman" w:hAnsi="Times New Roman" w:cs="Times New Roman"/>
                <w:bCs/>
                <w:sz w:val="20"/>
                <w:szCs w:val="20"/>
              </w:rPr>
              <w:t>18</w:t>
            </w:r>
          </w:p>
        </w:tc>
      </w:tr>
      <w:tr w:rsidR="00AA6B2A" w14:paraId="1C9EA941" w14:textId="77777777" w:rsidTr="005D47E8">
        <w:trPr>
          <w:trHeight w:val="397"/>
        </w:trPr>
        <w:tc>
          <w:tcPr>
            <w:tcW w:w="4252" w:type="dxa"/>
          </w:tcPr>
          <w:p w14:paraId="0A7C9929" w14:textId="77777777" w:rsidR="00AA6B2A" w:rsidRPr="00040F22" w:rsidRDefault="00AA6B2A" w:rsidP="00AA6B2A">
            <w:pPr>
              <w:pStyle w:val="Title"/>
              <w:numPr>
                <w:ilvl w:val="2"/>
                <w:numId w:val="19"/>
              </w:numPr>
              <w:rPr>
                <w:rFonts w:ascii="Times New Roman" w:hAnsi="Times New Roman" w:cs="Times New Roman"/>
                <w:bCs/>
                <w:sz w:val="20"/>
                <w:szCs w:val="20"/>
              </w:rPr>
            </w:pPr>
            <w:r>
              <w:rPr>
                <w:rFonts w:ascii="Times New Roman" w:hAnsi="Times New Roman" w:cs="Times New Roman"/>
                <w:bCs/>
                <w:sz w:val="20"/>
                <w:szCs w:val="20"/>
              </w:rPr>
              <w:t>Ακριναθρίνη</w:t>
            </w:r>
          </w:p>
        </w:tc>
        <w:tc>
          <w:tcPr>
            <w:tcW w:w="4252" w:type="dxa"/>
          </w:tcPr>
          <w:p w14:paraId="690C6C2B" w14:textId="77777777" w:rsidR="00AA6B2A" w:rsidRPr="00040F22" w:rsidRDefault="00AA6B2A" w:rsidP="005D47E8">
            <w:pPr>
              <w:pStyle w:val="Title"/>
              <w:jc w:val="right"/>
              <w:rPr>
                <w:rFonts w:ascii="Times New Roman" w:hAnsi="Times New Roman" w:cs="Times New Roman"/>
                <w:bCs/>
                <w:sz w:val="20"/>
                <w:szCs w:val="20"/>
              </w:rPr>
            </w:pPr>
            <w:r>
              <w:rPr>
                <w:rFonts w:ascii="Times New Roman" w:hAnsi="Times New Roman" w:cs="Times New Roman"/>
                <w:bCs/>
                <w:sz w:val="20"/>
                <w:szCs w:val="20"/>
              </w:rPr>
              <w:t>19</w:t>
            </w:r>
          </w:p>
        </w:tc>
      </w:tr>
      <w:tr w:rsidR="00AA6B2A" w14:paraId="3CCD5C5A" w14:textId="77777777" w:rsidTr="005D47E8">
        <w:trPr>
          <w:trHeight w:val="397"/>
        </w:trPr>
        <w:tc>
          <w:tcPr>
            <w:tcW w:w="4252" w:type="dxa"/>
          </w:tcPr>
          <w:p w14:paraId="0DCFF137" w14:textId="77777777" w:rsidR="00AA6B2A" w:rsidRPr="00040F22" w:rsidRDefault="00AA6B2A" w:rsidP="00AA6B2A">
            <w:pPr>
              <w:pStyle w:val="Title"/>
              <w:numPr>
                <w:ilvl w:val="2"/>
                <w:numId w:val="19"/>
              </w:numPr>
              <w:rPr>
                <w:rFonts w:ascii="Times New Roman" w:hAnsi="Times New Roman" w:cs="Times New Roman"/>
                <w:bCs/>
                <w:sz w:val="20"/>
                <w:szCs w:val="20"/>
              </w:rPr>
            </w:pPr>
            <w:r>
              <w:rPr>
                <w:rFonts w:ascii="Times New Roman" w:hAnsi="Times New Roman" w:cs="Times New Roman"/>
                <w:bCs/>
                <w:sz w:val="20"/>
                <w:szCs w:val="20"/>
              </w:rPr>
              <w:t>Βρωμοπρόπυλεϊτ</w:t>
            </w:r>
          </w:p>
        </w:tc>
        <w:tc>
          <w:tcPr>
            <w:tcW w:w="4252" w:type="dxa"/>
          </w:tcPr>
          <w:p w14:paraId="7D659335" w14:textId="77777777" w:rsidR="00AA6B2A" w:rsidRPr="00040F22" w:rsidRDefault="00AA6B2A" w:rsidP="005D47E8">
            <w:pPr>
              <w:pStyle w:val="Title"/>
              <w:jc w:val="right"/>
              <w:rPr>
                <w:rFonts w:ascii="Times New Roman" w:hAnsi="Times New Roman" w:cs="Times New Roman"/>
                <w:bCs/>
                <w:sz w:val="20"/>
                <w:szCs w:val="20"/>
              </w:rPr>
            </w:pPr>
            <w:r>
              <w:rPr>
                <w:rFonts w:ascii="Times New Roman" w:hAnsi="Times New Roman" w:cs="Times New Roman"/>
                <w:bCs/>
                <w:sz w:val="20"/>
                <w:szCs w:val="20"/>
              </w:rPr>
              <w:t>19</w:t>
            </w:r>
          </w:p>
        </w:tc>
      </w:tr>
      <w:tr w:rsidR="00AA6B2A" w14:paraId="71811251" w14:textId="77777777" w:rsidTr="005D47E8">
        <w:trPr>
          <w:trHeight w:val="397"/>
        </w:trPr>
        <w:tc>
          <w:tcPr>
            <w:tcW w:w="4252" w:type="dxa"/>
          </w:tcPr>
          <w:p w14:paraId="2D5CCB87" w14:textId="77777777" w:rsidR="00AA6B2A" w:rsidRPr="00040F22" w:rsidRDefault="00AA6B2A" w:rsidP="00AA6B2A">
            <w:pPr>
              <w:pStyle w:val="Title"/>
              <w:numPr>
                <w:ilvl w:val="2"/>
                <w:numId w:val="19"/>
              </w:numPr>
              <w:rPr>
                <w:rFonts w:ascii="Times New Roman" w:hAnsi="Times New Roman" w:cs="Times New Roman"/>
                <w:bCs/>
                <w:sz w:val="20"/>
                <w:szCs w:val="20"/>
              </w:rPr>
            </w:pPr>
            <w:r>
              <w:rPr>
                <w:rFonts w:ascii="Times New Roman" w:hAnsi="Times New Roman" w:cs="Times New Roman"/>
                <w:bCs/>
                <w:sz w:val="20"/>
                <w:szCs w:val="20"/>
              </w:rPr>
              <w:t>Κουμαφός</w:t>
            </w:r>
          </w:p>
        </w:tc>
        <w:tc>
          <w:tcPr>
            <w:tcW w:w="4252" w:type="dxa"/>
          </w:tcPr>
          <w:p w14:paraId="5BF8C3EC" w14:textId="77777777" w:rsidR="00AA6B2A" w:rsidRPr="006C5123" w:rsidRDefault="00AA6B2A" w:rsidP="005D47E8">
            <w:pPr>
              <w:pStyle w:val="Title"/>
              <w:jc w:val="right"/>
              <w:rPr>
                <w:rFonts w:ascii="Times New Roman" w:hAnsi="Times New Roman" w:cs="Times New Roman"/>
                <w:bCs/>
                <w:sz w:val="20"/>
                <w:szCs w:val="20"/>
                <w:lang w:val="en-US"/>
              </w:rPr>
            </w:pPr>
            <w:r>
              <w:rPr>
                <w:rFonts w:ascii="Times New Roman" w:hAnsi="Times New Roman" w:cs="Times New Roman"/>
                <w:bCs/>
                <w:sz w:val="20"/>
                <w:szCs w:val="20"/>
                <w:lang w:val="en-US"/>
              </w:rPr>
              <w:t>19</w:t>
            </w:r>
          </w:p>
        </w:tc>
      </w:tr>
      <w:tr w:rsidR="00AA6B2A" w14:paraId="6D2606AF" w14:textId="77777777" w:rsidTr="005D47E8">
        <w:trPr>
          <w:trHeight w:val="397"/>
        </w:trPr>
        <w:tc>
          <w:tcPr>
            <w:tcW w:w="4252" w:type="dxa"/>
          </w:tcPr>
          <w:p w14:paraId="7FA8A89B" w14:textId="77777777" w:rsidR="00AA6B2A" w:rsidRPr="00040F22" w:rsidRDefault="00AA6B2A" w:rsidP="00AA6B2A">
            <w:pPr>
              <w:pStyle w:val="Title"/>
              <w:numPr>
                <w:ilvl w:val="2"/>
                <w:numId w:val="19"/>
              </w:numPr>
              <w:rPr>
                <w:rFonts w:ascii="Times New Roman" w:hAnsi="Times New Roman" w:cs="Times New Roman"/>
                <w:bCs/>
                <w:sz w:val="20"/>
                <w:szCs w:val="20"/>
              </w:rPr>
            </w:pPr>
            <w:r>
              <w:rPr>
                <w:rFonts w:ascii="Times New Roman" w:hAnsi="Times New Roman" w:cs="Times New Roman"/>
                <w:bCs/>
                <w:sz w:val="20"/>
                <w:szCs w:val="20"/>
              </w:rPr>
              <w:t>Σιμινδιαζόλη</w:t>
            </w:r>
          </w:p>
        </w:tc>
        <w:tc>
          <w:tcPr>
            <w:tcW w:w="4252" w:type="dxa"/>
          </w:tcPr>
          <w:p w14:paraId="045933D4" w14:textId="77777777" w:rsidR="00AA6B2A" w:rsidRPr="00040F22" w:rsidRDefault="00AA6B2A" w:rsidP="005D47E8">
            <w:pPr>
              <w:pStyle w:val="Title"/>
              <w:jc w:val="right"/>
              <w:rPr>
                <w:rFonts w:ascii="Times New Roman" w:hAnsi="Times New Roman" w:cs="Times New Roman"/>
                <w:bCs/>
                <w:sz w:val="20"/>
                <w:szCs w:val="20"/>
              </w:rPr>
            </w:pPr>
            <w:r>
              <w:rPr>
                <w:rFonts w:ascii="Times New Roman" w:hAnsi="Times New Roman" w:cs="Times New Roman"/>
                <w:bCs/>
                <w:sz w:val="20"/>
                <w:szCs w:val="20"/>
              </w:rPr>
              <w:t>20</w:t>
            </w:r>
          </w:p>
        </w:tc>
      </w:tr>
      <w:tr w:rsidR="00AA6B2A" w14:paraId="61037C44" w14:textId="77777777" w:rsidTr="005D47E8">
        <w:trPr>
          <w:trHeight w:val="397"/>
        </w:trPr>
        <w:tc>
          <w:tcPr>
            <w:tcW w:w="4252" w:type="dxa"/>
          </w:tcPr>
          <w:p w14:paraId="66DB4A07" w14:textId="77777777" w:rsidR="00AA6B2A" w:rsidRPr="00040F22" w:rsidRDefault="00AA6B2A" w:rsidP="00AA6B2A">
            <w:pPr>
              <w:pStyle w:val="Title"/>
              <w:numPr>
                <w:ilvl w:val="2"/>
                <w:numId w:val="19"/>
              </w:numPr>
              <w:rPr>
                <w:rFonts w:ascii="Times New Roman" w:hAnsi="Times New Roman" w:cs="Times New Roman"/>
                <w:bCs/>
                <w:sz w:val="20"/>
                <w:szCs w:val="20"/>
              </w:rPr>
            </w:pPr>
            <w:r>
              <w:rPr>
                <w:rFonts w:ascii="Times New Roman" w:hAnsi="Times New Roman" w:cs="Times New Roman"/>
                <w:bCs/>
                <w:sz w:val="20"/>
                <w:szCs w:val="20"/>
              </w:rPr>
              <w:t>Φλουβάλινεϊτ – τ- Φλουβάλινεϊτ</w:t>
            </w:r>
          </w:p>
        </w:tc>
        <w:tc>
          <w:tcPr>
            <w:tcW w:w="4252" w:type="dxa"/>
          </w:tcPr>
          <w:p w14:paraId="05B3E276" w14:textId="77777777" w:rsidR="00AA6B2A" w:rsidRPr="00E552D7" w:rsidRDefault="00AA6B2A" w:rsidP="005D47E8">
            <w:pPr>
              <w:pStyle w:val="Title"/>
              <w:jc w:val="right"/>
              <w:rPr>
                <w:rFonts w:ascii="Times New Roman" w:hAnsi="Times New Roman" w:cs="Times New Roman"/>
                <w:bCs/>
                <w:sz w:val="20"/>
                <w:szCs w:val="20"/>
              </w:rPr>
            </w:pPr>
            <w:r>
              <w:rPr>
                <w:rFonts w:ascii="Times New Roman" w:hAnsi="Times New Roman" w:cs="Times New Roman"/>
                <w:bCs/>
                <w:sz w:val="20"/>
                <w:szCs w:val="20"/>
              </w:rPr>
              <w:t>20</w:t>
            </w:r>
          </w:p>
        </w:tc>
      </w:tr>
      <w:tr w:rsidR="00AA6B2A" w14:paraId="0D9F191F" w14:textId="77777777" w:rsidTr="005D47E8">
        <w:trPr>
          <w:trHeight w:val="397"/>
        </w:trPr>
        <w:tc>
          <w:tcPr>
            <w:tcW w:w="4252" w:type="dxa"/>
          </w:tcPr>
          <w:p w14:paraId="5DC32DC5" w14:textId="77777777" w:rsidR="00AA6B2A" w:rsidRPr="00040F22" w:rsidRDefault="00AA6B2A" w:rsidP="00AA6B2A">
            <w:pPr>
              <w:pStyle w:val="Title"/>
              <w:numPr>
                <w:ilvl w:val="1"/>
                <w:numId w:val="19"/>
              </w:numPr>
              <w:rPr>
                <w:rFonts w:ascii="Times New Roman" w:hAnsi="Times New Roman" w:cs="Times New Roman"/>
                <w:bCs/>
                <w:sz w:val="20"/>
                <w:szCs w:val="20"/>
              </w:rPr>
            </w:pPr>
            <w:r>
              <w:rPr>
                <w:rFonts w:ascii="Times New Roman" w:hAnsi="Times New Roman" w:cs="Times New Roman"/>
                <w:bCs/>
                <w:sz w:val="20"/>
                <w:szCs w:val="20"/>
              </w:rPr>
              <w:t>Αναλυτικές Τεχνικές</w:t>
            </w:r>
          </w:p>
        </w:tc>
        <w:tc>
          <w:tcPr>
            <w:tcW w:w="4252" w:type="dxa"/>
          </w:tcPr>
          <w:p w14:paraId="23BFBC14" w14:textId="77777777" w:rsidR="00AA6B2A" w:rsidRPr="00040F22" w:rsidRDefault="00AA6B2A" w:rsidP="005D47E8">
            <w:pPr>
              <w:pStyle w:val="Title"/>
              <w:jc w:val="right"/>
              <w:rPr>
                <w:rFonts w:ascii="Times New Roman" w:hAnsi="Times New Roman" w:cs="Times New Roman"/>
                <w:bCs/>
                <w:sz w:val="20"/>
                <w:szCs w:val="20"/>
              </w:rPr>
            </w:pPr>
            <w:r>
              <w:rPr>
                <w:rFonts w:ascii="Times New Roman" w:hAnsi="Times New Roman" w:cs="Times New Roman"/>
                <w:bCs/>
                <w:sz w:val="20"/>
                <w:szCs w:val="20"/>
              </w:rPr>
              <w:t>21</w:t>
            </w:r>
          </w:p>
        </w:tc>
      </w:tr>
      <w:tr w:rsidR="00AA6B2A" w14:paraId="38D4ECB0" w14:textId="77777777" w:rsidTr="005D47E8">
        <w:trPr>
          <w:trHeight w:val="397"/>
        </w:trPr>
        <w:tc>
          <w:tcPr>
            <w:tcW w:w="4252" w:type="dxa"/>
          </w:tcPr>
          <w:p w14:paraId="2B93632D" w14:textId="77777777" w:rsidR="00AA6B2A" w:rsidRPr="00040F22" w:rsidRDefault="00AA6B2A" w:rsidP="00AA6B2A">
            <w:pPr>
              <w:pStyle w:val="Title"/>
              <w:numPr>
                <w:ilvl w:val="2"/>
                <w:numId w:val="19"/>
              </w:numPr>
              <w:rPr>
                <w:rFonts w:ascii="Times New Roman" w:hAnsi="Times New Roman" w:cs="Times New Roman"/>
                <w:bCs/>
                <w:sz w:val="20"/>
                <w:szCs w:val="20"/>
              </w:rPr>
            </w:pPr>
            <w:r>
              <w:rPr>
                <w:rFonts w:ascii="Times New Roman" w:hAnsi="Times New Roman" w:cs="Times New Roman"/>
                <w:bCs/>
                <w:sz w:val="20"/>
                <w:szCs w:val="20"/>
              </w:rPr>
              <w:t>Εκχύλιση Διαλύτη (SE)</w:t>
            </w:r>
          </w:p>
        </w:tc>
        <w:tc>
          <w:tcPr>
            <w:tcW w:w="4252" w:type="dxa"/>
          </w:tcPr>
          <w:p w14:paraId="50506F91" w14:textId="77777777" w:rsidR="00AA6B2A" w:rsidRPr="00E552D7" w:rsidRDefault="00AA6B2A" w:rsidP="005D47E8">
            <w:pPr>
              <w:pStyle w:val="Title"/>
              <w:jc w:val="right"/>
              <w:rPr>
                <w:rFonts w:ascii="Times New Roman" w:hAnsi="Times New Roman" w:cs="Times New Roman"/>
                <w:bCs/>
                <w:sz w:val="20"/>
                <w:szCs w:val="20"/>
                <w:lang w:val="en-US"/>
              </w:rPr>
            </w:pPr>
            <w:r>
              <w:rPr>
                <w:rFonts w:ascii="Times New Roman" w:hAnsi="Times New Roman" w:cs="Times New Roman"/>
                <w:bCs/>
                <w:sz w:val="20"/>
                <w:szCs w:val="20"/>
                <w:lang w:val="en-US"/>
              </w:rPr>
              <w:t>22</w:t>
            </w:r>
          </w:p>
        </w:tc>
      </w:tr>
      <w:tr w:rsidR="00AA6B2A" w14:paraId="2C927F2C" w14:textId="77777777" w:rsidTr="005D47E8">
        <w:trPr>
          <w:trHeight w:val="397"/>
        </w:trPr>
        <w:tc>
          <w:tcPr>
            <w:tcW w:w="4252" w:type="dxa"/>
          </w:tcPr>
          <w:p w14:paraId="5B88DBB3" w14:textId="77777777" w:rsidR="00AA6B2A" w:rsidRPr="00E552D7" w:rsidRDefault="00AA6B2A" w:rsidP="00AA6B2A">
            <w:pPr>
              <w:pStyle w:val="Title"/>
              <w:numPr>
                <w:ilvl w:val="2"/>
                <w:numId w:val="19"/>
              </w:numPr>
              <w:rPr>
                <w:rFonts w:ascii="Times New Roman" w:hAnsi="Times New Roman" w:cs="Times New Roman"/>
                <w:bCs/>
                <w:sz w:val="20"/>
                <w:szCs w:val="20"/>
                <w:lang w:val="en-US"/>
              </w:rPr>
            </w:pPr>
            <w:r>
              <w:rPr>
                <w:rFonts w:ascii="Times New Roman" w:hAnsi="Times New Roman" w:cs="Times New Roman"/>
                <w:bCs/>
                <w:sz w:val="20"/>
                <w:szCs w:val="20"/>
              </w:rPr>
              <w:t>Εκχύλιση Στερεάς Φάσης (</w:t>
            </w:r>
            <w:r>
              <w:rPr>
                <w:rFonts w:ascii="Times New Roman" w:hAnsi="Times New Roman" w:cs="Times New Roman"/>
                <w:bCs/>
                <w:sz w:val="20"/>
                <w:szCs w:val="20"/>
                <w:lang w:val="en-US"/>
              </w:rPr>
              <w:t>SPE)</w:t>
            </w:r>
          </w:p>
        </w:tc>
        <w:tc>
          <w:tcPr>
            <w:tcW w:w="4252" w:type="dxa"/>
          </w:tcPr>
          <w:p w14:paraId="2C6151F9" w14:textId="77777777" w:rsidR="00AA6B2A" w:rsidRPr="00E552D7" w:rsidRDefault="00AA6B2A" w:rsidP="005D47E8">
            <w:pPr>
              <w:pStyle w:val="Title"/>
              <w:jc w:val="right"/>
              <w:rPr>
                <w:rFonts w:ascii="Times New Roman" w:hAnsi="Times New Roman" w:cs="Times New Roman"/>
                <w:bCs/>
                <w:sz w:val="20"/>
                <w:szCs w:val="20"/>
                <w:lang w:val="en-US"/>
              </w:rPr>
            </w:pPr>
            <w:r>
              <w:rPr>
                <w:rFonts w:ascii="Times New Roman" w:hAnsi="Times New Roman" w:cs="Times New Roman"/>
                <w:bCs/>
                <w:sz w:val="20"/>
                <w:szCs w:val="20"/>
                <w:lang w:val="en-US"/>
              </w:rPr>
              <w:t>22</w:t>
            </w:r>
          </w:p>
        </w:tc>
      </w:tr>
      <w:tr w:rsidR="00AA6B2A" w14:paraId="58E4AECB" w14:textId="77777777" w:rsidTr="005D47E8">
        <w:trPr>
          <w:trHeight w:val="397"/>
        </w:trPr>
        <w:tc>
          <w:tcPr>
            <w:tcW w:w="4252" w:type="dxa"/>
          </w:tcPr>
          <w:p w14:paraId="0B2579ED" w14:textId="77777777" w:rsidR="00AA6B2A" w:rsidRPr="0092474D" w:rsidRDefault="00AA6B2A" w:rsidP="00AA6B2A">
            <w:pPr>
              <w:pStyle w:val="Title"/>
              <w:numPr>
                <w:ilvl w:val="2"/>
                <w:numId w:val="19"/>
              </w:numPr>
              <w:rPr>
                <w:rFonts w:ascii="Times New Roman" w:hAnsi="Times New Roman" w:cs="Times New Roman"/>
                <w:bCs/>
                <w:sz w:val="20"/>
                <w:szCs w:val="20"/>
              </w:rPr>
            </w:pPr>
            <w:r>
              <w:rPr>
                <w:rFonts w:ascii="Times New Roman" w:hAnsi="Times New Roman" w:cs="Times New Roman"/>
                <w:bCs/>
                <w:sz w:val="20"/>
                <w:szCs w:val="20"/>
              </w:rPr>
              <w:t>Εκχύλιση Υγρού – Υγρού (</w:t>
            </w:r>
            <w:r>
              <w:rPr>
                <w:rFonts w:ascii="Times New Roman" w:hAnsi="Times New Roman" w:cs="Times New Roman"/>
                <w:bCs/>
                <w:sz w:val="20"/>
                <w:szCs w:val="20"/>
                <w:lang w:val="en-US"/>
              </w:rPr>
              <w:t>LLE</w:t>
            </w:r>
            <w:r w:rsidRPr="0092474D">
              <w:rPr>
                <w:rFonts w:ascii="Times New Roman" w:hAnsi="Times New Roman" w:cs="Times New Roman"/>
                <w:bCs/>
                <w:sz w:val="20"/>
                <w:szCs w:val="20"/>
              </w:rPr>
              <w:t>)</w:t>
            </w:r>
          </w:p>
        </w:tc>
        <w:tc>
          <w:tcPr>
            <w:tcW w:w="4252" w:type="dxa"/>
          </w:tcPr>
          <w:p w14:paraId="37C342C1" w14:textId="77777777" w:rsidR="00AA6B2A" w:rsidRPr="0092474D" w:rsidRDefault="00AA6B2A" w:rsidP="005D47E8">
            <w:pPr>
              <w:pStyle w:val="Title"/>
              <w:jc w:val="right"/>
              <w:rPr>
                <w:rFonts w:ascii="Times New Roman" w:hAnsi="Times New Roman" w:cs="Times New Roman"/>
                <w:bCs/>
                <w:sz w:val="20"/>
                <w:szCs w:val="20"/>
                <w:lang w:val="en-US"/>
              </w:rPr>
            </w:pPr>
            <w:r>
              <w:rPr>
                <w:rFonts w:ascii="Times New Roman" w:hAnsi="Times New Roman" w:cs="Times New Roman"/>
                <w:bCs/>
                <w:sz w:val="20"/>
                <w:szCs w:val="20"/>
                <w:lang w:val="en-US"/>
              </w:rPr>
              <w:t>23</w:t>
            </w:r>
          </w:p>
        </w:tc>
      </w:tr>
      <w:tr w:rsidR="00AA6B2A" w14:paraId="7B73DCEE" w14:textId="77777777" w:rsidTr="005D47E8">
        <w:trPr>
          <w:trHeight w:val="397"/>
        </w:trPr>
        <w:tc>
          <w:tcPr>
            <w:tcW w:w="4252" w:type="dxa"/>
          </w:tcPr>
          <w:p w14:paraId="581282ED" w14:textId="77777777" w:rsidR="00AA6B2A" w:rsidRDefault="00AA6B2A" w:rsidP="00AA6B2A">
            <w:pPr>
              <w:pStyle w:val="Title"/>
              <w:numPr>
                <w:ilvl w:val="2"/>
                <w:numId w:val="19"/>
              </w:numPr>
              <w:rPr>
                <w:rFonts w:ascii="Times New Roman" w:hAnsi="Times New Roman" w:cs="Times New Roman"/>
                <w:bCs/>
                <w:sz w:val="20"/>
                <w:szCs w:val="20"/>
              </w:rPr>
            </w:pPr>
            <w:r>
              <w:rPr>
                <w:rFonts w:ascii="Times New Roman" w:hAnsi="Times New Roman" w:cs="Times New Roman"/>
                <w:bCs/>
                <w:sz w:val="20"/>
                <w:szCs w:val="20"/>
              </w:rPr>
              <w:t>Εκχύλιση Υγρού – Υγρού Μικροδιασποράς (</w:t>
            </w:r>
            <w:r>
              <w:rPr>
                <w:rFonts w:ascii="Times New Roman" w:hAnsi="Times New Roman" w:cs="Times New Roman"/>
                <w:bCs/>
                <w:sz w:val="20"/>
                <w:szCs w:val="20"/>
                <w:lang w:val="en-US"/>
              </w:rPr>
              <w:t>DLLME</w:t>
            </w:r>
            <w:r w:rsidRPr="0092474D">
              <w:rPr>
                <w:rFonts w:ascii="Times New Roman" w:hAnsi="Times New Roman" w:cs="Times New Roman"/>
                <w:bCs/>
                <w:sz w:val="20"/>
                <w:szCs w:val="20"/>
              </w:rPr>
              <w:t>)</w:t>
            </w:r>
          </w:p>
        </w:tc>
        <w:tc>
          <w:tcPr>
            <w:tcW w:w="4252" w:type="dxa"/>
          </w:tcPr>
          <w:p w14:paraId="5935AE7D" w14:textId="77777777" w:rsidR="00AA6B2A" w:rsidRPr="006C5123" w:rsidRDefault="00AA6B2A" w:rsidP="005D47E8">
            <w:pPr>
              <w:pStyle w:val="Title"/>
              <w:jc w:val="right"/>
              <w:rPr>
                <w:rFonts w:ascii="Times New Roman" w:hAnsi="Times New Roman" w:cs="Times New Roman"/>
                <w:bCs/>
                <w:sz w:val="20"/>
                <w:szCs w:val="20"/>
                <w:lang w:val="en-US"/>
              </w:rPr>
            </w:pPr>
            <w:r>
              <w:rPr>
                <w:rFonts w:ascii="Times New Roman" w:hAnsi="Times New Roman" w:cs="Times New Roman"/>
                <w:bCs/>
                <w:sz w:val="20"/>
                <w:szCs w:val="20"/>
                <w:lang w:val="en-US"/>
              </w:rPr>
              <w:t>24</w:t>
            </w:r>
          </w:p>
        </w:tc>
      </w:tr>
      <w:tr w:rsidR="00AA6B2A" w14:paraId="4659E372" w14:textId="77777777" w:rsidTr="005D47E8">
        <w:trPr>
          <w:trHeight w:val="397"/>
        </w:trPr>
        <w:tc>
          <w:tcPr>
            <w:tcW w:w="4252" w:type="dxa"/>
          </w:tcPr>
          <w:p w14:paraId="26EF8967" w14:textId="77777777" w:rsidR="00AA6B2A" w:rsidRPr="0092474D" w:rsidRDefault="00AA6B2A" w:rsidP="00AA6B2A">
            <w:pPr>
              <w:pStyle w:val="Title"/>
              <w:numPr>
                <w:ilvl w:val="2"/>
                <w:numId w:val="19"/>
              </w:numPr>
              <w:rPr>
                <w:rFonts w:ascii="Times New Roman" w:hAnsi="Times New Roman" w:cs="Times New Roman"/>
                <w:bCs/>
                <w:sz w:val="20"/>
                <w:szCs w:val="20"/>
                <w:lang w:val="en-US"/>
              </w:rPr>
            </w:pPr>
            <w:r>
              <w:rPr>
                <w:rFonts w:ascii="Times New Roman" w:hAnsi="Times New Roman" w:cs="Times New Roman"/>
                <w:bCs/>
                <w:sz w:val="20"/>
                <w:szCs w:val="20"/>
                <w:lang w:val="en-US"/>
              </w:rPr>
              <w:t>QuEChERS</w:t>
            </w:r>
          </w:p>
        </w:tc>
        <w:tc>
          <w:tcPr>
            <w:tcW w:w="4252" w:type="dxa"/>
          </w:tcPr>
          <w:p w14:paraId="4E770078" w14:textId="77777777" w:rsidR="00AA6B2A" w:rsidRPr="0092474D" w:rsidRDefault="00AA6B2A" w:rsidP="005D47E8">
            <w:pPr>
              <w:pStyle w:val="Title"/>
              <w:jc w:val="right"/>
              <w:rPr>
                <w:rFonts w:ascii="Times New Roman" w:hAnsi="Times New Roman" w:cs="Times New Roman"/>
                <w:bCs/>
                <w:sz w:val="20"/>
                <w:szCs w:val="20"/>
                <w:lang w:val="en-US"/>
              </w:rPr>
            </w:pPr>
            <w:r>
              <w:rPr>
                <w:rFonts w:ascii="Times New Roman" w:hAnsi="Times New Roman" w:cs="Times New Roman"/>
                <w:bCs/>
                <w:sz w:val="20"/>
                <w:szCs w:val="20"/>
                <w:lang w:val="en-US"/>
              </w:rPr>
              <w:t>25</w:t>
            </w:r>
          </w:p>
        </w:tc>
      </w:tr>
      <w:tr w:rsidR="00AA6B2A" w14:paraId="6BE8B4AF" w14:textId="77777777" w:rsidTr="005D47E8">
        <w:trPr>
          <w:trHeight w:val="397"/>
        </w:trPr>
        <w:tc>
          <w:tcPr>
            <w:tcW w:w="4252" w:type="dxa"/>
          </w:tcPr>
          <w:p w14:paraId="01775CD1" w14:textId="77777777" w:rsidR="00AA6B2A" w:rsidRPr="0092474D" w:rsidRDefault="00AA6B2A" w:rsidP="00AA6B2A">
            <w:pPr>
              <w:pStyle w:val="Title"/>
              <w:numPr>
                <w:ilvl w:val="0"/>
                <w:numId w:val="19"/>
              </w:numPr>
              <w:rPr>
                <w:rFonts w:ascii="Times New Roman" w:hAnsi="Times New Roman" w:cs="Times New Roman"/>
                <w:bCs/>
                <w:sz w:val="20"/>
                <w:szCs w:val="20"/>
                <w:lang w:val="en-US"/>
              </w:rPr>
            </w:pPr>
            <w:r>
              <w:rPr>
                <w:rFonts w:ascii="Times New Roman" w:hAnsi="Times New Roman" w:cs="Times New Roman"/>
                <w:bCs/>
                <w:sz w:val="20"/>
                <w:szCs w:val="20"/>
              </w:rPr>
              <w:t>Οργανολογία</w:t>
            </w:r>
          </w:p>
        </w:tc>
        <w:tc>
          <w:tcPr>
            <w:tcW w:w="4252" w:type="dxa"/>
          </w:tcPr>
          <w:p w14:paraId="5B306D94" w14:textId="77777777" w:rsidR="00AA6B2A" w:rsidRPr="00040F22" w:rsidRDefault="00AA6B2A" w:rsidP="005D47E8">
            <w:pPr>
              <w:pStyle w:val="Title"/>
              <w:jc w:val="right"/>
              <w:rPr>
                <w:rFonts w:ascii="Times New Roman" w:hAnsi="Times New Roman" w:cs="Times New Roman"/>
                <w:bCs/>
                <w:sz w:val="20"/>
                <w:szCs w:val="20"/>
              </w:rPr>
            </w:pPr>
            <w:r>
              <w:rPr>
                <w:rFonts w:ascii="Times New Roman" w:hAnsi="Times New Roman" w:cs="Times New Roman"/>
                <w:bCs/>
                <w:sz w:val="20"/>
                <w:szCs w:val="20"/>
              </w:rPr>
              <w:t>27</w:t>
            </w:r>
          </w:p>
        </w:tc>
      </w:tr>
      <w:tr w:rsidR="00AA6B2A" w14:paraId="2EEE961D" w14:textId="77777777" w:rsidTr="005D47E8">
        <w:trPr>
          <w:trHeight w:val="397"/>
        </w:trPr>
        <w:tc>
          <w:tcPr>
            <w:tcW w:w="4252" w:type="dxa"/>
          </w:tcPr>
          <w:p w14:paraId="596894C9" w14:textId="77777777" w:rsidR="00AA6B2A" w:rsidRPr="00040F22" w:rsidRDefault="00AA6B2A" w:rsidP="00AA6B2A">
            <w:pPr>
              <w:pStyle w:val="Title"/>
              <w:numPr>
                <w:ilvl w:val="1"/>
                <w:numId w:val="19"/>
              </w:numPr>
              <w:rPr>
                <w:rFonts w:ascii="Times New Roman" w:hAnsi="Times New Roman" w:cs="Times New Roman"/>
                <w:bCs/>
                <w:sz w:val="20"/>
                <w:szCs w:val="20"/>
              </w:rPr>
            </w:pPr>
            <w:r>
              <w:rPr>
                <w:rFonts w:ascii="Times New Roman" w:hAnsi="Times New Roman" w:cs="Times New Roman"/>
                <w:bCs/>
                <w:sz w:val="20"/>
                <w:szCs w:val="20"/>
              </w:rPr>
              <w:t>Υγροχρωματογραφία υψηλής πίεσης (</w:t>
            </w:r>
            <w:r>
              <w:rPr>
                <w:rFonts w:ascii="Times New Roman" w:hAnsi="Times New Roman" w:cs="Times New Roman"/>
                <w:bCs/>
                <w:sz w:val="20"/>
                <w:szCs w:val="20"/>
                <w:lang w:val="en-US"/>
              </w:rPr>
              <w:t>HPLC</w:t>
            </w:r>
            <w:r w:rsidRPr="0092474D">
              <w:rPr>
                <w:rFonts w:ascii="Times New Roman" w:hAnsi="Times New Roman" w:cs="Times New Roman"/>
                <w:bCs/>
                <w:sz w:val="20"/>
                <w:szCs w:val="20"/>
              </w:rPr>
              <w:t>)</w:t>
            </w:r>
          </w:p>
        </w:tc>
        <w:tc>
          <w:tcPr>
            <w:tcW w:w="4252" w:type="dxa"/>
          </w:tcPr>
          <w:p w14:paraId="1C20BC90" w14:textId="77777777" w:rsidR="00AA6B2A" w:rsidRPr="0092474D" w:rsidRDefault="00AA6B2A" w:rsidP="005D47E8">
            <w:pPr>
              <w:pStyle w:val="Title"/>
              <w:jc w:val="right"/>
              <w:rPr>
                <w:rFonts w:ascii="Times New Roman" w:hAnsi="Times New Roman" w:cs="Times New Roman"/>
                <w:bCs/>
                <w:sz w:val="20"/>
                <w:szCs w:val="20"/>
                <w:lang w:val="en-US"/>
              </w:rPr>
            </w:pPr>
            <w:r>
              <w:rPr>
                <w:rFonts w:ascii="Times New Roman" w:hAnsi="Times New Roman" w:cs="Times New Roman"/>
                <w:bCs/>
                <w:sz w:val="20"/>
                <w:szCs w:val="20"/>
                <w:lang w:val="en-US"/>
              </w:rPr>
              <w:t>27</w:t>
            </w:r>
          </w:p>
        </w:tc>
      </w:tr>
      <w:tr w:rsidR="00AA6B2A" w14:paraId="5207A4D5" w14:textId="77777777" w:rsidTr="005D47E8">
        <w:trPr>
          <w:trHeight w:val="397"/>
        </w:trPr>
        <w:tc>
          <w:tcPr>
            <w:tcW w:w="4252" w:type="dxa"/>
          </w:tcPr>
          <w:p w14:paraId="12019A0C" w14:textId="77777777" w:rsidR="00AA6B2A" w:rsidRPr="000B048E" w:rsidRDefault="00AA6B2A" w:rsidP="00AA6B2A">
            <w:pPr>
              <w:pStyle w:val="Title"/>
              <w:numPr>
                <w:ilvl w:val="2"/>
                <w:numId w:val="19"/>
              </w:numPr>
              <w:rPr>
                <w:rFonts w:ascii="Times New Roman" w:hAnsi="Times New Roman" w:cs="Times New Roman"/>
                <w:bCs/>
                <w:sz w:val="20"/>
                <w:szCs w:val="20"/>
              </w:rPr>
            </w:pPr>
            <w:r>
              <w:rPr>
                <w:rFonts w:ascii="Times New Roman" w:hAnsi="Times New Roman" w:cs="Times New Roman"/>
                <w:bCs/>
                <w:sz w:val="20"/>
                <w:szCs w:val="20"/>
              </w:rPr>
              <w:t>Αρχή Μεθόδου</w:t>
            </w:r>
            <w:r w:rsidRPr="000B048E">
              <w:rPr>
                <w:rFonts w:ascii="Times New Roman" w:hAnsi="Times New Roman" w:cs="Times New Roman"/>
                <w:bCs/>
                <w:sz w:val="20"/>
                <w:szCs w:val="20"/>
              </w:rPr>
              <w:t xml:space="preserve"> </w:t>
            </w:r>
            <w:r>
              <w:rPr>
                <w:rFonts w:ascii="Times New Roman" w:hAnsi="Times New Roman" w:cs="Times New Roman"/>
                <w:bCs/>
                <w:sz w:val="20"/>
                <w:szCs w:val="20"/>
              </w:rPr>
              <w:t xml:space="preserve">Υγροχρωματογραφίας Αντίστροφης  Φάσης </w:t>
            </w:r>
          </w:p>
        </w:tc>
        <w:tc>
          <w:tcPr>
            <w:tcW w:w="4252" w:type="dxa"/>
          </w:tcPr>
          <w:p w14:paraId="627F8B16" w14:textId="77777777" w:rsidR="00AA6B2A" w:rsidRPr="00040F22" w:rsidRDefault="00AA6B2A" w:rsidP="005D47E8">
            <w:pPr>
              <w:pStyle w:val="Title"/>
              <w:jc w:val="right"/>
              <w:rPr>
                <w:rFonts w:ascii="Times New Roman" w:hAnsi="Times New Roman" w:cs="Times New Roman"/>
                <w:bCs/>
                <w:sz w:val="20"/>
                <w:szCs w:val="20"/>
              </w:rPr>
            </w:pPr>
            <w:r>
              <w:rPr>
                <w:rFonts w:ascii="Times New Roman" w:hAnsi="Times New Roman" w:cs="Times New Roman"/>
                <w:bCs/>
                <w:sz w:val="20"/>
                <w:szCs w:val="20"/>
              </w:rPr>
              <w:t>27</w:t>
            </w:r>
          </w:p>
        </w:tc>
      </w:tr>
      <w:tr w:rsidR="00AA6B2A" w14:paraId="40A8DBC3" w14:textId="77777777" w:rsidTr="005D47E8">
        <w:trPr>
          <w:trHeight w:val="397"/>
        </w:trPr>
        <w:tc>
          <w:tcPr>
            <w:tcW w:w="4252" w:type="dxa"/>
          </w:tcPr>
          <w:p w14:paraId="0A4B510E" w14:textId="77777777" w:rsidR="00AA6B2A" w:rsidRPr="00040F22" w:rsidRDefault="00AA6B2A" w:rsidP="00AA6B2A">
            <w:pPr>
              <w:pStyle w:val="Title"/>
              <w:numPr>
                <w:ilvl w:val="2"/>
                <w:numId w:val="19"/>
              </w:numPr>
              <w:rPr>
                <w:rFonts w:ascii="Times New Roman" w:hAnsi="Times New Roman" w:cs="Times New Roman"/>
                <w:bCs/>
                <w:sz w:val="20"/>
                <w:szCs w:val="20"/>
              </w:rPr>
            </w:pPr>
            <w:r>
              <w:rPr>
                <w:rFonts w:ascii="Times New Roman" w:hAnsi="Times New Roman" w:cs="Times New Roman"/>
                <w:bCs/>
                <w:sz w:val="20"/>
                <w:szCs w:val="20"/>
              </w:rPr>
              <w:t xml:space="preserve">Οργανολογία Υγροχρωματογραφίας Υψηλής Πίεσης </w:t>
            </w:r>
          </w:p>
        </w:tc>
        <w:tc>
          <w:tcPr>
            <w:tcW w:w="4252" w:type="dxa"/>
          </w:tcPr>
          <w:p w14:paraId="0671391E" w14:textId="77777777" w:rsidR="00AA6B2A" w:rsidRPr="00040F22" w:rsidRDefault="00AA6B2A" w:rsidP="005D47E8">
            <w:pPr>
              <w:pStyle w:val="Title"/>
              <w:jc w:val="right"/>
              <w:rPr>
                <w:rFonts w:ascii="Times New Roman" w:hAnsi="Times New Roman" w:cs="Times New Roman"/>
                <w:bCs/>
                <w:sz w:val="20"/>
                <w:szCs w:val="20"/>
              </w:rPr>
            </w:pPr>
            <w:r>
              <w:rPr>
                <w:rFonts w:ascii="Times New Roman" w:hAnsi="Times New Roman" w:cs="Times New Roman"/>
                <w:bCs/>
                <w:sz w:val="20"/>
                <w:szCs w:val="20"/>
              </w:rPr>
              <w:t>29</w:t>
            </w:r>
          </w:p>
        </w:tc>
      </w:tr>
      <w:tr w:rsidR="00AA6B2A" w14:paraId="4328310C" w14:textId="77777777" w:rsidTr="005D47E8">
        <w:trPr>
          <w:trHeight w:val="397"/>
        </w:trPr>
        <w:tc>
          <w:tcPr>
            <w:tcW w:w="4252" w:type="dxa"/>
          </w:tcPr>
          <w:p w14:paraId="29039398" w14:textId="77777777" w:rsidR="00AA6B2A" w:rsidRPr="00040F22" w:rsidRDefault="00AA6B2A" w:rsidP="00AA6B2A">
            <w:pPr>
              <w:pStyle w:val="Title"/>
              <w:numPr>
                <w:ilvl w:val="2"/>
                <w:numId w:val="19"/>
              </w:numPr>
              <w:rPr>
                <w:rFonts w:ascii="Times New Roman" w:hAnsi="Times New Roman" w:cs="Times New Roman"/>
                <w:bCs/>
                <w:sz w:val="20"/>
                <w:szCs w:val="20"/>
              </w:rPr>
            </w:pPr>
            <w:r>
              <w:rPr>
                <w:rFonts w:ascii="Times New Roman" w:hAnsi="Times New Roman" w:cs="Times New Roman"/>
                <w:bCs/>
                <w:sz w:val="20"/>
                <w:szCs w:val="20"/>
              </w:rPr>
              <w:t xml:space="preserve">Τρόπος παροχής κινητής φάσης </w:t>
            </w:r>
          </w:p>
        </w:tc>
        <w:tc>
          <w:tcPr>
            <w:tcW w:w="4252" w:type="dxa"/>
          </w:tcPr>
          <w:p w14:paraId="0941FA33" w14:textId="77777777" w:rsidR="00AA6B2A" w:rsidRPr="00040F22" w:rsidRDefault="00AA6B2A" w:rsidP="005D47E8">
            <w:pPr>
              <w:pStyle w:val="Title"/>
              <w:jc w:val="right"/>
              <w:rPr>
                <w:rFonts w:ascii="Times New Roman" w:hAnsi="Times New Roman" w:cs="Times New Roman"/>
                <w:bCs/>
                <w:sz w:val="20"/>
                <w:szCs w:val="20"/>
              </w:rPr>
            </w:pPr>
            <w:r>
              <w:rPr>
                <w:rFonts w:ascii="Times New Roman" w:hAnsi="Times New Roman" w:cs="Times New Roman"/>
                <w:bCs/>
                <w:sz w:val="20"/>
                <w:szCs w:val="20"/>
              </w:rPr>
              <w:t>30</w:t>
            </w:r>
          </w:p>
        </w:tc>
      </w:tr>
      <w:tr w:rsidR="00AA6B2A" w14:paraId="679F48C1" w14:textId="77777777" w:rsidTr="005D47E8">
        <w:trPr>
          <w:trHeight w:val="397"/>
        </w:trPr>
        <w:tc>
          <w:tcPr>
            <w:tcW w:w="4252" w:type="dxa"/>
          </w:tcPr>
          <w:p w14:paraId="77EE6DE0" w14:textId="77777777" w:rsidR="00AA6B2A" w:rsidRPr="00040F22" w:rsidRDefault="00AA6B2A" w:rsidP="00AA6B2A">
            <w:pPr>
              <w:pStyle w:val="Title"/>
              <w:numPr>
                <w:ilvl w:val="1"/>
                <w:numId w:val="19"/>
              </w:numPr>
              <w:rPr>
                <w:rFonts w:ascii="Times New Roman" w:hAnsi="Times New Roman" w:cs="Times New Roman"/>
                <w:bCs/>
                <w:sz w:val="20"/>
                <w:szCs w:val="20"/>
              </w:rPr>
            </w:pPr>
            <w:r>
              <w:rPr>
                <w:rFonts w:ascii="Times New Roman" w:hAnsi="Times New Roman" w:cs="Times New Roman"/>
                <w:bCs/>
                <w:sz w:val="20"/>
                <w:szCs w:val="20"/>
              </w:rPr>
              <w:lastRenderedPageBreak/>
              <w:t xml:space="preserve">Αεριοχρωματογραφία </w:t>
            </w:r>
            <w:r>
              <w:rPr>
                <w:rFonts w:ascii="Times New Roman" w:hAnsi="Times New Roman" w:cs="Times New Roman"/>
                <w:bCs/>
                <w:sz w:val="20"/>
                <w:szCs w:val="20"/>
                <w:lang w:val="en-US"/>
              </w:rPr>
              <w:t>(GC)</w:t>
            </w:r>
          </w:p>
        </w:tc>
        <w:tc>
          <w:tcPr>
            <w:tcW w:w="4252" w:type="dxa"/>
          </w:tcPr>
          <w:p w14:paraId="10FA2662" w14:textId="77777777" w:rsidR="00AA6B2A" w:rsidRPr="0092474D" w:rsidRDefault="00AA6B2A" w:rsidP="005D47E8">
            <w:pPr>
              <w:pStyle w:val="Title"/>
              <w:jc w:val="right"/>
              <w:rPr>
                <w:rFonts w:ascii="Times New Roman" w:hAnsi="Times New Roman" w:cs="Times New Roman"/>
                <w:bCs/>
                <w:sz w:val="20"/>
                <w:szCs w:val="20"/>
                <w:lang w:val="en-US"/>
              </w:rPr>
            </w:pPr>
            <w:r>
              <w:rPr>
                <w:rFonts w:ascii="Times New Roman" w:hAnsi="Times New Roman" w:cs="Times New Roman"/>
                <w:bCs/>
                <w:sz w:val="20"/>
                <w:szCs w:val="20"/>
                <w:lang w:val="en-US"/>
              </w:rPr>
              <w:t>30</w:t>
            </w:r>
          </w:p>
        </w:tc>
      </w:tr>
      <w:tr w:rsidR="00AA6B2A" w14:paraId="304FD111" w14:textId="77777777" w:rsidTr="005D47E8">
        <w:trPr>
          <w:trHeight w:val="397"/>
        </w:trPr>
        <w:tc>
          <w:tcPr>
            <w:tcW w:w="4252" w:type="dxa"/>
          </w:tcPr>
          <w:p w14:paraId="64B6F512" w14:textId="77777777" w:rsidR="00AA6B2A" w:rsidRPr="0092474D" w:rsidRDefault="00AA6B2A" w:rsidP="00AA6B2A">
            <w:pPr>
              <w:pStyle w:val="Title"/>
              <w:numPr>
                <w:ilvl w:val="2"/>
                <w:numId w:val="19"/>
              </w:numPr>
              <w:rPr>
                <w:rFonts w:ascii="Times New Roman" w:hAnsi="Times New Roman" w:cs="Times New Roman"/>
                <w:bCs/>
                <w:sz w:val="20"/>
                <w:szCs w:val="20"/>
                <w:lang w:val="en-US"/>
              </w:rPr>
            </w:pPr>
            <w:r>
              <w:rPr>
                <w:rFonts w:ascii="Times New Roman" w:hAnsi="Times New Roman" w:cs="Times New Roman"/>
                <w:bCs/>
                <w:sz w:val="20"/>
                <w:szCs w:val="20"/>
              </w:rPr>
              <w:t>Βασικές αρχές της Αεριοχρωματογραφίας</w:t>
            </w:r>
          </w:p>
        </w:tc>
        <w:tc>
          <w:tcPr>
            <w:tcW w:w="4252" w:type="dxa"/>
          </w:tcPr>
          <w:p w14:paraId="59E48F06" w14:textId="77777777" w:rsidR="00AA6B2A" w:rsidRPr="00040F22" w:rsidRDefault="00AA6B2A" w:rsidP="005D47E8">
            <w:pPr>
              <w:pStyle w:val="Title"/>
              <w:jc w:val="right"/>
              <w:rPr>
                <w:rFonts w:ascii="Times New Roman" w:hAnsi="Times New Roman" w:cs="Times New Roman"/>
                <w:bCs/>
                <w:sz w:val="20"/>
                <w:szCs w:val="20"/>
              </w:rPr>
            </w:pPr>
            <w:r>
              <w:rPr>
                <w:rFonts w:ascii="Times New Roman" w:hAnsi="Times New Roman" w:cs="Times New Roman"/>
                <w:bCs/>
                <w:sz w:val="20"/>
                <w:szCs w:val="20"/>
              </w:rPr>
              <w:t>31</w:t>
            </w:r>
          </w:p>
        </w:tc>
      </w:tr>
      <w:tr w:rsidR="00AA6B2A" w14:paraId="7F404401" w14:textId="77777777" w:rsidTr="005D47E8">
        <w:trPr>
          <w:trHeight w:val="397"/>
        </w:trPr>
        <w:tc>
          <w:tcPr>
            <w:tcW w:w="4252" w:type="dxa"/>
          </w:tcPr>
          <w:p w14:paraId="011444A2" w14:textId="77777777" w:rsidR="00AA6B2A" w:rsidRPr="00040F22" w:rsidRDefault="00AA6B2A" w:rsidP="00AA6B2A">
            <w:pPr>
              <w:pStyle w:val="Title"/>
              <w:numPr>
                <w:ilvl w:val="2"/>
                <w:numId w:val="19"/>
              </w:numPr>
              <w:rPr>
                <w:rFonts w:ascii="Times New Roman" w:hAnsi="Times New Roman" w:cs="Times New Roman"/>
                <w:bCs/>
                <w:sz w:val="20"/>
                <w:szCs w:val="20"/>
              </w:rPr>
            </w:pPr>
            <w:r>
              <w:rPr>
                <w:rFonts w:ascii="Times New Roman" w:hAnsi="Times New Roman" w:cs="Times New Roman"/>
                <w:bCs/>
                <w:sz w:val="20"/>
                <w:szCs w:val="20"/>
              </w:rPr>
              <w:t>Αρχή Μεθόδου</w:t>
            </w:r>
          </w:p>
        </w:tc>
        <w:tc>
          <w:tcPr>
            <w:tcW w:w="4252" w:type="dxa"/>
          </w:tcPr>
          <w:p w14:paraId="0199AAF6" w14:textId="77777777" w:rsidR="00AA6B2A" w:rsidRPr="00040F22" w:rsidRDefault="00AA6B2A" w:rsidP="005D47E8">
            <w:pPr>
              <w:pStyle w:val="Title"/>
              <w:jc w:val="right"/>
              <w:rPr>
                <w:rFonts w:ascii="Times New Roman" w:hAnsi="Times New Roman" w:cs="Times New Roman"/>
                <w:bCs/>
                <w:sz w:val="20"/>
                <w:szCs w:val="20"/>
              </w:rPr>
            </w:pPr>
            <w:r>
              <w:rPr>
                <w:rFonts w:ascii="Times New Roman" w:hAnsi="Times New Roman" w:cs="Times New Roman"/>
                <w:bCs/>
                <w:sz w:val="20"/>
                <w:szCs w:val="20"/>
              </w:rPr>
              <w:t>32</w:t>
            </w:r>
          </w:p>
        </w:tc>
      </w:tr>
      <w:tr w:rsidR="00AA6B2A" w14:paraId="09F3E767" w14:textId="77777777" w:rsidTr="005D47E8">
        <w:trPr>
          <w:trHeight w:val="397"/>
        </w:trPr>
        <w:tc>
          <w:tcPr>
            <w:tcW w:w="4252" w:type="dxa"/>
          </w:tcPr>
          <w:p w14:paraId="5F7DDF3F" w14:textId="77777777" w:rsidR="00AA6B2A" w:rsidRPr="00040F22" w:rsidRDefault="00AA6B2A" w:rsidP="00AA6B2A">
            <w:pPr>
              <w:pStyle w:val="Title"/>
              <w:numPr>
                <w:ilvl w:val="2"/>
                <w:numId w:val="19"/>
              </w:numPr>
              <w:rPr>
                <w:rFonts w:ascii="Times New Roman" w:hAnsi="Times New Roman" w:cs="Times New Roman"/>
                <w:bCs/>
                <w:sz w:val="20"/>
                <w:szCs w:val="20"/>
              </w:rPr>
            </w:pPr>
            <w:r>
              <w:rPr>
                <w:rFonts w:ascii="Times New Roman" w:hAnsi="Times New Roman" w:cs="Times New Roman"/>
                <w:bCs/>
                <w:sz w:val="20"/>
                <w:szCs w:val="20"/>
              </w:rPr>
              <w:t xml:space="preserve">Οργανολογία </w:t>
            </w:r>
            <w:r>
              <w:rPr>
                <w:rFonts w:ascii="Times New Roman" w:hAnsi="Times New Roman" w:cs="Times New Roman"/>
                <w:bCs/>
                <w:sz w:val="20"/>
                <w:szCs w:val="20"/>
                <w:lang w:val="en-US"/>
              </w:rPr>
              <w:t>GC</w:t>
            </w:r>
          </w:p>
        </w:tc>
        <w:tc>
          <w:tcPr>
            <w:tcW w:w="4252" w:type="dxa"/>
          </w:tcPr>
          <w:p w14:paraId="7AEA4F5F" w14:textId="77777777" w:rsidR="00AA6B2A" w:rsidRPr="0092474D" w:rsidRDefault="00AA6B2A" w:rsidP="005D47E8">
            <w:pPr>
              <w:pStyle w:val="Title"/>
              <w:jc w:val="right"/>
              <w:rPr>
                <w:rFonts w:ascii="Times New Roman" w:hAnsi="Times New Roman" w:cs="Times New Roman"/>
                <w:bCs/>
                <w:sz w:val="20"/>
                <w:szCs w:val="20"/>
                <w:lang w:val="en-US"/>
              </w:rPr>
            </w:pPr>
            <w:r>
              <w:rPr>
                <w:rFonts w:ascii="Times New Roman" w:hAnsi="Times New Roman" w:cs="Times New Roman"/>
                <w:bCs/>
                <w:sz w:val="20"/>
                <w:szCs w:val="20"/>
                <w:lang w:val="en-US"/>
              </w:rPr>
              <w:t>33</w:t>
            </w:r>
          </w:p>
        </w:tc>
      </w:tr>
      <w:tr w:rsidR="00AA6B2A" w14:paraId="54F61BD1" w14:textId="77777777" w:rsidTr="005D47E8">
        <w:trPr>
          <w:trHeight w:val="397"/>
        </w:trPr>
        <w:tc>
          <w:tcPr>
            <w:tcW w:w="4252" w:type="dxa"/>
          </w:tcPr>
          <w:p w14:paraId="6D00FF81" w14:textId="77777777" w:rsidR="00AA6B2A" w:rsidRPr="0092474D" w:rsidRDefault="00AA6B2A" w:rsidP="00AA6B2A">
            <w:pPr>
              <w:pStyle w:val="Title"/>
              <w:numPr>
                <w:ilvl w:val="1"/>
                <w:numId w:val="19"/>
              </w:numPr>
              <w:rPr>
                <w:rFonts w:ascii="Times New Roman" w:hAnsi="Times New Roman" w:cs="Times New Roman"/>
                <w:bCs/>
                <w:sz w:val="20"/>
                <w:szCs w:val="20"/>
                <w:lang w:val="en-US"/>
              </w:rPr>
            </w:pPr>
            <w:r>
              <w:rPr>
                <w:rFonts w:ascii="Times New Roman" w:hAnsi="Times New Roman" w:cs="Times New Roman"/>
                <w:bCs/>
                <w:sz w:val="20"/>
                <w:szCs w:val="20"/>
              </w:rPr>
              <w:t>Φασματομετρία Μάζας  (</w:t>
            </w:r>
            <w:r>
              <w:rPr>
                <w:rFonts w:ascii="Times New Roman" w:hAnsi="Times New Roman" w:cs="Times New Roman"/>
                <w:bCs/>
                <w:sz w:val="20"/>
                <w:szCs w:val="20"/>
                <w:lang w:val="en-US"/>
              </w:rPr>
              <w:t>MS)</w:t>
            </w:r>
          </w:p>
        </w:tc>
        <w:tc>
          <w:tcPr>
            <w:tcW w:w="4252" w:type="dxa"/>
          </w:tcPr>
          <w:p w14:paraId="5A56F4B1" w14:textId="77777777" w:rsidR="00AA6B2A" w:rsidRPr="00555183" w:rsidRDefault="00AA6B2A" w:rsidP="005D47E8">
            <w:pPr>
              <w:pStyle w:val="Title"/>
              <w:jc w:val="right"/>
              <w:rPr>
                <w:rFonts w:ascii="Times New Roman" w:hAnsi="Times New Roman" w:cs="Times New Roman"/>
                <w:bCs/>
                <w:sz w:val="20"/>
                <w:szCs w:val="20"/>
                <w:lang w:val="en-US"/>
              </w:rPr>
            </w:pPr>
            <w:r>
              <w:rPr>
                <w:rFonts w:ascii="Times New Roman" w:hAnsi="Times New Roman" w:cs="Times New Roman"/>
                <w:bCs/>
                <w:sz w:val="20"/>
                <w:szCs w:val="20"/>
                <w:lang w:val="en-US"/>
              </w:rPr>
              <w:t>35</w:t>
            </w:r>
          </w:p>
        </w:tc>
      </w:tr>
      <w:tr w:rsidR="00AA6B2A" w14:paraId="5E167061" w14:textId="77777777" w:rsidTr="005D47E8">
        <w:trPr>
          <w:trHeight w:val="397"/>
        </w:trPr>
        <w:tc>
          <w:tcPr>
            <w:tcW w:w="4252" w:type="dxa"/>
          </w:tcPr>
          <w:p w14:paraId="009601E3" w14:textId="77777777" w:rsidR="00AA6B2A" w:rsidRDefault="00AA6B2A" w:rsidP="00AA6B2A">
            <w:pPr>
              <w:pStyle w:val="Title"/>
              <w:numPr>
                <w:ilvl w:val="2"/>
                <w:numId w:val="19"/>
              </w:numPr>
              <w:rPr>
                <w:rFonts w:ascii="Times New Roman" w:hAnsi="Times New Roman" w:cs="Times New Roman"/>
                <w:bCs/>
                <w:sz w:val="20"/>
                <w:szCs w:val="20"/>
              </w:rPr>
            </w:pPr>
            <w:r>
              <w:rPr>
                <w:rFonts w:ascii="Times New Roman" w:hAnsi="Times New Roman" w:cs="Times New Roman"/>
                <w:bCs/>
                <w:sz w:val="20"/>
                <w:szCs w:val="20"/>
              </w:rPr>
              <w:t>Πηγές Ιόντων</w:t>
            </w:r>
          </w:p>
        </w:tc>
        <w:tc>
          <w:tcPr>
            <w:tcW w:w="4252" w:type="dxa"/>
          </w:tcPr>
          <w:p w14:paraId="15D31698" w14:textId="77777777" w:rsidR="00AA6B2A" w:rsidRPr="000B048E" w:rsidRDefault="00AA6B2A" w:rsidP="005D47E8">
            <w:pPr>
              <w:pStyle w:val="Title"/>
              <w:jc w:val="right"/>
              <w:rPr>
                <w:rFonts w:ascii="Times New Roman" w:hAnsi="Times New Roman" w:cs="Times New Roman"/>
                <w:bCs/>
                <w:sz w:val="20"/>
                <w:szCs w:val="20"/>
              </w:rPr>
            </w:pPr>
            <w:r>
              <w:rPr>
                <w:rFonts w:ascii="Times New Roman" w:hAnsi="Times New Roman" w:cs="Times New Roman"/>
                <w:bCs/>
                <w:sz w:val="20"/>
                <w:szCs w:val="20"/>
              </w:rPr>
              <w:t>36</w:t>
            </w:r>
          </w:p>
        </w:tc>
      </w:tr>
      <w:tr w:rsidR="00AA6B2A" w14:paraId="3EC1CEB9" w14:textId="77777777" w:rsidTr="005D47E8">
        <w:trPr>
          <w:trHeight w:val="397"/>
        </w:trPr>
        <w:tc>
          <w:tcPr>
            <w:tcW w:w="4252" w:type="dxa"/>
          </w:tcPr>
          <w:p w14:paraId="1DE21032" w14:textId="77777777" w:rsidR="00AA6B2A" w:rsidRPr="00555183" w:rsidRDefault="00AA6B2A" w:rsidP="00AA6B2A">
            <w:pPr>
              <w:pStyle w:val="Title"/>
              <w:numPr>
                <w:ilvl w:val="3"/>
                <w:numId w:val="19"/>
              </w:numPr>
              <w:rPr>
                <w:rFonts w:ascii="Times New Roman" w:hAnsi="Times New Roman" w:cs="Times New Roman"/>
                <w:bCs/>
                <w:sz w:val="20"/>
                <w:szCs w:val="20"/>
                <w:lang w:val="en-US"/>
              </w:rPr>
            </w:pPr>
            <w:r>
              <w:rPr>
                <w:rFonts w:ascii="Times New Roman" w:hAnsi="Times New Roman" w:cs="Times New Roman"/>
                <w:bCs/>
                <w:sz w:val="20"/>
                <w:szCs w:val="20"/>
              </w:rPr>
              <w:t>Ηλεκτροψεκασμός  (</w:t>
            </w:r>
            <w:r>
              <w:rPr>
                <w:rFonts w:ascii="Times New Roman" w:hAnsi="Times New Roman" w:cs="Times New Roman"/>
                <w:bCs/>
                <w:sz w:val="20"/>
                <w:szCs w:val="20"/>
                <w:lang w:val="en-US"/>
              </w:rPr>
              <w:t>ESI)</w:t>
            </w:r>
          </w:p>
        </w:tc>
        <w:tc>
          <w:tcPr>
            <w:tcW w:w="4252" w:type="dxa"/>
          </w:tcPr>
          <w:p w14:paraId="04940CF5" w14:textId="77777777" w:rsidR="00AA6B2A" w:rsidRPr="00555183" w:rsidRDefault="00AA6B2A" w:rsidP="005D47E8">
            <w:pPr>
              <w:pStyle w:val="Title"/>
              <w:jc w:val="right"/>
              <w:rPr>
                <w:rFonts w:ascii="Times New Roman" w:hAnsi="Times New Roman" w:cs="Times New Roman"/>
                <w:bCs/>
                <w:sz w:val="20"/>
                <w:szCs w:val="20"/>
                <w:lang w:val="en-US"/>
              </w:rPr>
            </w:pPr>
            <w:r>
              <w:rPr>
                <w:rFonts w:ascii="Times New Roman" w:hAnsi="Times New Roman" w:cs="Times New Roman"/>
                <w:bCs/>
                <w:sz w:val="20"/>
                <w:szCs w:val="20"/>
                <w:lang w:val="en-US"/>
              </w:rPr>
              <w:t>36</w:t>
            </w:r>
          </w:p>
        </w:tc>
      </w:tr>
      <w:tr w:rsidR="00AA6B2A" w14:paraId="3931AA4F" w14:textId="77777777" w:rsidTr="005D47E8">
        <w:trPr>
          <w:trHeight w:val="397"/>
        </w:trPr>
        <w:tc>
          <w:tcPr>
            <w:tcW w:w="4252" w:type="dxa"/>
          </w:tcPr>
          <w:p w14:paraId="2C246022" w14:textId="77777777" w:rsidR="00AA6B2A" w:rsidRPr="00555183" w:rsidRDefault="00AA6B2A" w:rsidP="00AA6B2A">
            <w:pPr>
              <w:pStyle w:val="Title"/>
              <w:numPr>
                <w:ilvl w:val="3"/>
                <w:numId w:val="19"/>
              </w:numPr>
              <w:rPr>
                <w:rFonts w:ascii="Times New Roman" w:hAnsi="Times New Roman" w:cs="Times New Roman"/>
                <w:bCs/>
                <w:sz w:val="20"/>
                <w:szCs w:val="20"/>
              </w:rPr>
            </w:pPr>
            <w:r>
              <w:rPr>
                <w:rFonts w:ascii="Times New Roman" w:hAnsi="Times New Roman" w:cs="Times New Roman"/>
                <w:bCs/>
                <w:sz w:val="20"/>
                <w:szCs w:val="20"/>
              </w:rPr>
              <w:t>Ιοντισμός  με πρόσκρουση ηλεκτρονίων (</w:t>
            </w:r>
            <w:r>
              <w:rPr>
                <w:rFonts w:ascii="Times New Roman" w:hAnsi="Times New Roman" w:cs="Times New Roman"/>
                <w:bCs/>
                <w:sz w:val="20"/>
                <w:szCs w:val="20"/>
                <w:lang w:val="en-US"/>
              </w:rPr>
              <w:t>EI</w:t>
            </w:r>
            <w:r w:rsidRPr="00555183">
              <w:rPr>
                <w:rFonts w:ascii="Times New Roman" w:hAnsi="Times New Roman" w:cs="Times New Roman"/>
                <w:bCs/>
                <w:sz w:val="20"/>
                <w:szCs w:val="20"/>
              </w:rPr>
              <w:t>)</w:t>
            </w:r>
          </w:p>
        </w:tc>
        <w:tc>
          <w:tcPr>
            <w:tcW w:w="4252" w:type="dxa"/>
          </w:tcPr>
          <w:p w14:paraId="0A88B26D" w14:textId="77777777" w:rsidR="00AA6B2A" w:rsidRPr="00555183" w:rsidRDefault="00AA6B2A" w:rsidP="005D47E8">
            <w:pPr>
              <w:pStyle w:val="Title"/>
              <w:jc w:val="right"/>
              <w:rPr>
                <w:rFonts w:ascii="Times New Roman" w:hAnsi="Times New Roman" w:cs="Times New Roman"/>
                <w:bCs/>
                <w:sz w:val="20"/>
                <w:szCs w:val="20"/>
                <w:lang w:val="en-US"/>
              </w:rPr>
            </w:pPr>
            <w:r>
              <w:rPr>
                <w:rFonts w:ascii="Times New Roman" w:hAnsi="Times New Roman" w:cs="Times New Roman"/>
                <w:bCs/>
                <w:sz w:val="20"/>
                <w:szCs w:val="20"/>
                <w:lang w:val="en-US"/>
              </w:rPr>
              <w:t>37</w:t>
            </w:r>
          </w:p>
        </w:tc>
      </w:tr>
      <w:tr w:rsidR="00AA6B2A" w14:paraId="42D4EB3F" w14:textId="77777777" w:rsidTr="005D47E8">
        <w:trPr>
          <w:trHeight w:val="397"/>
        </w:trPr>
        <w:tc>
          <w:tcPr>
            <w:tcW w:w="4252" w:type="dxa"/>
          </w:tcPr>
          <w:p w14:paraId="415F60B5" w14:textId="77777777" w:rsidR="00AA6B2A" w:rsidRPr="00555183" w:rsidRDefault="00AA6B2A" w:rsidP="00AA6B2A">
            <w:pPr>
              <w:pStyle w:val="Title"/>
              <w:numPr>
                <w:ilvl w:val="2"/>
                <w:numId w:val="19"/>
              </w:numPr>
              <w:rPr>
                <w:rFonts w:ascii="Times New Roman" w:hAnsi="Times New Roman" w:cs="Times New Roman"/>
                <w:bCs/>
                <w:sz w:val="20"/>
                <w:szCs w:val="20"/>
                <w:lang w:val="en-US"/>
              </w:rPr>
            </w:pPr>
            <w:r>
              <w:rPr>
                <w:rFonts w:ascii="Times New Roman" w:hAnsi="Times New Roman" w:cs="Times New Roman"/>
                <w:bCs/>
                <w:sz w:val="20"/>
                <w:szCs w:val="20"/>
              </w:rPr>
              <w:t>Αναλυτές Μαζών</w:t>
            </w:r>
          </w:p>
        </w:tc>
        <w:tc>
          <w:tcPr>
            <w:tcW w:w="4252" w:type="dxa"/>
          </w:tcPr>
          <w:p w14:paraId="030DC897" w14:textId="77777777" w:rsidR="00AA6B2A" w:rsidRPr="00040F22" w:rsidRDefault="00AA6B2A" w:rsidP="005D47E8">
            <w:pPr>
              <w:pStyle w:val="Title"/>
              <w:jc w:val="right"/>
              <w:rPr>
                <w:rFonts w:ascii="Times New Roman" w:hAnsi="Times New Roman" w:cs="Times New Roman"/>
                <w:bCs/>
                <w:sz w:val="20"/>
                <w:szCs w:val="20"/>
              </w:rPr>
            </w:pPr>
            <w:r>
              <w:rPr>
                <w:rFonts w:ascii="Times New Roman" w:hAnsi="Times New Roman" w:cs="Times New Roman"/>
                <w:bCs/>
                <w:sz w:val="20"/>
                <w:szCs w:val="20"/>
              </w:rPr>
              <w:t>38</w:t>
            </w:r>
          </w:p>
        </w:tc>
      </w:tr>
      <w:tr w:rsidR="00AA6B2A" w14:paraId="13029B54" w14:textId="77777777" w:rsidTr="005D47E8">
        <w:trPr>
          <w:trHeight w:val="397"/>
        </w:trPr>
        <w:tc>
          <w:tcPr>
            <w:tcW w:w="4252" w:type="dxa"/>
          </w:tcPr>
          <w:p w14:paraId="7D51B809" w14:textId="77777777" w:rsidR="00AA6B2A" w:rsidRDefault="00AA6B2A" w:rsidP="00AA6B2A">
            <w:pPr>
              <w:pStyle w:val="Title"/>
              <w:numPr>
                <w:ilvl w:val="3"/>
                <w:numId w:val="19"/>
              </w:numPr>
              <w:rPr>
                <w:rFonts w:ascii="Times New Roman" w:hAnsi="Times New Roman" w:cs="Times New Roman"/>
                <w:bCs/>
                <w:sz w:val="20"/>
                <w:szCs w:val="20"/>
              </w:rPr>
            </w:pPr>
            <w:r>
              <w:rPr>
                <w:rFonts w:ascii="Times New Roman" w:hAnsi="Times New Roman" w:cs="Times New Roman"/>
                <w:bCs/>
                <w:sz w:val="20"/>
                <w:szCs w:val="20"/>
              </w:rPr>
              <w:t>Τριπλό Τετράποδο (QqQ)</w:t>
            </w:r>
          </w:p>
        </w:tc>
        <w:tc>
          <w:tcPr>
            <w:tcW w:w="4252" w:type="dxa"/>
          </w:tcPr>
          <w:p w14:paraId="430E348B" w14:textId="77777777" w:rsidR="00AA6B2A" w:rsidRPr="00A36138" w:rsidRDefault="00AA6B2A" w:rsidP="005D47E8">
            <w:pPr>
              <w:pStyle w:val="Title"/>
              <w:jc w:val="right"/>
              <w:rPr>
                <w:rFonts w:ascii="Times New Roman" w:hAnsi="Times New Roman" w:cs="Times New Roman"/>
                <w:bCs/>
                <w:sz w:val="20"/>
                <w:szCs w:val="20"/>
                <w:lang w:val="en-US"/>
              </w:rPr>
            </w:pPr>
            <w:r>
              <w:rPr>
                <w:rFonts w:ascii="Times New Roman" w:hAnsi="Times New Roman" w:cs="Times New Roman"/>
                <w:bCs/>
                <w:sz w:val="20"/>
                <w:szCs w:val="20"/>
                <w:lang w:val="en-US"/>
              </w:rPr>
              <w:t>39</w:t>
            </w:r>
          </w:p>
        </w:tc>
      </w:tr>
      <w:tr w:rsidR="00AA6B2A" w14:paraId="6834DF9C" w14:textId="77777777" w:rsidTr="005D47E8">
        <w:trPr>
          <w:trHeight w:val="397"/>
        </w:trPr>
        <w:tc>
          <w:tcPr>
            <w:tcW w:w="4252" w:type="dxa"/>
          </w:tcPr>
          <w:p w14:paraId="660DAF65" w14:textId="77777777" w:rsidR="00AA6B2A" w:rsidRPr="00A36138" w:rsidRDefault="00AA6B2A" w:rsidP="00AA6B2A">
            <w:pPr>
              <w:pStyle w:val="Title"/>
              <w:numPr>
                <w:ilvl w:val="3"/>
                <w:numId w:val="19"/>
              </w:numPr>
              <w:rPr>
                <w:rFonts w:ascii="Times New Roman" w:hAnsi="Times New Roman" w:cs="Times New Roman"/>
                <w:bCs/>
                <w:sz w:val="20"/>
                <w:szCs w:val="20"/>
              </w:rPr>
            </w:pPr>
            <w:r>
              <w:rPr>
                <w:rFonts w:ascii="Times New Roman" w:hAnsi="Times New Roman" w:cs="Times New Roman"/>
                <w:bCs/>
                <w:sz w:val="20"/>
                <w:szCs w:val="20"/>
              </w:rPr>
              <w:t>Αναλυτής Μαζών «χρόνου πτήσης» (</w:t>
            </w:r>
            <w:r>
              <w:rPr>
                <w:rFonts w:ascii="Times New Roman" w:hAnsi="Times New Roman" w:cs="Times New Roman"/>
                <w:bCs/>
                <w:sz w:val="20"/>
                <w:szCs w:val="20"/>
                <w:lang w:val="en-US"/>
              </w:rPr>
              <w:t>TOF</w:t>
            </w:r>
            <w:r w:rsidRPr="00A36138">
              <w:rPr>
                <w:rFonts w:ascii="Times New Roman" w:hAnsi="Times New Roman" w:cs="Times New Roman"/>
                <w:bCs/>
                <w:sz w:val="20"/>
                <w:szCs w:val="20"/>
              </w:rPr>
              <w:t>)</w:t>
            </w:r>
          </w:p>
        </w:tc>
        <w:tc>
          <w:tcPr>
            <w:tcW w:w="4252" w:type="dxa"/>
          </w:tcPr>
          <w:p w14:paraId="360E9347" w14:textId="77777777" w:rsidR="00AA6B2A" w:rsidRPr="000B048E" w:rsidRDefault="00AA6B2A" w:rsidP="005D47E8">
            <w:pPr>
              <w:pStyle w:val="Title"/>
              <w:jc w:val="right"/>
              <w:rPr>
                <w:rFonts w:ascii="Times New Roman" w:hAnsi="Times New Roman" w:cs="Times New Roman"/>
                <w:bCs/>
                <w:sz w:val="20"/>
                <w:szCs w:val="20"/>
              </w:rPr>
            </w:pPr>
            <w:r>
              <w:rPr>
                <w:rFonts w:ascii="Times New Roman" w:hAnsi="Times New Roman" w:cs="Times New Roman"/>
                <w:bCs/>
                <w:sz w:val="20"/>
                <w:szCs w:val="20"/>
              </w:rPr>
              <w:t>42</w:t>
            </w:r>
          </w:p>
        </w:tc>
      </w:tr>
      <w:tr w:rsidR="00AA6B2A" w14:paraId="5E61452D" w14:textId="77777777" w:rsidTr="005D47E8">
        <w:trPr>
          <w:trHeight w:val="397"/>
        </w:trPr>
        <w:tc>
          <w:tcPr>
            <w:tcW w:w="4252" w:type="dxa"/>
          </w:tcPr>
          <w:p w14:paraId="4F735530" w14:textId="77777777" w:rsidR="00AA6B2A" w:rsidRPr="00DB3E01" w:rsidRDefault="00AA6B2A" w:rsidP="00AA6B2A">
            <w:pPr>
              <w:pStyle w:val="Title"/>
              <w:numPr>
                <w:ilvl w:val="1"/>
                <w:numId w:val="19"/>
              </w:numPr>
              <w:rPr>
                <w:rFonts w:ascii="Times New Roman" w:hAnsi="Times New Roman" w:cs="Times New Roman"/>
                <w:bCs/>
                <w:sz w:val="20"/>
                <w:szCs w:val="20"/>
              </w:rPr>
            </w:pPr>
            <w:r>
              <w:rPr>
                <w:rFonts w:ascii="Times New Roman" w:hAnsi="Times New Roman" w:cs="Times New Roman"/>
                <w:bCs/>
                <w:sz w:val="20"/>
                <w:szCs w:val="20"/>
              </w:rPr>
              <w:t>Διαδοχική Φασματομετρία Μαζών με τεχνολογία Q</w:t>
            </w:r>
            <w:r>
              <w:rPr>
                <w:rFonts w:ascii="Times New Roman" w:hAnsi="Times New Roman" w:cs="Times New Roman"/>
                <w:bCs/>
                <w:sz w:val="20"/>
                <w:szCs w:val="20"/>
                <w:lang w:val="en-US"/>
              </w:rPr>
              <w:t>TOF</w:t>
            </w:r>
          </w:p>
        </w:tc>
        <w:tc>
          <w:tcPr>
            <w:tcW w:w="4252" w:type="dxa"/>
          </w:tcPr>
          <w:p w14:paraId="1697F366" w14:textId="77777777" w:rsidR="00AA6B2A" w:rsidRPr="00FC2DA4" w:rsidRDefault="00AA6B2A" w:rsidP="005D47E8">
            <w:pPr>
              <w:pStyle w:val="Title"/>
              <w:jc w:val="right"/>
              <w:rPr>
                <w:rFonts w:ascii="Times New Roman" w:hAnsi="Times New Roman" w:cs="Times New Roman"/>
                <w:bCs/>
                <w:sz w:val="20"/>
                <w:szCs w:val="20"/>
                <w:lang w:val="en-US"/>
              </w:rPr>
            </w:pPr>
            <w:r>
              <w:rPr>
                <w:rFonts w:ascii="Times New Roman" w:hAnsi="Times New Roman" w:cs="Times New Roman"/>
                <w:bCs/>
                <w:sz w:val="20"/>
                <w:szCs w:val="20"/>
                <w:lang w:val="en-US"/>
              </w:rPr>
              <w:t>43</w:t>
            </w:r>
          </w:p>
        </w:tc>
      </w:tr>
      <w:tr w:rsidR="00AA6B2A" w14:paraId="7C7CB1B7" w14:textId="77777777" w:rsidTr="005D47E8">
        <w:trPr>
          <w:trHeight w:val="397"/>
        </w:trPr>
        <w:tc>
          <w:tcPr>
            <w:tcW w:w="4252" w:type="dxa"/>
          </w:tcPr>
          <w:p w14:paraId="54A7C73B" w14:textId="77777777" w:rsidR="00AA6B2A" w:rsidRPr="00FC2DA4" w:rsidRDefault="00AA6B2A" w:rsidP="00AA6B2A">
            <w:pPr>
              <w:pStyle w:val="Title"/>
              <w:numPr>
                <w:ilvl w:val="1"/>
                <w:numId w:val="19"/>
              </w:numPr>
              <w:rPr>
                <w:rFonts w:ascii="Times New Roman" w:hAnsi="Times New Roman" w:cs="Times New Roman"/>
                <w:bCs/>
                <w:sz w:val="20"/>
                <w:szCs w:val="20"/>
              </w:rPr>
            </w:pPr>
            <w:r>
              <w:rPr>
                <w:rFonts w:ascii="Times New Roman" w:hAnsi="Times New Roman" w:cs="Times New Roman"/>
                <w:bCs/>
                <w:sz w:val="20"/>
                <w:szCs w:val="20"/>
              </w:rPr>
              <w:t>Σύζευξη Υγροχρωματογραφίας με Φασματομετρία Μαζών (</w:t>
            </w:r>
            <w:r>
              <w:rPr>
                <w:rFonts w:ascii="Times New Roman" w:hAnsi="Times New Roman" w:cs="Times New Roman"/>
                <w:bCs/>
                <w:sz w:val="20"/>
                <w:szCs w:val="20"/>
                <w:lang w:val="en-US"/>
              </w:rPr>
              <w:t>HPLC</w:t>
            </w:r>
            <w:r w:rsidRPr="00FC2DA4">
              <w:rPr>
                <w:rFonts w:ascii="Times New Roman" w:hAnsi="Times New Roman" w:cs="Times New Roman"/>
                <w:bCs/>
                <w:sz w:val="20"/>
                <w:szCs w:val="20"/>
              </w:rPr>
              <w:t>/</w:t>
            </w:r>
            <w:r>
              <w:rPr>
                <w:rFonts w:ascii="Times New Roman" w:hAnsi="Times New Roman" w:cs="Times New Roman"/>
                <w:bCs/>
                <w:sz w:val="20"/>
                <w:szCs w:val="20"/>
                <w:lang w:val="en-US"/>
              </w:rPr>
              <w:t>MS</w:t>
            </w:r>
            <w:r w:rsidRPr="00FC2DA4">
              <w:rPr>
                <w:rFonts w:ascii="Times New Roman" w:hAnsi="Times New Roman" w:cs="Times New Roman"/>
                <w:bCs/>
                <w:sz w:val="20"/>
                <w:szCs w:val="20"/>
              </w:rPr>
              <w:t>)</w:t>
            </w:r>
          </w:p>
        </w:tc>
        <w:tc>
          <w:tcPr>
            <w:tcW w:w="4252" w:type="dxa"/>
          </w:tcPr>
          <w:p w14:paraId="43931440" w14:textId="77777777" w:rsidR="00AA6B2A" w:rsidRPr="000B048E" w:rsidRDefault="00AA6B2A" w:rsidP="005D47E8">
            <w:pPr>
              <w:pStyle w:val="Title"/>
              <w:jc w:val="right"/>
              <w:rPr>
                <w:rFonts w:ascii="Times New Roman" w:hAnsi="Times New Roman" w:cs="Times New Roman"/>
                <w:bCs/>
                <w:sz w:val="20"/>
                <w:szCs w:val="20"/>
              </w:rPr>
            </w:pPr>
            <w:r>
              <w:rPr>
                <w:rFonts w:ascii="Times New Roman" w:hAnsi="Times New Roman" w:cs="Times New Roman"/>
                <w:bCs/>
                <w:sz w:val="20"/>
                <w:szCs w:val="20"/>
                <w:lang w:val="en-US"/>
              </w:rPr>
              <w:t>4</w:t>
            </w:r>
            <w:r>
              <w:rPr>
                <w:rFonts w:ascii="Times New Roman" w:hAnsi="Times New Roman" w:cs="Times New Roman"/>
                <w:bCs/>
                <w:sz w:val="20"/>
                <w:szCs w:val="20"/>
              </w:rPr>
              <w:t>5</w:t>
            </w:r>
          </w:p>
        </w:tc>
      </w:tr>
      <w:tr w:rsidR="00AA6B2A" w14:paraId="73A483CB" w14:textId="77777777" w:rsidTr="005D47E8">
        <w:trPr>
          <w:trHeight w:val="397"/>
        </w:trPr>
        <w:tc>
          <w:tcPr>
            <w:tcW w:w="4252" w:type="dxa"/>
          </w:tcPr>
          <w:p w14:paraId="56BAAAD9" w14:textId="77777777" w:rsidR="00AA6B2A" w:rsidRDefault="00AA6B2A" w:rsidP="00AA6B2A">
            <w:pPr>
              <w:pStyle w:val="Title"/>
              <w:numPr>
                <w:ilvl w:val="1"/>
                <w:numId w:val="19"/>
              </w:numPr>
              <w:rPr>
                <w:rFonts w:ascii="Times New Roman" w:hAnsi="Times New Roman" w:cs="Times New Roman"/>
                <w:bCs/>
                <w:sz w:val="20"/>
                <w:szCs w:val="20"/>
              </w:rPr>
            </w:pPr>
            <w:r>
              <w:rPr>
                <w:rFonts w:ascii="Times New Roman" w:hAnsi="Times New Roman" w:cs="Times New Roman"/>
                <w:bCs/>
                <w:sz w:val="20"/>
                <w:szCs w:val="20"/>
              </w:rPr>
              <w:t>Σύζευξη Αεριοχρωματογραφίας με Φασματομετρία Μαζών (</w:t>
            </w:r>
            <w:r>
              <w:rPr>
                <w:rFonts w:ascii="Times New Roman" w:hAnsi="Times New Roman" w:cs="Times New Roman"/>
                <w:bCs/>
                <w:sz w:val="20"/>
                <w:szCs w:val="20"/>
                <w:lang w:val="en-US"/>
              </w:rPr>
              <w:t>HPLC</w:t>
            </w:r>
            <w:r w:rsidRPr="00FC2DA4">
              <w:rPr>
                <w:rFonts w:ascii="Times New Roman" w:hAnsi="Times New Roman" w:cs="Times New Roman"/>
                <w:bCs/>
                <w:sz w:val="20"/>
                <w:szCs w:val="20"/>
              </w:rPr>
              <w:t>/</w:t>
            </w:r>
            <w:r>
              <w:rPr>
                <w:rFonts w:ascii="Times New Roman" w:hAnsi="Times New Roman" w:cs="Times New Roman"/>
                <w:bCs/>
                <w:sz w:val="20"/>
                <w:szCs w:val="20"/>
                <w:lang w:val="en-US"/>
              </w:rPr>
              <w:t>MS</w:t>
            </w:r>
            <w:r w:rsidRPr="00FC2DA4">
              <w:rPr>
                <w:rFonts w:ascii="Times New Roman" w:hAnsi="Times New Roman" w:cs="Times New Roman"/>
                <w:bCs/>
                <w:sz w:val="20"/>
                <w:szCs w:val="20"/>
              </w:rPr>
              <w:t>)</w:t>
            </w:r>
          </w:p>
        </w:tc>
        <w:tc>
          <w:tcPr>
            <w:tcW w:w="4252" w:type="dxa"/>
          </w:tcPr>
          <w:p w14:paraId="523919ED" w14:textId="77777777" w:rsidR="00AA6B2A" w:rsidRPr="000B048E" w:rsidRDefault="00AA6B2A" w:rsidP="005D47E8">
            <w:pPr>
              <w:pStyle w:val="Title"/>
              <w:jc w:val="right"/>
              <w:rPr>
                <w:rFonts w:ascii="Times New Roman" w:hAnsi="Times New Roman" w:cs="Times New Roman"/>
                <w:bCs/>
                <w:sz w:val="20"/>
                <w:szCs w:val="20"/>
              </w:rPr>
            </w:pPr>
            <w:r>
              <w:rPr>
                <w:rFonts w:ascii="Times New Roman" w:hAnsi="Times New Roman" w:cs="Times New Roman"/>
                <w:bCs/>
                <w:sz w:val="20"/>
                <w:szCs w:val="20"/>
              </w:rPr>
              <w:t>45</w:t>
            </w:r>
          </w:p>
        </w:tc>
      </w:tr>
      <w:tr w:rsidR="00AA6B2A" w14:paraId="741457C7" w14:textId="77777777" w:rsidTr="005D47E8">
        <w:trPr>
          <w:trHeight w:val="397"/>
        </w:trPr>
        <w:tc>
          <w:tcPr>
            <w:tcW w:w="4252" w:type="dxa"/>
          </w:tcPr>
          <w:p w14:paraId="0960F5C4" w14:textId="77777777" w:rsidR="00AA6B2A" w:rsidRPr="00FC2DA4" w:rsidRDefault="00AA6B2A" w:rsidP="00AA6B2A">
            <w:pPr>
              <w:pStyle w:val="Title"/>
              <w:numPr>
                <w:ilvl w:val="0"/>
                <w:numId w:val="19"/>
              </w:numPr>
              <w:rPr>
                <w:rFonts w:ascii="Times New Roman" w:hAnsi="Times New Roman" w:cs="Times New Roman"/>
                <w:bCs/>
                <w:sz w:val="20"/>
                <w:szCs w:val="20"/>
                <w:lang w:val="en-US"/>
              </w:rPr>
            </w:pPr>
            <w:r>
              <w:rPr>
                <w:rFonts w:ascii="Times New Roman" w:hAnsi="Times New Roman" w:cs="Times New Roman"/>
                <w:bCs/>
                <w:sz w:val="20"/>
                <w:szCs w:val="20"/>
              </w:rPr>
              <w:t xml:space="preserve">Πειραματικό Μέρος </w:t>
            </w:r>
          </w:p>
        </w:tc>
        <w:tc>
          <w:tcPr>
            <w:tcW w:w="4252" w:type="dxa"/>
          </w:tcPr>
          <w:p w14:paraId="67C10CC9" w14:textId="77777777" w:rsidR="00AA6B2A" w:rsidRPr="00FC2DA4" w:rsidRDefault="00AA6B2A" w:rsidP="005D47E8">
            <w:pPr>
              <w:pStyle w:val="Title"/>
              <w:jc w:val="right"/>
              <w:rPr>
                <w:rFonts w:ascii="Times New Roman" w:hAnsi="Times New Roman" w:cs="Times New Roman"/>
                <w:bCs/>
                <w:sz w:val="20"/>
                <w:szCs w:val="20"/>
              </w:rPr>
            </w:pPr>
            <w:r>
              <w:rPr>
                <w:rFonts w:ascii="Times New Roman" w:hAnsi="Times New Roman" w:cs="Times New Roman"/>
                <w:bCs/>
                <w:sz w:val="20"/>
                <w:szCs w:val="20"/>
              </w:rPr>
              <w:t>47</w:t>
            </w:r>
          </w:p>
        </w:tc>
      </w:tr>
      <w:tr w:rsidR="00AA6B2A" w14:paraId="3ED5DBAD" w14:textId="77777777" w:rsidTr="005D47E8">
        <w:trPr>
          <w:trHeight w:val="397"/>
        </w:trPr>
        <w:tc>
          <w:tcPr>
            <w:tcW w:w="4252" w:type="dxa"/>
          </w:tcPr>
          <w:p w14:paraId="4B78688D" w14:textId="77777777" w:rsidR="00AA6B2A" w:rsidRDefault="00AA6B2A" w:rsidP="00AA6B2A">
            <w:pPr>
              <w:pStyle w:val="Title"/>
              <w:numPr>
                <w:ilvl w:val="1"/>
                <w:numId w:val="19"/>
              </w:numPr>
              <w:rPr>
                <w:rFonts w:ascii="Times New Roman" w:hAnsi="Times New Roman" w:cs="Times New Roman"/>
                <w:bCs/>
                <w:sz w:val="20"/>
                <w:szCs w:val="20"/>
              </w:rPr>
            </w:pPr>
            <w:r>
              <w:rPr>
                <w:rFonts w:ascii="Times New Roman" w:hAnsi="Times New Roman" w:cs="Times New Roman"/>
                <w:bCs/>
                <w:sz w:val="20"/>
                <w:szCs w:val="20"/>
              </w:rPr>
              <w:t>Σκοπός</w:t>
            </w:r>
          </w:p>
        </w:tc>
        <w:tc>
          <w:tcPr>
            <w:tcW w:w="4252" w:type="dxa"/>
          </w:tcPr>
          <w:p w14:paraId="654FBB6B" w14:textId="77777777" w:rsidR="00AA6B2A" w:rsidRDefault="00AA6B2A" w:rsidP="005D47E8">
            <w:pPr>
              <w:pStyle w:val="Title"/>
              <w:jc w:val="right"/>
              <w:rPr>
                <w:rFonts w:ascii="Times New Roman" w:hAnsi="Times New Roman" w:cs="Times New Roman"/>
                <w:bCs/>
                <w:sz w:val="20"/>
                <w:szCs w:val="20"/>
              </w:rPr>
            </w:pPr>
            <w:r>
              <w:rPr>
                <w:rFonts w:ascii="Times New Roman" w:hAnsi="Times New Roman" w:cs="Times New Roman"/>
                <w:bCs/>
                <w:sz w:val="20"/>
                <w:szCs w:val="20"/>
              </w:rPr>
              <w:t>47</w:t>
            </w:r>
          </w:p>
        </w:tc>
      </w:tr>
      <w:tr w:rsidR="00AA6B2A" w14:paraId="33D82F20" w14:textId="77777777" w:rsidTr="005D47E8">
        <w:trPr>
          <w:trHeight w:val="397"/>
        </w:trPr>
        <w:tc>
          <w:tcPr>
            <w:tcW w:w="4252" w:type="dxa"/>
          </w:tcPr>
          <w:p w14:paraId="2D595397" w14:textId="77777777" w:rsidR="00AA6B2A" w:rsidRDefault="00AA6B2A" w:rsidP="00AA6B2A">
            <w:pPr>
              <w:pStyle w:val="Title"/>
              <w:numPr>
                <w:ilvl w:val="1"/>
                <w:numId w:val="19"/>
              </w:numPr>
              <w:rPr>
                <w:rFonts w:ascii="Times New Roman" w:hAnsi="Times New Roman" w:cs="Times New Roman"/>
                <w:bCs/>
                <w:sz w:val="20"/>
                <w:szCs w:val="20"/>
              </w:rPr>
            </w:pPr>
            <w:r>
              <w:rPr>
                <w:rFonts w:ascii="Times New Roman" w:hAnsi="Times New Roman" w:cs="Times New Roman"/>
                <w:bCs/>
                <w:sz w:val="20"/>
                <w:szCs w:val="20"/>
              </w:rPr>
              <w:t xml:space="preserve">Προετοιμασία Δειγμάτων </w:t>
            </w:r>
          </w:p>
        </w:tc>
        <w:tc>
          <w:tcPr>
            <w:tcW w:w="4252" w:type="dxa"/>
          </w:tcPr>
          <w:p w14:paraId="56E8963B" w14:textId="77777777" w:rsidR="00AA6B2A" w:rsidRDefault="00AA6B2A" w:rsidP="005D47E8">
            <w:pPr>
              <w:pStyle w:val="Title"/>
              <w:jc w:val="right"/>
              <w:rPr>
                <w:rFonts w:ascii="Times New Roman" w:hAnsi="Times New Roman" w:cs="Times New Roman"/>
                <w:bCs/>
                <w:sz w:val="20"/>
                <w:szCs w:val="20"/>
              </w:rPr>
            </w:pPr>
            <w:r>
              <w:rPr>
                <w:rFonts w:ascii="Times New Roman" w:hAnsi="Times New Roman" w:cs="Times New Roman"/>
                <w:bCs/>
                <w:sz w:val="20"/>
                <w:szCs w:val="20"/>
              </w:rPr>
              <w:t>47</w:t>
            </w:r>
          </w:p>
        </w:tc>
      </w:tr>
      <w:tr w:rsidR="00AA6B2A" w14:paraId="766E378F" w14:textId="77777777" w:rsidTr="005D47E8">
        <w:trPr>
          <w:trHeight w:val="397"/>
        </w:trPr>
        <w:tc>
          <w:tcPr>
            <w:tcW w:w="4252" w:type="dxa"/>
          </w:tcPr>
          <w:p w14:paraId="0794A25D" w14:textId="77777777" w:rsidR="00AA6B2A" w:rsidRDefault="00AA6B2A" w:rsidP="00AA6B2A">
            <w:pPr>
              <w:pStyle w:val="Title"/>
              <w:numPr>
                <w:ilvl w:val="2"/>
                <w:numId w:val="19"/>
              </w:numPr>
              <w:rPr>
                <w:rFonts w:ascii="Times New Roman" w:hAnsi="Times New Roman" w:cs="Times New Roman"/>
                <w:bCs/>
                <w:sz w:val="20"/>
                <w:szCs w:val="20"/>
              </w:rPr>
            </w:pPr>
            <w:r>
              <w:rPr>
                <w:rFonts w:ascii="Times New Roman" w:hAnsi="Times New Roman" w:cs="Times New Roman"/>
                <w:bCs/>
                <w:sz w:val="20"/>
                <w:szCs w:val="20"/>
              </w:rPr>
              <w:t xml:space="preserve">Δειγματοληψία </w:t>
            </w:r>
          </w:p>
        </w:tc>
        <w:tc>
          <w:tcPr>
            <w:tcW w:w="4252" w:type="dxa"/>
          </w:tcPr>
          <w:p w14:paraId="6C25850D" w14:textId="77777777" w:rsidR="00AA6B2A" w:rsidRDefault="00AA6B2A" w:rsidP="005D47E8">
            <w:pPr>
              <w:pStyle w:val="Title"/>
              <w:jc w:val="right"/>
              <w:rPr>
                <w:rFonts w:ascii="Times New Roman" w:hAnsi="Times New Roman" w:cs="Times New Roman"/>
                <w:bCs/>
                <w:sz w:val="20"/>
                <w:szCs w:val="20"/>
              </w:rPr>
            </w:pPr>
            <w:r>
              <w:rPr>
                <w:rFonts w:ascii="Times New Roman" w:hAnsi="Times New Roman" w:cs="Times New Roman"/>
                <w:bCs/>
                <w:sz w:val="20"/>
                <w:szCs w:val="20"/>
              </w:rPr>
              <w:t>47</w:t>
            </w:r>
          </w:p>
        </w:tc>
      </w:tr>
      <w:tr w:rsidR="00AA6B2A" w14:paraId="201CB980" w14:textId="77777777" w:rsidTr="005D47E8">
        <w:trPr>
          <w:trHeight w:val="397"/>
        </w:trPr>
        <w:tc>
          <w:tcPr>
            <w:tcW w:w="4252" w:type="dxa"/>
          </w:tcPr>
          <w:p w14:paraId="7D566241" w14:textId="77777777" w:rsidR="00AA6B2A" w:rsidRDefault="00AA6B2A" w:rsidP="00AA6B2A">
            <w:pPr>
              <w:pStyle w:val="Title"/>
              <w:numPr>
                <w:ilvl w:val="2"/>
                <w:numId w:val="19"/>
              </w:numPr>
              <w:rPr>
                <w:rFonts w:ascii="Times New Roman" w:hAnsi="Times New Roman" w:cs="Times New Roman"/>
                <w:bCs/>
                <w:sz w:val="20"/>
                <w:szCs w:val="20"/>
              </w:rPr>
            </w:pPr>
            <w:r>
              <w:rPr>
                <w:rFonts w:ascii="Times New Roman" w:hAnsi="Times New Roman" w:cs="Times New Roman"/>
                <w:bCs/>
                <w:sz w:val="20"/>
                <w:szCs w:val="20"/>
              </w:rPr>
              <w:t xml:space="preserve">Προκατεργασίες Δειγμάτων </w:t>
            </w:r>
          </w:p>
        </w:tc>
        <w:tc>
          <w:tcPr>
            <w:tcW w:w="4252" w:type="dxa"/>
          </w:tcPr>
          <w:p w14:paraId="76045ACF" w14:textId="77777777" w:rsidR="00AA6B2A" w:rsidRPr="00C1504C" w:rsidRDefault="00AA6B2A" w:rsidP="005D47E8">
            <w:pPr>
              <w:pStyle w:val="Title"/>
              <w:jc w:val="right"/>
              <w:rPr>
                <w:rFonts w:ascii="Times New Roman" w:hAnsi="Times New Roman" w:cs="Times New Roman"/>
                <w:bCs/>
                <w:sz w:val="20"/>
                <w:szCs w:val="20"/>
                <w:lang w:val="en-US"/>
              </w:rPr>
            </w:pPr>
            <w:r>
              <w:rPr>
                <w:rFonts w:ascii="Times New Roman" w:hAnsi="Times New Roman" w:cs="Times New Roman"/>
                <w:bCs/>
                <w:sz w:val="20"/>
                <w:szCs w:val="20"/>
              </w:rPr>
              <w:t>48</w:t>
            </w:r>
          </w:p>
        </w:tc>
      </w:tr>
      <w:tr w:rsidR="00AA6B2A" w14:paraId="2E89782E" w14:textId="77777777" w:rsidTr="005D47E8">
        <w:trPr>
          <w:trHeight w:val="397"/>
        </w:trPr>
        <w:tc>
          <w:tcPr>
            <w:tcW w:w="4252" w:type="dxa"/>
          </w:tcPr>
          <w:p w14:paraId="0905388C" w14:textId="77777777" w:rsidR="00AA6B2A" w:rsidRDefault="00AA6B2A" w:rsidP="00AA6B2A">
            <w:pPr>
              <w:pStyle w:val="Title"/>
              <w:numPr>
                <w:ilvl w:val="1"/>
                <w:numId w:val="19"/>
              </w:numPr>
              <w:rPr>
                <w:rFonts w:ascii="Times New Roman" w:hAnsi="Times New Roman" w:cs="Times New Roman"/>
                <w:bCs/>
                <w:sz w:val="20"/>
                <w:szCs w:val="20"/>
              </w:rPr>
            </w:pPr>
            <w:r>
              <w:rPr>
                <w:rFonts w:ascii="Times New Roman" w:hAnsi="Times New Roman" w:cs="Times New Roman"/>
                <w:bCs/>
                <w:sz w:val="20"/>
                <w:szCs w:val="20"/>
              </w:rPr>
              <w:t>Επικύρωση Μεθόδου</w:t>
            </w:r>
          </w:p>
        </w:tc>
        <w:tc>
          <w:tcPr>
            <w:tcW w:w="4252" w:type="dxa"/>
          </w:tcPr>
          <w:p w14:paraId="28570C8E" w14:textId="77777777" w:rsidR="00AA6B2A" w:rsidRDefault="00AA6B2A" w:rsidP="005D47E8">
            <w:pPr>
              <w:pStyle w:val="Title"/>
              <w:jc w:val="right"/>
              <w:rPr>
                <w:rFonts w:ascii="Times New Roman" w:hAnsi="Times New Roman" w:cs="Times New Roman"/>
                <w:bCs/>
                <w:sz w:val="20"/>
                <w:szCs w:val="20"/>
              </w:rPr>
            </w:pPr>
            <w:r>
              <w:rPr>
                <w:rFonts w:ascii="Times New Roman" w:hAnsi="Times New Roman" w:cs="Times New Roman"/>
                <w:bCs/>
                <w:sz w:val="20"/>
                <w:szCs w:val="20"/>
              </w:rPr>
              <w:t>55</w:t>
            </w:r>
          </w:p>
        </w:tc>
      </w:tr>
      <w:tr w:rsidR="00AA6B2A" w14:paraId="3ED2E89C" w14:textId="77777777" w:rsidTr="005D47E8">
        <w:trPr>
          <w:trHeight w:val="397"/>
        </w:trPr>
        <w:tc>
          <w:tcPr>
            <w:tcW w:w="4252" w:type="dxa"/>
          </w:tcPr>
          <w:p w14:paraId="6AD45952" w14:textId="77777777" w:rsidR="00AA6B2A" w:rsidRDefault="00AA6B2A" w:rsidP="00AA6B2A">
            <w:pPr>
              <w:pStyle w:val="Title"/>
              <w:numPr>
                <w:ilvl w:val="2"/>
                <w:numId w:val="19"/>
              </w:numPr>
              <w:rPr>
                <w:rFonts w:ascii="Times New Roman" w:hAnsi="Times New Roman" w:cs="Times New Roman"/>
                <w:bCs/>
                <w:sz w:val="20"/>
                <w:szCs w:val="20"/>
              </w:rPr>
            </w:pPr>
            <w:r>
              <w:rPr>
                <w:rFonts w:ascii="Times New Roman" w:hAnsi="Times New Roman" w:cs="Times New Roman"/>
                <w:bCs/>
                <w:sz w:val="20"/>
                <w:szCs w:val="20"/>
              </w:rPr>
              <w:t>Γραμμικότητα</w:t>
            </w:r>
          </w:p>
        </w:tc>
        <w:tc>
          <w:tcPr>
            <w:tcW w:w="4252" w:type="dxa"/>
          </w:tcPr>
          <w:p w14:paraId="6F738C1B" w14:textId="77777777" w:rsidR="00AA6B2A" w:rsidRDefault="00AA6B2A" w:rsidP="005D47E8">
            <w:pPr>
              <w:pStyle w:val="Title"/>
              <w:jc w:val="right"/>
              <w:rPr>
                <w:rFonts w:ascii="Times New Roman" w:hAnsi="Times New Roman" w:cs="Times New Roman"/>
                <w:bCs/>
                <w:sz w:val="20"/>
                <w:szCs w:val="20"/>
              </w:rPr>
            </w:pPr>
            <w:r>
              <w:rPr>
                <w:rFonts w:ascii="Times New Roman" w:hAnsi="Times New Roman" w:cs="Times New Roman"/>
                <w:bCs/>
                <w:sz w:val="20"/>
                <w:szCs w:val="20"/>
              </w:rPr>
              <w:t>57</w:t>
            </w:r>
          </w:p>
        </w:tc>
      </w:tr>
      <w:tr w:rsidR="00AA6B2A" w14:paraId="3CB0072C" w14:textId="77777777" w:rsidTr="005D47E8">
        <w:trPr>
          <w:trHeight w:val="397"/>
        </w:trPr>
        <w:tc>
          <w:tcPr>
            <w:tcW w:w="4252" w:type="dxa"/>
          </w:tcPr>
          <w:p w14:paraId="3C328BCD" w14:textId="77777777" w:rsidR="00AA6B2A" w:rsidRDefault="00AA6B2A" w:rsidP="00AA6B2A">
            <w:pPr>
              <w:pStyle w:val="Title"/>
              <w:numPr>
                <w:ilvl w:val="2"/>
                <w:numId w:val="19"/>
              </w:numPr>
              <w:rPr>
                <w:rFonts w:ascii="Times New Roman" w:hAnsi="Times New Roman" w:cs="Times New Roman"/>
                <w:bCs/>
                <w:sz w:val="20"/>
                <w:szCs w:val="20"/>
              </w:rPr>
            </w:pPr>
            <w:r>
              <w:rPr>
                <w:rFonts w:ascii="Times New Roman" w:hAnsi="Times New Roman" w:cs="Times New Roman"/>
                <w:bCs/>
                <w:sz w:val="20"/>
                <w:szCs w:val="20"/>
              </w:rPr>
              <w:t>LOD</w:t>
            </w:r>
            <w:r>
              <w:rPr>
                <w:rFonts w:ascii="Times New Roman" w:hAnsi="Times New Roman" w:cs="Times New Roman"/>
                <w:bCs/>
                <w:sz w:val="20"/>
                <w:szCs w:val="20"/>
                <w:lang w:val="en-US"/>
              </w:rPr>
              <w:t>s &amp; LOQs</w:t>
            </w:r>
          </w:p>
        </w:tc>
        <w:tc>
          <w:tcPr>
            <w:tcW w:w="4252" w:type="dxa"/>
          </w:tcPr>
          <w:p w14:paraId="7A2A1D39" w14:textId="77777777" w:rsidR="00AA6B2A" w:rsidRPr="002E7D71" w:rsidRDefault="00AA6B2A" w:rsidP="005D47E8">
            <w:pPr>
              <w:pStyle w:val="Title"/>
              <w:jc w:val="right"/>
              <w:rPr>
                <w:rFonts w:ascii="Times New Roman" w:hAnsi="Times New Roman" w:cs="Times New Roman"/>
                <w:bCs/>
                <w:sz w:val="20"/>
                <w:szCs w:val="20"/>
              </w:rPr>
            </w:pPr>
            <w:r>
              <w:rPr>
                <w:rFonts w:ascii="Times New Roman" w:hAnsi="Times New Roman" w:cs="Times New Roman"/>
                <w:bCs/>
                <w:sz w:val="20"/>
                <w:szCs w:val="20"/>
              </w:rPr>
              <w:t>62</w:t>
            </w:r>
          </w:p>
        </w:tc>
      </w:tr>
      <w:tr w:rsidR="00AA6B2A" w14:paraId="27CFCE93" w14:textId="77777777" w:rsidTr="005D47E8">
        <w:trPr>
          <w:trHeight w:val="397"/>
        </w:trPr>
        <w:tc>
          <w:tcPr>
            <w:tcW w:w="4252" w:type="dxa"/>
          </w:tcPr>
          <w:p w14:paraId="480FF960" w14:textId="77777777" w:rsidR="00AA6B2A" w:rsidRDefault="00AA6B2A" w:rsidP="00AA6B2A">
            <w:pPr>
              <w:pStyle w:val="Title"/>
              <w:numPr>
                <w:ilvl w:val="2"/>
                <w:numId w:val="19"/>
              </w:numPr>
              <w:rPr>
                <w:rFonts w:ascii="Times New Roman" w:hAnsi="Times New Roman" w:cs="Times New Roman"/>
                <w:bCs/>
                <w:sz w:val="20"/>
                <w:szCs w:val="20"/>
              </w:rPr>
            </w:pPr>
            <w:r>
              <w:rPr>
                <w:rFonts w:ascii="Times New Roman" w:hAnsi="Times New Roman" w:cs="Times New Roman"/>
                <w:bCs/>
                <w:sz w:val="20"/>
                <w:szCs w:val="20"/>
              </w:rPr>
              <w:t xml:space="preserve">Ακρίβεια – </w:t>
            </w:r>
            <w:r>
              <w:rPr>
                <w:rFonts w:ascii="Times New Roman" w:hAnsi="Times New Roman" w:cs="Times New Roman"/>
                <w:bCs/>
                <w:sz w:val="20"/>
                <w:szCs w:val="20"/>
                <w:lang w:val="en-US"/>
              </w:rPr>
              <w:t>RSD %</w:t>
            </w:r>
          </w:p>
        </w:tc>
        <w:tc>
          <w:tcPr>
            <w:tcW w:w="4252" w:type="dxa"/>
          </w:tcPr>
          <w:p w14:paraId="27DEC246" w14:textId="77777777" w:rsidR="00AA6B2A" w:rsidRPr="002E7D71" w:rsidRDefault="00AA6B2A" w:rsidP="005D47E8">
            <w:pPr>
              <w:pStyle w:val="Title"/>
              <w:jc w:val="right"/>
              <w:rPr>
                <w:rFonts w:ascii="Times New Roman" w:hAnsi="Times New Roman" w:cs="Times New Roman"/>
                <w:bCs/>
                <w:sz w:val="20"/>
                <w:szCs w:val="20"/>
              </w:rPr>
            </w:pPr>
            <w:r>
              <w:rPr>
                <w:rFonts w:ascii="Times New Roman" w:hAnsi="Times New Roman" w:cs="Times New Roman"/>
                <w:bCs/>
                <w:sz w:val="20"/>
                <w:szCs w:val="20"/>
              </w:rPr>
              <w:t>64</w:t>
            </w:r>
          </w:p>
        </w:tc>
      </w:tr>
      <w:tr w:rsidR="00AA6B2A" w14:paraId="39DDF2A6" w14:textId="77777777" w:rsidTr="005D47E8">
        <w:trPr>
          <w:trHeight w:val="397"/>
        </w:trPr>
        <w:tc>
          <w:tcPr>
            <w:tcW w:w="4252" w:type="dxa"/>
          </w:tcPr>
          <w:p w14:paraId="6A349A64" w14:textId="77777777" w:rsidR="00AA6B2A" w:rsidRDefault="00AA6B2A" w:rsidP="00AA6B2A">
            <w:pPr>
              <w:pStyle w:val="Title"/>
              <w:numPr>
                <w:ilvl w:val="2"/>
                <w:numId w:val="19"/>
              </w:numPr>
              <w:rPr>
                <w:rFonts w:ascii="Times New Roman" w:hAnsi="Times New Roman" w:cs="Times New Roman"/>
                <w:bCs/>
                <w:sz w:val="20"/>
                <w:szCs w:val="20"/>
              </w:rPr>
            </w:pPr>
            <w:r>
              <w:rPr>
                <w:rFonts w:ascii="Times New Roman" w:hAnsi="Times New Roman" w:cs="Times New Roman"/>
                <w:bCs/>
                <w:sz w:val="20"/>
                <w:szCs w:val="20"/>
                <w:lang w:val="en-US"/>
              </w:rPr>
              <w:t>Matrix Effect % (ME%)</w:t>
            </w:r>
          </w:p>
        </w:tc>
        <w:tc>
          <w:tcPr>
            <w:tcW w:w="4252" w:type="dxa"/>
          </w:tcPr>
          <w:p w14:paraId="7F13E8FB" w14:textId="77777777" w:rsidR="00AA6B2A" w:rsidRPr="002E7D71" w:rsidRDefault="00AA6B2A" w:rsidP="005D47E8">
            <w:pPr>
              <w:pStyle w:val="Title"/>
              <w:jc w:val="right"/>
              <w:rPr>
                <w:rFonts w:ascii="Times New Roman" w:hAnsi="Times New Roman" w:cs="Times New Roman"/>
                <w:bCs/>
                <w:sz w:val="20"/>
                <w:szCs w:val="20"/>
              </w:rPr>
            </w:pPr>
            <w:r>
              <w:rPr>
                <w:rFonts w:ascii="Times New Roman" w:hAnsi="Times New Roman" w:cs="Times New Roman"/>
                <w:bCs/>
                <w:sz w:val="20"/>
                <w:szCs w:val="20"/>
              </w:rPr>
              <w:t>67</w:t>
            </w:r>
          </w:p>
        </w:tc>
      </w:tr>
      <w:tr w:rsidR="00AA6B2A" w14:paraId="4F14826C" w14:textId="77777777" w:rsidTr="005D47E8">
        <w:trPr>
          <w:trHeight w:val="397"/>
        </w:trPr>
        <w:tc>
          <w:tcPr>
            <w:tcW w:w="4252" w:type="dxa"/>
          </w:tcPr>
          <w:p w14:paraId="12B2A1C0" w14:textId="77777777" w:rsidR="00AA6B2A" w:rsidRDefault="00AA6B2A" w:rsidP="00AA6B2A">
            <w:pPr>
              <w:pStyle w:val="Title"/>
              <w:numPr>
                <w:ilvl w:val="1"/>
                <w:numId w:val="19"/>
              </w:numPr>
              <w:rPr>
                <w:rFonts w:ascii="Times New Roman" w:hAnsi="Times New Roman" w:cs="Times New Roman"/>
                <w:bCs/>
                <w:sz w:val="20"/>
                <w:szCs w:val="20"/>
                <w:lang w:val="en-US"/>
              </w:rPr>
            </w:pPr>
            <w:r>
              <w:rPr>
                <w:rFonts w:ascii="Times New Roman" w:hAnsi="Times New Roman" w:cs="Times New Roman"/>
                <w:bCs/>
                <w:sz w:val="20"/>
                <w:szCs w:val="20"/>
              </w:rPr>
              <w:t>Δείγματα</w:t>
            </w:r>
          </w:p>
        </w:tc>
        <w:tc>
          <w:tcPr>
            <w:tcW w:w="4252" w:type="dxa"/>
          </w:tcPr>
          <w:p w14:paraId="69F3F540" w14:textId="77777777" w:rsidR="00AA6B2A" w:rsidRPr="0014555F" w:rsidRDefault="00AA6B2A" w:rsidP="005D47E8">
            <w:pPr>
              <w:pStyle w:val="Title"/>
              <w:jc w:val="right"/>
              <w:rPr>
                <w:rFonts w:ascii="Times New Roman" w:hAnsi="Times New Roman" w:cs="Times New Roman"/>
                <w:bCs/>
                <w:sz w:val="20"/>
                <w:szCs w:val="20"/>
              </w:rPr>
            </w:pPr>
            <w:r>
              <w:rPr>
                <w:rFonts w:ascii="Times New Roman" w:hAnsi="Times New Roman" w:cs="Times New Roman"/>
                <w:bCs/>
                <w:sz w:val="20"/>
                <w:szCs w:val="20"/>
              </w:rPr>
              <w:t>70</w:t>
            </w:r>
          </w:p>
        </w:tc>
      </w:tr>
      <w:tr w:rsidR="00AA6B2A" w14:paraId="46A6BA41" w14:textId="77777777" w:rsidTr="005D47E8">
        <w:trPr>
          <w:trHeight w:val="397"/>
        </w:trPr>
        <w:tc>
          <w:tcPr>
            <w:tcW w:w="4252" w:type="dxa"/>
          </w:tcPr>
          <w:p w14:paraId="60DC51D5" w14:textId="77777777" w:rsidR="00AA6B2A" w:rsidRDefault="00AA6B2A" w:rsidP="00AA6B2A">
            <w:pPr>
              <w:pStyle w:val="Title"/>
              <w:numPr>
                <w:ilvl w:val="0"/>
                <w:numId w:val="19"/>
              </w:numPr>
              <w:rPr>
                <w:rFonts w:ascii="Times New Roman" w:hAnsi="Times New Roman" w:cs="Times New Roman"/>
                <w:bCs/>
                <w:sz w:val="20"/>
                <w:szCs w:val="20"/>
              </w:rPr>
            </w:pPr>
            <w:r>
              <w:rPr>
                <w:rFonts w:ascii="Times New Roman" w:hAnsi="Times New Roman" w:cs="Times New Roman"/>
                <w:bCs/>
                <w:sz w:val="20"/>
                <w:szCs w:val="20"/>
              </w:rPr>
              <w:t>Συμπεράσματα</w:t>
            </w:r>
          </w:p>
        </w:tc>
        <w:tc>
          <w:tcPr>
            <w:tcW w:w="4252" w:type="dxa"/>
          </w:tcPr>
          <w:p w14:paraId="7F3C4818" w14:textId="77777777" w:rsidR="00AA6B2A" w:rsidRDefault="00AA6B2A" w:rsidP="005D47E8">
            <w:pPr>
              <w:pStyle w:val="Title"/>
              <w:jc w:val="right"/>
              <w:rPr>
                <w:rFonts w:ascii="Times New Roman" w:hAnsi="Times New Roman" w:cs="Times New Roman"/>
                <w:bCs/>
                <w:sz w:val="20"/>
                <w:szCs w:val="20"/>
              </w:rPr>
            </w:pPr>
            <w:r>
              <w:rPr>
                <w:rFonts w:ascii="Times New Roman" w:hAnsi="Times New Roman" w:cs="Times New Roman"/>
                <w:bCs/>
                <w:sz w:val="20"/>
                <w:szCs w:val="20"/>
              </w:rPr>
              <w:t>71</w:t>
            </w:r>
          </w:p>
        </w:tc>
      </w:tr>
      <w:tr w:rsidR="00AA6B2A" w14:paraId="47B051F2" w14:textId="77777777" w:rsidTr="005D47E8">
        <w:trPr>
          <w:trHeight w:val="397"/>
        </w:trPr>
        <w:tc>
          <w:tcPr>
            <w:tcW w:w="4252" w:type="dxa"/>
          </w:tcPr>
          <w:p w14:paraId="05441B12" w14:textId="77777777" w:rsidR="00AA6B2A" w:rsidRDefault="00AA6B2A" w:rsidP="00AA6B2A">
            <w:pPr>
              <w:pStyle w:val="Title"/>
              <w:numPr>
                <w:ilvl w:val="0"/>
                <w:numId w:val="19"/>
              </w:numPr>
              <w:rPr>
                <w:rFonts w:ascii="Times New Roman" w:hAnsi="Times New Roman" w:cs="Times New Roman"/>
                <w:bCs/>
                <w:sz w:val="20"/>
                <w:szCs w:val="20"/>
              </w:rPr>
            </w:pPr>
            <w:r>
              <w:rPr>
                <w:rFonts w:ascii="Times New Roman" w:hAnsi="Times New Roman" w:cs="Times New Roman"/>
                <w:bCs/>
                <w:sz w:val="20"/>
                <w:szCs w:val="20"/>
              </w:rPr>
              <w:t>Μελλοντικοί Στόχοι</w:t>
            </w:r>
          </w:p>
        </w:tc>
        <w:tc>
          <w:tcPr>
            <w:tcW w:w="4252" w:type="dxa"/>
          </w:tcPr>
          <w:p w14:paraId="20CF31A5" w14:textId="77777777" w:rsidR="00AA6B2A" w:rsidRDefault="00AA6B2A" w:rsidP="005D47E8">
            <w:pPr>
              <w:pStyle w:val="Title"/>
              <w:jc w:val="right"/>
              <w:rPr>
                <w:rFonts w:ascii="Times New Roman" w:hAnsi="Times New Roman" w:cs="Times New Roman"/>
                <w:bCs/>
                <w:sz w:val="20"/>
                <w:szCs w:val="20"/>
              </w:rPr>
            </w:pPr>
            <w:r>
              <w:rPr>
                <w:rFonts w:ascii="Times New Roman" w:hAnsi="Times New Roman" w:cs="Times New Roman"/>
                <w:bCs/>
                <w:sz w:val="20"/>
                <w:szCs w:val="20"/>
              </w:rPr>
              <w:t>71</w:t>
            </w:r>
          </w:p>
        </w:tc>
      </w:tr>
      <w:tr w:rsidR="00AA6B2A" w14:paraId="200D575C" w14:textId="77777777" w:rsidTr="005D47E8">
        <w:trPr>
          <w:trHeight w:val="397"/>
        </w:trPr>
        <w:tc>
          <w:tcPr>
            <w:tcW w:w="4252" w:type="dxa"/>
          </w:tcPr>
          <w:p w14:paraId="524483EF" w14:textId="77777777" w:rsidR="00AA6B2A" w:rsidRDefault="00AA6B2A" w:rsidP="00AA6B2A">
            <w:pPr>
              <w:pStyle w:val="Title"/>
              <w:numPr>
                <w:ilvl w:val="0"/>
                <w:numId w:val="19"/>
              </w:numPr>
              <w:rPr>
                <w:rFonts w:ascii="Times New Roman" w:hAnsi="Times New Roman" w:cs="Times New Roman"/>
                <w:bCs/>
                <w:sz w:val="20"/>
                <w:szCs w:val="20"/>
              </w:rPr>
            </w:pPr>
            <w:r>
              <w:rPr>
                <w:rFonts w:ascii="Times New Roman" w:hAnsi="Times New Roman" w:cs="Times New Roman"/>
                <w:bCs/>
                <w:sz w:val="20"/>
                <w:szCs w:val="20"/>
              </w:rPr>
              <w:t>Βιβλιογραφία</w:t>
            </w:r>
          </w:p>
        </w:tc>
        <w:tc>
          <w:tcPr>
            <w:tcW w:w="4252" w:type="dxa"/>
          </w:tcPr>
          <w:p w14:paraId="29864B8E" w14:textId="77777777" w:rsidR="00AA6B2A" w:rsidRDefault="00AA6B2A" w:rsidP="005D47E8">
            <w:pPr>
              <w:pStyle w:val="Title"/>
              <w:jc w:val="right"/>
              <w:rPr>
                <w:rFonts w:ascii="Times New Roman" w:hAnsi="Times New Roman" w:cs="Times New Roman"/>
                <w:bCs/>
                <w:sz w:val="20"/>
                <w:szCs w:val="20"/>
              </w:rPr>
            </w:pPr>
            <w:r>
              <w:rPr>
                <w:rFonts w:ascii="Times New Roman" w:hAnsi="Times New Roman" w:cs="Times New Roman"/>
                <w:bCs/>
                <w:sz w:val="20"/>
                <w:szCs w:val="20"/>
              </w:rPr>
              <w:t>72</w:t>
            </w:r>
          </w:p>
        </w:tc>
      </w:tr>
    </w:tbl>
    <w:p w14:paraId="3ADD36EB" w14:textId="77777777" w:rsidR="00AA6B2A" w:rsidRDefault="00AA6B2A" w:rsidP="00AA6B2A">
      <w:pPr>
        <w:pStyle w:val="Title"/>
        <w:rPr>
          <w:rFonts w:ascii="Times New Roman" w:hAnsi="Times New Roman" w:cs="Times New Roman"/>
          <w:bCs/>
          <w:sz w:val="20"/>
          <w:szCs w:val="20"/>
        </w:rPr>
      </w:pPr>
    </w:p>
    <w:p w14:paraId="5390AEAF" w14:textId="77777777" w:rsidR="00AA6B2A" w:rsidRDefault="00AA6B2A" w:rsidP="00AA6B2A">
      <w:r>
        <w:br w:type="page"/>
      </w:r>
    </w:p>
    <w:p w14:paraId="708A5D31" w14:textId="77777777" w:rsidR="00AA6B2A" w:rsidRPr="003A0BD5" w:rsidRDefault="00AA6B2A" w:rsidP="00AA6B2A">
      <w:pPr>
        <w:rPr>
          <w:rFonts w:ascii="Times New Roman" w:hAnsi="Times New Roman" w:cs="Times New Roman"/>
          <w:b/>
          <w:bCs/>
          <w:sz w:val="28"/>
          <w:szCs w:val="28"/>
        </w:rPr>
      </w:pPr>
      <w:r w:rsidRPr="003A0BD5">
        <w:rPr>
          <w:rFonts w:ascii="Times New Roman" w:hAnsi="Times New Roman" w:cs="Times New Roman"/>
          <w:b/>
          <w:bCs/>
          <w:sz w:val="28"/>
          <w:szCs w:val="28"/>
        </w:rPr>
        <w:lastRenderedPageBreak/>
        <w:t xml:space="preserve">Περίληψη </w:t>
      </w:r>
    </w:p>
    <w:p w14:paraId="0726170B" w14:textId="77777777" w:rsidR="00AA6B2A" w:rsidRDefault="00AA6B2A" w:rsidP="00AA6B2A"/>
    <w:p w14:paraId="5B4EA662" w14:textId="61045B34" w:rsidR="00AA6B2A" w:rsidRDefault="00AA6B2A" w:rsidP="00AA6B2A">
      <w:pPr>
        <w:spacing w:line="276" w:lineRule="auto"/>
        <w:jc w:val="both"/>
        <w:rPr>
          <w:rFonts w:ascii="Times New Roman" w:hAnsi="Times New Roman" w:cs="Times New Roman"/>
          <w:sz w:val="24"/>
          <w:szCs w:val="24"/>
        </w:rPr>
      </w:pPr>
      <w:r w:rsidRPr="003A0BD5">
        <w:rPr>
          <w:rFonts w:ascii="Times New Roman" w:hAnsi="Times New Roman" w:cs="Times New Roman"/>
          <w:sz w:val="24"/>
          <w:szCs w:val="24"/>
        </w:rPr>
        <w:t>Η πτυχιακή εργασία με τίτλο «Προσδιορισμός φυτοφαρμάκων σε μέλια με χρήση τεχνικών χρωματογραφίας, συζευγμένων με φασματομετρία μάζας (LC-ESI-QTOF και GC-EI-MS/MS)», εκπονήθηκε κατά τη διάρκεια του εαρινού εξαμήνου του ακαδημαϊκού έτους 2019-2020, στο εργαστήριο Αναλυτικής Χημείας του τμήματος Χημείας του Εθνικού και Καποδιστριακού Πανεπιστημίου Αθηνών, με επιβλέποντα καθηγητή τον κ. Θωμαΐδη Νικόλαο. Στόχος της συγκεκριμένης μελέτης είναι η ανάπτυξη μεθόδου ταυτόχρονου προσδιορισμού πληθώρας αναλυτών της κατηγορίας των φυτοφαρμάκων, σε δείγματα μελιού με χρήση χρωματογραφίας συζευγμένης με φασματομετρία μαζών. Η μελέτη αφορούσε σε πρώτο επίπεδο την εύρεση κατάλληλης προκατεργασίας του δείγματος, με σκοπό την ταυτόχρονη εκχύλιση πολλαπλών αναλυτών που καλύπτουν πολύ μεγάλο εύρος πολικοτήτων αλλά και φυσικοχημικών ιδιοτήτων. Λόγω της πολυπλοκότητας των αναλυτών αλλά και της ίδιας της μήτρας, έγινε χρήση των τεχνικών τόσο της αεριοχρωματογραφίας, όσο και της υγροχρωματογραφίας με σκοπό τον όσο το δυνατό μεγαλύτερο αριθμό αναλυτών που προσδιορίζονται. Οι δύο μέθοδοι λειτουργούν συμπληρωματικά, επεκτείνοντας έτσι σημαντικά το πεδίο εφαρμογής της μελέτης. Στον υβριδικό αναλυτή μάζας Q-ToF, έγινε λήψη φάσματος MS αλλά και MS/MS και η καταγραφή πραγματοποιήθηκε με Data Independent Acquisition. Στον αναλυτή μάζας τριπλού τετραπόλου, χρησιμοποιήθηκε η επιλογή σάρωσης MRM (Multiple Reactions Monitoring). Και στις δύο περιπτώσεις η στοχευμένη σάρωση (screening) των δειγμάτων έγινε με βάση τις ήδη υπάρχουσες βάσεις δεδομένων του εργαστηρίου, στις οποίες περιέχονται τα φυτοφάρμακα και οι λοιπές φυτοπροστατευτικές ενώσεις που μας αφορούν. Πραγματοποιήθηκε ανάλυση 50 δειγμάτων μελιού, από τα οποία όλα βρέθηκαν ελεύθερα φυτοφαρμάκων. Εκκρεμεί η ανάλυση του συνόλου των δειγμάτων που υπάρχουν στο εργαστήριο.</w:t>
      </w:r>
    </w:p>
    <w:p w14:paraId="7F2BB9DF" w14:textId="647D7556" w:rsidR="00AA6B2A" w:rsidRDefault="00AA6B2A" w:rsidP="00AA6B2A">
      <w:pPr>
        <w:spacing w:line="276" w:lineRule="auto"/>
        <w:jc w:val="both"/>
        <w:rPr>
          <w:rFonts w:ascii="Times New Roman" w:hAnsi="Times New Roman" w:cs="Times New Roman"/>
          <w:sz w:val="24"/>
          <w:szCs w:val="24"/>
        </w:rPr>
      </w:pPr>
    </w:p>
    <w:p w14:paraId="3C0B48F2" w14:textId="2C0430C6" w:rsidR="00AA6B2A" w:rsidRDefault="00AA6B2A" w:rsidP="00AA6B2A">
      <w:pPr>
        <w:spacing w:line="276" w:lineRule="auto"/>
        <w:jc w:val="both"/>
        <w:rPr>
          <w:rFonts w:ascii="Times New Roman" w:hAnsi="Times New Roman" w:cs="Times New Roman"/>
          <w:sz w:val="24"/>
          <w:szCs w:val="24"/>
        </w:rPr>
      </w:pPr>
    </w:p>
    <w:p w14:paraId="37CFDA7F" w14:textId="2706CD56" w:rsidR="00AA6B2A" w:rsidRDefault="00AA6B2A" w:rsidP="00AA6B2A">
      <w:pPr>
        <w:spacing w:line="276" w:lineRule="auto"/>
        <w:jc w:val="both"/>
        <w:rPr>
          <w:rFonts w:ascii="Times New Roman" w:hAnsi="Times New Roman" w:cs="Times New Roman"/>
          <w:sz w:val="24"/>
          <w:szCs w:val="24"/>
        </w:rPr>
      </w:pPr>
    </w:p>
    <w:p w14:paraId="4B0016B0" w14:textId="4C3C89BB" w:rsidR="00AA6B2A" w:rsidRDefault="00AA6B2A" w:rsidP="00AA6B2A">
      <w:pPr>
        <w:spacing w:line="276" w:lineRule="auto"/>
        <w:jc w:val="both"/>
        <w:rPr>
          <w:rFonts w:ascii="Times New Roman" w:hAnsi="Times New Roman" w:cs="Times New Roman"/>
          <w:sz w:val="24"/>
          <w:szCs w:val="24"/>
        </w:rPr>
      </w:pPr>
    </w:p>
    <w:p w14:paraId="497CBAE0" w14:textId="7219DCFC" w:rsidR="00AA6B2A" w:rsidRDefault="00AA6B2A" w:rsidP="00AA6B2A">
      <w:pPr>
        <w:spacing w:line="276" w:lineRule="auto"/>
        <w:jc w:val="both"/>
        <w:rPr>
          <w:rFonts w:ascii="Times New Roman" w:hAnsi="Times New Roman" w:cs="Times New Roman"/>
          <w:sz w:val="24"/>
          <w:szCs w:val="24"/>
        </w:rPr>
      </w:pPr>
    </w:p>
    <w:p w14:paraId="653FB19F" w14:textId="54AE6037" w:rsidR="00AA6B2A" w:rsidRDefault="00AA6B2A" w:rsidP="00AA6B2A">
      <w:pPr>
        <w:spacing w:line="276" w:lineRule="auto"/>
        <w:jc w:val="both"/>
        <w:rPr>
          <w:rFonts w:ascii="Times New Roman" w:hAnsi="Times New Roman" w:cs="Times New Roman"/>
          <w:sz w:val="24"/>
          <w:szCs w:val="24"/>
        </w:rPr>
      </w:pPr>
    </w:p>
    <w:p w14:paraId="40AE11E5" w14:textId="1C70D7A0" w:rsidR="00AA6B2A" w:rsidRDefault="00AA6B2A" w:rsidP="00AA6B2A">
      <w:pPr>
        <w:spacing w:line="276" w:lineRule="auto"/>
        <w:jc w:val="both"/>
        <w:rPr>
          <w:rFonts w:ascii="Times New Roman" w:hAnsi="Times New Roman" w:cs="Times New Roman"/>
          <w:sz w:val="24"/>
          <w:szCs w:val="24"/>
        </w:rPr>
      </w:pPr>
    </w:p>
    <w:p w14:paraId="300CCB9A" w14:textId="2001EB9F" w:rsidR="00AA6B2A" w:rsidRDefault="00AA6B2A" w:rsidP="00AA6B2A">
      <w:pPr>
        <w:spacing w:line="276" w:lineRule="auto"/>
        <w:jc w:val="both"/>
        <w:rPr>
          <w:rFonts w:ascii="Times New Roman" w:hAnsi="Times New Roman" w:cs="Times New Roman"/>
          <w:sz w:val="24"/>
          <w:szCs w:val="24"/>
        </w:rPr>
      </w:pPr>
    </w:p>
    <w:p w14:paraId="04B8EE8F" w14:textId="060C2FD8" w:rsidR="00AA6B2A" w:rsidRDefault="00AA6B2A" w:rsidP="00AA6B2A">
      <w:pPr>
        <w:spacing w:line="276" w:lineRule="auto"/>
        <w:jc w:val="both"/>
        <w:rPr>
          <w:rFonts w:ascii="Times New Roman" w:hAnsi="Times New Roman" w:cs="Times New Roman"/>
          <w:sz w:val="24"/>
          <w:szCs w:val="24"/>
        </w:rPr>
      </w:pPr>
    </w:p>
    <w:p w14:paraId="1C94283E" w14:textId="77777777" w:rsidR="00AA6B2A" w:rsidRPr="003A0BD5" w:rsidRDefault="00AA6B2A" w:rsidP="00AA6B2A">
      <w:pPr>
        <w:spacing w:line="276" w:lineRule="auto"/>
        <w:jc w:val="both"/>
        <w:rPr>
          <w:rFonts w:ascii="Times New Roman" w:hAnsi="Times New Roman" w:cs="Times New Roman"/>
          <w:sz w:val="24"/>
          <w:szCs w:val="24"/>
        </w:rPr>
      </w:pPr>
    </w:p>
    <w:p w14:paraId="2E0B7429" w14:textId="1D4233AC" w:rsidR="007302F1" w:rsidRPr="009273ED" w:rsidRDefault="00375527" w:rsidP="00D17321">
      <w:pPr>
        <w:pStyle w:val="Title"/>
        <w:numPr>
          <w:ilvl w:val="0"/>
          <w:numId w:val="6"/>
        </w:numPr>
        <w:spacing w:line="276" w:lineRule="auto"/>
        <w:jc w:val="both"/>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lastRenderedPageBreak/>
        <w:t>Θεωρητικό Μέρος</w:t>
      </w:r>
    </w:p>
    <w:p w14:paraId="75ABB6BC" w14:textId="77777777" w:rsidR="0074112F" w:rsidRPr="009273ED" w:rsidRDefault="0074112F" w:rsidP="0074112F"/>
    <w:p w14:paraId="2ECFA600" w14:textId="321AA2E4" w:rsidR="00953C3C" w:rsidRPr="007302F1" w:rsidRDefault="007302F1" w:rsidP="00D17321">
      <w:pPr>
        <w:pStyle w:val="Title"/>
        <w:numPr>
          <w:ilvl w:val="1"/>
          <w:numId w:val="7"/>
        </w:numPr>
        <w:spacing w:line="276" w:lineRule="auto"/>
        <w:jc w:val="both"/>
        <w:rPr>
          <w:rFonts w:ascii="Times New Roman" w:hAnsi="Times New Roman" w:cs="Times New Roman"/>
          <w:b/>
          <w:bCs/>
          <w:sz w:val="28"/>
          <w:szCs w:val="28"/>
        </w:rPr>
      </w:pPr>
      <w:r w:rsidRPr="00875E9E">
        <w:rPr>
          <w:rFonts w:ascii="Times New Roman" w:hAnsi="Times New Roman" w:cs="Times New Roman"/>
          <w:b/>
          <w:bCs/>
          <w:sz w:val="28"/>
          <w:szCs w:val="28"/>
        </w:rPr>
        <w:t xml:space="preserve"> </w:t>
      </w:r>
      <w:r w:rsidR="00953C3C" w:rsidRPr="007302F1">
        <w:rPr>
          <w:rFonts w:ascii="Times New Roman" w:hAnsi="Times New Roman" w:cs="Times New Roman"/>
          <w:b/>
          <w:bCs/>
          <w:sz w:val="28"/>
          <w:szCs w:val="28"/>
        </w:rPr>
        <w:t>Το Μέλι</w:t>
      </w:r>
    </w:p>
    <w:p w14:paraId="775CAC26" w14:textId="77777777" w:rsidR="007302F1" w:rsidRPr="007302F1" w:rsidRDefault="007302F1" w:rsidP="00A23871">
      <w:pPr>
        <w:spacing w:line="276" w:lineRule="auto"/>
      </w:pPr>
    </w:p>
    <w:p w14:paraId="6F2019FA" w14:textId="51B604F7" w:rsidR="00953C3C" w:rsidRDefault="00953C3C" w:rsidP="00A23871">
      <w:pPr>
        <w:spacing w:line="276" w:lineRule="auto"/>
        <w:jc w:val="both"/>
        <w:rPr>
          <w:rFonts w:ascii="Times New Roman" w:hAnsi="Times New Roman" w:cs="Times New Roman"/>
          <w:sz w:val="24"/>
          <w:szCs w:val="24"/>
          <w:u w:color="FF0000"/>
        </w:rPr>
      </w:pPr>
      <w:r w:rsidRPr="007302F1">
        <w:rPr>
          <w:rFonts w:ascii="Times New Roman" w:hAnsi="Times New Roman" w:cs="Times New Roman"/>
          <w:sz w:val="24"/>
          <w:szCs w:val="24"/>
        </w:rPr>
        <w:t xml:space="preserve">Μέλι ονομάζεται η φυσική γλυκιά ουσία που παράγεται από τις </w:t>
      </w:r>
      <w:r w:rsidR="00FC66A5" w:rsidRPr="007302F1">
        <w:rPr>
          <w:rFonts w:ascii="Times New Roman" w:hAnsi="Times New Roman" w:cs="Times New Roman"/>
          <w:sz w:val="24"/>
          <w:szCs w:val="24"/>
        </w:rPr>
        <w:t>μέλισσες</w:t>
      </w:r>
      <w:r w:rsidRPr="007302F1">
        <w:rPr>
          <w:rFonts w:ascii="Times New Roman" w:hAnsi="Times New Roman" w:cs="Times New Roman"/>
          <w:sz w:val="24"/>
          <w:szCs w:val="24"/>
        </w:rPr>
        <w:t xml:space="preserve"> (</w:t>
      </w:r>
      <w:proofErr w:type="spellStart"/>
      <w:r w:rsidRPr="00132957">
        <w:rPr>
          <w:rFonts w:ascii="Times New Roman" w:hAnsi="Times New Roman" w:cs="Times New Roman"/>
          <w:i/>
          <w:iCs/>
          <w:sz w:val="24"/>
          <w:szCs w:val="24"/>
          <w:lang w:val="en-US"/>
        </w:rPr>
        <w:t>Apis</w:t>
      </w:r>
      <w:proofErr w:type="spellEnd"/>
      <w:r w:rsidRPr="00132957">
        <w:rPr>
          <w:rFonts w:ascii="Times New Roman" w:hAnsi="Times New Roman" w:cs="Times New Roman"/>
          <w:i/>
          <w:iCs/>
          <w:sz w:val="24"/>
          <w:szCs w:val="24"/>
        </w:rPr>
        <w:t xml:space="preserve"> </w:t>
      </w:r>
      <w:proofErr w:type="spellStart"/>
      <w:r w:rsidRPr="00132957">
        <w:rPr>
          <w:rFonts w:ascii="Times New Roman" w:hAnsi="Times New Roman" w:cs="Times New Roman"/>
          <w:i/>
          <w:iCs/>
          <w:sz w:val="24"/>
          <w:szCs w:val="24"/>
          <w:lang w:val="en-US"/>
        </w:rPr>
        <w:t>Melifera</w:t>
      </w:r>
      <w:proofErr w:type="spellEnd"/>
      <w:r w:rsidRPr="00132957">
        <w:rPr>
          <w:rFonts w:ascii="Times New Roman" w:hAnsi="Times New Roman" w:cs="Times New Roman"/>
          <w:i/>
          <w:iCs/>
          <w:sz w:val="24"/>
          <w:szCs w:val="24"/>
        </w:rPr>
        <w:t>,</w:t>
      </w:r>
      <w:r w:rsidR="004E4A52" w:rsidRPr="00132957">
        <w:rPr>
          <w:rFonts w:ascii="Times New Roman" w:hAnsi="Times New Roman" w:cs="Times New Roman"/>
          <w:i/>
          <w:iCs/>
          <w:sz w:val="24"/>
          <w:szCs w:val="24"/>
        </w:rPr>
        <w:fldChar w:fldCharType="begin" w:fldLock="1"/>
      </w:r>
      <w:r w:rsidR="00BE2386" w:rsidRPr="00132957">
        <w:rPr>
          <w:rFonts w:ascii="Times New Roman" w:hAnsi="Times New Roman" w:cs="Times New Roman"/>
          <w:i/>
          <w:iCs/>
          <w:sz w:val="24"/>
          <w:szCs w:val="24"/>
        </w:rPr>
        <w:instrText>ADDIN CSL_CITATION {"citationItems":[{"id":"ITEM-1","itemData":{"DOI":"10.1021/jf900099u","ISSN":"0021-8561","author":[{"dropping-particle":"","family":"Portolés","given":"Tania","non-dropping-particle":"","parse-names":false,"suffix":""},{"dropping-particle":"","family":"Ibáñez","given":"María","non-dropping-particle":"","parse-names":false,"suffix":""},{"dropping-particle":"V","family":"Sancho","given":"Juan","non-dropping-particle":"","parse-names":false,"suffix":""},{"dropping-particle":"","family":"López","given":"Francisco J","non-dropping-particle":"","parse-names":false,"suffix":""},{"dropping-particle":"","family":"Hernández","given":"Félix","non-dropping-particle":"","parse-names":false,"suffix":""}],"container-title":"Journal of Agricultural and Food Chemistry","id":"ITEM-1","issue":"10","issued":{"date-parts":[["2009","5","27"]]},"note":"doi: 10.1021/jf900099u","page":"4079-4090","publisher":"American Chemical Society","title":"Combined Use of GC-TOF MS and UHPLC-(Q)TOF MS To Investigate the Presence of Nontarget Pollutants and Their Metabolites in a Case of Honeybee Poisoning","type":"article-journal","volume":"57"},"uris":["http://www.mendeley.com/documents/?uuid=e8ff1fd0-4e72-4670-87e0-0981a0fa8ebb"]}],"mendeley":{"formattedCitation":"&lt;sup&gt;1&lt;/sup&gt;","plainTextFormattedCitation":"1","previouslyFormattedCitation":"&lt;sup&gt;1&lt;/sup&gt;"},"properties":{"noteIndex":0},"schema":"https://github.com/citation-style-language/schema/raw/master/csl-citation.json"}</w:instrText>
      </w:r>
      <w:r w:rsidR="004E4A52" w:rsidRPr="00132957">
        <w:rPr>
          <w:rFonts w:ascii="Times New Roman" w:hAnsi="Times New Roman" w:cs="Times New Roman"/>
          <w:i/>
          <w:iCs/>
          <w:sz w:val="24"/>
          <w:szCs w:val="24"/>
        </w:rPr>
        <w:fldChar w:fldCharType="separate"/>
      </w:r>
      <w:r w:rsidR="00BE2386" w:rsidRPr="00132957">
        <w:rPr>
          <w:rFonts w:ascii="Times New Roman" w:hAnsi="Times New Roman" w:cs="Times New Roman"/>
          <w:iCs/>
          <w:noProof/>
          <w:sz w:val="24"/>
          <w:szCs w:val="24"/>
          <w:vertAlign w:val="superscript"/>
        </w:rPr>
        <w:t>1</w:t>
      </w:r>
      <w:r w:rsidR="004E4A52" w:rsidRPr="00132957">
        <w:rPr>
          <w:rFonts w:ascii="Times New Roman" w:hAnsi="Times New Roman" w:cs="Times New Roman"/>
          <w:i/>
          <w:iCs/>
          <w:sz w:val="24"/>
          <w:szCs w:val="24"/>
        </w:rPr>
        <w:fldChar w:fldCharType="end"/>
      </w:r>
      <w:r w:rsidRPr="00132957">
        <w:rPr>
          <w:rFonts w:ascii="Times New Roman" w:hAnsi="Times New Roman" w:cs="Times New Roman"/>
          <w:i/>
          <w:iCs/>
          <w:sz w:val="24"/>
          <w:szCs w:val="24"/>
        </w:rPr>
        <w:t xml:space="preserve"> </w:t>
      </w:r>
      <w:proofErr w:type="spellStart"/>
      <w:r w:rsidRPr="00132957">
        <w:rPr>
          <w:rFonts w:ascii="Times New Roman" w:hAnsi="Times New Roman" w:cs="Times New Roman"/>
          <w:i/>
          <w:iCs/>
          <w:sz w:val="24"/>
          <w:szCs w:val="24"/>
          <w:lang w:val="en-US"/>
        </w:rPr>
        <w:t>Apis</w:t>
      </w:r>
      <w:proofErr w:type="spellEnd"/>
      <w:r w:rsidRPr="00132957">
        <w:rPr>
          <w:rFonts w:ascii="Times New Roman" w:hAnsi="Times New Roman" w:cs="Times New Roman"/>
          <w:i/>
          <w:iCs/>
          <w:sz w:val="24"/>
          <w:szCs w:val="24"/>
        </w:rPr>
        <w:t xml:space="preserve"> </w:t>
      </w:r>
      <w:proofErr w:type="spellStart"/>
      <w:r w:rsidRPr="00132957">
        <w:rPr>
          <w:rFonts w:ascii="Times New Roman" w:hAnsi="Times New Roman" w:cs="Times New Roman"/>
          <w:i/>
          <w:iCs/>
          <w:sz w:val="24"/>
          <w:szCs w:val="24"/>
          <w:lang w:val="en-US"/>
        </w:rPr>
        <w:t>Meifera</w:t>
      </w:r>
      <w:proofErr w:type="spellEnd"/>
      <w:r w:rsidRPr="00132957">
        <w:rPr>
          <w:rFonts w:ascii="Times New Roman" w:hAnsi="Times New Roman" w:cs="Times New Roman"/>
          <w:i/>
          <w:iCs/>
          <w:sz w:val="24"/>
          <w:szCs w:val="24"/>
        </w:rPr>
        <w:t xml:space="preserve"> </w:t>
      </w:r>
      <w:r w:rsidRPr="00132957">
        <w:rPr>
          <w:rFonts w:ascii="Times New Roman" w:hAnsi="Times New Roman" w:cs="Times New Roman"/>
          <w:i/>
          <w:iCs/>
          <w:sz w:val="24"/>
          <w:szCs w:val="24"/>
          <w:lang w:val="en-US"/>
        </w:rPr>
        <w:t>L</w:t>
      </w:r>
      <w:r w:rsidRPr="00132957">
        <w:rPr>
          <w:rFonts w:ascii="Times New Roman" w:hAnsi="Times New Roman" w:cs="Times New Roman"/>
          <w:sz w:val="24"/>
          <w:szCs w:val="24"/>
        </w:rPr>
        <w:t>.</w:t>
      </w:r>
      <w:r w:rsidR="00B6431C" w:rsidRPr="00132957">
        <w:rPr>
          <w:rFonts w:ascii="Times New Roman" w:hAnsi="Times New Roman" w:cs="Times New Roman"/>
          <w:sz w:val="24"/>
          <w:szCs w:val="24"/>
        </w:rPr>
        <w:fldChar w:fldCharType="begin" w:fldLock="1"/>
      </w:r>
      <w:r w:rsidR="00BE2386" w:rsidRPr="00132957">
        <w:rPr>
          <w:rFonts w:ascii="Times New Roman" w:hAnsi="Times New Roman" w:cs="Times New Roman"/>
          <w:sz w:val="24"/>
          <w:szCs w:val="24"/>
          <w:lang w:val="en-US"/>
        </w:rPr>
        <w:instrText>ADDIN</w:instrText>
      </w:r>
      <w:r w:rsidR="00BE2386" w:rsidRPr="00132957">
        <w:rPr>
          <w:rFonts w:ascii="Times New Roman" w:hAnsi="Times New Roman" w:cs="Times New Roman"/>
          <w:sz w:val="24"/>
          <w:szCs w:val="24"/>
        </w:rPr>
        <w:instrText xml:space="preserve"> </w:instrText>
      </w:r>
      <w:r w:rsidR="00BE2386" w:rsidRPr="00132957">
        <w:rPr>
          <w:rFonts w:ascii="Times New Roman" w:hAnsi="Times New Roman" w:cs="Times New Roman"/>
          <w:sz w:val="24"/>
          <w:szCs w:val="24"/>
          <w:lang w:val="en-US"/>
        </w:rPr>
        <w:instrText>CSL</w:instrText>
      </w:r>
      <w:r w:rsidR="00BE2386" w:rsidRPr="00132957">
        <w:rPr>
          <w:rFonts w:ascii="Times New Roman" w:hAnsi="Times New Roman" w:cs="Times New Roman"/>
          <w:sz w:val="24"/>
          <w:szCs w:val="24"/>
        </w:rPr>
        <w:instrText>_</w:instrText>
      </w:r>
      <w:r w:rsidR="00BE2386" w:rsidRPr="00132957">
        <w:rPr>
          <w:rFonts w:ascii="Times New Roman" w:hAnsi="Times New Roman" w:cs="Times New Roman"/>
          <w:sz w:val="24"/>
          <w:szCs w:val="24"/>
          <w:lang w:val="en-US"/>
        </w:rPr>
        <w:instrText>CITATION</w:instrText>
      </w:r>
      <w:r w:rsidR="00BE2386" w:rsidRPr="00132957">
        <w:rPr>
          <w:rFonts w:ascii="Times New Roman" w:hAnsi="Times New Roman" w:cs="Times New Roman"/>
          <w:sz w:val="24"/>
          <w:szCs w:val="24"/>
        </w:rPr>
        <w:instrText xml:space="preserve"> {"</w:instrText>
      </w:r>
      <w:r w:rsidR="00BE2386" w:rsidRPr="00132957">
        <w:rPr>
          <w:rFonts w:ascii="Times New Roman" w:hAnsi="Times New Roman" w:cs="Times New Roman"/>
          <w:sz w:val="24"/>
          <w:szCs w:val="24"/>
          <w:lang w:val="en-US"/>
        </w:rPr>
        <w:instrText>citationItems</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id</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ITEM</w:instrText>
      </w:r>
      <w:r w:rsidR="00BE2386" w:rsidRPr="00132957">
        <w:rPr>
          <w:rFonts w:ascii="Times New Roman" w:hAnsi="Times New Roman" w:cs="Times New Roman"/>
          <w:sz w:val="24"/>
          <w:szCs w:val="24"/>
        </w:rPr>
        <w:instrText>-1","</w:instrText>
      </w:r>
      <w:r w:rsidR="00BE2386" w:rsidRPr="00132957">
        <w:rPr>
          <w:rFonts w:ascii="Times New Roman" w:hAnsi="Times New Roman" w:cs="Times New Roman"/>
          <w:sz w:val="24"/>
          <w:szCs w:val="24"/>
          <w:lang w:val="en-US"/>
        </w:rPr>
        <w:instrText>itemData</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DOI</w:instrText>
      </w:r>
      <w:r w:rsidR="00BE2386" w:rsidRPr="00132957">
        <w:rPr>
          <w:rFonts w:ascii="Times New Roman" w:hAnsi="Times New Roman" w:cs="Times New Roman"/>
          <w:sz w:val="24"/>
          <w:szCs w:val="24"/>
        </w:rPr>
        <w:instrText>":"10.1080/00218839.2017.1340798","</w:instrText>
      </w:r>
      <w:r w:rsidR="00BE2386" w:rsidRPr="00132957">
        <w:rPr>
          <w:rFonts w:ascii="Times New Roman" w:hAnsi="Times New Roman" w:cs="Times New Roman"/>
          <w:sz w:val="24"/>
          <w:szCs w:val="24"/>
          <w:lang w:val="en-US"/>
        </w:rPr>
        <w:instrText>ISSN</w:instrText>
      </w:r>
      <w:r w:rsidR="00BE2386" w:rsidRPr="00132957">
        <w:rPr>
          <w:rFonts w:ascii="Times New Roman" w:hAnsi="Times New Roman" w:cs="Times New Roman"/>
          <w:sz w:val="24"/>
          <w:szCs w:val="24"/>
        </w:rPr>
        <w:instrText>":"0021-8839","</w:instrText>
      </w:r>
      <w:r w:rsidR="00BE2386" w:rsidRPr="00132957">
        <w:rPr>
          <w:rFonts w:ascii="Times New Roman" w:hAnsi="Times New Roman" w:cs="Times New Roman"/>
          <w:sz w:val="24"/>
          <w:szCs w:val="24"/>
          <w:lang w:val="en-US"/>
        </w:rPr>
        <w:instrText>author</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dropping</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particle</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family</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Valdovinos</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Flores</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given</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Cesar</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non</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dropping</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particle</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parse</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names</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false</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suffix</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dropping</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particle</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family</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Alcantar</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Rosales</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given</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V</w:instrText>
      </w:r>
      <w:r w:rsidR="00BE2386" w:rsidRPr="00132957">
        <w:rPr>
          <w:rFonts w:ascii="Times New Roman" w:hAnsi="Times New Roman" w:cs="Times New Roman"/>
          <w:sz w:val="24"/>
          <w:szCs w:val="24"/>
        </w:rPr>
        <w:instrText>í</w:instrText>
      </w:r>
      <w:r w:rsidR="00BE2386" w:rsidRPr="00132957">
        <w:rPr>
          <w:rFonts w:ascii="Times New Roman" w:hAnsi="Times New Roman" w:cs="Times New Roman"/>
          <w:sz w:val="24"/>
          <w:szCs w:val="24"/>
          <w:lang w:val="en-US"/>
        </w:rPr>
        <w:instrText>ctor</w:instrText>
      </w:r>
      <w:r w:rsidR="00BE2386" w:rsidRPr="00132957">
        <w:rPr>
          <w:rFonts w:ascii="Times New Roman" w:hAnsi="Times New Roman" w:cs="Times New Roman"/>
          <w:sz w:val="24"/>
          <w:szCs w:val="24"/>
        </w:rPr>
        <w:instrText xml:space="preserve"> </w:instrText>
      </w:r>
      <w:r w:rsidR="00BE2386" w:rsidRPr="00132957">
        <w:rPr>
          <w:rFonts w:ascii="Times New Roman" w:hAnsi="Times New Roman" w:cs="Times New Roman"/>
          <w:sz w:val="24"/>
          <w:szCs w:val="24"/>
          <w:lang w:val="en-US"/>
        </w:rPr>
        <w:instrText>M</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non</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dropping</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particle</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parse</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names</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false</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suffix</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dropping</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particle</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family</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Gaspar</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Ram</w:instrText>
      </w:r>
      <w:r w:rsidR="00BE2386" w:rsidRPr="00132957">
        <w:rPr>
          <w:rFonts w:ascii="Times New Roman" w:hAnsi="Times New Roman" w:cs="Times New Roman"/>
          <w:sz w:val="24"/>
          <w:szCs w:val="24"/>
        </w:rPr>
        <w:instrText>í</w:instrText>
      </w:r>
      <w:r w:rsidR="00BE2386" w:rsidRPr="00132957">
        <w:rPr>
          <w:rFonts w:ascii="Times New Roman" w:hAnsi="Times New Roman" w:cs="Times New Roman"/>
          <w:sz w:val="24"/>
          <w:szCs w:val="24"/>
          <w:lang w:val="en-US"/>
        </w:rPr>
        <w:instrText>rez</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given</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Octavio</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non</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dropping</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particle</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parse</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names</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false</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suffix</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dropping</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particle</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family</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Salda</w:instrText>
      </w:r>
      <w:r w:rsidR="00BE2386" w:rsidRPr="00132957">
        <w:rPr>
          <w:rFonts w:ascii="Times New Roman" w:hAnsi="Times New Roman" w:cs="Times New Roman"/>
          <w:sz w:val="24"/>
          <w:szCs w:val="24"/>
        </w:rPr>
        <w:instrText>ñ</w:instrText>
      </w:r>
      <w:r w:rsidR="00BE2386" w:rsidRPr="00132957">
        <w:rPr>
          <w:rFonts w:ascii="Times New Roman" w:hAnsi="Times New Roman" w:cs="Times New Roman"/>
          <w:sz w:val="24"/>
          <w:szCs w:val="24"/>
          <w:lang w:val="en-US"/>
        </w:rPr>
        <w:instrText>a</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Loza</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given</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Luz</w:instrText>
      </w:r>
      <w:r w:rsidR="00BE2386" w:rsidRPr="00132957">
        <w:rPr>
          <w:rFonts w:ascii="Times New Roman" w:hAnsi="Times New Roman" w:cs="Times New Roman"/>
          <w:sz w:val="24"/>
          <w:szCs w:val="24"/>
        </w:rPr>
        <w:instrText xml:space="preserve"> </w:instrText>
      </w:r>
      <w:r w:rsidR="00BE2386" w:rsidRPr="00132957">
        <w:rPr>
          <w:rFonts w:ascii="Times New Roman" w:hAnsi="Times New Roman" w:cs="Times New Roman"/>
          <w:sz w:val="24"/>
          <w:szCs w:val="24"/>
          <w:lang w:val="en-US"/>
        </w:rPr>
        <w:instrText>M</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non</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dropping</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particle</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parse</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names</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false</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suffix</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dropping</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particle</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family</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Dorantes</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Ugalde</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given</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Jos</w:instrText>
      </w:r>
      <w:r w:rsidR="00BE2386" w:rsidRPr="00132957">
        <w:rPr>
          <w:rFonts w:ascii="Times New Roman" w:hAnsi="Times New Roman" w:cs="Times New Roman"/>
          <w:sz w:val="24"/>
          <w:szCs w:val="24"/>
        </w:rPr>
        <w:instrText xml:space="preserve">é </w:instrText>
      </w:r>
      <w:r w:rsidR="00BE2386" w:rsidRPr="00132957">
        <w:rPr>
          <w:rFonts w:ascii="Times New Roman" w:hAnsi="Times New Roman" w:cs="Times New Roman"/>
          <w:sz w:val="24"/>
          <w:szCs w:val="24"/>
          <w:lang w:val="en-US"/>
        </w:rPr>
        <w:instrText>A</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non</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dropping</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particle</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parse</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names</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false</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suffix</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container</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title</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Journal</w:instrText>
      </w:r>
      <w:r w:rsidR="00BE2386" w:rsidRPr="00132957">
        <w:rPr>
          <w:rFonts w:ascii="Times New Roman" w:hAnsi="Times New Roman" w:cs="Times New Roman"/>
          <w:sz w:val="24"/>
          <w:szCs w:val="24"/>
        </w:rPr>
        <w:instrText xml:space="preserve"> </w:instrText>
      </w:r>
      <w:r w:rsidR="00BE2386" w:rsidRPr="00132957">
        <w:rPr>
          <w:rFonts w:ascii="Times New Roman" w:hAnsi="Times New Roman" w:cs="Times New Roman"/>
          <w:sz w:val="24"/>
          <w:szCs w:val="24"/>
          <w:lang w:val="en-US"/>
        </w:rPr>
        <w:instrText>of</w:instrText>
      </w:r>
      <w:r w:rsidR="00BE2386" w:rsidRPr="00132957">
        <w:rPr>
          <w:rFonts w:ascii="Times New Roman" w:hAnsi="Times New Roman" w:cs="Times New Roman"/>
          <w:sz w:val="24"/>
          <w:szCs w:val="24"/>
        </w:rPr>
        <w:instrText xml:space="preserve"> </w:instrText>
      </w:r>
      <w:r w:rsidR="00BE2386" w:rsidRPr="00132957">
        <w:rPr>
          <w:rFonts w:ascii="Times New Roman" w:hAnsi="Times New Roman" w:cs="Times New Roman"/>
          <w:sz w:val="24"/>
          <w:szCs w:val="24"/>
          <w:lang w:val="en-US"/>
        </w:rPr>
        <w:instrText>Apicultural</w:instrText>
      </w:r>
      <w:r w:rsidR="00BE2386" w:rsidRPr="00132957">
        <w:rPr>
          <w:rFonts w:ascii="Times New Roman" w:hAnsi="Times New Roman" w:cs="Times New Roman"/>
          <w:sz w:val="24"/>
          <w:szCs w:val="24"/>
        </w:rPr>
        <w:instrText xml:space="preserve"> </w:instrText>
      </w:r>
      <w:r w:rsidR="00BE2386" w:rsidRPr="00132957">
        <w:rPr>
          <w:rFonts w:ascii="Times New Roman" w:hAnsi="Times New Roman" w:cs="Times New Roman"/>
          <w:sz w:val="24"/>
          <w:szCs w:val="24"/>
          <w:lang w:val="en-US"/>
        </w:rPr>
        <w:instrText>Research</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id</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ITEM</w:instrText>
      </w:r>
      <w:r w:rsidR="00BE2386" w:rsidRPr="00132957">
        <w:rPr>
          <w:rFonts w:ascii="Times New Roman" w:hAnsi="Times New Roman" w:cs="Times New Roman"/>
          <w:sz w:val="24"/>
          <w:szCs w:val="24"/>
        </w:rPr>
        <w:instrText>-1","</w:instrText>
      </w:r>
      <w:r w:rsidR="00BE2386" w:rsidRPr="00132957">
        <w:rPr>
          <w:rFonts w:ascii="Times New Roman" w:hAnsi="Times New Roman" w:cs="Times New Roman"/>
          <w:sz w:val="24"/>
          <w:szCs w:val="24"/>
          <w:lang w:val="en-US"/>
        </w:rPr>
        <w:instrText>issue</w:instrText>
      </w:r>
      <w:r w:rsidR="00BE2386" w:rsidRPr="00132957">
        <w:rPr>
          <w:rFonts w:ascii="Times New Roman" w:hAnsi="Times New Roman" w:cs="Times New Roman"/>
          <w:sz w:val="24"/>
          <w:szCs w:val="24"/>
        </w:rPr>
        <w:instrText>":"5","</w:instrText>
      </w:r>
      <w:r w:rsidR="00BE2386" w:rsidRPr="00132957">
        <w:rPr>
          <w:rFonts w:ascii="Times New Roman" w:hAnsi="Times New Roman" w:cs="Times New Roman"/>
          <w:sz w:val="24"/>
          <w:szCs w:val="24"/>
          <w:lang w:val="en-US"/>
        </w:rPr>
        <w:instrText>issued</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date</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parts</w:instrText>
      </w:r>
      <w:r w:rsidR="00BE2386" w:rsidRPr="00132957">
        <w:rPr>
          <w:rFonts w:ascii="Times New Roman" w:hAnsi="Times New Roman" w:cs="Times New Roman"/>
          <w:sz w:val="24"/>
          <w:szCs w:val="24"/>
        </w:rPr>
        <w:instrText>":[["2017","10","20"]]},"</w:instrText>
      </w:r>
      <w:r w:rsidR="00BE2386" w:rsidRPr="00132957">
        <w:rPr>
          <w:rFonts w:ascii="Times New Roman" w:hAnsi="Times New Roman" w:cs="Times New Roman"/>
          <w:sz w:val="24"/>
          <w:szCs w:val="24"/>
          <w:lang w:val="en-US"/>
        </w:rPr>
        <w:instrText>note</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doi</w:instrText>
      </w:r>
      <w:r w:rsidR="00BE2386" w:rsidRPr="00132957">
        <w:rPr>
          <w:rFonts w:ascii="Times New Roman" w:hAnsi="Times New Roman" w:cs="Times New Roman"/>
          <w:sz w:val="24"/>
          <w:szCs w:val="24"/>
        </w:rPr>
        <w:instrText>: 10.1080/00218839.2017.1340798","</w:instrText>
      </w:r>
      <w:r w:rsidR="00BE2386" w:rsidRPr="00132957">
        <w:rPr>
          <w:rFonts w:ascii="Times New Roman" w:hAnsi="Times New Roman" w:cs="Times New Roman"/>
          <w:sz w:val="24"/>
          <w:szCs w:val="24"/>
          <w:lang w:val="en-US"/>
        </w:rPr>
        <w:instrText>page</w:instrText>
      </w:r>
      <w:r w:rsidR="00BE2386" w:rsidRPr="00132957">
        <w:rPr>
          <w:rFonts w:ascii="Times New Roman" w:hAnsi="Times New Roman" w:cs="Times New Roman"/>
          <w:sz w:val="24"/>
          <w:szCs w:val="24"/>
        </w:rPr>
        <w:instrText>":"667-679","</w:instrText>
      </w:r>
      <w:r w:rsidR="00BE2386" w:rsidRPr="00132957">
        <w:rPr>
          <w:rFonts w:ascii="Times New Roman" w:hAnsi="Times New Roman" w:cs="Times New Roman"/>
          <w:sz w:val="24"/>
          <w:szCs w:val="24"/>
          <w:lang w:val="en-US"/>
        </w:rPr>
        <w:instrText>publisher</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Taylor</w:instrText>
      </w:r>
      <w:r w:rsidR="00BE2386" w:rsidRPr="00132957">
        <w:rPr>
          <w:rFonts w:ascii="Times New Roman" w:hAnsi="Times New Roman" w:cs="Times New Roman"/>
          <w:sz w:val="24"/>
          <w:szCs w:val="24"/>
        </w:rPr>
        <w:instrText xml:space="preserve"> &amp; </w:instrText>
      </w:r>
      <w:r w:rsidR="00BE2386" w:rsidRPr="00132957">
        <w:rPr>
          <w:rFonts w:ascii="Times New Roman" w:hAnsi="Times New Roman" w:cs="Times New Roman"/>
          <w:sz w:val="24"/>
          <w:szCs w:val="24"/>
          <w:lang w:val="en-US"/>
        </w:rPr>
        <w:instrText>Francis</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title</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Agricultural</w:instrText>
      </w:r>
      <w:r w:rsidR="00BE2386" w:rsidRPr="00132957">
        <w:rPr>
          <w:rFonts w:ascii="Times New Roman" w:hAnsi="Times New Roman" w:cs="Times New Roman"/>
          <w:sz w:val="24"/>
          <w:szCs w:val="24"/>
        </w:rPr>
        <w:instrText xml:space="preserve"> </w:instrText>
      </w:r>
      <w:r w:rsidR="00BE2386" w:rsidRPr="00132957">
        <w:rPr>
          <w:rFonts w:ascii="Times New Roman" w:hAnsi="Times New Roman" w:cs="Times New Roman"/>
          <w:sz w:val="24"/>
          <w:szCs w:val="24"/>
          <w:lang w:val="en-US"/>
        </w:rPr>
        <w:instrText>pesticide</w:instrText>
      </w:r>
      <w:r w:rsidR="00BE2386" w:rsidRPr="00132957">
        <w:rPr>
          <w:rFonts w:ascii="Times New Roman" w:hAnsi="Times New Roman" w:cs="Times New Roman"/>
          <w:sz w:val="24"/>
          <w:szCs w:val="24"/>
        </w:rPr>
        <w:instrText xml:space="preserve"> </w:instrText>
      </w:r>
      <w:r w:rsidR="00BE2386" w:rsidRPr="00132957">
        <w:rPr>
          <w:rFonts w:ascii="Times New Roman" w:hAnsi="Times New Roman" w:cs="Times New Roman"/>
          <w:sz w:val="24"/>
          <w:szCs w:val="24"/>
          <w:lang w:val="en-US"/>
        </w:rPr>
        <w:instrText>residues</w:instrText>
      </w:r>
      <w:r w:rsidR="00BE2386" w:rsidRPr="00132957">
        <w:rPr>
          <w:rFonts w:ascii="Times New Roman" w:hAnsi="Times New Roman" w:cs="Times New Roman"/>
          <w:sz w:val="24"/>
          <w:szCs w:val="24"/>
        </w:rPr>
        <w:instrText xml:space="preserve"> </w:instrText>
      </w:r>
      <w:r w:rsidR="00BE2386" w:rsidRPr="00132957">
        <w:rPr>
          <w:rFonts w:ascii="Times New Roman" w:hAnsi="Times New Roman" w:cs="Times New Roman"/>
          <w:sz w:val="24"/>
          <w:szCs w:val="24"/>
          <w:lang w:val="en-US"/>
        </w:rPr>
        <w:instrText>in</w:instrText>
      </w:r>
      <w:r w:rsidR="00BE2386" w:rsidRPr="00132957">
        <w:rPr>
          <w:rFonts w:ascii="Times New Roman" w:hAnsi="Times New Roman" w:cs="Times New Roman"/>
          <w:sz w:val="24"/>
          <w:szCs w:val="24"/>
        </w:rPr>
        <w:instrText xml:space="preserve"> </w:instrText>
      </w:r>
      <w:r w:rsidR="00BE2386" w:rsidRPr="00132957">
        <w:rPr>
          <w:rFonts w:ascii="Times New Roman" w:hAnsi="Times New Roman" w:cs="Times New Roman"/>
          <w:sz w:val="24"/>
          <w:szCs w:val="24"/>
          <w:lang w:val="en-US"/>
        </w:rPr>
        <w:instrText>honey</w:instrText>
      </w:r>
      <w:r w:rsidR="00BE2386" w:rsidRPr="00132957">
        <w:rPr>
          <w:rFonts w:ascii="Times New Roman" w:hAnsi="Times New Roman" w:cs="Times New Roman"/>
          <w:sz w:val="24"/>
          <w:szCs w:val="24"/>
        </w:rPr>
        <w:instrText xml:space="preserve"> </w:instrText>
      </w:r>
      <w:r w:rsidR="00BE2386" w:rsidRPr="00132957">
        <w:rPr>
          <w:rFonts w:ascii="Times New Roman" w:hAnsi="Times New Roman" w:cs="Times New Roman"/>
          <w:sz w:val="24"/>
          <w:szCs w:val="24"/>
          <w:lang w:val="en-US"/>
        </w:rPr>
        <w:instrText>and</w:instrText>
      </w:r>
      <w:r w:rsidR="00BE2386" w:rsidRPr="00132957">
        <w:rPr>
          <w:rFonts w:ascii="Times New Roman" w:hAnsi="Times New Roman" w:cs="Times New Roman"/>
          <w:sz w:val="24"/>
          <w:szCs w:val="24"/>
        </w:rPr>
        <w:instrText xml:space="preserve"> </w:instrText>
      </w:r>
      <w:r w:rsidR="00BE2386" w:rsidRPr="00132957">
        <w:rPr>
          <w:rFonts w:ascii="Times New Roman" w:hAnsi="Times New Roman" w:cs="Times New Roman"/>
          <w:sz w:val="24"/>
          <w:szCs w:val="24"/>
          <w:lang w:val="en-US"/>
        </w:rPr>
        <w:instrText>wax</w:instrText>
      </w:r>
      <w:r w:rsidR="00BE2386" w:rsidRPr="00132957">
        <w:rPr>
          <w:rFonts w:ascii="Times New Roman" w:hAnsi="Times New Roman" w:cs="Times New Roman"/>
          <w:sz w:val="24"/>
          <w:szCs w:val="24"/>
        </w:rPr>
        <w:instrText xml:space="preserve"> </w:instrText>
      </w:r>
      <w:r w:rsidR="00BE2386" w:rsidRPr="00132957">
        <w:rPr>
          <w:rFonts w:ascii="Times New Roman" w:hAnsi="Times New Roman" w:cs="Times New Roman"/>
          <w:sz w:val="24"/>
          <w:szCs w:val="24"/>
          <w:lang w:val="en-US"/>
        </w:rPr>
        <w:instrText>combs</w:instrText>
      </w:r>
      <w:r w:rsidR="00BE2386" w:rsidRPr="00132957">
        <w:rPr>
          <w:rFonts w:ascii="Times New Roman" w:hAnsi="Times New Roman" w:cs="Times New Roman"/>
          <w:sz w:val="24"/>
          <w:szCs w:val="24"/>
        </w:rPr>
        <w:instrText xml:space="preserve"> </w:instrText>
      </w:r>
      <w:r w:rsidR="00BE2386" w:rsidRPr="00132957">
        <w:rPr>
          <w:rFonts w:ascii="Times New Roman" w:hAnsi="Times New Roman" w:cs="Times New Roman"/>
          <w:sz w:val="24"/>
          <w:szCs w:val="24"/>
          <w:lang w:val="en-US"/>
        </w:rPr>
        <w:instrText>from</w:instrText>
      </w:r>
      <w:r w:rsidR="00BE2386" w:rsidRPr="00132957">
        <w:rPr>
          <w:rFonts w:ascii="Times New Roman" w:hAnsi="Times New Roman" w:cs="Times New Roman"/>
          <w:sz w:val="24"/>
          <w:szCs w:val="24"/>
        </w:rPr>
        <w:instrText xml:space="preserve"> </w:instrText>
      </w:r>
      <w:r w:rsidR="00BE2386" w:rsidRPr="00132957">
        <w:rPr>
          <w:rFonts w:ascii="Times New Roman" w:hAnsi="Times New Roman" w:cs="Times New Roman"/>
          <w:sz w:val="24"/>
          <w:szCs w:val="24"/>
          <w:lang w:val="en-US"/>
        </w:rPr>
        <w:instrText>Southeastern</w:instrText>
      </w:r>
      <w:r w:rsidR="00BE2386" w:rsidRPr="00132957">
        <w:rPr>
          <w:rFonts w:ascii="Times New Roman" w:hAnsi="Times New Roman" w:cs="Times New Roman"/>
          <w:sz w:val="24"/>
          <w:szCs w:val="24"/>
        </w:rPr>
        <w:instrText xml:space="preserve">, </w:instrText>
      </w:r>
      <w:r w:rsidR="00BE2386" w:rsidRPr="00132957">
        <w:rPr>
          <w:rFonts w:ascii="Times New Roman" w:hAnsi="Times New Roman" w:cs="Times New Roman"/>
          <w:sz w:val="24"/>
          <w:szCs w:val="24"/>
          <w:lang w:val="en-US"/>
        </w:rPr>
        <w:instrText>Central</w:instrText>
      </w:r>
      <w:r w:rsidR="00BE2386" w:rsidRPr="00132957">
        <w:rPr>
          <w:rFonts w:ascii="Times New Roman" w:hAnsi="Times New Roman" w:cs="Times New Roman"/>
          <w:sz w:val="24"/>
          <w:szCs w:val="24"/>
        </w:rPr>
        <w:instrText xml:space="preserve"> </w:instrText>
      </w:r>
      <w:r w:rsidR="00BE2386" w:rsidRPr="00132957">
        <w:rPr>
          <w:rFonts w:ascii="Times New Roman" w:hAnsi="Times New Roman" w:cs="Times New Roman"/>
          <w:sz w:val="24"/>
          <w:szCs w:val="24"/>
          <w:lang w:val="en-US"/>
        </w:rPr>
        <w:instrText>and</w:instrText>
      </w:r>
      <w:r w:rsidR="00BE2386" w:rsidRPr="00132957">
        <w:rPr>
          <w:rFonts w:ascii="Times New Roman" w:hAnsi="Times New Roman" w:cs="Times New Roman"/>
          <w:sz w:val="24"/>
          <w:szCs w:val="24"/>
        </w:rPr>
        <w:instrText xml:space="preserve"> </w:instrText>
      </w:r>
      <w:r w:rsidR="00BE2386" w:rsidRPr="00132957">
        <w:rPr>
          <w:rFonts w:ascii="Times New Roman" w:hAnsi="Times New Roman" w:cs="Times New Roman"/>
          <w:sz w:val="24"/>
          <w:szCs w:val="24"/>
          <w:lang w:val="en-US"/>
        </w:rPr>
        <w:instrText>Northeastern</w:instrText>
      </w:r>
      <w:r w:rsidR="00BE2386" w:rsidRPr="00132957">
        <w:rPr>
          <w:rFonts w:ascii="Times New Roman" w:hAnsi="Times New Roman" w:cs="Times New Roman"/>
          <w:sz w:val="24"/>
          <w:szCs w:val="24"/>
        </w:rPr>
        <w:instrText xml:space="preserve"> </w:instrText>
      </w:r>
      <w:r w:rsidR="00BE2386" w:rsidRPr="00132957">
        <w:rPr>
          <w:rFonts w:ascii="Times New Roman" w:hAnsi="Times New Roman" w:cs="Times New Roman"/>
          <w:sz w:val="24"/>
          <w:szCs w:val="24"/>
          <w:lang w:val="en-US"/>
        </w:rPr>
        <w:instrText>Mexico</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type</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article</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journal</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volume</w:instrText>
      </w:r>
      <w:r w:rsidR="00BE2386" w:rsidRPr="00132957">
        <w:rPr>
          <w:rFonts w:ascii="Times New Roman" w:hAnsi="Times New Roman" w:cs="Times New Roman"/>
          <w:sz w:val="24"/>
          <w:szCs w:val="24"/>
        </w:rPr>
        <w:instrText>":"56"},"</w:instrText>
      </w:r>
      <w:r w:rsidR="00BE2386" w:rsidRPr="00132957">
        <w:rPr>
          <w:rFonts w:ascii="Times New Roman" w:hAnsi="Times New Roman" w:cs="Times New Roman"/>
          <w:sz w:val="24"/>
          <w:szCs w:val="24"/>
          <w:lang w:val="en-US"/>
        </w:rPr>
        <w:instrText>uris</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http</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www</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mendeley</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com</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documents</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uuid</w:instrText>
      </w:r>
      <w:r w:rsidR="00BE2386" w:rsidRPr="00132957">
        <w:rPr>
          <w:rFonts w:ascii="Times New Roman" w:hAnsi="Times New Roman" w:cs="Times New Roman"/>
          <w:sz w:val="24"/>
          <w:szCs w:val="24"/>
        </w:rPr>
        <w:instrText>=9</w:instrText>
      </w:r>
      <w:r w:rsidR="00BE2386" w:rsidRPr="00132957">
        <w:rPr>
          <w:rFonts w:ascii="Times New Roman" w:hAnsi="Times New Roman" w:cs="Times New Roman"/>
          <w:sz w:val="24"/>
          <w:szCs w:val="24"/>
          <w:lang w:val="en-US"/>
        </w:rPr>
        <w:instrText>b</w:instrText>
      </w:r>
      <w:r w:rsidR="00BE2386" w:rsidRPr="00132957">
        <w:rPr>
          <w:rFonts w:ascii="Times New Roman" w:hAnsi="Times New Roman" w:cs="Times New Roman"/>
          <w:sz w:val="24"/>
          <w:szCs w:val="24"/>
        </w:rPr>
        <w:instrText>42</w:instrText>
      </w:r>
      <w:r w:rsidR="00BE2386" w:rsidRPr="00132957">
        <w:rPr>
          <w:rFonts w:ascii="Times New Roman" w:hAnsi="Times New Roman" w:cs="Times New Roman"/>
          <w:sz w:val="24"/>
          <w:szCs w:val="24"/>
          <w:lang w:val="en-US"/>
        </w:rPr>
        <w:instrText>d</w:instrText>
      </w:r>
      <w:r w:rsidR="00BE2386" w:rsidRPr="00132957">
        <w:rPr>
          <w:rFonts w:ascii="Times New Roman" w:hAnsi="Times New Roman" w:cs="Times New Roman"/>
          <w:sz w:val="24"/>
          <w:szCs w:val="24"/>
        </w:rPr>
        <w:instrText>91</w:instrText>
      </w:r>
      <w:r w:rsidR="00BE2386" w:rsidRPr="00132957">
        <w:rPr>
          <w:rFonts w:ascii="Times New Roman" w:hAnsi="Times New Roman" w:cs="Times New Roman"/>
          <w:sz w:val="24"/>
          <w:szCs w:val="24"/>
          <w:lang w:val="en-US"/>
        </w:rPr>
        <w:instrText>a</w:instrText>
      </w:r>
      <w:r w:rsidR="00BE2386" w:rsidRPr="00132957">
        <w:rPr>
          <w:rFonts w:ascii="Times New Roman" w:hAnsi="Times New Roman" w:cs="Times New Roman"/>
          <w:sz w:val="24"/>
          <w:szCs w:val="24"/>
        </w:rPr>
        <w:instrText>-9332-4</w:instrText>
      </w:r>
      <w:r w:rsidR="00BE2386" w:rsidRPr="00132957">
        <w:rPr>
          <w:rFonts w:ascii="Times New Roman" w:hAnsi="Times New Roman" w:cs="Times New Roman"/>
          <w:sz w:val="24"/>
          <w:szCs w:val="24"/>
          <w:lang w:val="en-US"/>
        </w:rPr>
        <w:instrText>aa</w:instrText>
      </w:r>
      <w:r w:rsidR="00BE2386" w:rsidRPr="00132957">
        <w:rPr>
          <w:rFonts w:ascii="Times New Roman" w:hAnsi="Times New Roman" w:cs="Times New Roman"/>
          <w:sz w:val="24"/>
          <w:szCs w:val="24"/>
        </w:rPr>
        <w:instrText>2-8266-</w:instrText>
      </w:r>
      <w:r w:rsidR="00BE2386" w:rsidRPr="00132957">
        <w:rPr>
          <w:rFonts w:ascii="Times New Roman" w:hAnsi="Times New Roman" w:cs="Times New Roman"/>
          <w:sz w:val="24"/>
          <w:szCs w:val="24"/>
          <w:lang w:val="en-US"/>
        </w:rPr>
        <w:instrText>e</w:instrText>
      </w:r>
      <w:r w:rsidR="00BE2386" w:rsidRPr="00132957">
        <w:rPr>
          <w:rFonts w:ascii="Times New Roman" w:hAnsi="Times New Roman" w:cs="Times New Roman"/>
          <w:sz w:val="24"/>
          <w:szCs w:val="24"/>
        </w:rPr>
        <w:instrText>37</w:instrText>
      </w:r>
      <w:r w:rsidR="00BE2386" w:rsidRPr="00132957">
        <w:rPr>
          <w:rFonts w:ascii="Times New Roman" w:hAnsi="Times New Roman" w:cs="Times New Roman"/>
          <w:sz w:val="24"/>
          <w:szCs w:val="24"/>
          <w:lang w:val="en-US"/>
        </w:rPr>
        <w:instrText>f</w:instrText>
      </w:r>
      <w:r w:rsidR="00BE2386" w:rsidRPr="00132957">
        <w:rPr>
          <w:rFonts w:ascii="Times New Roman" w:hAnsi="Times New Roman" w:cs="Times New Roman"/>
          <w:sz w:val="24"/>
          <w:szCs w:val="24"/>
        </w:rPr>
        <w:instrText>4</w:instrText>
      </w:r>
      <w:r w:rsidR="00BE2386" w:rsidRPr="00132957">
        <w:rPr>
          <w:rFonts w:ascii="Times New Roman" w:hAnsi="Times New Roman" w:cs="Times New Roman"/>
          <w:sz w:val="24"/>
          <w:szCs w:val="24"/>
          <w:lang w:val="en-US"/>
        </w:rPr>
        <w:instrText>aaa</w:instrText>
      </w:r>
      <w:r w:rsidR="00BE2386" w:rsidRPr="00132957">
        <w:rPr>
          <w:rFonts w:ascii="Times New Roman" w:hAnsi="Times New Roman" w:cs="Times New Roman"/>
          <w:sz w:val="24"/>
          <w:szCs w:val="24"/>
        </w:rPr>
        <w:instrText>86</w:instrText>
      </w:r>
      <w:r w:rsidR="00BE2386" w:rsidRPr="00132957">
        <w:rPr>
          <w:rFonts w:ascii="Times New Roman" w:hAnsi="Times New Roman" w:cs="Times New Roman"/>
          <w:sz w:val="24"/>
          <w:szCs w:val="24"/>
          <w:lang w:val="en-US"/>
        </w:rPr>
        <w:instrText>ed</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mendeley</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formattedCitation</w:instrText>
      </w:r>
      <w:r w:rsidR="00BE2386" w:rsidRPr="00132957">
        <w:rPr>
          <w:rFonts w:ascii="Times New Roman" w:hAnsi="Times New Roman" w:cs="Times New Roman"/>
          <w:sz w:val="24"/>
          <w:szCs w:val="24"/>
        </w:rPr>
        <w:instrText>":"&lt;</w:instrText>
      </w:r>
      <w:r w:rsidR="00BE2386" w:rsidRPr="00132957">
        <w:rPr>
          <w:rFonts w:ascii="Times New Roman" w:hAnsi="Times New Roman" w:cs="Times New Roman"/>
          <w:sz w:val="24"/>
          <w:szCs w:val="24"/>
          <w:lang w:val="en-US"/>
        </w:rPr>
        <w:instrText>sup</w:instrText>
      </w:r>
      <w:r w:rsidR="00BE2386" w:rsidRPr="00132957">
        <w:rPr>
          <w:rFonts w:ascii="Times New Roman" w:hAnsi="Times New Roman" w:cs="Times New Roman"/>
          <w:sz w:val="24"/>
          <w:szCs w:val="24"/>
        </w:rPr>
        <w:instrText>&gt;2&lt;/</w:instrText>
      </w:r>
      <w:r w:rsidR="00BE2386" w:rsidRPr="00132957">
        <w:rPr>
          <w:rFonts w:ascii="Times New Roman" w:hAnsi="Times New Roman" w:cs="Times New Roman"/>
          <w:sz w:val="24"/>
          <w:szCs w:val="24"/>
          <w:lang w:val="en-US"/>
        </w:rPr>
        <w:instrText>sup</w:instrText>
      </w:r>
      <w:r w:rsidR="00BE2386" w:rsidRPr="00132957">
        <w:rPr>
          <w:rFonts w:ascii="Times New Roman" w:hAnsi="Times New Roman" w:cs="Times New Roman"/>
          <w:sz w:val="24"/>
          <w:szCs w:val="24"/>
        </w:rPr>
        <w:instrText>&gt;","</w:instrText>
      </w:r>
      <w:r w:rsidR="00BE2386" w:rsidRPr="00132957">
        <w:rPr>
          <w:rFonts w:ascii="Times New Roman" w:hAnsi="Times New Roman" w:cs="Times New Roman"/>
          <w:sz w:val="24"/>
          <w:szCs w:val="24"/>
          <w:lang w:val="en-US"/>
        </w:rPr>
        <w:instrText>plainTextFormattedCitation</w:instrText>
      </w:r>
      <w:r w:rsidR="00BE2386" w:rsidRPr="00132957">
        <w:rPr>
          <w:rFonts w:ascii="Times New Roman" w:hAnsi="Times New Roman" w:cs="Times New Roman"/>
          <w:sz w:val="24"/>
          <w:szCs w:val="24"/>
        </w:rPr>
        <w:instrText>":"2","</w:instrText>
      </w:r>
      <w:r w:rsidR="00BE2386" w:rsidRPr="00132957">
        <w:rPr>
          <w:rFonts w:ascii="Times New Roman" w:hAnsi="Times New Roman" w:cs="Times New Roman"/>
          <w:sz w:val="24"/>
          <w:szCs w:val="24"/>
          <w:lang w:val="en-US"/>
        </w:rPr>
        <w:instrText>previouslyFormattedCitation</w:instrText>
      </w:r>
      <w:r w:rsidR="00BE2386" w:rsidRPr="00132957">
        <w:rPr>
          <w:rFonts w:ascii="Times New Roman" w:hAnsi="Times New Roman" w:cs="Times New Roman"/>
          <w:sz w:val="24"/>
          <w:szCs w:val="24"/>
        </w:rPr>
        <w:instrText>":"&lt;</w:instrText>
      </w:r>
      <w:r w:rsidR="00BE2386" w:rsidRPr="00132957">
        <w:rPr>
          <w:rFonts w:ascii="Times New Roman" w:hAnsi="Times New Roman" w:cs="Times New Roman"/>
          <w:sz w:val="24"/>
          <w:szCs w:val="24"/>
          <w:lang w:val="en-US"/>
        </w:rPr>
        <w:instrText>sup</w:instrText>
      </w:r>
      <w:r w:rsidR="00BE2386" w:rsidRPr="00132957">
        <w:rPr>
          <w:rFonts w:ascii="Times New Roman" w:hAnsi="Times New Roman" w:cs="Times New Roman"/>
          <w:sz w:val="24"/>
          <w:szCs w:val="24"/>
        </w:rPr>
        <w:instrText>&gt;2&lt;/</w:instrText>
      </w:r>
      <w:r w:rsidR="00BE2386" w:rsidRPr="00132957">
        <w:rPr>
          <w:rFonts w:ascii="Times New Roman" w:hAnsi="Times New Roman" w:cs="Times New Roman"/>
          <w:sz w:val="24"/>
          <w:szCs w:val="24"/>
          <w:lang w:val="en-US"/>
        </w:rPr>
        <w:instrText>sup</w:instrText>
      </w:r>
      <w:r w:rsidR="00BE2386" w:rsidRPr="00132957">
        <w:rPr>
          <w:rFonts w:ascii="Times New Roman" w:hAnsi="Times New Roman" w:cs="Times New Roman"/>
          <w:sz w:val="24"/>
          <w:szCs w:val="24"/>
        </w:rPr>
        <w:instrText>&gt;"},"</w:instrText>
      </w:r>
      <w:r w:rsidR="00BE2386" w:rsidRPr="00132957">
        <w:rPr>
          <w:rFonts w:ascii="Times New Roman" w:hAnsi="Times New Roman" w:cs="Times New Roman"/>
          <w:sz w:val="24"/>
          <w:szCs w:val="24"/>
          <w:lang w:val="en-US"/>
        </w:rPr>
        <w:instrText>properties</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noteIndex</w:instrText>
      </w:r>
      <w:r w:rsidR="00BE2386" w:rsidRPr="00132957">
        <w:rPr>
          <w:rFonts w:ascii="Times New Roman" w:hAnsi="Times New Roman" w:cs="Times New Roman"/>
          <w:sz w:val="24"/>
          <w:szCs w:val="24"/>
        </w:rPr>
        <w:instrText>":0},"</w:instrText>
      </w:r>
      <w:r w:rsidR="00BE2386" w:rsidRPr="00132957">
        <w:rPr>
          <w:rFonts w:ascii="Times New Roman" w:hAnsi="Times New Roman" w:cs="Times New Roman"/>
          <w:sz w:val="24"/>
          <w:szCs w:val="24"/>
          <w:lang w:val="en-US"/>
        </w:rPr>
        <w:instrText>schema</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https</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github</w:instrText>
      </w:r>
      <w:r w:rsidR="00BE2386" w:rsidRPr="00132957">
        <w:rPr>
          <w:rFonts w:ascii="Times New Roman" w:hAnsi="Times New Roman" w:cs="Times New Roman"/>
          <w:sz w:val="24"/>
          <w:szCs w:val="24"/>
        </w:rPr>
        <w:instrText>.</w:instrText>
      </w:r>
      <w:r w:rsidR="00BE2386" w:rsidRPr="00132957">
        <w:rPr>
          <w:rFonts w:ascii="Times New Roman" w:hAnsi="Times New Roman" w:cs="Times New Roman"/>
          <w:sz w:val="24"/>
          <w:szCs w:val="24"/>
          <w:lang w:val="en-US"/>
        </w:rPr>
        <w:instrText>com/citation-style-language/schema/raw/master/csl-citation.json"}</w:instrText>
      </w:r>
      <w:r w:rsidR="00B6431C" w:rsidRPr="00132957">
        <w:rPr>
          <w:rFonts w:ascii="Times New Roman" w:hAnsi="Times New Roman" w:cs="Times New Roman"/>
          <w:sz w:val="24"/>
          <w:szCs w:val="24"/>
        </w:rPr>
        <w:fldChar w:fldCharType="separate"/>
      </w:r>
      <w:r w:rsidR="00BE2386" w:rsidRPr="00132957">
        <w:rPr>
          <w:rFonts w:ascii="Times New Roman" w:hAnsi="Times New Roman" w:cs="Times New Roman"/>
          <w:noProof/>
          <w:sz w:val="24"/>
          <w:szCs w:val="24"/>
          <w:vertAlign w:val="superscript"/>
        </w:rPr>
        <w:t>2</w:t>
      </w:r>
      <w:r w:rsidR="00B6431C" w:rsidRPr="00132957">
        <w:rPr>
          <w:rFonts w:ascii="Times New Roman" w:hAnsi="Times New Roman" w:cs="Times New Roman"/>
          <w:sz w:val="24"/>
          <w:szCs w:val="24"/>
        </w:rPr>
        <w:fldChar w:fldCharType="end"/>
      </w:r>
      <w:r w:rsidRPr="00132957">
        <w:rPr>
          <w:rFonts w:ascii="Times New Roman" w:hAnsi="Times New Roman" w:cs="Times New Roman"/>
          <w:sz w:val="24"/>
          <w:szCs w:val="24"/>
        </w:rPr>
        <w:t xml:space="preserve">, </w:t>
      </w:r>
      <w:proofErr w:type="spellStart"/>
      <w:r w:rsidRPr="00132957">
        <w:rPr>
          <w:rFonts w:ascii="Times New Roman" w:hAnsi="Times New Roman" w:cs="Times New Roman"/>
          <w:i/>
          <w:iCs/>
          <w:sz w:val="24"/>
          <w:szCs w:val="24"/>
          <w:lang w:val="en-US"/>
        </w:rPr>
        <w:t>Apis</w:t>
      </w:r>
      <w:proofErr w:type="spellEnd"/>
      <w:r w:rsidRPr="00132957">
        <w:rPr>
          <w:rFonts w:ascii="Times New Roman" w:hAnsi="Times New Roman" w:cs="Times New Roman"/>
          <w:i/>
          <w:iCs/>
          <w:sz w:val="24"/>
          <w:szCs w:val="24"/>
        </w:rPr>
        <w:t xml:space="preserve"> </w:t>
      </w:r>
      <w:proofErr w:type="spellStart"/>
      <w:r w:rsidRPr="00132957">
        <w:rPr>
          <w:rFonts w:ascii="Times New Roman" w:hAnsi="Times New Roman" w:cs="Times New Roman"/>
          <w:i/>
          <w:iCs/>
          <w:sz w:val="24"/>
          <w:szCs w:val="24"/>
          <w:lang w:val="en-US"/>
        </w:rPr>
        <w:t>cerana</w:t>
      </w:r>
      <w:proofErr w:type="spellEnd"/>
      <w:r w:rsidRPr="00132957">
        <w:rPr>
          <w:rFonts w:ascii="Times New Roman" w:hAnsi="Times New Roman" w:cs="Times New Roman"/>
          <w:i/>
          <w:iCs/>
          <w:sz w:val="24"/>
          <w:szCs w:val="24"/>
        </w:rPr>
        <w:t xml:space="preserve">, </w:t>
      </w:r>
      <w:proofErr w:type="spellStart"/>
      <w:r w:rsidRPr="00132957">
        <w:rPr>
          <w:rFonts w:ascii="Times New Roman" w:hAnsi="Times New Roman" w:cs="Times New Roman"/>
          <w:i/>
          <w:iCs/>
          <w:sz w:val="24"/>
          <w:szCs w:val="24"/>
          <w:lang w:val="en-US"/>
        </w:rPr>
        <w:t>Apis</w:t>
      </w:r>
      <w:proofErr w:type="spellEnd"/>
      <w:r w:rsidRPr="00132957">
        <w:rPr>
          <w:rFonts w:ascii="Times New Roman" w:hAnsi="Times New Roman" w:cs="Times New Roman"/>
          <w:i/>
          <w:iCs/>
          <w:sz w:val="24"/>
          <w:szCs w:val="24"/>
        </w:rPr>
        <w:t xml:space="preserve"> </w:t>
      </w:r>
      <w:proofErr w:type="spellStart"/>
      <w:r w:rsidRPr="00132957">
        <w:rPr>
          <w:rFonts w:ascii="Times New Roman" w:hAnsi="Times New Roman" w:cs="Times New Roman"/>
          <w:i/>
          <w:iCs/>
          <w:sz w:val="24"/>
          <w:szCs w:val="24"/>
          <w:lang w:val="en-US"/>
        </w:rPr>
        <w:t>dorsata</w:t>
      </w:r>
      <w:proofErr w:type="spellEnd"/>
      <w:r w:rsidRPr="00132957">
        <w:rPr>
          <w:rFonts w:ascii="Times New Roman" w:hAnsi="Times New Roman" w:cs="Times New Roman"/>
          <w:sz w:val="24"/>
          <w:szCs w:val="24"/>
        </w:rPr>
        <w:t xml:space="preserve">) </w:t>
      </w:r>
      <w:r w:rsidRPr="007302F1">
        <w:rPr>
          <w:rFonts w:ascii="Times New Roman" w:hAnsi="Times New Roman" w:cs="Times New Roman"/>
          <w:sz w:val="24"/>
          <w:szCs w:val="24"/>
          <w:u w:color="FF0000"/>
        </w:rPr>
        <w:t>από</w:t>
      </w:r>
      <w:r w:rsidRPr="0074322C">
        <w:rPr>
          <w:rFonts w:ascii="Times New Roman" w:hAnsi="Times New Roman" w:cs="Times New Roman"/>
          <w:sz w:val="24"/>
          <w:szCs w:val="24"/>
          <w:u w:color="FF0000"/>
        </w:rPr>
        <w:t xml:space="preserve"> </w:t>
      </w:r>
      <w:r w:rsidRPr="007302F1">
        <w:rPr>
          <w:rFonts w:ascii="Times New Roman" w:hAnsi="Times New Roman" w:cs="Times New Roman"/>
          <w:sz w:val="24"/>
          <w:szCs w:val="24"/>
          <w:u w:color="FF0000"/>
        </w:rPr>
        <w:t>το</w:t>
      </w:r>
      <w:r w:rsidRPr="0074322C">
        <w:rPr>
          <w:rFonts w:ascii="Times New Roman" w:hAnsi="Times New Roman" w:cs="Times New Roman"/>
          <w:sz w:val="24"/>
          <w:szCs w:val="24"/>
          <w:u w:color="FF0000"/>
        </w:rPr>
        <w:t xml:space="preserve"> </w:t>
      </w:r>
      <w:r w:rsidRPr="007302F1">
        <w:rPr>
          <w:rFonts w:ascii="Times New Roman" w:hAnsi="Times New Roman" w:cs="Times New Roman"/>
          <w:sz w:val="24"/>
          <w:szCs w:val="24"/>
          <w:u w:color="FF0000"/>
        </w:rPr>
        <w:t>νέκταρ</w:t>
      </w:r>
      <w:r w:rsidRPr="0074322C">
        <w:rPr>
          <w:rFonts w:ascii="Times New Roman" w:hAnsi="Times New Roman" w:cs="Times New Roman"/>
          <w:sz w:val="24"/>
          <w:szCs w:val="24"/>
          <w:u w:color="FF0000"/>
        </w:rPr>
        <w:t xml:space="preserve"> </w:t>
      </w:r>
      <w:r w:rsidRPr="007302F1">
        <w:rPr>
          <w:rFonts w:ascii="Times New Roman" w:hAnsi="Times New Roman" w:cs="Times New Roman"/>
          <w:sz w:val="24"/>
          <w:szCs w:val="24"/>
          <w:u w:color="FF0000"/>
        </w:rPr>
        <w:t>φυτών</w:t>
      </w:r>
      <w:r w:rsidRPr="0074322C">
        <w:rPr>
          <w:rFonts w:ascii="Times New Roman" w:hAnsi="Times New Roman" w:cs="Times New Roman"/>
          <w:sz w:val="24"/>
          <w:szCs w:val="24"/>
          <w:u w:color="FF0000"/>
        </w:rPr>
        <w:t xml:space="preserve">, </w:t>
      </w:r>
      <w:r w:rsidRPr="007302F1">
        <w:rPr>
          <w:rFonts w:ascii="Times New Roman" w:hAnsi="Times New Roman" w:cs="Times New Roman"/>
          <w:sz w:val="24"/>
          <w:szCs w:val="24"/>
          <w:u w:color="FF0000"/>
        </w:rPr>
        <w:t>από</w:t>
      </w:r>
      <w:r w:rsidRPr="0074322C">
        <w:rPr>
          <w:rFonts w:ascii="Times New Roman" w:hAnsi="Times New Roman" w:cs="Times New Roman"/>
          <w:sz w:val="24"/>
          <w:szCs w:val="24"/>
          <w:u w:color="FF0000"/>
        </w:rPr>
        <w:t xml:space="preserve"> </w:t>
      </w:r>
      <w:r w:rsidRPr="007302F1">
        <w:rPr>
          <w:rFonts w:ascii="Times New Roman" w:hAnsi="Times New Roman" w:cs="Times New Roman"/>
          <w:sz w:val="24"/>
          <w:szCs w:val="24"/>
          <w:u w:color="FF0000"/>
        </w:rPr>
        <w:t>τις</w:t>
      </w:r>
      <w:r w:rsidRPr="0074322C">
        <w:rPr>
          <w:rFonts w:ascii="Times New Roman" w:hAnsi="Times New Roman" w:cs="Times New Roman"/>
          <w:sz w:val="24"/>
          <w:szCs w:val="24"/>
          <w:u w:color="FF0000"/>
        </w:rPr>
        <w:t xml:space="preserve"> </w:t>
      </w:r>
      <w:r w:rsidRPr="007302F1">
        <w:rPr>
          <w:rFonts w:ascii="Times New Roman" w:hAnsi="Times New Roman" w:cs="Times New Roman"/>
          <w:sz w:val="24"/>
          <w:szCs w:val="24"/>
          <w:u w:color="FF0000"/>
        </w:rPr>
        <w:t>φυσικές</w:t>
      </w:r>
      <w:r w:rsidRPr="0074322C">
        <w:rPr>
          <w:rFonts w:ascii="Times New Roman" w:hAnsi="Times New Roman" w:cs="Times New Roman"/>
          <w:sz w:val="24"/>
          <w:szCs w:val="24"/>
          <w:u w:color="FF0000"/>
        </w:rPr>
        <w:t xml:space="preserve"> </w:t>
      </w:r>
      <w:r w:rsidRPr="007302F1">
        <w:rPr>
          <w:rFonts w:ascii="Times New Roman" w:hAnsi="Times New Roman" w:cs="Times New Roman"/>
          <w:sz w:val="24"/>
          <w:szCs w:val="24"/>
          <w:u w:color="FF0000"/>
        </w:rPr>
        <w:t>εκκρίσεις</w:t>
      </w:r>
      <w:r w:rsidRPr="0074322C">
        <w:rPr>
          <w:rFonts w:ascii="Times New Roman" w:hAnsi="Times New Roman" w:cs="Times New Roman"/>
          <w:sz w:val="24"/>
          <w:szCs w:val="24"/>
          <w:u w:color="FF0000"/>
        </w:rPr>
        <w:t xml:space="preserve"> </w:t>
      </w:r>
      <w:r w:rsidRPr="007302F1">
        <w:rPr>
          <w:rFonts w:ascii="Times New Roman" w:hAnsi="Times New Roman" w:cs="Times New Roman"/>
          <w:sz w:val="24"/>
          <w:szCs w:val="24"/>
          <w:u w:color="FF0000"/>
        </w:rPr>
        <w:t>ζωντανών</w:t>
      </w:r>
      <w:r w:rsidRPr="0074322C">
        <w:rPr>
          <w:rFonts w:ascii="Times New Roman" w:hAnsi="Times New Roman" w:cs="Times New Roman"/>
          <w:sz w:val="24"/>
          <w:szCs w:val="24"/>
          <w:u w:color="FF0000"/>
        </w:rPr>
        <w:t xml:space="preserve"> </w:t>
      </w:r>
      <w:r w:rsidRPr="007302F1">
        <w:rPr>
          <w:rFonts w:ascii="Times New Roman" w:hAnsi="Times New Roman" w:cs="Times New Roman"/>
          <w:sz w:val="24"/>
          <w:szCs w:val="24"/>
          <w:u w:color="FF0000"/>
        </w:rPr>
        <w:t>μέρων</w:t>
      </w:r>
      <w:r w:rsidRPr="0074322C">
        <w:rPr>
          <w:rFonts w:ascii="Times New Roman" w:hAnsi="Times New Roman" w:cs="Times New Roman"/>
          <w:sz w:val="24"/>
          <w:szCs w:val="24"/>
          <w:u w:color="FF0000"/>
        </w:rPr>
        <w:t xml:space="preserve"> </w:t>
      </w:r>
      <w:r w:rsidRPr="007302F1">
        <w:rPr>
          <w:rFonts w:ascii="Times New Roman" w:hAnsi="Times New Roman" w:cs="Times New Roman"/>
          <w:sz w:val="24"/>
          <w:szCs w:val="24"/>
          <w:u w:color="FF0000"/>
        </w:rPr>
        <w:t>φυτών</w:t>
      </w:r>
      <w:r w:rsidRPr="0074322C">
        <w:rPr>
          <w:rFonts w:ascii="Times New Roman" w:hAnsi="Times New Roman" w:cs="Times New Roman"/>
          <w:sz w:val="24"/>
          <w:szCs w:val="24"/>
          <w:u w:color="FF0000"/>
        </w:rPr>
        <w:t xml:space="preserve">, </w:t>
      </w:r>
      <w:r w:rsidRPr="007302F1">
        <w:rPr>
          <w:rFonts w:ascii="Times New Roman" w:hAnsi="Times New Roman" w:cs="Times New Roman"/>
          <w:sz w:val="24"/>
          <w:szCs w:val="24"/>
          <w:u w:color="FF0000"/>
        </w:rPr>
        <w:t>ή</w:t>
      </w:r>
      <w:r w:rsidRPr="0074322C">
        <w:rPr>
          <w:rFonts w:ascii="Times New Roman" w:hAnsi="Times New Roman" w:cs="Times New Roman"/>
          <w:sz w:val="24"/>
          <w:szCs w:val="24"/>
          <w:u w:color="FF0000"/>
        </w:rPr>
        <w:t xml:space="preserve"> </w:t>
      </w:r>
      <w:r w:rsidRPr="007302F1">
        <w:rPr>
          <w:rFonts w:ascii="Times New Roman" w:hAnsi="Times New Roman" w:cs="Times New Roman"/>
          <w:sz w:val="24"/>
          <w:szCs w:val="24"/>
          <w:u w:color="FF0000"/>
        </w:rPr>
        <w:t>από</w:t>
      </w:r>
      <w:r w:rsidRPr="0074322C">
        <w:rPr>
          <w:rFonts w:ascii="Times New Roman" w:hAnsi="Times New Roman" w:cs="Times New Roman"/>
          <w:sz w:val="24"/>
          <w:szCs w:val="24"/>
          <w:u w:color="FF0000"/>
        </w:rPr>
        <w:t xml:space="preserve"> </w:t>
      </w:r>
      <w:r w:rsidRPr="007302F1">
        <w:rPr>
          <w:rFonts w:ascii="Times New Roman" w:hAnsi="Times New Roman" w:cs="Times New Roman"/>
          <w:sz w:val="24"/>
          <w:szCs w:val="24"/>
          <w:u w:color="FF0000"/>
        </w:rPr>
        <w:t>τις</w:t>
      </w:r>
      <w:r w:rsidRPr="0074322C">
        <w:rPr>
          <w:rFonts w:ascii="Times New Roman" w:hAnsi="Times New Roman" w:cs="Times New Roman"/>
          <w:sz w:val="24"/>
          <w:szCs w:val="24"/>
          <w:u w:color="FF0000"/>
        </w:rPr>
        <w:t xml:space="preserve"> </w:t>
      </w:r>
      <w:r w:rsidRPr="007302F1">
        <w:rPr>
          <w:rFonts w:ascii="Times New Roman" w:hAnsi="Times New Roman" w:cs="Times New Roman"/>
          <w:sz w:val="24"/>
          <w:szCs w:val="24"/>
          <w:u w:color="FF0000"/>
        </w:rPr>
        <w:t>εκκρίσεις</w:t>
      </w:r>
      <w:r w:rsidRPr="0074322C">
        <w:rPr>
          <w:rFonts w:ascii="Times New Roman" w:hAnsi="Times New Roman" w:cs="Times New Roman"/>
          <w:sz w:val="24"/>
          <w:szCs w:val="24"/>
          <w:u w:color="FF0000"/>
        </w:rPr>
        <w:t xml:space="preserve"> </w:t>
      </w:r>
      <w:r w:rsidRPr="007302F1">
        <w:rPr>
          <w:rFonts w:ascii="Times New Roman" w:hAnsi="Times New Roman" w:cs="Times New Roman"/>
          <w:sz w:val="24"/>
          <w:szCs w:val="24"/>
          <w:u w:color="FF0000"/>
        </w:rPr>
        <w:t>εντόμων</w:t>
      </w:r>
      <w:r w:rsidRPr="0074322C">
        <w:rPr>
          <w:rFonts w:ascii="Times New Roman" w:hAnsi="Times New Roman" w:cs="Times New Roman"/>
          <w:sz w:val="24"/>
          <w:szCs w:val="24"/>
          <w:u w:color="FF0000"/>
        </w:rPr>
        <w:t xml:space="preserve"> </w:t>
      </w:r>
      <w:r w:rsidRPr="007302F1">
        <w:rPr>
          <w:rFonts w:ascii="Times New Roman" w:hAnsi="Times New Roman" w:cs="Times New Roman"/>
          <w:sz w:val="24"/>
          <w:szCs w:val="24"/>
          <w:u w:color="FF0000"/>
        </w:rPr>
        <w:t>που</w:t>
      </w:r>
      <w:r w:rsidRPr="0074322C">
        <w:rPr>
          <w:rFonts w:ascii="Times New Roman" w:hAnsi="Times New Roman" w:cs="Times New Roman"/>
          <w:sz w:val="24"/>
          <w:szCs w:val="24"/>
          <w:u w:color="FF0000"/>
        </w:rPr>
        <w:t xml:space="preserve"> </w:t>
      </w:r>
      <w:r w:rsidRPr="007302F1">
        <w:rPr>
          <w:rFonts w:ascii="Times New Roman" w:hAnsi="Times New Roman" w:cs="Times New Roman"/>
          <w:sz w:val="24"/>
          <w:szCs w:val="24"/>
          <w:u w:color="FF0000"/>
        </w:rPr>
        <w:t>αποζυμούν</w:t>
      </w:r>
      <w:r w:rsidRPr="0074322C">
        <w:rPr>
          <w:rFonts w:ascii="Times New Roman" w:hAnsi="Times New Roman" w:cs="Times New Roman"/>
          <w:sz w:val="24"/>
          <w:szCs w:val="24"/>
          <w:u w:color="FF0000"/>
        </w:rPr>
        <w:t xml:space="preserve"> </w:t>
      </w:r>
      <w:r w:rsidRPr="007302F1">
        <w:rPr>
          <w:rFonts w:ascii="Times New Roman" w:hAnsi="Times New Roman" w:cs="Times New Roman"/>
          <w:sz w:val="24"/>
          <w:szCs w:val="24"/>
          <w:u w:color="FF0000"/>
        </w:rPr>
        <w:t>τα</w:t>
      </w:r>
      <w:r w:rsidRPr="0074322C">
        <w:rPr>
          <w:rFonts w:ascii="Times New Roman" w:hAnsi="Times New Roman" w:cs="Times New Roman"/>
          <w:sz w:val="24"/>
          <w:szCs w:val="24"/>
          <w:u w:color="FF0000"/>
        </w:rPr>
        <w:t xml:space="preserve"> </w:t>
      </w:r>
      <w:r w:rsidRPr="007302F1">
        <w:rPr>
          <w:rFonts w:ascii="Times New Roman" w:hAnsi="Times New Roman" w:cs="Times New Roman"/>
          <w:sz w:val="24"/>
          <w:szCs w:val="24"/>
          <w:u w:color="FF0000"/>
        </w:rPr>
        <w:t>ζωντανά</w:t>
      </w:r>
      <w:r w:rsidRPr="0074322C">
        <w:rPr>
          <w:rFonts w:ascii="Times New Roman" w:hAnsi="Times New Roman" w:cs="Times New Roman"/>
          <w:sz w:val="24"/>
          <w:szCs w:val="24"/>
          <w:u w:color="FF0000"/>
        </w:rPr>
        <w:t xml:space="preserve"> </w:t>
      </w:r>
      <w:r w:rsidR="00217ACC">
        <w:rPr>
          <w:rFonts w:ascii="Times New Roman" w:hAnsi="Times New Roman" w:cs="Times New Roman"/>
          <w:sz w:val="24"/>
          <w:szCs w:val="24"/>
          <w:u w:color="FF0000"/>
        </w:rPr>
        <w:t>μέρη</w:t>
      </w:r>
      <w:r w:rsidRPr="0074322C">
        <w:rPr>
          <w:rFonts w:ascii="Times New Roman" w:hAnsi="Times New Roman" w:cs="Times New Roman"/>
          <w:sz w:val="24"/>
          <w:szCs w:val="24"/>
          <w:u w:color="FF0000"/>
        </w:rPr>
        <w:t xml:space="preserve"> </w:t>
      </w:r>
      <w:r w:rsidRPr="007302F1">
        <w:rPr>
          <w:rFonts w:ascii="Times New Roman" w:hAnsi="Times New Roman" w:cs="Times New Roman"/>
          <w:sz w:val="24"/>
          <w:szCs w:val="24"/>
          <w:u w:color="FF0000"/>
        </w:rPr>
        <w:t>φυτών</w:t>
      </w:r>
      <w:r w:rsidRPr="0074322C">
        <w:rPr>
          <w:rFonts w:ascii="Times New Roman" w:hAnsi="Times New Roman" w:cs="Times New Roman"/>
          <w:sz w:val="24"/>
          <w:szCs w:val="24"/>
          <w:u w:color="FF0000"/>
        </w:rPr>
        <w:t xml:space="preserve">. </w:t>
      </w:r>
      <w:r w:rsidRPr="007302F1">
        <w:rPr>
          <w:rFonts w:ascii="Times New Roman" w:hAnsi="Times New Roman" w:cs="Times New Roman"/>
          <w:sz w:val="24"/>
          <w:szCs w:val="24"/>
          <w:u w:color="FF0000"/>
        </w:rPr>
        <w:t>Οι μέλισσες συλλέγουν και μετασχηματίζουν αυτές τις εκκρίσεις, συνδιάζοντας τες με συγκεκριμένες ουσίες που οι ίδιες παράγουν,</w:t>
      </w:r>
      <w:r w:rsidR="00B05422">
        <w:rPr>
          <w:rFonts w:ascii="Times New Roman" w:hAnsi="Times New Roman" w:cs="Times New Roman"/>
          <w:sz w:val="24"/>
          <w:szCs w:val="24"/>
          <w:u w:color="FF0000"/>
        </w:rPr>
        <w:fldChar w:fldCharType="begin" w:fldLock="1"/>
      </w:r>
      <w:r w:rsidR="00BE2386">
        <w:rPr>
          <w:rFonts w:ascii="Times New Roman" w:hAnsi="Times New Roman" w:cs="Times New Roman"/>
          <w:sz w:val="24"/>
          <w:szCs w:val="24"/>
          <w:u w:color="FF0000"/>
        </w:rPr>
        <w:instrText>ADDIN CSL_CITATION {"citationItems":[{"id":"ITEM-1","itemData":{"DOI":"10.1080/19440049.2018.1451660","ISSN":"1944-0049","author":[{"dropping-particle":"","family":"Chiesa","given":"Luca Maria","non-dropping-particle":"","parse-names":false,"suffix":""},{"dropping-particle":"","family":"Panseri","given":"Sara","non-dropping-particle":"","parse-names":false,"suffix":""},{"dropping-particle":"","family":"Nobile","given":"Maria","non-dropping-particle":"","parse-names":false,"suffix":""},{"dropping-particle":"","family":"Ceriani","given":"Federica","non-dropping-particle":"","parse-names":false,"suffix":""},{"dropping-particle":"","family":"Arioli","given":"Francesco","non-dropping-particle":"","parse-names":false,"suffix":""}],"container-title":"Food Additives &amp; Contaminants: Part A","id":"ITEM-1","issue":"7","issued":{"date-parts":[["2018","7","3"]]},"note":"doi: 10.1080/19440049.2018.1451660","page":"1340-1355","publisher":"Taylor &amp; Francis","title":"Distribution of POPs, pesticides and antibiotic residues in organic honeys from different production areas","type":"article-journal","volume":"35"},"uris":["http://www.mendeley.com/documents/?uuid=61a34e02-b19d-4c9f-958b-75947912e7e9"]}],"mendeley":{"formattedCitation":"&lt;sup&gt;3&lt;/sup&gt;","plainTextFormattedCitation":"3","previouslyFormattedCitation":"&lt;sup&gt;3&lt;/sup&gt;"},"properties":{"noteIndex":0},"schema":"https://github.com/citation-style-language/schema/raw/master/csl-citation.json"}</w:instrText>
      </w:r>
      <w:r w:rsidR="00B05422">
        <w:rPr>
          <w:rFonts w:ascii="Times New Roman" w:hAnsi="Times New Roman" w:cs="Times New Roman"/>
          <w:sz w:val="24"/>
          <w:szCs w:val="24"/>
          <w:u w:color="FF0000"/>
        </w:rPr>
        <w:fldChar w:fldCharType="separate"/>
      </w:r>
      <w:r w:rsidR="00BE2386" w:rsidRPr="00BE2386">
        <w:rPr>
          <w:rFonts w:ascii="Times New Roman" w:hAnsi="Times New Roman" w:cs="Times New Roman"/>
          <w:noProof/>
          <w:sz w:val="24"/>
          <w:szCs w:val="24"/>
          <w:u w:color="FF0000"/>
          <w:vertAlign w:val="superscript"/>
        </w:rPr>
        <w:t>3</w:t>
      </w:r>
      <w:r w:rsidR="00B05422">
        <w:rPr>
          <w:rFonts w:ascii="Times New Roman" w:hAnsi="Times New Roman" w:cs="Times New Roman"/>
          <w:sz w:val="24"/>
          <w:szCs w:val="24"/>
          <w:u w:color="FF0000"/>
        </w:rPr>
        <w:fldChar w:fldCharType="end"/>
      </w:r>
      <w:r w:rsidRPr="007302F1">
        <w:rPr>
          <w:rFonts w:ascii="Times New Roman" w:hAnsi="Times New Roman" w:cs="Times New Roman"/>
          <w:sz w:val="24"/>
          <w:szCs w:val="24"/>
          <w:u w:color="FF0000"/>
        </w:rPr>
        <w:t xml:space="preserve"> εναποθέτουν, αφυδατώνουν, αποθηκεύουν και αφήνουν στην </w:t>
      </w:r>
      <w:r w:rsidR="00217ACC" w:rsidRPr="00217ACC">
        <w:rPr>
          <w:rFonts w:ascii="Times New Roman" w:hAnsi="Times New Roman" w:cs="Times New Roman"/>
          <w:sz w:val="24"/>
          <w:szCs w:val="24"/>
          <w:u w:color="FF0000"/>
        </w:rPr>
        <w:t xml:space="preserve">κηρήθρα </w:t>
      </w:r>
      <w:r w:rsidRPr="007302F1">
        <w:rPr>
          <w:rFonts w:ascii="Times New Roman" w:hAnsi="Times New Roman" w:cs="Times New Roman"/>
          <w:sz w:val="24"/>
          <w:szCs w:val="24"/>
          <w:u w:color="FF0000"/>
        </w:rPr>
        <w:t>να ωριμάσει.</w:t>
      </w:r>
      <w:r w:rsidR="00EE5FF0">
        <w:rPr>
          <w:rFonts w:ascii="Times New Roman" w:hAnsi="Times New Roman" w:cs="Times New Roman"/>
          <w:sz w:val="24"/>
          <w:szCs w:val="24"/>
          <w:u w:color="FF0000"/>
        </w:rPr>
        <w:fldChar w:fldCharType="begin" w:fldLock="1"/>
      </w:r>
      <w:r w:rsidR="00BE2386">
        <w:rPr>
          <w:rFonts w:ascii="Times New Roman" w:hAnsi="Times New Roman" w:cs="Times New Roman"/>
          <w:sz w:val="24"/>
          <w:szCs w:val="24"/>
          <w:u w:color="FF0000"/>
        </w:rPr>
        <w:instrText>ADDIN CSL_CITATION {"citationItems":[{"id":"ITEM-1","itemData":{"DOI":"10.37358/RC.19.5.7166","author":[{"dropping-particle":"","family":"Buzia","given":"O D","non-dropping-particle":"","parse-names":false,"suffix":""},{"dropping-particle":"","family":"Ploscutanu","given":"G","non-dropping-particle":"","parse-names":false,"suffix":""},{"dropping-particle":"","family":"Elisei","given":"Alina","non-dropping-particle":"","parse-names":false,"suffix":""}],"container-title":"Revista de Chimie -Bucharest- Original Edition-","id":"ITEM-1","issued":{"date-parts":[["2019","8","10"]]},"page":"1544-1550","title":"Tetracyclines Residues in Honey","type":"article-journal","volume":"70"},"uris":["http://www.mendeley.com/documents/?uuid=033e7142-f033-4112-86de-060c5ca09321"]}],"mendeley":{"formattedCitation":"&lt;sup&gt;4&lt;/sup&gt;","plainTextFormattedCitation":"4","previouslyFormattedCitation":"&lt;sup&gt;4&lt;/sup&gt;"},"properties":{"noteIndex":0},"schema":"https://github.com/citation-style-language/schema/raw/master/csl-citation.json"}</w:instrText>
      </w:r>
      <w:r w:rsidR="00EE5FF0">
        <w:rPr>
          <w:rFonts w:ascii="Times New Roman" w:hAnsi="Times New Roman" w:cs="Times New Roman"/>
          <w:sz w:val="24"/>
          <w:szCs w:val="24"/>
          <w:u w:color="FF0000"/>
        </w:rPr>
        <w:fldChar w:fldCharType="separate"/>
      </w:r>
      <w:r w:rsidR="00BE2386" w:rsidRPr="00BE2386">
        <w:rPr>
          <w:rFonts w:ascii="Times New Roman" w:hAnsi="Times New Roman" w:cs="Times New Roman"/>
          <w:noProof/>
          <w:sz w:val="24"/>
          <w:szCs w:val="24"/>
          <w:u w:color="FF0000"/>
          <w:vertAlign w:val="superscript"/>
        </w:rPr>
        <w:t>4</w:t>
      </w:r>
      <w:r w:rsidR="00EE5FF0">
        <w:rPr>
          <w:rFonts w:ascii="Times New Roman" w:hAnsi="Times New Roman" w:cs="Times New Roman"/>
          <w:sz w:val="24"/>
          <w:szCs w:val="24"/>
          <w:u w:color="FF0000"/>
        </w:rPr>
        <w:fldChar w:fldCharType="end"/>
      </w:r>
      <w:r w:rsidRPr="007302F1">
        <w:rPr>
          <w:rFonts w:ascii="Times New Roman" w:hAnsi="Times New Roman" w:cs="Times New Roman"/>
          <w:sz w:val="24"/>
          <w:szCs w:val="24"/>
          <w:u w:color="FF0000"/>
        </w:rPr>
        <w:t xml:space="preserve"> Διακρίνονται δύο τύποι μελιών βάση της πρώτης ύλης που συλλέγεται από τις μέλισσες. Το μέλι άνθεων ή νέκταρος προέρχεται από το νέκταρ φυτών και το μέλι μελιτώματος που προέρχεται κυρίως από τις εκκρίσεις εντόμων που αποζυμούν τα ζώντα μέρ</w:t>
      </w:r>
      <w:r w:rsidR="00217ACC">
        <w:rPr>
          <w:rFonts w:ascii="Times New Roman" w:hAnsi="Times New Roman" w:cs="Times New Roman"/>
          <w:sz w:val="24"/>
          <w:szCs w:val="24"/>
          <w:u w:color="FF0000"/>
        </w:rPr>
        <w:t>η</w:t>
      </w:r>
      <w:r w:rsidRPr="007302F1">
        <w:rPr>
          <w:rFonts w:ascii="Times New Roman" w:hAnsi="Times New Roman" w:cs="Times New Roman"/>
          <w:sz w:val="24"/>
          <w:szCs w:val="24"/>
          <w:u w:color="FF0000"/>
        </w:rPr>
        <w:t xml:space="preserve"> του φυτού (</w:t>
      </w:r>
      <w:r w:rsidRPr="007302F1">
        <w:rPr>
          <w:rFonts w:ascii="Times New Roman" w:hAnsi="Times New Roman" w:cs="Times New Roman"/>
          <w:i/>
          <w:iCs/>
          <w:sz w:val="24"/>
          <w:szCs w:val="24"/>
          <w:u w:color="FF0000"/>
          <w:lang w:val="en-US"/>
        </w:rPr>
        <w:t>Hemiptera</w:t>
      </w:r>
      <w:r w:rsidRPr="007302F1">
        <w:rPr>
          <w:rFonts w:ascii="Times New Roman" w:hAnsi="Times New Roman" w:cs="Times New Roman"/>
          <w:i/>
          <w:iCs/>
          <w:sz w:val="24"/>
          <w:szCs w:val="24"/>
          <w:u w:color="FF0000"/>
        </w:rPr>
        <w:t xml:space="preserve"> </w:t>
      </w:r>
      <w:proofErr w:type="spellStart"/>
      <w:r w:rsidRPr="007302F1">
        <w:rPr>
          <w:rFonts w:ascii="Times New Roman" w:hAnsi="Times New Roman" w:cs="Times New Roman"/>
          <w:i/>
          <w:iCs/>
          <w:sz w:val="24"/>
          <w:szCs w:val="24"/>
          <w:u w:color="FF0000"/>
          <w:lang w:val="en-US"/>
        </w:rPr>
        <w:t>spp</w:t>
      </w:r>
      <w:proofErr w:type="spellEnd"/>
      <w:r w:rsidRPr="007302F1">
        <w:rPr>
          <w:rFonts w:ascii="Times New Roman" w:hAnsi="Times New Roman" w:cs="Times New Roman"/>
          <w:i/>
          <w:iCs/>
          <w:sz w:val="24"/>
          <w:szCs w:val="24"/>
          <w:u w:color="FF0000"/>
        </w:rPr>
        <w:t>.</w:t>
      </w:r>
      <w:r w:rsidRPr="007302F1">
        <w:rPr>
          <w:rFonts w:ascii="Times New Roman" w:hAnsi="Times New Roman" w:cs="Times New Roman"/>
          <w:sz w:val="24"/>
          <w:szCs w:val="24"/>
          <w:u w:color="FF0000"/>
        </w:rPr>
        <w:t xml:space="preserve">) ή από εκκρίσεις των ζωντανών </w:t>
      </w:r>
      <w:r w:rsidR="00217ACC">
        <w:rPr>
          <w:rFonts w:ascii="Times New Roman" w:hAnsi="Times New Roman" w:cs="Times New Roman"/>
          <w:sz w:val="24"/>
          <w:szCs w:val="24"/>
          <w:u w:color="FF0000"/>
        </w:rPr>
        <w:t>μερών</w:t>
      </w:r>
      <w:r w:rsidRPr="007302F1">
        <w:rPr>
          <w:rFonts w:ascii="Times New Roman" w:hAnsi="Times New Roman" w:cs="Times New Roman"/>
          <w:sz w:val="24"/>
          <w:szCs w:val="24"/>
          <w:u w:color="FF0000"/>
        </w:rPr>
        <w:t xml:space="preserve"> των φυτών</w:t>
      </w:r>
      <w:r w:rsidR="0012609C" w:rsidRPr="0012609C">
        <w:rPr>
          <w:rFonts w:ascii="Times New Roman" w:hAnsi="Times New Roman" w:cs="Times New Roman"/>
          <w:sz w:val="24"/>
          <w:szCs w:val="24"/>
          <w:u w:color="FF0000"/>
        </w:rPr>
        <w:t xml:space="preserve"> (</w:t>
      </w:r>
      <w:r w:rsidR="0012609C">
        <w:rPr>
          <w:rFonts w:ascii="Times New Roman" w:hAnsi="Times New Roman" w:cs="Times New Roman"/>
          <w:sz w:val="24"/>
          <w:szCs w:val="24"/>
          <w:u w:color="FF0000"/>
          <w:lang w:val="en-US"/>
        </w:rPr>
        <w:t>Codex</w:t>
      </w:r>
      <w:r w:rsidR="0012609C" w:rsidRPr="0012609C">
        <w:rPr>
          <w:rFonts w:ascii="Times New Roman" w:hAnsi="Times New Roman" w:cs="Times New Roman"/>
          <w:sz w:val="24"/>
          <w:szCs w:val="24"/>
          <w:u w:color="FF0000"/>
        </w:rPr>
        <w:t xml:space="preserve"> </w:t>
      </w:r>
      <w:r w:rsidR="0012609C">
        <w:rPr>
          <w:rFonts w:ascii="Times New Roman" w:hAnsi="Times New Roman" w:cs="Times New Roman"/>
          <w:sz w:val="24"/>
          <w:szCs w:val="24"/>
          <w:u w:color="FF0000"/>
          <w:lang w:val="en-US"/>
        </w:rPr>
        <w:t>Alimentarius</w:t>
      </w:r>
      <w:r w:rsidR="0012609C" w:rsidRPr="0012609C">
        <w:rPr>
          <w:rFonts w:ascii="Times New Roman" w:hAnsi="Times New Roman" w:cs="Times New Roman"/>
          <w:sz w:val="24"/>
          <w:szCs w:val="24"/>
          <w:u w:color="FF0000"/>
        </w:rPr>
        <w:t>)</w:t>
      </w:r>
      <w:r w:rsidR="00DC45EC">
        <w:rPr>
          <w:rFonts w:ascii="Times New Roman" w:hAnsi="Times New Roman" w:cs="Times New Roman"/>
          <w:sz w:val="24"/>
          <w:szCs w:val="24"/>
          <w:u w:color="FF0000"/>
        </w:rPr>
        <w:fldChar w:fldCharType="begin" w:fldLock="1"/>
      </w:r>
      <w:r w:rsidR="00BE2386">
        <w:rPr>
          <w:rFonts w:ascii="Times New Roman" w:hAnsi="Times New Roman" w:cs="Times New Roman"/>
          <w:sz w:val="24"/>
          <w:szCs w:val="24"/>
          <w:u w:color="FF0000"/>
        </w:rPr>
        <w:instrText>ADDIN CSL_CITATION {"citationItems":[{"id":"ITEM-1","itemData":{"DOI":"https://doi.org/10.1016/j.talanta.2015.11.045","ISSN":"0039-9140","abstract":"Honey is a product of high consumption due to its nutritional and antimicrobial properties. However, residues of pesticides, used in plagues' treatment in the hive or in crop fields in the neighborhoods, can compromise its quality. Therefore, determination of these contaminants in honey is essential, since the use of pesticides has increased significantly in recent decades because of the growing demand for food production. Furthermore, pesticides in honey can be an indicator of environmental contamination. As the concentration of these compounds in honey is usually at trace levels and several pesticides can be found simultaneously, the use of highly sensitive and selective techniques is required. In this context, miniaturized sample preparation approaches and liquid or gas chromatography coupled to mass spectrometry became the most important analytical techniques. In this review we present and discuss recent studies dealing with pesticide determination in honey, focusing on sample preparation and separation/detection methods as well as application of the developed methods worldwide. Furthermore, trends and future perspectives are presented.","author":[{"dropping-particle":"","family":"Souza Tette","given":"Patrícia Amaral","non-dropping-particle":"","parse-names":false,"suffix":""},{"dropping-particle":"","family":"Rocha Guidi","given":"Letícia","non-dropping-particle":"","parse-names":false,"suffix":""},{"dropping-particle":"","family":"Abreu Glória","given":"Maria Beatriz","non-dropping-particle":"de","parse-names":false,"suffix":""},{"dropping-particle":"","family":"Fernandes","given":"Christian","non-dropping-particle":"","parse-names":false,"suffix":""}],"container-title":"Talanta","id":"ITEM-1","issued":{"date-parts":[["2016"]]},"page":"124-141","title":"Pesticides in honey: A review on chromatographic analytical methods","type":"article-journal","volume":"149"},"uris":["http://www.mendeley.com/documents/?uuid=3e3846b8-0cfe-4ec5-aec6-e0ce05562739"]}],"mendeley":{"formattedCitation":"&lt;sup&gt;5&lt;/sup&gt;","plainTextFormattedCitation":"5","previouslyFormattedCitation":"&lt;sup&gt;5&lt;/sup&gt;"},"properties":{"noteIndex":0},"schema":"https://github.com/citation-style-language/schema/raw/master/csl-citation.json"}</w:instrText>
      </w:r>
      <w:r w:rsidR="00DC45EC">
        <w:rPr>
          <w:rFonts w:ascii="Times New Roman" w:hAnsi="Times New Roman" w:cs="Times New Roman"/>
          <w:sz w:val="24"/>
          <w:szCs w:val="24"/>
          <w:u w:color="FF0000"/>
        </w:rPr>
        <w:fldChar w:fldCharType="separate"/>
      </w:r>
      <w:r w:rsidR="00BE2386" w:rsidRPr="00BE2386">
        <w:rPr>
          <w:rFonts w:ascii="Times New Roman" w:hAnsi="Times New Roman" w:cs="Times New Roman"/>
          <w:noProof/>
          <w:sz w:val="24"/>
          <w:szCs w:val="24"/>
          <w:u w:color="FF0000"/>
          <w:vertAlign w:val="superscript"/>
        </w:rPr>
        <w:t>5</w:t>
      </w:r>
      <w:r w:rsidR="00DC45EC">
        <w:rPr>
          <w:rFonts w:ascii="Times New Roman" w:hAnsi="Times New Roman" w:cs="Times New Roman"/>
          <w:sz w:val="24"/>
          <w:szCs w:val="24"/>
          <w:u w:color="FF0000"/>
        </w:rPr>
        <w:fldChar w:fldCharType="end"/>
      </w:r>
      <w:r w:rsidR="000420F0" w:rsidRPr="000420F0">
        <w:rPr>
          <w:rFonts w:ascii="Times New Roman" w:hAnsi="Times New Roman" w:cs="Times New Roman"/>
          <w:sz w:val="24"/>
          <w:szCs w:val="24"/>
          <w:u w:color="FF0000"/>
        </w:rPr>
        <w:t>.</w:t>
      </w:r>
      <w:r w:rsidR="004B7782">
        <w:rPr>
          <w:rFonts w:ascii="Times New Roman" w:hAnsi="Times New Roman" w:cs="Times New Roman"/>
          <w:sz w:val="24"/>
          <w:szCs w:val="24"/>
          <w:u w:color="FF0000"/>
        </w:rPr>
        <w:t xml:space="preserve"> </w:t>
      </w:r>
    </w:p>
    <w:p w14:paraId="7951E07A" w14:textId="6D795931" w:rsidR="00BE2386" w:rsidRPr="000420F0" w:rsidRDefault="00BE2386" w:rsidP="00A23871">
      <w:pPr>
        <w:spacing w:line="276" w:lineRule="auto"/>
        <w:jc w:val="both"/>
        <w:rPr>
          <w:rFonts w:ascii="Times New Roman" w:hAnsi="Times New Roman" w:cs="Times New Roman"/>
          <w:sz w:val="24"/>
          <w:szCs w:val="24"/>
          <w:u w:color="FF0000"/>
        </w:rPr>
      </w:pPr>
      <w:r>
        <w:rPr>
          <w:rFonts w:ascii="Times New Roman" w:hAnsi="Times New Roman" w:cs="Times New Roman"/>
          <w:sz w:val="24"/>
          <w:szCs w:val="24"/>
          <w:u w:color="FF0000"/>
        </w:rPr>
        <w:t>Το μέλι είναι πολύτιμο διατροφικό στοιχέιο για τον άνθρωπο, όντας πηγή πολύτιμων βιταμινών και ιχνοστοιχείων, με τονοτικές ιδιότητες για το ανοσοποιητικό σύστημα και αντισηπτικές ιδιότητες</w:t>
      </w:r>
      <w:r>
        <w:rPr>
          <w:rFonts w:ascii="Times New Roman" w:hAnsi="Times New Roman" w:cs="Times New Roman"/>
          <w:sz w:val="24"/>
          <w:szCs w:val="24"/>
          <w:u w:color="FF0000"/>
        </w:rPr>
        <w:fldChar w:fldCharType="begin" w:fldLock="1"/>
      </w:r>
      <w:r>
        <w:rPr>
          <w:rFonts w:ascii="Times New Roman" w:hAnsi="Times New Roman" w:cs="Times New Roman"/>
          <w:sz w:val="24"/>
          <w:szCs w:val="24"/>
          <w:u w:color="FF0000"/>
        </w:rPr>
        <w:instrText>ADDIN CSL_CITATION {"citationItems":[{"id":"ITEM-1","itemData":{"DOI":"https://doi.org/10.1016/j.lwt.2013.11.024","ISSN":"0023-6438","abstract":"Honey, a valuable food product, may be contaminated by xenobiotics during its production and/or harvest. The determination of trace levels of contaminants in a complex matrix like honey still presents a challenge to analytical chemists. The aim of this work was to assess and compare the extraction efficiencies of 30 pesticide residues (acaricides, insecticides, herbicides, fungicides), belonging to over 15 different chemical classes. Two common extraction approaches were applied – the increasingly popular QuEChERS method and extraction on a diatomaceous earth support. Both are used for pesticide determinations in fruits and vegetables, and with some adjustments they can be used for honey samples. In order to assess whether the differences in recoveries between the two investigated methods were statistically significant, the F-Snedecor and T-test were employed. The recoveries ranged from 34 to 96%, and in the case of 4 pesticides the differences in the values were statistically significant. Both methods showed good linearity (R2 &gt; 0.991), and the extraction efficiencies enabled method quantification limits well below EU-recommended Maximum Residue Levels to be achieved for the investigated pesticides.","author":[{"dropping-particle":"","family":"Kujawski","given":"Maciej W","non-dropping-particle":"","parse-names":false,"suffix":""},{"dropping-particle":"","family":"Bargańska","given":"Żaneta","non-dropping-particle":"","parse-names":false,"suffix":""},{"dropping-particle":"","family":"Marciniak","given":"Katarzyna","non-dropping-particle":"","parse-names":false,"suffix":""},{"dropping-particle":"","family":"Miedzianowska","given":"Ewa","non-dropping-particle":"","parse-names":false,"suffix":""},{"dropping-particle":"","family":"Kujawski","given":"Jan K","non-dropping-particle":"","parse-names":false,"suffix":""},{"dropping-particle":"","family":"Ślebioda","given":"Marek","non-dropping-particle":"","parse-names":false,"suffix":""},{"dropping-particle":"","family":"Namieśnik","given":"Jacek","non-dropping-particle":"","parse-names":false,"suffix":""}],"container-title":"LWT - Food Science and Technology","id":"ITEM-1","issue":"2","issued":{"date-parts":[["2014"]]},"page":"517-523","title":"Determining pesticide contamination in honey by LC-ESI-MS/MS – Comparison of pesticide recoveries of two liquid–liquid extraction based approaches","type":"article-journal","volume":"56"},"uris":["http://www.mendeley.com/documents/?uuid=297579a4-595f-46cc-b8d5-2239ca0918ad"]}],"mendeley":{"formattedCitation":"&lt;sup&gt;6&lt;/sup&gt;","plainTextFormattedCitation":"6","previouslyFormattedCitation":"&lt;sup&gt;6&lt;/sup&gt;"},"properties":{"noteIndex":0},"schema":"https://github.com/citation-style-language/schema/raw/master/csl-citation.json"}</w:instrText>
      </w:r>
      <w:r>
        <w:rPr>
          <w:rFonts w:ascii="Times New Roman" w:hAnsi="Times New Roman" w:cs="Times New Roman"/>
          <w:sz w:val="24"/>
          <w:szCs w:val="24"/>
          <w:u w:color="FF0000"/>
        </w:rPr>
        <w:fldChar w:fldCharType="separate"/>
      </w:r>
      <w:r w:rsidRPr="00BE2386">
        <w:rPr>
          <w:rFonts w:ascii="Times New Roman" w:hAnsi="Times New Roman" w:cs="Times New Roman"/>
          <w:noProof/>
          <w:sz w:val="24"/>
          <w:szCs w:val="24"/>
          <w:u w:color="FF0000"/>
          <w:vertAlign w:val="superscript"/>
        </w:rPr>
        <w:t>6</w:t>
      </w:r>
      <w:r>
        <w:rPr>
          <w:rFonts w:ascii="Times New Roman" w:hAnsi="Times New Roman" w:cs="Times New Roman"/>
          <w:sz w:val="24"/>
          <w:szCs w:val="24"/>
          <w:u w:color="FF0000"/>
        </w:rPr>
        <w:fldChar w:fldCharType="end"/>
      </w:r>
      <w:r w:rsidR="000420F0" w:rsidRPr="000420F0">
        <w:rPr>
          <w:rFonts w:ascii="Times New Roman" w:hAnsi="Times New Roman" w:cs="Times New Roman"/>
          <w:sz w:val="24"/>
          <w:szCs w:val="24"/>
          <w:u w:color="FF0000"/>
        </w:rPr>
        <w:t>.</w:t>
      </w:r>
    </w:p>
    <w:p w14:paraId="3D916CB4" w14:textId="2B4AD40C" w:rsidR="00953C3C" w:rsidRPr="004B7782" w:rsidRDefault="00953C3C" w:rsidP="00A23871">
      <w:pPr>
        <w:spacing w:line="276" w:lineRule="auto"/>
        <w:jc w:val="both"/>
        <w:rPr>
          <w:rFonts w:ascii="Times New Roman" w:hAnsi="Times New Roman" w:cs="Times New Roman"/>
          <w:sz w:val="24"/>
          <w:szCs w:val="24"/>
          <w:u w:color="FF0000"/>
        </w:rPr>
      </w:pPr>
      <w:r w:rsidRPr="007302F1">
        <w:rPr>
          <w:rFonts w:ascii="Times New Roman" w:hAnsi="Times New Roman" w:cs="Times New Roman"/>
          <w:sz w:val="24"/>
          <w:szCs w:val="24"/>
          <w:u w:color="FF0000"/>
        </w:rPr>
        <w:t>Το μέλι είναι ένα εξαιρετικά περίπλοκο μίγμα πάνω από 300 ενώσεων, κυρίως είναι υπέρκορο διάλυμα σακχάρων, όπως μονοσακχαρίτες και (~70%), ολιγοσακχαρίτες (~7%), νερό (~18-20%) αλλά και οργανικά οξέα, ένζυμα, ιχνοστοιχεία (</w:t>
      </w:r>
      <w:r w:rsidRPr="007302F1">
        <w:rPr>
          <w:rFonts w:ascii="Times New Roman" w:hAnsi="Times New Roman" w:cs="Times New Roman"/>
          <w:sz w:val="24"/>
          <w:szCs w:val="24"/>
          <w:u w:color="FF0000"/>
          <w:lang w:val="en-US"/>
        </w:rPr>
        <w:t>essential</w:t>
      </w:r>
      <w:r w:rsidRPr="007302F1">
        <w:rPr>
          <w:rFonts w:ascii="Times New Roman" w:hAnsi="Times New Roman" w:cs="Times New Roman"/>
          <w:sz w:val="24"/>
          <w:szCs w:val="24"/>
          <w:u w:color="FF0000"/>
        </w:rPr>
        <w:t xml:space="preserve"> </w:t>
      </w:r>
      <w:r w:rsidRPr="007302F1">
        <w:rPr>
          <w:rFonts w:ascii="Times New Roman" w:hAnsi="Times New Roman" w:cs="Times New Roman"/>
          <w:sz w:val="24"/>
          <w:szCs w:val="24"/>
          <w:u w:color="FF0000"/>
          <w:lang w:val="en-US"/>
        </w:rPr>
        <w:t>elements</w:t>
      </w:r>
      <w:r w:rsidRPr="007302F1">
        <w:rPr>
          <w:rFonts w:ascii="Times New Roman" w:hAnsi="Times New Roman" w:cs="Times New Roman"/>
          <w:sz w:val="24"/>
          <w:szCs w:val="24"/>
          <w:u w:color="FF0000"/>
        </w:rPr>
        <w:t>), αμινοξέα, πρωτεΐνες, φλαβονοείδοί, ανθοκυανίνες, βιταμίνες, στερόλες, φωσφολιπίδια,</w:t>
      </w:r>
      <w:r w:rsidR="00DC45EC">
        <w:rPr>
          <w:rFonts w:ascii="Times New Roman" w:hAnsi="Times New Roman" w:cs="Times New Roman"/>
          <w:sz w:val="24"/>
          <w:szCs w:val="24"/>
          <w:u w:color="FF0000"/>
        </w:rPr>
        <w:fldChar w:fldCharType="begin" w:fldLock="1"/>
      </w:r>
      <w:r w:rsidR="00BE2386">
        <w:rPr>
          <w:rFonts w:ascii="Times New Roman" w:hAnsi="Times New Roman" w:cs="Times New Roman"/>
          <w:sz w:val="24"/>
          <w:szCs w:val="24"/>
          <w:u w:color="FF0000"/>
        </w:rPr>
        <w:instrText>ADDIN CSL_CITATION {"citationItems":[{"id":"ITEM-1","itemData":{"DOI":"10.1021/jf405771t","ISSN":"0021-8561","author":[{"dropping-particle":"","family":"Niell","given":"Silvina","non-dropping-particle":"","parse-names":false,"suffix":""},{"dropping-particle":"","family":"Cesio","given":"Verónica","non-dropping-particle":"","parse-names":false,"suffix":""},{"dropping-particle":"","family":"Hepperle","given":"Julia","non-dropping-particle":"","parse-names":false,"suffix":""},{"dropping-particle":"","family":"Doerk","given":"Daniela","non-dropping-particle":"","parse-names":false,"suffix":""},{"dropping-particle":"","family":"Kirsch","given":"Larissa","non-dropping-particle":"","parse-names":false,"suffix":""},{"dropping-particle":"","family":"Kolberg","given":"Diana","non-dropping-particle":"","parse-names":false,"suffix":""},{"dropping-particle":"","family":"Scherbaum","given":"Ellen","non-dropping-particle":"","parse-names":false,"suffix":""},{"dropping-particle":"","family":"Anastassiades","given":"Michelangelo","non-dropping-particle":"","parse-names":false,"suffix":""},{"dropping-particle":"","family":"Heinzen","given":"Horacio","non-dropping-particle":"","parse-names":false,"suffix":""}],"container-title":"Journal of Agricultural and Food Chemistry","id":"ITEM-1","issue":"17","issued":{"date-parts":[["2014","4","30"]]},"note":"doi: 10.1021/jf405771t","page":"3675-3683","publisher":"American Chemical Society","title":"QuEChERS-Based Method for the Multiresidue Analysis of Pesticides in Beeswax by LC-MS/MS and GC×GC-TOF","type":"article-journal","volume":"62"},"uris":["http://www.mendeley.com/documents/?uuid=174addba-423d-42f0-99bc-180acd391bbe"]}],"mendeley":{"formattedCitation":"&lt;sup&gt;7&lt;/sup&gt;","plainTextFormattedCitation":"7","previouslyFormattedCitation":"&lt;sup&gt;7&lt;/sup&gt;"},"properties":{"noteIndex":0},"schema":"https://github.com/citation-style-language/schema/raw/master/csl-citation.json"}</w:instrText>
      </w:r>
      <w:r w:rsidR="00DC45EC">
        <w:rPr>
          <w:rFonts w:ascii="Times New Roman" w:hAnsi="Times New Roman" w:cs="Times New Roman"/>
          <w:sz w:val="24"/>
          <w:szCs w:val="24"/>
          <w:u w:color="FF0000"/>
        </w:rPr>
        <w:fldChar w:fldCharType="separate"/>
      </w:r>
      <w:r w:rsidR="00BE2386" w:rsidRPr="00BE2386">
        <w:rPr>
          <w:rFonts w:ascii="Times New Roman" w:hAnsi="Times New Roman" w:cs="Times New Roman"/>
          <w:noProof/>
          <w:sz w:val="24"/>
          <w:szCs w:val="24"/>
          <w:u w:color="FF0000"/>
          <w:vertAlign w:val="superscript"/>
        </w:rPr>
        <w:t>7</w:t>
      </w:r>
      <w:r w:rsidR="00DC45EC">
        <w:rPr>
          <w:rFonts w:ascii="Times New Roman" w:hAnsi="Times New Roman" w:cs="Times New Roman"/>
          <w:sz w:val="24"/>
          <w:szCs w:val="24"/>
          <w:u w:color="FF0000"/>
        </w:rPr>
        <w:fldChar w:fldCharType="end"/>
      </w:r>
      <w:r w:rsidRPr="007302F1">
        <w:rPr>
          <w:rFonts w:ascii="Times New Roman" w:hAnsi="Times New Roman" w:cs="Times New Roman"/>
          <w:sz w:val="24"/>
          <w:szCs w:val="24"/>
          <w:u w:color="FF0000"/>
        </w:rPr>
        <w:t xml:space="preserve"> αιθέρια έλαια και χρωστικές.</w:t>
      </w:r>
      <w:r w:rsidR="00CC04A5">
        <w:rPr>
          <w:rFonts w:ascii="Times New Roman" w:hAnsi="Times New Roman" w:cs="Times New Roman"/>
          <w:sz w:val="24"/>
          <w:szCs w:val="24"/>
          <w:u w:color="FF0000"/>
        </w:rPr>
        <w:fldChar w:fldCharType="begin" w:fldLock="1"/>
      </w:r>
      <w:r w:rsidR="00BE2386">
        <w:rPr>
          <w:rFonts w:ascii="Times New Roman" w:hAnsi="Times New Roman" w:cs="Times New Roman"/>
          <w:sz w:val="24"/>
          <w:szCs w:val="24"/>
          <w:u w:color="FF0000"/>
        </w:rPr>
        <w:instrText>ADDIN CSL_CITATION {"citationItems":[{"id":"ITEM-1","itemData":{"DOI":"https://doi.org/10.1016/j.lwt.2013.11.024","ISSN":"0023-6438","abstract":"Honey, a valuable food product, may be contaminated by xenobiotics during its production and/or harvest. The determination of trace levels of contaminants in a complex matrix like honey still presents a challenge to analytical chemists. The aim of this work was to assess and compare the extraction efficiencies of 30 pesticide residues (acaricides, insecticides, herbicides, fungicides), belonging to over 15 different chemical classes. Two common extraction approaches were applied – the increasingly popular QuEChERS method and extraction on a diatomaceous earth support. Both are used for pesticide determinations in fruits and vegetables, and with some adjustments they can be used for honey samples. In order to assess whether the differences in recoveries between the two investigated methods were statistically significant, the F-Snedecor and T-test were employed. The recoveries ranged from 34 to 96%, and in the case of 4 pesticides the differences in the values were statistically significant. Both methods showed good linearity (R2 &gt; 0.991), and the extraction efficiencies enabled method quantification limits well below EU-recommended Maximum Residue Levels to be achieved for the investigated pesticides.","author":[{"dropping-particle":"","family":"Kujawski","given":"Maciej W","non-dropping-particle":"","parse-names":false,"suffix":""},{"dropping-particle":"","family":"Bargańska","given":"Żaneta","non-dropping-particle":"","parse-names":false,"suffix":""},{"dropping-particle":"","family":"Marciniak","given":"Katarzyna","non-dropping-particle":"","parse-names":false,"suffix":""},{"dropping-particle":"","family":"Miedzianowska","given":"Ewa","non-dropping-particle":"","parse-names":false,"suffix":""},{"dropping-particle":"","family":"Kujawski","given":"Jan K","non-dropping-particle":"","parse-names":false,"suffix":""},{"dropping-particle":"","family":"Ślebioda","given":"Marek","non-dropping-particle":"","parse-names":false,"suffix":""},{"dropping-particle":"","family":"Namieśnik","given":"Jacek","non-dropping-particle":"","parse-names":false,"suffix":""}],"container-title":"LWT - Food Science and Technology","id":"ITEM-1","issue":"2","issued":{"date-parts":[["2014"]]},"page":"517-523","title":"Determining pesticide contamination in honey by LC-ESI-MS/MS – Comparison of pesticide recoveries of two liquid–liquid extraction based approaches","type":"article-journal","volume":"56"},"uris":["http://www.mendeley.com/documents/?uuid=297579a4-595f-46cc-b8d5-2239ca0918ad"]}],"mendeley":{"formattedCitation":"&lt;sup&gt;6&lt;/sup&gt;","plainTextFormattedCitation":"6","previouslyFormattedCitation":"&lt;sup&gt;6&lt;/sup&gt;"},"properties":{"noteIndex":0},"schema":"https://github.com/citation-style-language/schema/raw/master/csl-citation.json"}</w:instrText>
      </w:r>
      <w:r w:rsidR="00CC04A5">
        <w:rPr>
          <w:rFonts w:ascii="Times New Roman" w:hAnsi="Times New Roman" w:cs="Times New Roman"/>
          <w:sz w:val="24"/>
          <w:szCs w:val="24"/>
          <w:u w:color="FF0000"/>
        </w:rPr>
        <w:fldChar w:fldCharType="separate"/>
      </w:r>
      <w:r w:rsidR="00BE2386" w:rsidRPr="00BE2386">
        <w:rPr>
          <w:rFonts w:ascii="Times New Roman" w:hAnsi="Times New Roman" w:cs="Times New Roman"/>
          <w:noProof/>
          <w:sz w:val="24"/>
          <w:szCs w:val="24"/>
          <w:u w:color="FF0000"/>
          <w:vertAlign w:val="superscript"/>
        </w:rPr>
        <w:t>6</w:t>
      </w:r>
      <w:r w:rsidR="00CC04A5">
        <w:rPr>
          <w:rFonts w:ascii="Times New Roman" w:hAnsi="Times New Roman" w:cs="Times New Roman"/>
          <w:sz w:val="24"/>
          <w:szCs w:val="24"/>
          <w:u w:color="FF0000"/>
        </w:rPr>
        <w:fldChar w:fldCharType="end"/>
      </w:r>
      <w:r w:rsidRPr="007302F1">
        <w:rPr>
          <w:rFonts w:ascii="Times New Roman" w:hAnsi="Times New Roman" w:cs="Times New Roman"/>
          <w:sz w:val="24"/>
          <w:szCs w:val="24"/>
          <w:u w:color="FF0000"/>
        </w:rPr>
        <w:t xml:space="preserve"> Η πολυπλοκότητα της μήτρας καθιστά δύσκολο τον προσδιορισμό αναλυτών στα χαμηλά όρια που καθορίζονται από τη νομοθεσία (της τάξεως τα </w:t>
      </w:r>
      <w:r w:rsidR="00E357E2">
        <w:rPr>
          <w:rFonts w:ascii="Times New Roman" w:hAnsi="Times New Roman" w:cs="Times New Roman"/>
          <w:sz w:val="24"/>
          <w:szCs w:val="24"/>
          <w:u w:color="FF0000"/>
          <w:lang w:val="en-US"/>
        </w:rPr>
        <w:t>mg</w:t>
      </w:r>
      <w:r w:rsidR="00E357E2" w:rsidRPr="00E357E2">
        <w:rPr>
          <w:rFonts w:ascii="Times New Roman" w:hAnsi="Times New Roman" w:cs="Times New Roman"/>
          <w:sz w:val="24"/>
          <w:szCs w:val="24"/>
          <w:u w:color="FF0000"/>
        </w:rPr>
        <w:t>/</w:t>
      </w:r>
      <w:r w:rsidR="00E357E2">
        <w:rPr>
          <w:rFonts w:ascii="Times New Roman" w:hAnsi="Times New Roman" w:cs="Times New Roman"/>
          <w:sz w:val="24"/>
          <w:szCs w:val="24"/>
          <w:u w:color="FF0000"/>
          <w:lang w:val="en-US"/>
        </w:rPr>
        <w:t>Kg</w:t>
      </w:r>
      <w:r w:rsidRPr="007302F1">
        <w:rPr>
          <w:rFonts w:ascii="Times New Roman" w:hAnsi="Times New Roman" w:cs="Times New Roman"/>
          <w:sz w:val="24"/>
          <w:szCs w:val="24"/>
          <w:u w:color="FF0000"/>
        </w:rPr>
        <w:t xml:space="preserve">, </w:t>
      </w:r>
      <w:r w:rsidR="00E357E2" w:rsidRPr="00E357E2">
        <w:rPr>
          <w:rFonts w:ascii="Times New Roman" w:hAnsi="Times New Roman" w:cs="Times New Roman"/>
          <w:sz w:val="24"/>
          <w:szCs w:val="24"/>
          <w:u w:color="FF0000"/>
        </w:rPr>
        <w:t>μ</w:t>
      </w:r>
      <w:r w:rsidR="00E357E2">
        <w:rPr>
          <w:rFonts w:ascii="Times New Roman" w:hAnsi="Times New Roman" w:cs="Times New Roman"/>
          <w:sz w:val="24"/>
          <w:szCs w:val="24"/>
          <w:u w:color="FF0000"/>
          <w:lang w:val="en-US"/>
        </w:rPr>
        <w:t>g</w:t>
      </w:r>
      <w:r w:rsidR="00E357E2" w:rsidRPr="00E357E2">
        <w:rPr>
          <w:rFonts w:ascii="Times New Roman" w:hAnsi="Times New Roman" w:cs="Times New Roman"/>
          <w:sz w:val="24"/>
          <w:szCs w:val="24"/>
          <w:u w:color="FF0000"/>
        </w:rPr>
        <w:t>/</w:t>
      </w:r>
      <w:r w:rsidR="00E357E2">
        <w:rPr>
          <w:rFonts w:ascii="Times New Roman" w:hAnsi="Times New Roman" w:cs="Times New Roman"/>
          <w:sz w:val="24"/>
          <w:szCs w:val="24"/>
          <w:u w:color="FF0000"/>
          <w:lang w:val="en-US"/>
        </w:rPr>
        <w:t>Kg</w:t>
      </w:r>
      <w:r w:rsidRPr="007302F1">
        <w:rPr>
          <w:rFonts w:ascii="Times New Roman" w:hAnsi="Times New Roman" w:cs="Times New Roman"/>
          <w:sz w:val="24"/>
          <w:szCs w:val="24"/>
          <w:u w:color="FF0000"/>
        </w:rPr>
        <w:t xml:space="preserve"> και </w:t>
      </w:r>
      <w:r w:rsidR="00E357E2">
        <w:rPr>
          <w:rFonts w:ascii="Times New Roman" w:hAnsi="Times New Roman" w:cs="Times New Roman"/>
          <w:sz w:val="24"/>
          <w:szCs w:val="24"/>
          <w:u w:color="FF0000"/>
          <w:lang w:val="en-US"/>
        </w:rPr>
        <w:t>ng</w:t>
      </w:r>
      <w:r w:rsidR="00E357E2" w:rsidRPr="00E357E2">
        <w:rPr>
          <w:rFonts w:ascii="Times New Roman" w:hAnsi="Times New Roman" w:cs="Times New Roman"/>
          <w:sz w:val="24"/>
          <w:szCs w:val="24"/>
          <w:u w:color="FF0000"/>
        </w:rPr>
        <w:t>/</w:t>
      </w:r>
      <w:r w:rsidR="00E357E2">
        <w:rPr>
          <w:rFonts w:ascii="Times New Roman" w:hAnsi="Times New Roman" w:cs="Times New Roman"/>
          <w:sz w:val="24"/>
          <w:szCs w:val="24"/>
          <w:u w:color="FF0000"/>
          <w:lang w:val="en-US"/>
        </w:rPr>
        <w:t>Kg</w:t>
      </w:r>
      <w:r w:rsidRPr="007302F1">
        <w:rPr>
          <w:rFonts w:ascii="Times New Roman" w:hAnsi="Times New Roman" w:cs="Times New Roman"/>
          <w:sz w:val="24"/>
          <w:szCs w:val="24"/>
          <w:u w:color="FF0000"/>
        </w:rPr>
        <w:t>) και απαιτείται προκατεργασία καθαρισμού των δειγμάτων για την απομάκρυνση της μήτρας και τη μείωση των παρεμποδίσεων</w:t>
      </w:r>
      <w:r w:rsidR="00DC45EC">
        <w:rPr>
          <w:rFonts w:ascii="Times New Roman" w:hAnsi="Times New Roman" w:cs="Times New Roman"/>
          <w:sz w:val="24"/>
          <w:szCs w:val="24"/>
          <w:u w:color="FF0000"/>
          <w:lang w:val="en-US"/>
        </w:rPr>
        <w:fldChar w:fldCharType="begin" w:fldLock="1"/>
      </w:r>
      <w:r w:rsidR="00BE2386">
        <w:rPr>
          <w:rFonts w:ascii="Times New Roman" w:hAnsi="Times New Roman" w:cs="Times New Roman"/>
          <w:sz w:val="24"/>
          <w:szCs w:val="24"/>
          <w:u w:color="FF0000"/>
          <w:lang w:val="en-US"/>
        </w:rPr>
        <w:instrText>ADDIN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CSL</w:instrText>
      </w:r>
      <w:r w:rsidR="00BE2386" w:rsidRPr="00BE2386">
        <w:rPr>
          <w:rFonts w:ascii="Times New Roman" w:hAnsi="Times New Roman" w:cs="Times New Roman"/>
          <w:sz w:val="24"/>
          <w:szCs w:val="24"/>
          <w:u w:color="FF0000"/>
        </w:rPr>
        <w:instrText>_</w:instrText>
      </w:r>
      <w:r w:rsidR="00BE2386">
        <w:rPr>
          <w:rFonts w:ascii="Times New Roman" w:hAnsi="Times New Roman" w:cs="Times New Roman"/>
          <w:sz w:val="24"/>
          <w:szCs w:val="24"/>
          <w:u w:color="FF0000"/>
          <w:lang w:val="en-US"/>
        </w:rPr>
        <w:instrText>CITATION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citationItems</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id</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ITEM</w:instrText>
      </w:r>
      <w:r w:rsidR="00BE2386" w:rsidRPr="00BE2386">
        <w:rPr>
          <w:rFonts w:ascii="Times New Roman" w:hAnsi="Times New Roman" w:cs="Times New Roman"/>
          <w:sz w:val="24"/>
          <w:szCs w:val="24"/>
          <w:u w:color="FF0000"/>
        </w:rPr>
        <w:instrText>-1","</w:instrText>
      </w:r>
      <w:r w:rsidR="00BE2386">
        <w:rPr>
          <w:rFonts w:ascii="Times New Roman" w:hAnsi="Times New Roman" w:cs="Times New Roman"/>
          <w:sz w:val="24"/>
          <w:szCs w:val="24"/>
          <w:u w:color="FF0000"/>
          <w:lang w:val="en-US"/>
        </w:rPr>
        <w:instrText>itemData</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DOI</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https</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doi</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org</w:instrText>
      </w:r>
      <w:r w:rsidR="00BE2386" w:rsidRPr="00BE2386">
        <w:rPr>
          <w:rFonts w:ascii="Times New Roman" w:hAnsi="Times New Roman" w:cs="Times New Roman"/>
          <w:sz w:val="24"/>
          <w:szCs w:val="24"/>
          <w:u w:color="FF0000"/>
        </w:rPr>
        <w:instrText>/10.1016/</w:instrText>
      </w:r>
      <w:r w:rsidR="00BE2386">
        <w:rPr>
          <w:rFonts w:ascii="Times New Roman" w:hAnsi="Times New Roman" w:cs="Times New Roman"/>
          <w:sz w:val="24"/>
          <w:szCs w:val="24"/>
          <w:u w:color="FF0000"/>
          <w:lang w:val="en-US"/>
        </w:rPr>
        <w:instrText>j</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talanta</w:instrText>
      </w:r>
      <w:r w:rsidR="00BE2386" w:rsidRPr="00BE2386">
        <w:rPr>
          <w:rFonts w:ascii="Times New Roman" w:hAnsi="Times New Roman" w:cs="Times New Roman"/>
          <w:sz w:val="24"/>
          <w:szCs w:val="24"/>
          <w:u w:color="FF0000"/>
        </w:rPr>
        <w:instrText>.2015.11.045","</w:instrText>
      </w:r>
      <w:r w:rsidR="00BE2386">
        <w:rPr>
          <w:rFonts w:ascii="Times New Roman" w:hAnsi="Times New Roman" w:cs="Times New Roman"/>
          <w:sz w:val="24"/>
          <w:szCs w:val="24"/>
          <w:u w:color="FF0000"/>
          <w:lang w:val="en-US"/>
        </w:rPr>
        <w:instrText>ISSN</w:instrText>
      </w:r>
      <w:r w:rsidR="00BE2386" w:rsidRPr="00BE2386">
        <w:rPr>
          <w:rFonts w:ascii="Times New Roman" w:hAnsi="Times New Roman" w:cs="Times New Roman"/>
          <w:sz w:val="24"/>
          <w:szCs w:val="24"/>
          <w:u w:color="FF0000"/>
        </w:rPr>
        <w:instrText>":"0039-9140","</w:instrText>
      </w:r>
      <w:r w:rsidR="00BE2386">
        <w:rPr>
          <w:rFonts w:ascii="Times New Roman" w:hAnsi="Times New Roman" w:cs="Times New Roman"/>
          <w:sz w:val="24"/>
          <w:szCs w:val="24"/>
          <w:u w:color="FF0000"/>
          <w:lang w:val="en-US"/>
        </w:rPr>
        <w:instrText>abstract</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Honey</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is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a</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product</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of</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high</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consumption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due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to</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its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nutritional</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and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antimicrobial</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properties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However</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residues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of</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pesticides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used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in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plagues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treatment</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in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the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hive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or</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in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crop</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fields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in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the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neighborhoods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can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compromise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its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quality</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Therefore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determination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of</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these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contaminants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in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honey</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is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essential</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since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the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use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of</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pesticides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has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increased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significantly</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in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recent</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decades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because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of</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the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growing</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demand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for</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food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production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Furthermore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pesticides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in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honey</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can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be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an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indicator</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of</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environmental</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contamination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As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the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concentration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of</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these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compounds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in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honey</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is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usually</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at</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trace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levels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and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several</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pesticides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can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be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found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simultaneously</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the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use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of</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highly</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sensitive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and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selective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techniques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is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required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In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this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context</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miniaturized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sample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preparation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approaches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and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liquid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or</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gas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chromatography</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coupled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to</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mass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spectrometry</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became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the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most</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important</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analytical</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techniques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In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this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review</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we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present</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and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discuss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recent</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studies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dealing</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with</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pesticide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determination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in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honey</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focusing</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on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sample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preparation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and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separation</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detection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methods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as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well</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as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application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of</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the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developed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methods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worldwide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Furthermore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trends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and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future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perspectives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are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presented</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author</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dropping</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particle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family</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Souza</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Tette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given</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Patr</w:instrText>
      </w:r>
      <w:r w:rsidR="00BE2386" w:rsidRPr="00BE2386">
        <w:rPr>
          <w:rFonts w:ascii="Times New Roman" w:hAnsi="Times New Roman" w:cs="Times New Roman"/>
          <w:sz w:val="24"/>
          <w:szCs w:val="24"/>
          <w:u w:color="FF0000"/>
        </w:rPr>
        <w:instrText>í</w:instrText>
      </w:r>
      <w:r w:rsidR="00BE2386">
        <w:rPr>
          <w:rFonts w:ascii="Times New Roman" w:hAnsi="Times New Roman" w:cs="Times New Roman"/>
          <w:sz w:val="24"/>
          <w:szCs w:val="24"/>
          <w:u w:color="FF0000"/>
          <w:lang w:val="en-US"/>
        </w:rPr>
        <w:instrText>cia</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Amaral</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non</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dropping</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particle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parse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names</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false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suffix</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dropping</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particle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family</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Rocha</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Guidi</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given</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Let</w:instrText>
      </w:r>
      <w:r w:rsidR="00BE2386" w:rsidRPr="00BE2386">
        <w:rPr>
          <w:rFonts w:ascii="Times New Roman" w:hAnsi="Times New Roman" w:cs="Times New Roman"/>
          <w:sz w:val="24"/>
          <w:szCs w:val="24"/>
          <w:u w:color="FF0000"/>
        </w:rPr>
        <w:instrText>í</w:instrText>
      </w:r>
      <w:r w:rsidR="00BE2386">
        <w:rPr>
          <w:rFonts w:ascii="Times New Roman" w:hAnsi="Times New Roman" w:cs="Times New Roman"/>
          <w:sz w:val="24"/>
          <w:szCs w:val="24"/>
          <w:u w:color="FF0000"/>
          <w:lang w:val="en-US"/>
        </w:rPr>
        <w:instrText>cia</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non</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dropping</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particle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parse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names</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false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suffix</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dropping</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particle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family</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Abreu</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Gl</w:instrText>
      </w:r>
      <w:r w:rsidR="00BE2386" w:rsidRPr="00BE2386">
        <w:rPr>
          <w:rFonts w:ascii="Times New Roman" w:hAnsi="Times New Roman" w:cs="Times New Roman"/>
          <w:sz w:val="24"/>
          <w:szCs w:val="24"/>
          <w:u w:color="FF0000"/>
        </w:rPr>
        <w:instrText>ó</w:instrText>
      </w:r>
      <w:r w:rsidR="00BE2386">
        <w:rPr>
          <w:rFonts w:ascii="Times New Roman" w:hAnsi="Times New Roman" w:cs="Times New Roman"/>
          <w:sz w:val="24"/>
          <w:szCs w:val="24"/>
          <w:u w:color="FF0000"/>
          <w:lang w:val="en-US"/>
        </w:rPr>
        <w:instrText>ria</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given</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Maria</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Beatriz</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non</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dropping</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particle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de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parse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names</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false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suffix</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dropping</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particle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family</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Fernandes</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given</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Christian</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non</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dropping</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particle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parse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names</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false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suffix</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container</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title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Talanta</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id</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ITEM</w:instrText>
      </w:r>
      <w:r w:rsidR="00BE2386" w:rsidRPr="00BE2386">
        <w:rPr>
          <w:rFonts w:ascii="Times New Roman" w:hAnsi="Times New Roman" w:cs="Times New Roman"/>
          <w:sz w:val="24"/>
          <w:szCs w:val="24"/>
          <w:u w:color="FF0000"/>
        </w:rPr>
        <w:instrText>-1","</w:instrText>
      </w:r>
      <w:r w:rsidR="00BE2386">
        <w:rPr>
          <w:rFonts w:ascii="Times New Roman" w:hAnsi="Times New Roman" w:cs="Times New Roman"/>
          <w:sz w:val="24"/>
          <w:szCs w:val="24"/>
          <w:u w:color="FF0000"/>
          <w:lang w:val="en-US"/>
        </w:rPr>
        <w:instrText>issued</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date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parts</w:instrText>
      </w:r>
      <w:r w:rsidR="00BE2386" w:rsidRPr="00BE2386">
        <w:rPr>
          <w:rFonts w:ascii="Times New Roman" w:hAnsi="Times New Roman" w:cs="Times New Roman"/>
          <w:sz w:val="24"/>
          <w:szCs w:val="24"/>
          <w:u w:color="FF0000"/>
        </w:rPr>
        <w:instrText>":[["2016"]]},"</w:instrText>
      </w:r>
      <w:r w:rsidR="00BE2386">
        <w:rPr>
          <w:rFonts w:ascii="Times New Roman" w:hAnsi="Times New Roman" w:cs="Times New Roman"/>
          <w:sz w:val="24"/>
          <w:szCs w:val="24"/>
          <w:u w:color="FF0000"/>
          <w:lang w:val="en-US"/>
        </w:rPr>
        <w:instrText>page</w:instrText>
      </w:r>
      <w:r w:rsidR="00BE2386" w:rsidRPr="00BE2386">
        <w:rPr>
          <w:rFonts w:ascii="Times New Roman" w:hAnsi="Times New Roman" w:cs="Times New Roman"/>
          <w:sz w:val="24"/>
          <w:szCs w:val="24"/>
          <w:u w:color="FF0000"/>
        </w:rPr>
        <w:instrText>":"124-141","</w:instrText>
      </w:r>
      <w:r w:rsidR="00BE2386">
        <w:rPr>
          <w:rFonts w:ascii="Times New Roman" w:hAnsi="Times New Roman" w:cs="Times New Roman"/>
          <w:sz w:val="24"/>
          <w:szCs w:val="24"/>
          <w:u w:color="FF0000"/>
          <w:lang w:val="en-US"/>
        </w:rPr>
        <w:instrText>title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Pesticides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in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honey</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A</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review</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on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chromatographic</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analytical</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methods</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type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article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journal</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volume</w:instrText>
      </w:r>
      <w:r w:rsidR="00BE2386" w:rsidRPr="00BE2386">
        <w:rPr>
          <w:rFonts w:ascii="Times New Roman" w:hAnsi="Times New Roman" w:cs="Times New Roman"/>
          <w:sz w:val="24"/>
          <w:szCs w:val="24"/>
          <w:u w:color="FF0000"/>
        </w:rPr>
        <w:instrText>":"149"},"</w:instrText>
      </w:r>
      <w:r w:rsidR="00BE2386">
        <w:rPr>
          <w:rFonts w:ascii="Times New Roman" w:hAnsi="Times New Roman" w:cs="Times New Roman"/>
          <w:sz w:val="24"/>
          <w:szCs w:val="24"/>
          <w:u w:color="FF0000"/>
          <w:lang w:val="en-US"/>
        </w:rPr>
        <w:instrText>uris</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http</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www</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mendeley</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com</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documents</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uuid</w:instrText>
      </w:r>
      <w:r w:rsidR="00BE2386" w:rsidRPr="00BE2386">
        <w:rPr>
          <w:rFonts w:ascii="Times New Roman" w:hAnsi="Times New Roman" w:cs="Times New Roman"/>
          <w:sz w:val="24"/>
          <w:szCs w:val="24"/>
          <w:u w:color="FF0000"/>
        </w:rPr>
        <w:instrText>=3</w:instrText>
      </w:r>
      <w:r w:rsidR="00BE2386">
        <w:rPr>
          <w:rFonts w:ascii="Times New Roman" w:hAnsi="Times New Roman" w:cs="Times New Roman"/>
          <w:sz w:val="24"/>
          <w:szCs w:val="24"/>
          <w:u w:color="FF0000"/>
          <w:lang w:val="en-US"/>
        </w:rPr>
        <w:instrText>e</w:instrText>
      </w:r>
      <w:r w:rsidR="00BE2386" w:rsidRPr="00BE2386">
        <w:rPr>
          <w:rFonts w:ascii="Times New Roman" w:hAnsi="Times New Roman" w:cs="Times New Roman"/>
          <w:sz w:val="24"/>
          <w:szCs w:val="24"/>
          <w:u w:color="FF0000"/>
        </w:rPr>
        <w:instrText>3846</w:instrText>
      </w:r>
      <w:r w:rsidR="00BE2386">
        <w:rPr>
          <w:rFonts w:ascii="Times New Roman" w:hAnsi="Times New Roman" w:cs="Times New Roman"/>
          <w:sz w:val="24"/>
          <w:szCs w:val="24"/>
          <w:u w:color="FF0000"/>
          <w:lang w:val="en-US"/>
        </w:rPr>
        <w:instrText>b</w:instrText>
      </w:r>
      <w:r w:rsidR="00BE2386" w:rsidRPr="00BE2386">
        <w:rPr>
          <w:rFonts w:ascii="Times New Roman" w:hAnsi="Times New Roman" w:cs="Times New Roman"/>
          <w:sz w:val="24"/>
          <w:szCs w:val="24"/>
          <w:u w:color="FF0000"/>
        </w:rPr>
        <w:instrText>8-0</w:instrText>
      </w:r>
      <w:r w:rsidR="00BE2386">
        <w:rPr>
          <w:rFonts w:ascii="Times New Roman" w:hAnsi="Times New Roman" w:cs="Times New Roman"/>
          <w:sz w:val="24"/>
          <w:szCs w:val="24"/>
          <w:u w:color="FF0000"/>
          <w:lang w:val="en-US"/>
        </w:rPr>
        <w:instrText>cfe</w:instrText>
      </w:r>
      <w:r w:rsidR="00BE2386" w:rsidRPr="00BE2386">
        <w:rPr>
          <w:rFonts w:ascii="Times New Roman" w:hAnsi="Times New Roman" w:cs="Times New Roman"/>
          <w:sz w:val="24"/>
          <w:szCs w:val="24"/>
          <w:u w:color="FF0000"/>
        </w:rPr>
        <w:instrText>-4</w:instrText>
      </w:r>
      <w:r w:rsidR="00BE2386">
        <w:rPr>
          <w:rFonts w:ascii="Times New Roman" w:hAnsi="Times New Roman" w:cs="Times New Roman"/>
          <w:sz w:val="24"/>
          <w:szCs w:val="24"/>
          <w:u w:color="FF0000"/>
          <w:lang w:val="en-US"/>
        </w:rPr>
        <w:instrText>ec</w:instrText>
      </w:r>
      <w:r w:rsidR="00BE2386" w:rsidRPr="00BE2386">
        <w:rPr>
          <w:rFonts w:ascii="Times New Roman" w:hAnsi="Times New Roman" w:cs="Times New Roman"/>
          <w:sz w:val="24"/>
          <w:szCs w:val="24"/>
          <w:u w:color="FF0000"/>
        </w:rPr>
        <w:instrText>5-</w:instrText>
      </w:r>
      <w:r w:rsidR="00BE2386">
        <w:rPr>
          <w:rFonts w:ascii="Times New Roman" w:hAnsi="Times New Roman" w:cs="Times New Roman"/>
          <w:sz w:val="24"/>
          <w:szCs w:val="24"/>
          <w:u w:color="FF0000"/>
          <w:lang w:val="en-US"/>
        </w:rPr>
        <w:instrText>aec</w:instrText>
      </w:r>
      <w:r w:rsidR="00BE2386" w:rsidRPr="00BE2386">
        <w:rPr>
          <w:rFonts w:ascii="Times New Roman" w:hAnsi="Times New Roman" w:cs="Times New Roman"/>
          <w:sz w:val="24"/>
          <w:szCs w:val="24"/>
          <w:u w:color="FF0000"/>
        </w:rPr>
        <w:instrText>6-</w:instrText>
      </w:r>
      <w:r w:rsidR="00BE2386">
        <w:rPr>
          <w:rFonts w:ascii="Times New Roman" w:hAnsi="Times New Roman" w:cs="Times New Roman"/>
          <w:sz w:val="24"/>
          <w:szCs w:val="24"/>
          <w:u w:color="FF0000"/>
          <w:lang w:val="en-US"/>
        </w:rPr>
        <w:instrText>e</w:instrText>
      </w:r>
      <w:r w:rsidR="00BE2386" w:rsidRPr="00BE2386">
        <w:rPr>
          <w:rFonts w:ascii="Times New Roman" w:hAnsi="Times New Roman" w:cs="Times New Roman"/>
          <w:sz w:val="24"/>
          <w:szCs w:val="24"/>
          <w:u w:color="FF0000"/>
        </w:rPr>
        <w:instrText>0</w:instrText>
      </w:r>
      <w:r w:rsidR="00BE2386">
        <w:rPr>
          <w:rFonts w:ascii="Times New Roman" w:hAnsi="Times New Roman" w:cs="Times New Roman"/>
          <w:sz w:val="24"/>
          <w:szCs w:val="24"/>
          <w:u w:color="FF0000"/>
          <w:lang w:val="en-US"/>
        </w:rPr>
        <w:instrText>ce</w:instrText>
      </w:r>
      <w:r w:rsidR="00BE2386" w:rsidRPr="00BE2386">
        <w:rPr>
          <w:rFonts w:ascii="Times New Roman" w:hAnsi="Times New Roman" w:cs="Times New Roman"/>
          <w:sz w:val="24"/>
          <w:szCs w:val="24"/>
          <w:u w:color="FF0000"/>
        </w:rPr>
        <w:instrText>05562739"]}],"</w:instrText>
      </w:r>
      <w:r w:rsidR="00BE2386">
        <w:rPr>
          <w:rFonts w:ascii="Times New Roman" w:hAnsi="Times New Roman" w:cs="Times New Roman"/>
          <w:sz w:val="24"/>
          <w:szCs w:val="24"/>
          <w:u w:color="FF0000"/>
          <w:lang w:val="en-US"/>
        </w:rPr>
        <w:instrText>mendeley</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formattedCitation</w:instrText>
      </w:r>
      <w:r w:rsidR="00BE2386" w:rsidRPr="00BE2386">
        <w:rPr>
          <w:rFonts w:ascii="Times New Roman" w:hAnsi="Times New Roman" w:cs="Times New Roman"/>
          <w:sz w:val="24"/>
          <w:szCs w:val="24"/>
          <w:u w:color="FF0000"/>
        </w:rPr>
        <w:instrText>":"&lt;</w:instrText>
      </w:r>
      <w:r w:rsidR="00BE2386">
        <w:rPr>
          <w:rFonts w:ascii="Times New Roman" w:hAnsi="Times New Roman" w:cs="Times New Roman"/>
          <w:sz w:val="24"/>
          <w:szCs w:val="24"/>
          <w:u w:color="FF0000"/>
          <w:lang w:val="en-US"/>
        </w:rPr>
        <w:instrText>sup</w:instrText>
      </w:r>
      <w:r w:rsidR="00BE2386" w:rsidRPr="00BE2386">
        <w:rPr>
          <w:rFonts w:ascii="Times New Roman" w:hAnsi="Times New Roman" w:cs="Times New Roman"/>
          <w:sz w:val="24"/>
          <w:szCs w:val="24"/>
          <w:u w:color="FF0000"/>
        </w:rPr>
        <w:instrText>&gt;5&lt;/</w:instrText>
      </w:r>
      <w:r w:rsidR="00BE2386">
        <w:rPr>
          <w:rFonts w:ascii="Times New Roman" w:hAnsi="Times New Roman" w:cs="Times New Roman"/>
          <w:sz w:val="24"/>
          <w:szCs w:val="24"/>
          <w:u w:color="FF0000"/>
          <w:lang w:val="en-US"/>
        </w:rPr>
        <w:instrText>sup</w:instrText>
      </w:r>
      <w:r w:rsidR="00BE2386" w:rsidRPr="00BE2386">
        <w:rPr>
          <w:rFonts w:ascii="Times New Roman" w:hAnsi="Times New Roman" w:cs="Times New Roman"/>
          <w:sz w:val="24"/>
          <w:szCs w:val="24"/>
          <w:u w:color="FF0000"/>
        </w:rPr>
        <w:instrText>&gt;","</w:instrText>
      </w:r>
      <w:r w:rsidR="00BE2386">
        <w:rPr>
          <w:rFonts w:ascii="Times New Roman" w:hAnsi="Times New Roman" w:cs="Times New Roman"/>
          <w:sz w:val="24"/>
          <w:szCs w:val="24"/>
          <w:u w:color="FF0000"/>
          <w:lang w:val="en-US"/>
        </w:rPr>
        <w:instrText>plainTextFormattedCitation</w:instrText>
      </w:r>
      <w:r w:rsidR="00BE2386" w:rsidRPr="00BE2386">
        <w:rPr>
          <w:rFonts w:ascii="Times New Roman" w:hAnsi="Times New Roman" w:cs="Times New Roman"/>
          <w:sz w:val="24"/>
          <w:szCs w:val="24"/>
          <w:u w:color="FF0000"/>
        </w:rPr>
        <w:instrText>":"5","</w:instrText>
      </w:r>
      <w:r w:rsidR="00BE2386">
        <w:rPr>
          <w:rFonts w:ascii="Times New Roman" w:hAnsi="Times New Roman" w:cs="Times New Roman"/>
          <w:sz w:val="24"/>
          <w:szCs w:val="24"/>
          <w:u w:color="FF0000"/>
          <w:lang w:val="en-US"/>
        </w:rPr>
        <w:instrText>previouslyFormattedCitation</w:instrText>
      </w:r>
      <w:r w:rsidR="00BE2386" w:rsidRPr="00BE2386">
        <w:rPr>
          <w:rFonts w:ascii="Times New Roman" w:hAnsi="Times New Roman" w:cs="Times New Roman"/>
          <w:sz w:val="24"/>
          <w:szCs w:val="24"/>
          <w:u w:color="FF0000"/>
        </w:rPr>
        <w:instrText>":"&lt;</w:instrText>
      </w:r>
      <w:r w:rsidR="00BE2386">
        <w:rPr>
          <w:rFonts w:ascii="Times New Roman" w:hAnsi="Times New Roman" w:cs="Times New Roman"/>
          <w:sz w:val="24"/>
          <w:szCs w:val="24"/>
          <w:u w:color="FF0000"/>
          <w:lang w:val="en-US"/>
        </w:rPr>
        <w:instrText>sup</w:instrText>
      </w:r>
      <w:r w:rsidR="00BE2386" w:rsidRPr="00BE2386">
        <w:rPr>
          <w:rFonts w:ascii="Times New Roman" w:hAnsi="Times New Roman" w:cs="Times New Roman"/>
          <w:sz w:val="24"/>
          <w:szCs w:val="24"/>
          <w:u w:color="FF0000"/>
        </w:rPr>
        <w:instrText>&gt;5&lt;/</w:instrText>
      </w:r>
      <w:r w:rsidR="00BE2386">
        <w:rPr>
          <w:rFonts w:ascii="Times New Roman" w:hAnsi="Times New Roman" w:cs="Times New Roman"/>
          <w:sz w:val="24"/>
          <w:szCs w:val="24"/>
          <w:u w:color="FF0000"/>
          <w:lang w:val="en-US"/>
        </w:rPr>
        <w:instrText>sup</w:instrText>
      </w:r>
      <w:r w:rsidR="00BE2386" w:rsidRPr="00BE2386">
        <w:rPr>
          <w:rFonts w:ascii="Times New Roman" w:hAnsi="Times New Roman" w:cs="Times New Roman"/>
          <w:sz w:val="24"/>
          <w:szCs w:val="24"/>
          <w:u w:color="FF0000"/>
        </w:rPr>
        <w:instrText>&gt;"},"</w:instrText>
      </w:r>
      <w:r w:rsidR="00BE2386">
        <w:rPr>
          <w:rFonts w:ascii="Times New Roman" w:hAnsi="Times New Roman" w:cs="Times New Roman"/>
          <w:sz w:val="24"/>
          <w:szCs w:val="24"/>
          <w:u w:color="FF0000"/>
          <w:lang w:val="en-US"/>
        </w:rPr>
        <w:instrText>properties</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noteIndex</w:instrText>
      </w:r>
      <w:r w:rsidR="00BE2386" w:rsidRPr="00BE2386">
        <w:rPr>
          <w:rFonts w:ascii="Times New Roman" w:hAnsi="Times New Roman" w:cs="Times New Roman"/>
          <w:sz w:val="24"/>
          <w:szCs w:val="24"/>
          <w:u w:color="FF0000"/>
        </w:rPr>
        <w:instrText>":0},"</w:instrText>
      </w:r>
      <w:r w:rsidR="00BE2386">
        <w:rPr>
          <w:rFonts w:ascii="Times New Roman" w:hAnsi="Times New Roman" w:cs="Times New Roman"/>
          <w:sz w:val="24"/>
          <w:szCs w:val="24"/>
          <w:u w:color="FF0000"/>
          <w:lang w:val="en-US"/>
        </w:rPr>
        <w:instrText>schema</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https</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github</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com</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citation</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style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language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schema</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raw</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master</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csl</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citation</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json</w:instrText>
      </w:r>
      <w:r w:rsidR="00BE2386" w:rsidRPr="00BE2386">
        <w:rPr>
          <w:rFonts w:ascii="Times New Roman" w:hAnsi="Times New Roman" w:cs="Times New Roman"/>
          <w:sz w:val="24"/>
          <w:szCs w:val="24"/>
          <w:u w:color="FF0000"/>
        </w:rPr>
        <w:instrText>"}</w:instrText>
      </w:r>
      <w:r w:rsidR="00DC45EC">
        <w:rPr>
          <w:rFonts w:ascii="Times New Roman" w:hAnsi="Times New Roman" w:cs="Times New Roman"/>
          <w:sz w:val="24"/>
          <w:szCs w:val="24"/>
          <w:u w:color="FF0000"/>
          <w:lang w:val="en-US"/>
        </w:rPr>
        <w:fldChar w:fldCharType="separate"/>
      </w:r>
      <w:r w:rsidR="00BE2386" w:rsidRPr="00BE2386">
        <w:rPr>
          <w:rFonts w:ascii="Times New Roman" w:hAnsi="Times New Roman" w:cs="Times New Roman"/>
          <w:noProof/>
          <w:sz w:val="24"/>
          <w:szCs w:val="24"/>
          <w:u w:color="FF0000"/>
          <w:vertAlign w:val="superscript"/>
        </w:rPr>
        <w:t>5</w:t>
      </w:r>
      <w:r w:rsidR="00DC45EC">
        <w:rPr>
          <w:rFonts w:ascii="Times New Roman" w:hAnsi="Times New Roman" w:cs="Times New Roman"/>
          <w:sz w:val="24"/>
          <w:szCs w:val="24"/>
          <w:u w:color="FF0000"/>
          <w:lang w:val="en-US"/>
        </w:rPr>
        <w:fldChar w:fldCharType="end"/>
      </w:r>
      <w:r w:rsidR="000420F0">
        <w:rPr>
          <w:rFonts w:ascii="Times New Roman" w:hAnsi="Times New Roman" w:cs="Times New Roman"/>
          <w:sz w:val="24"/>
          <w:szCs w:val="24"/>
          <w:u w:color="FF0000"/>
          <w:lang w:val="en-US"/>
        </w:rPr>
        <w:t>.</w:t>
      </w:r>
      <w:r w:rsidR="001D4598">
        <w:rPr>
          <w:rFonts w:ascii="Times New Roman" w:hAnsi="Times New Roman" w:cs="Times New Roman"/>
          <w:sz w:val="24"/>
          <w:szCs w:val="24"/>
          <w:u w:color="FF0000"/>
        </w:rPr>
        <w:t xml:space="preserve"> </w:t>
      </w:r>
    </w:p>
    <w:p w14:paraId="65B2146F" w14:textId="77777777" w:rsidR="00386C4D" w:rsidRPr="007302F1" w:rsidRDefault="00386C4D" w:rsidP="00A23871">
      <w:pPr>
        <w:spacing w:line="276" w:lineRule="auto"/>
        <w:jc w:val="both"/>
        <w:rPr>
          <w:rFonts w:ascii="Times New Roman" w:hAnsi="Times New Roman" w:cs="Times New Roman"/>
          <w:sz w:val="24"/>
          <w:szCs w:val="24"/>
          <w:u w:color="FF0000"/>
        </w:rPr>
      </w:pPr>
    </w:p>
    <w:p w14:paraId="0F0409FD" w14:textId="3E57C5F2" w:rsidR="00953C3C" w:rsidRDefault="007302F1" w:rsidP="00D17321">
      <w:pPr>
        <w:pStyle w:val="Heading2"/>
        <w:numPr>
          <w:ilvl w:val="1"/>
          <w:numId w:val="7"/>
        </w:numPr>
        <w:spacing w:line="276" w:lineRule="auto"/>
        <w:jc w:val="both"/>
        <w:rPr>
          <w:rFonts w:ascii="Times New Roman" w:hAnsi="Times New Roman" w:cs="Times New Roman"/>
          <w:b/>
          <w:bCs/>
          <w:color w:val="auto"/>
          <w:u w:color="FF0000"/>
        </w:rPr>
      </w:pPr>
      <w:r w:rsidRPr="00875E9E">
        <w:rPr>
          <w:rFonts w:ascii="Times New Roman" w:hAnsi="Times New Roman" w:cs="Times New Roman"/>
          <w:b/>
          <w:bCs/>
          <w:color w:val="auto"/>
          <w:u w:color="FF0000"/>
        </w:rPr>
        <w:t xml:space="preserve"> </w:t>
      </w:r>
      <w:r w:rsidR="00953C3C" w:rsidRPr="007302F1">
        <w:rPr>
          <w:rFonts w:ascii="Times New Roman" w:hAnsi="Times New Roman" w:cs="Times New Roman"/>
          <w:b/>
          <w:bCs/>
          <w:color w:val="auto"/>
          <w:u w:color="FF0000"/>
        </w:rPr>
        <w:t>Κίνδυνοι</w:t>
      </w:r>
    </w:p>
    <w:p w14:paraId="536D4244" w14:textId="77777777" w:rsidR="007302F1" w:rsidRPr="007302F1" w:rsidRDefault="007302F1" w:rsidP="00A23871">
      <w:pPr>
        <w:pStyle w:val="ListParagraph"/>
        <w:spacing w:line="276" w:lineRule="auto"/>
        <w:ind w:left="360"/>
      </w:pPr>
    </w:p>
    <w:p w14:paraId="28FFE529" w14:textId="5B39816F" w:rsidR="00953C3C" w:rsidRPr="0074322C" w:rsidRDefault="00953C3C" w:rsidP="00A23871">
      <w:pPr>
        <w:spacing w:line="276" w:lineRule="auto"/>
        <w:jc w:val="both"/>
        <w:rPr>
          <w:rFonts w:ascii="Times New Roman" w:hAnsi="Times New Roman" w:cs="Times New Roman"/>
          <w:sz w:val="24"/>
          <w:szCs w:val="24"/>
          <w:u w:color="FF0000"/>
        </w:rPr>
      </w:pPr>
      <w:r w:rsidRPr="007302F1">
        <w:rPr>
          <w:rFonts w:ascii="Times New Roman" w:hAnsi="Times New Roman" w:cs="Times New Roman"/>
          <w:sz w:val="24"/>
          <w:szCs w:val="24"/>
          <w:u w:color="FF0000"/>
        </w:rPr>
        <w:t>Οι μέλισσες είναι οργανισμοί εξαιρετικά ευαίσθητοι στο περιβαλλόν και γι αυτό χρησημοποιούνται συχνά στην οικολογία ως βιοδείκτες περιβαλλοντικής μόλυνσης.</w:t>
      </w:r>
      <w:r w:rsidR="00B6431C">
        <w:rPr>
          <w:rFonts w:ascii="Times New Roman" w:hAnsi="Times New Roman" w:cs="Times New Roman"/>
          <w:sz w:val="24"/>
          <w:szCs w:val="24"/>
          <w:u w:color="FF0000"/>
        </w:rPr>
        <w:fldChar w:fldCharType="begin" w:fldLock="1"/>
      </w:r>
      <w:r w:rsidR="00BE2386">
        <w:rPr>
          <w:rFonts w:ascii="Times New Roman" w:hAnsi="Times New Roman" w:cs="Times New Roman"/>
          <w:sz w:val="24"/>
          <w:szCs w:val="24"/>
          <w:u w:color="FF0000"/>
        </w:rPr>
        <w:instrText>ADDIN CSL_CITATION {"citationItems":[{"id":"ITEM-1","itemData":{"DOI":"10.1080/00218839.2017.1340798","ISSN":"0021-8839","author":[{"dropping-particle":"","family":"Valdovinos-Flores","given":"Cesar","non-dropping-particle":"","parse-names":false,"suffix":""},{"dropping-particle":"","family":"Alcantar-Rosales","given":"Víctor M","non-dropping-particle":"","parse-names":false,"suffix":""},{"dropping-particle":"","family":"Gaspar-Ramírez","given":"Octavio","non-dropping-particle":"","parse-names":false,"suffix":""},{"dropping-particle":"","family":"Saldaña-Loza","given":"Luz M","non-dropping-particle":"","parse-names":false,"suffix":""},{"dropping-particle":"","family":"Dorantes-Ugalde","given":"José A","non-dropping-particle":"","parse-names":false,"suffix":""}],"container-title":"Journal of Apicultural Research","id":"ITEM-1","issue":"5","issued":{"date-parts":[["2017","10","20"]]},"note":"doi: 10.1080/00218839.2017.1340798","page":"667-679","publisher":"Taylor &amp; Francis","title":"Agricultural pesticide residues in honey and wax combs from Southeastern, Central and Northeastern Mexico","type":"article-journal","volume":"56"},"uris":["http://www.mendeley.com/documents/?uuid=9b42d91a-9332-4aa2-8266-e37f4aaa86ed"]}],"mendeley":{"formattedCitation":"&lt;sup&gt;2&lt;/sup&gt;","plainTextFormattedCitation":"2","previouslyFormattedCitation":"&lt;sup&gt;2&lt;/sup&gt;"},"properties":{"noteIndex":0},"schema":"https://github.com/citation-style-language/schema/raw/master/csl-citation.json"}</w:instrText>
      </w:r>
      <w:r w:rsidR="00B6431C">
        <w:rPr>
          <w:rFonts w:ascii="Times New Roman" w:hAnsi="Times New Roman" w:cs="Times New Roman"/>
          <w:sz w:val="24"/>
          <w:szCs w:val="24"/>
          <w:u w:color="FF0000"/>
        </w:rPr>
        <w:fldChar w:fldCharType="separate"/>
      </w:r>
      <w:r w:rsidR="00BE2386" w:rsidRPr="00BE2386">
        <w:rPr>
          <w:rFonts w:ascii="Times New Roman" w:hAnsi="Times New Roman" w:cs="Times New Roman"/>
          <w:noProof/>
          <w:sz w:val="24"/>
          <w:szCs w:val="24"/>
          <w:u w:color="FF0000"/>
          <w:vertAlign w:val="superscript"/>
        </w:rPr>
        <w:t>2</w:t>
      </w:r>
      <w:r w:rsidR="00B6431C">
        <w:rPr>
          <w:rFonts w:ascii="Times New Roman" w:hAnsi="Times New Roman" w:cs="Times New Roman"/>
          <w:sz w:val="24"/>
          <w:szCs w:val="24"/>
          <w:u w:color="FF0000"/>
        </w:rPr>
        <w:fldChar w:fldCharType="end"/>
      </w:r>
      <w:r w:rsidR="00B6431C" w:rsidRPr="00BE2386">
        <w:rPr>
          <w:rFonts w:ascii="Times New Roman" w:hAnsi="Times New Roman" w:cs="Times New Roman"/>
          <w:sz w:val="24"/>
          <w:szCs w:val="24"/>
          <w:u w:color="FF0000"/>
          <w:vertAlign w:val="superscript"/>
        </w:rPr>
        <w:t>,</w:t>
      </w:r>
      <w:r w:rsidR="00B6431C">
        <w:rPr>
          <w:rFonts w:ascii="Times New Roman" w:hAnsi="Times New Roman" w:cs="Times New Roman"/>
          <w:sz w:val="24"/>
          <w:szCs w:val="24"/>
          <w:u w:color="FF0000"/>
        </w:rPr>
        <w:fldChar w:fldCharType="begin" w:fldLock="1"/>
      </w:r>
      <w:r w:rsidR="00BE2386">
        <w:rPr>
          <w:rFonts w:ascii="Times New Roman" w:hAnsi="Times New Roman" w:cs="Times New Roman"/>
          <w:sz w:val="24"/>
          <w:szCs w:val="24"/>
          <w:u w:color="FF0000"/>
          <w:lang w:val="en-US"/>
        </w:rPr>
        <w:instrText>ADDIN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CSL</w:instrText>
      </w:r>
      <w:r w:rsidR="00BE2386" w:rsidRPr="00BE2386">
        <w:rPr>
          <w:rFonts w:ascii="Times New Roman" w:hAnsi="Times New Roman" w:cs="Times New Roman"/>
          <w:sz w:val="24"/>
          <w:szCs w:val="24"/>
          <w:u w:color="FF0000"/>
        </w:rPr>
        <w:instrText>_</w:instrText>
      </w:r>
      <w:r w:rsidR="00BE2386">
        <w:rPr>
          <w:rFonts w:ascii="Times New Roman" w:hAnsi="Times New Roman" w:cs="Times New Roman"/>
          <w:sz w:val="24"/>
          <w:szCs w:val="24"/>
          <w:u w:color="FF0000"/>
          <w:lang w:val="en-US"/>
        </w:rPr>
        <w:instrText>CITATION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citationItems</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id</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ITEM</w:instrText>
      </w:r>
      <w:r w:rsidR="00BE2386" w:rsidRPr="00BE2386">
        <w:rPr>
          <w:rFonts w:ascii="Times New Roman" w:hAnsi="Times New Roman" w:cs="Times New Roman"/>
          <w:sz w:val="24"/>
          <w:szCs w:val="24"/>
          <w:u w:color="FF0000"/>
        </w:rPr>
        <w:instrText>-1","</w:instrText>
      </w:r>
      <w:r w:rsidR="00BE2386">
        <w:rPr>
          <w:rFonts w:ascii="Times New Roman" w:hAnsi="Times New Roman" w:cs="Times New Roman"/>
          <w:sz w:val="24"/>
          <w:szCs w:val="24"/>
          <w:u w:color="FF0000"/>
          <w:lang w:val="en-US"/>
        </w:rPr>
        <w:instrText>itemData</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DOI</w:instrText>
      </w:r>
      <w:r w:rsidR="00BE2386" w:rsidRPr="00BE2386">
        <w:rPr>
          <w:rFonts w:ascii="Times New Roman" w:hAnsi="Times New Roman" w:cs="Times New Roman"/>
          <w:sz w:val="24"/>
          <w:szCs w:val="24"/>
          <w:u w:color="FF0000"/>
        </w:rPr>
        <w:instrText>":"10.1021/</w:instrText>
      </w:r>
      <w:r w:rsidR="00BE2386">
        <w:rPr>
          <w:rFonts w:ascii="Times New Roman" w:hAnsi="Times New Roman" w:cs="Times New Roman"/>
          <w:sz w:val="24"/>
          <w:szCs w:val="24"/>
          <w:u w:color="FF0000"/>
          <w:lang w:val="en-US"/>
        </w:rPr>
        <w:instrText>jf</w:instrText>
      </w:r>
      <w:r w:rsidR="00BE2386" w:rsidRPr="00BE2386">
        <w:rPr>
          <w:rFonts w:ascii="Times New Roman" w:hAnsi="Times New Roman" w:cs="Times New Roman"/>
          <w:sz w:val="24"/>
          <w:szCs w:val="24"/>
          <w:u w:color="FF0000"/>
        </w:rPr>
        <w:instrText>900099</w:instrText>
      </w:r>
      <w:r w:rsidR="00BE2386">
        <w:rPr>
          <w:rFonts w:ascii="Times New Roman" w:hAnsi="Times New Roman" w:cs="Times New Roman"/>
          <w:sz w:val="24"/>
          <w:szCs w:val="24"/>
          <w:u w:color="FF0000"/>
          <w:lang w:val="en-US"/>
        </w:rPr>
        <w:instrText>u</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ISSN</w:instrText>
      </w:r>
      <w:r w:rsidR="00BE2386" w:rsidRPr="00BE2386">
        <w:rPr>
          <w:rFonts w:ascii="Times New Roman" w:hAnsi="Times New Roman" w:cs="Times New Roman"/>
          <w:sz w:val="24"/>
          <w:szCs w:val="24"/>
          <w:u w:color="FF0000"/>
        </w:rPr>
        <w:instrText>":"0021-8561","</w:instrText>
      </w:r>
      <w:r w:rsidR="00BE2386">
        <w:rPr>
          <w:rFonts w:ascii="Times New Roman" w:hAnsi="Times New Roman" w:cs="Times New Roman"/>
          <w:sz w:val="24"/>
          <w:szCs w:val="24"/>
          <w:u w:color="FF0000"/>
          <w:lang w:val="en-US"/>
        </w:rPr>
        <w:instrText>author</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dropping</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particle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family</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Portol</w:instrText>
      </w:r>
      <w:r w:rsidR="00BE2386" w:rsidRPr="00BE2386">
        <w:rPr>
          <w:rFonts w:ascii="Times New Roman" w:hAnsi="Times New Roman" w:cs="Times New Roman"/>
          <w:sz w:val="24"/>
          <w:szCs w:val="24"/>
          <w:u w:color="FF0000"/>
        </w:rPr>
        <w:instrText>é</w:instrText>
      </w:r>
      <w:r w:rsidR="00BE2386">
        <w:rPr>
          <w:rFonts w:ascii="Times New Roman" w:hAnsi="Times New Roman" w:cs="Times New Roman"/>
          <w:sz w:val="24"/>
          <w:szCs w:val="24"/>
          <w:u w:color="FF0000"/>
          <w:lang w:val="en-US"/>
        </w:rPr>
        <w:instrText>s</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given</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Tania</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non</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dropping</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particle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parse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names</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false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suffix</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dropping</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particle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family</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Ib</w:instrText>
      </w:r>
      <w:r w:rsidR="00BE2386" w:rsidRPr="00BE2386">
        <w:rPr>
          <w:rFonts w:ascii="Times New Roman" w:hAnsi="Times New Roman" w:cs="Times New Roman"/>
          <w:sz w:val="24"/>
          <w:szCs w:val="24"/>
          <w:u w:color="FF0000"/>
        </w:rPr>
        <w:instrText>áñ</w:instrText>
      </w:r>
      <w:r w:rsidR="00BE2386">
        <w:rPr>
          <w:rFonts w:ascii="Times New Roman" w:hAnsi="Times New Roman" w:cs="Times New Roman"/>
          <w:sz w:val="24"/>
          <w:szCs w:val="24"/>
          <w:u w:color="FF0000"/>
          <w:lang w:val="en-US"/>
        </w:rPr>
        <w:instrText>ez</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given</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Mar</w:instrText>
      </w:r>
      <w:r w:rsidR="00BE2386" w:rsidRPr="00BE2386">
        <w:rPr>
          <w:rFonts w:ascii="Times New Roman" w:hAnsi="Times New Roman" w:cs="Times New Roman"/>
          <w:sz w:val="24"/>
          <w:szCs w:val="24"/>
          <w:u w:color="FF0000"/>
        </w:rPr>
        <w:instrText>í</w:instrText>
      </w:r>
      <w:r w:rsidR="00BE2386">
        <w:rPr>
          <w:rFonts w:ascii="Times New Roman" w:hAnsi="Times New Roman" w:cs="Times New Roman"/>
          <w:sz w:val="24"/>
          <w:szCs w:val="24"/>
          <w:u w:color="FF0000"/>
          <w:lang w:val="en-US"/>
        </w:rPr>
        <w:instrText>a</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non</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dropping</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particle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parse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names</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false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suffix</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dropping</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particle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V</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family</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Sancho</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given</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Juan</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non</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dropping</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particle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parse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names</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false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suffix</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dropping</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particle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family</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L</w:instrText>
      </w:r>
      <w:r w:rsidR="00BE2386" w:rsidRPr="00BE2386">
        <w:rPr>
          <w:rFonts w:ascii="Times New Roman" w:hAnsi="Times New Roman" w:cs="Times New Roman"/>
          <w:sz w:val="24"/>
          <w:szCs w:val="24"/>
          <w:u w:color="FF0000"/>
        </w:rPr>
        <w:instrText>ó</w:instrText>
      </w:r>
      <w:r w:rsidR="00BE2386">
        <w:rPr>
          <w:rFonts w:ascii="Times New Roman" w:hAnsi="Times New Roman" w:cs="Times New Roman"/>
          <w:sz w:val="24"/>
          <w:szCs w:val="24"/>
          <w:u w:color="FF0000"/>
          <w:lang w:val="en-US"/>
        </w:rPr>
        <w:instrText>pez</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given</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Francisco</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J</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non</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dropping</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particle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parse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names</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false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suffix</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dropping</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particle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family</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Hern</w:instrText>
      </w:r>
      <w:r w:rsidR="00BE2386" w:rsidRPr="00BE2386">
        <w:rPr>
          <w:rFonts w:ascii="Times New Roman" w:hAnsi="Times New Roman" w:cs="Times New Roman"/>
          <w:sz w:val="24"/>
          <w:szCs w:val="24"/>
          <w:u w:color="FF0000"/>
        </w:rPr>
        <w:instrText>á</w:instrText>
      </w:r>
      <w:r w:rsidR="00BE2386">
        <w:rPr>
          <w:rFonts w:ascii="Times New Roman" w:hAnsi="Times New Roman" w:cs="Times New Roman"/>
          <w:sz w:val="24"/>
          <w:szCs w:val="24"/>
          <w:u w:color="FF0000"/>
          <w:lang w:val="en-US"/>
        </w:rPr>
        <w:instrText>ndez</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given</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F</w:instrText>
      </w:r>
      <w:r w:rsidR="00BE2386" w:rsidRPr="00BE2386">
        <w:rPr>
          <w:rFonts w:ascii="Times New Roman" w:hAnsi="Times New Roman" w:cs="Times New Roman"/>
          <w:sz w:val="24"/>
          <w:szCs w:val="24"/>
          <w:u w:color="FF0000"/>
        </w:rPr>
        <w:instrText>é</w:instrText>
      </w:r>
      <w:r w:rsidR="00BE2386">
        <w:rPr>
          <w:rFonts w:ascii="Times New Roman" w:hAnsi="Times New Roman" w:cs="Times New Roman"/>
          <w:sz w:val="24"/>
          <w:szCs w:val="24"/>
          <w:u w:color="FF0000"/>
          <w:lang w:val="en-US"/>
        </w:rPr>
        <w:instrText>lix</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non</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dropping</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particle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parse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names</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false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suffix</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container</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title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Journal</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of</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Agricultural</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and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Food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Chemistry</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id</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ITEM</w:instrText>
      </w:r>
      <w:r w:rsidR="00BE2386" w:rsidRPr="00BE2386">
        <w:rPr>
          <w:rFonts w:ascii="Times New Roman" w:hAnsi="Times New Roman" w:cs="Times New Roman"/>
          <w:sz w:val="24"/>
          <w:szCs w:val="24"/>
          <w:u w:color="FF0000"/>
        </w:rPr>
        <w:instrText>-1","</w:instrText>
      </w:r>
      <w:r w:rsidR="00BE2386">
        <w:rPr>
          <w:rFonts w:ascii="Times New Roman" w:hAnsi="Times New Roman" w:cs="Times New Roman"/>
          <w:sz w:val="24"/>
          <w:szCs w:val="24"/>
          <w:u w:color="FF0000"/>
          <w:lang w:val="en-US"/>
        </w:rPr>
        <w:instrText>issue</w:instrText>
      </w:r>
      <w:r w:rsidR="00BE2386" w:rsidRPr="00BE2386">
        <w:rPr>
          <w:rFonts w:ascii="Times New Roman" w:hAnsi="Times New Roman" w:cs="Times New Roman"/>
          <w:sz w:val="24"/>
          <w:szCs w:val="24"/>
          <w:u w:color="FF0000"/>
        </w:rPr>
        <w:instrText>":"10","</w:instrText>
      </w:r>
      <w:r w:rsidR="00BE2386">
        <w:rPr>
          <w:rFonts w:ascii="Times New Roman" w:hAnsi="Times New Roman" w:cs="Times New Roman"/>
          <w:sz w:val="24"/>
          <w:szCs w:val="24"/>
          <w:u w:color="FF0000"/>
          <w:lang w:val="en-US"/>
        </w:rPr>
        <w:instrText>issued</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date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parts</w:instrText>
      </w:r>
      <w:r w:rsidR="00BE2386" w:rsidRPr="00BE2386">
        <w:rPr>
          <w:rFonts w:ascii="Times New Roman" w:hAnsi="Times New Roman" w:cs="Times New Roman"/>
          <w:sz w:val="24"/>
          <w:szCs w:val="24"/>
          <w:u w:color="FF0000"/>
        </w:rPr>
        <w:instrText>":[["2009","5","27"]]},"</w:instrText>
      </w:r>
      <w:r w:rsidR="00BE2386">
        <w:rPr>
          <w:rFonts w:ascii="Times New Roman" w:hAnsi="Times New Roman" w:cs="Times New Roman"/>
          <w:sz w:val="24"/>
          <w:szCs w:val="24"/>
          <w:u w:color="FF0000"/>
          <w:lang w:val="en-US"/>
        </w:rPr>
        <w:instrText>note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doi</w:instrText>
      </w:r>
      <w:r w:rsidR="00BE2386" w:rsidRPr="00BE2386">
        <w:rPr>
          <w:rFonts w:ascii="Times New Roman" w:hAnsi="Times New Roman" w:cs="Times New Roman"/>
          <w:sz w:val="24"/>
          <w:szCs w:val="24"/>
          <w:u w:color="FF0000"/>
        </w:rPr>
        <w:instrText>: 10.1021/</w:instrText>
      </w:r>
      <w:r w:rsidR="00BE2386">
        <w:rPr>
          <w:rFonts w:ascii="Times New Roman" w:hAnsi="Times New Roman" w:cs="Times New Roman"/>
          <w:sz w:val="24"/>
          <w:szCs w:val="24"/>
          <w:u w:color="FF0000"/>
          <w:lang w:val="en-US"/>
        </w:rPr>
        <w:instrText>jf</w:instrText>
      </w:r>
      <w:r w:rsidR="00BE2386" w:rsidRPr="00BE2386">
        <w:rPr>
          <w:rFonts w:ascii="Times New Roman" w:hAnsi="Times New Roman" w:cs="Times New Roman"/>
          <w:sz w:val="24"/>
          <w:szCs w:val="24"/>
          <w:u w:color="FF0000"/>
        </w:rPr>
        <w:instrText>900099</w:instrText>
      </w:r>
      <w:r w:rsidR="00BE2386">
        <w:rPr>
          <w:rFonts w:ascii="Times New Roman" w:hAnsi="Times New Roman" w:cs="Times New Roman"/>
          <w:sz w:val="24"/>
          <w:szCs w:val="24"/>
          <w:u w:color="FF0000"/>
          <w:lang w:val="en-US"/>
        </w:rPr>
        <w:instrText>u</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page</w:instrText>
      </w:r>
      <w:r w:rsidR="00BE2386" w:rsidRPr="00BE2386">
        <w:rPr>
          <w:rFonts w:ascii="Times New Roman" w:hAnsi="Times New Roman" w:cs="Times New Roman"/>
          <w:sz w:val="24"/>
          <w:szCs w:val="24"/>
          <w:u w:color="FF0000"/>
        </w:rPr>
        <w:instrText>":"4079-4090","</w:instrText>
      </w:r>
      <w:r w:rsidR="00BE2386">
        <w:rPr>
          <w:rFonts w:ascii="Times New Roman" w:hAnsi="Times New Roman" w:cs="Times New Roman"/>
          <w:sz w:val="24"/>
          <w:szCs w:val="24"/>
          <w:u w:color="FF0000"/>
          <w:lang w:val="en-US"/>
        </w:rPr>
        <w:instrText>publisher</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American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Chemical</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Society</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title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Combined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Use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of</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GC</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TOF</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MS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and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UHPLC</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Q</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TOF</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MS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To</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Investigate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the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Presence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of</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Nontarget</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Pollutants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and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Their</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Metabolites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in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a</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Case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of</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Honeybee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Poisoning</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type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article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journal</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volume</w:instrText>
      </w:r>
      <w:r w:rsidR="00BE2386" w:rsidRPr="00BE2386">
        <w:rPr>
          <w:rFonts w:ascii="Times New Roman" w:hAnsi="Times New Roman" w:cs="Times New Roman"/>
          <w:sz w:val="24"/>
          <w:szCs w:val="24"/>
          <w:u w:color="FF0000"/>
        </w:rPr>
        <w:instrText>":"57"},"</w:instrText>
      </w:r>
      <w:r w:rsidR="00BE2386">
        <w:rPr>
          <w:rFonts w:ascii="Times New Roman" w:hAnsi="Times New Roman" w:cs="Times New Roman"/>
          <w:sz w:val="24"/>
          <w:szCs w:val="24"/>
          <w:u w:color="FF0000"/>
          <w:lang w:val="en-US"/>
        </w:rPr>
        <w:instrText>uris</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http</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www</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mendeley</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com</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documents</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uuid</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e</w:instrText>
      </w:r>
      <w:r w:rsidR="00BE2386" w:rsidRPr="00BE2386">
        <w:rPr>
          <w:rFonts w:ascii="Times New Roman" w:hAnsi="Times New Roman" w:cs="Times New Roman"/>
          <w:sz w:val="24"/>
          <w:szCs w:val="24"/>
          <w:u w:color="FF0000"/>
        </w:rPr>
        <w:instrText>8</w:instrText>
      </w:r>
      <w:r w:rsidR="00BE2386">
        <w:rPr>
          <w:rFonts w:ascii="Times New Roman" w:hAnsi="Times New Roman" w:cs="Times New Roman"/>
          <w:sz w:val="24"/>
          <w:szCs w:val="24"/>
          <w:u w:color="FF0000"/>
          <w:lang w:val="en-US"/>
        </w:rPr>
        <w:instrText>ff</w:instrText>
      </w:r>
      <w:r w:rsidR="00BE2386" w:rsidRPr="00BE2386">
        <w:rPr>
          <w:rFonts w:ascii="Times New Roman" w:hAnsi="Times New Roman" w:cs="Times New Roman"/>
          <w:sz w:val="24"/>
          <w:szCs w:val="24"/>
          <w:u w:color="FF0000"/>
        </w:rPr>
        <w:instrText>1</w:instrText>
      </w:r>
      <w:r w:rsidR="00BE2386">
        <w:rPr>
          <w:rFonts w:ascii="Times New Roman" w:hAnsi="Times New Roman" w:cs="Times New Roman"/>
          <w:sz w:val="24"/>
          <w:szCs w:val="24"/>
          <w:u w:color="FF0000"/>
          <w:lang w:val="en-US"/>
        </w:rPr>
        <w:instrText>fd</w:instrText>
      </w:r>
      <w:r w:rsidR="00BE2386" w:rsidRPr="00BE2386">
        <w:rPr>
          <w:rFonts w:ascii="Times New Roman" w:hAnsi="Times New Roman" w:cs="Times New Roman"/>
          <w:sz w:val="24"/>
          <w:szCs w:val="24"/>
          <w:u w:color="FF0000"/>
        </w:rPr>
        <w:instrText>0-4</w:instrText>
      </w:r>
      <w:r w:rsidR="00BE2386">
        <w:rPr>
          <w:rFonts w:ascii="Times New Roman" w:hAnsi="Times New Roman" w:cs="Times New Roman"/>
          <w:sz w:val="24"/>
          <w:szCs w:val="24"/>
          <w:u w:color="FF0000"/>
          <w:lang w:val="en-US"/>
        </w:rPr>
        <w:instrText>e</w:instrText>
      </w:r>
      <w:r w:rsidR="00BE2386" w:rsidRPr="00BE2386">
        <w:rPr>
          <w:rFonts w:ascii="Times New Roman" w:hAnsi="Times New Roman" w:cs="Times New Roman"/>
          <w:sz w:val="24"/>
          <w:szCs w:val="24"/>
          <w:u w:color="FF0000"/>
        </w:rPr>
        <w:instrText>72-4670-87</w:instrText>
      </w:r>
      <w:r w:rsidR="00BE2386">
        <w:rPr>
          <w:rFonts w:ascii="Times New Roman" w:hAnsi="Times New Roman" w:cs="Times New Roman"/>
          <w:sz w:val="24"/>
          <w:szCs w:val="24"/>
          <w:u w:color="FF0000"/>
          <w:lang w:val="en-US"/>
        </w:rPr>
        <w:instrText>e</w:instrText>
      </w:r>
      <w:r w:rsidR="00BE2386" w:rsidRPr="00BE2386">
        <w:rPr>
          <w:rFonts w:ascii="Times New Roman" w:hAnsi="Times New Roman" w:cs="Times New Roman"/>
          <w:sz w:val="24"/>
          <w:szCs w:val="24"/>
          <w:u w:color="FF0000"/>
        </w:rPr>
        <w:instrText>0-0981</w:instrText>
      </w:r>
      <w:r w:rsidR="00BE2386">
        <w:rPr>
          <w:rFonts w:ascii="Times New Roman" w:hAnsi="Times New Roman" w:cs="Times New Roman"/>
          <w:sz w:val="24"/>
          <w:szCs w:val="24"/>
          <w:u w:color="FF0000"/>
          <w:lang w:val="en-US"/>
        </w:rPr>
        <w:instrText>a</w:instrText>
      </w:r>
      <w:r w:rsidR="00BE2386" w:rsidRPr="00BE2386">
        <w:rPr>
          <w:rFonts w:ascii="Times New Roman" w:hAnsi="Times New Roman" w:cs="Times New Roman"/>
          <w:sz w:val="24"/>
          <w:szCs w:val="24"/>
          <w:u w:color="FF0000"/>
        </w:rPr>
        <w:instrText>0</w:instrText>
      </w:r>
      <w:r w:rsidR="00BE2386">
        <w:rPr>
          <w:rFonts w:ascii="Times New Roman" w:hAnsi="Times New Roman" w:cs="Times New Roman"/>
          <w:sz w:val="24"/>
          <w:szCs w:val="24"/>
          <w:u w:color="FF0000"/>
          <w:lang w:val="en-US"/>
        </w:rPr>
        <w:instrText>fa</w:instrText>
      </w:r>
      <w:r w:rsidR="00BE2386" w:rsidRPr="00BE2386">
        <w:rPr>
          <w:rFonts w:ascii="Times New Roman" w:hAnsi="Times New Roman" w:cs="Times New Roman"/>
          <w:sz w:val="24"/>
          <w:szCs w:val="24"/>
          <w:u w:color="FF0000"/>
        </w:rPr>
        <w:instrText>8</w:instrText>
      </w:r>
      <w:r w:rsidR="00BE2386">
        <w:rPr>
          <w:rFonts w:ascii="Times New Roman" w:hAnsi="Times New Roman" w:cs="Times New Roman"/>
          <w:sz w:val="24"/>
          <w:szCs w:val="24"/>
          <w:u w:color="FF0000"/>
          <w:lang w:val="en-US"/>
        </w:rPr>
        <w:instrText>ebb</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mendeley</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formattedCitation</w:instrText>
      </w:r>
      <w:r w:rsidR="00BE2386" w:rsidRPr="00BE2386">
        <w:rPr>
          <w:rFonts w:ascii="Times New Roman" w:hAnsi="Times New Roman" w:cs="Times New Roman"/>
          <w:sz w:val="24"/>
          <w:szCs w:val="24"/>
          <w:u w:color="FF0000"/>
        </w:rPr>
        <w:instrText>":"&lt;</w:instrText>
      </w:r>
      <w:r w:rsidR="00BE2386">
        <w:rPr>
          <w:rFonts w:ascii="Times New Roman" w:hAnsi="Times New Roman" w:cs="Times New Roman"/>
          <w:sz w:val="24"/>
          <w:szCs w:val="24"/>
          <w:u w:color="FF0000"/>
          <w:lang w:val="en-US"/>
        </w:rPr>
        <w:instrText>sup</w:instrText>
      </w:r>
      <w:r w:rsidR="00BE2386" w:rsidRPr="00BE2386">
        <w:rPr>
          <w:rFonts w:ascii="Times New Roman" w:hAnsi="Times New Roman" w:cs="Times New Roman"/>
          <w:sz w:val="24"/>
          <w:szCs w:val="24"/>
          <w:u w:color="FF0000"/>
        </w:rPr>
        <w:instrText>&gt;1&lt;/</w:instrText>
      </w:r>
      <w:r w:rsidR="00BE2386">
        <w:rPr>
          <w:rFonts w:ascii="Times New Roman" w:hAnsi="Times New Roman" w:cs="Times New Roman"/>
          <w:sz w:val="24"/>
          <w:szCs w:val="24"/>
          <w:u w:color="FF0000"/>
          <w:lang w:val="en-US"/>
        </w:rPr>
        <w:instrText>sup</w:instrText>
      </w:r>
      <w:r w:rsidR="00BE2386" w:rsidRPr="00BE2386">
        <w:rPr>
          <w:rFonts w:ascii="Times New Roman" w:hAnsi="Times New Roman" w:cs="Times New Roman"/>
          <w:sz w:val="24"/>
          <w:szCs w:val="24"/>
          <w:u w:color="FF0000"/>
        </w:rPr>
        <w:instrText>&gt;","</w:instrText>
      </w:r>
      <w:r w:rsidR="00BE2386">
        <w:rPr>
          <w:rFonts w:ascii="Times New Roman" w:hAnsi="Times New Roman" w:cs="Times New Roman"/>
          <w:sz w:val="24"/>
          <w:szCs w:val="24"/>
          <w:u w:color="FF0000"/>
          <w:lang w:val="en-US"/>
        </w:rPr>
        <w:instrText>plainTextFormattedCitation</w:instrText>
      </w:r>
      <w:r w:rsidR="00BE2386" w:rsidRPr="00BE2386">
        <w:rPr>
          <w:rFonts w:ascii="Times New Roman" w:hAnsi="Times New Roman" w:cs="Times New Roman"/>
          <w:sz w:val="24"/>
          <w:szCs w:val="24"/>
          <w:u w:color="FF0000"/>
        </w:rPr>
        <w:instrText>":"1","</w:instrText>
      </w:r>
      <w:r w:rsidR="00BE2386">
        <w:rPr>
          <w:rFonts w:ascii="Times New Roman" w:hAnsi="Times New Roman" w:cs="Times New Roman"/>
          <w:sz w:val="24"/>
          <w:szCs w:val="24"/>
          <w:u w:color="FF0000"/>
          <w:lang w:val="en-US"/>
        </w:rPr>
        <w:instrText>previouslyFormattedCitation</w:instrText>
      </w:r>
      <w:r w:rsidR="00BE2386" w:rsidRPr="00BE2386">
        <w:rPr>
          <w:rFonts w:ascii="Times New Roman" w:hAnsi="Times New Roman" w:cs="Times New Roman"/>
          <w:sz w:val="24"/>
          <w:szCs w:val="24"/>
          <w:u w:color="FF0000"/>
        </w:rPr>
        <w:instrText>":"&lt;</w:instrText>
      </w:r>
      <w:r w:rsidR="00BE2386">
        <w:rPr>
          <w:rFonts w:ascii="Times New Roman" w:hAnsi="Times New Roman" w:cs="Times New Roman"/>
          <w:sz w:val="24"/>
          <w:szCs w:val="24"/>
          <w:u w:color="FF0000"/>
          <w:lang w:val="en-US"/>
        </w:rPr>
        <w:instrText>sup</w:instrText>
      </w:r>
      <w:r w:rsidR="00BE2386" w:rsidRPr="00BE2386">
        <w:rPr>
          <w:rFonts w:ascii="Times New Roman" w:hAnsi="Times New Roman" w:cs="Times New Roman"/>
          <w:sz w:val="24"/>
          <w:szCs w:val="24"/>
          <w:u w:color="FF0000"/>
        </w:rPr>
        <w:instrText>&gt;1&lt;/</w:instrText>
      </w:r>
      <w:r w:rsidR="00BE2386">
        <w:rPr>
          <w:rFonts w:ascii="Times New Roman" w:hAnsi="Times New Roman" w:cs="Times New Roman"/>
          <w:sz w:val="24"/>
          <w:szCs w:val="24"/>
          <w:u w:color="FF0000"/>
          <w:lang w:val="en-US"/>
        </w:rPr>
        <w:instrText>sup</w:instrText>
      </w:r>
      <w:r w:rsidR="00BE2386" w:rsidRPr="00BE2386">
        <w:rPr>
          <w:rFonts w:ascii="Times New Roman" w:hAnsi="Times New Roman" w:cs="Times New Roman"/>
          <w:sz w:val="24"/>
          <w:szCs w:val="24"/>
          <w:u w:color="FF0000"/>
        </w:rPr>
        <w:instrText>&gt;"},"</w:instrText>
      </w:r>
      <w:r w:rsidR="00BE2386">
        <w:rPr>
          <w:rFonts w:ascii="Times New Roman" w:hAnsi="Times New Roman" w:cs="Times New Roman"/>
          <w:sz w:val="24"/>
          <w:szCs w:val="24"/>
          <w:u w:color="FF0000"/>
          <w:lang w:val="en-US"/>
        </w:rPr>
        <w:instrText>properties</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noteIndex</w:instrText>
      </w:r>
      <w:r w:rsidR="00BE2386" w:rsidRPr="00BE2386">
        <w:rPr>
          <w:rFonts w:ascii="Times New Roman" w:hAnsi="Times New Roman" w:cs="Times New Roman"/>
          <w:sz w:val="24"/>
          <w:szCs w:val="24"/>
          <w:u w:color="FF0000"/>
        </w:rPr>
        <w:instrText>":0},"</w:instrText>
      </w:r>
      <w:r w:rsidR="00BE2386">
        <w:rPr>
          <w:rFonts w:ascii="Times New Roman" w:hAnsi="Times New Roman" w:cs="Times New Roman"/>
          <w:sz w:val="24"/>
          <w:szCs w:val="24"/>
          <w:u w:color="FF0000"/>
          <w:lang w:val="en-US"/>
        </w:rPr>
        <w:instrText>schema</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https</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github</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com</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citation</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style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language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schema</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raw</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master</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csl</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citation</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json</w:instrText>
      </w:r>
      <w:r w:rsidR="00BE2386" w:rsidRPr="00BE2386">
        <w:rPr>
          <w:rFonts w:ascii="Times New Roman" w:hAnsi="Times New Roman" w:cs="Times New Roman"/>
          <w:sz w:val="24"/>
          <w:szCs w:val="24"/>
          <w:u w:color="FF0000"/>
        </w:rPr>
        <w:instrText>"}</w:instrText>
      </w:r>
      <w:r w:rsidR="00B6431C">
        <w:rPr>
          <w:rFonts w:ascii="Times New Roman" w:hAnsi="Times New Roman" w:cs="Times New Roman"/>
          <w:sz w:val="24"/>
          <w:szCs w:val="24"/>
          <w:u w:color="FF0000"/>
        </w:rPr>
        <w:fldChar w:fldCharType="separate"/>
      </w:r>
      <w:r w:rsidR="00BE2386" w:rsidRPr="00BE2386">
        <w:rPr>
          <w:rFonts w:ascii="Times New Roman" w:hAnsi="Times New Roman" w:cs="Times New Roman"/>
          <w:noProof/>
          <w:sz w:val="24"/>
          <w:szCs w:val="24"/>
          <w:u w:color="FF0000"/>
          <w:vertAlign w:val="superscript"/>
        </w:rPr>
        <w:t>1</w:t>
      </w:r>
      <w:r w:rsidR="00B6431C">
        <w:rPr>
          <w:rFonts w:ascii="Times New Roman" w:hAnsi="Times New Roman" w:cs="Times New Roman"/>
          <w:sz w:val="24"/>
          <w:szCs w:val="24"/>
          <w:u w:color="FF0000"/>
        </w:rPr>
        <w:fldChar w:fldCharType="end"/>
      </w:r>
      <w:r w:rsidRPr="00BE2386">
        <w:rPr>
          <w:rFonts w:ascii="Times New Roman" w:hAnsi="Times New Roman" w:cs="Times New Roman"/>
          <w:sz w:val="24"/>
          <w:szCs w:val="24"/>
          <w:u w:color="FF0000"/>
        </w:rPr>
        <w:t xml:space="preserve"> </w:t>
      </w:r>
      <w:r w:rsidRPr="007302F1">
        <w:rPr>
          <w:rFonts w:ascii="Times New Roman" w:hAnsi="Times New Roman" w:cs="Times New Roman"/>
          <w:sz w:val="24"/>
          <w:szCs w:val="24"/>
          <w:u w:color="FF0000"/>
        </w:rPr>
        <w:t>Εκτίθενται</w:t>
      </w:r>
      <w:r w:rsidRPr="00BE2386">
        <w:rPr>
          <w:rFonts w:ascii="Times New Roman" w:hAnsi="Times New Roman" w:cs="Times New Roman"/>
          <w:sz w:val="24"/>
          <w:szCs w:val="24"/>
          <w:u w:color="FF0000"/>
        </w:rPr>
        <w:t xml:space="preserve"> </w:t>
      </w:r>
      <w:r w:rsidRPr="007302F1">
        <w:rPr>
          <w:rFonts w:ascii="Times New Roman" w:hAnsi="Times New Roman" w:cs="Times New Roman"/>
          <w:sz w:val="24"/>
          <w:szCs w:val="24"/>
          <w:u w:color="FF0000"/>
        </w:rPr>
        <w:t>σε</w:t>
      </w:r>
      <w:r w:rsidRPr="00BE2386">
        <w:rPr>
          <w:rFonts w:ascii="Times New Roman" w:hAnsi="Times New Roman" w:cs="Times New Roman"/>
          <w:sz w:val="24"/>
          <w:szCs w:val="24"/>
          <w:u w:color="FF0000"/>
        </w:rPr>
        <w:t xml:space="preserve"> </w:t>
      </w:r>
      <w:r w:rsidRPr="007302F1">
        <w:rPr>
          <w:rFonts w:ascii="Times New Roman" w:hAnsi="Times New Roman" w:cs="Times New Roman"/>
          <w:sz w:val="24"/>
          <w:szCs w:val="24"/>
          <w:u w:color="FF0000"/>
        </w:rPr>
        <w:t>αρκετούς</w:t>
      </w:r>
      <w:r w:rsidRPr="00BE2386">
        <w:rPr>
          <w:rFonts w:ascii="Times New Roman" w:hAnsi="Times New Roman" w:cs="Times New Roman"/>
          <w:sz w:val="24"/>
          <w:szCs w:val="24"/>
          <w:u w:color="FF0000"/>
        </w:rPr>
        <w:t xml:space="preserve"> </w:t>
      </w:r>
      <w:r w:rsidRPr="007302F1">
        <w:rPr>
          <w:rFonts w:ascii="Times New Roman" w:hAnsi="Times New Roman" w:cs="Times New Roman"/>
          <w:sz w:val="24"/>
          <w:szCs w:val="24"/>
          <w:u w:color="FF0000"/>
        </w:rPr>
        <w:t>βιολογικούς</w:t>
      </w:r>
      <w:r w:rsidRPr="00BE2386">
        <w:rPr>
          <w:rFonts w:ascii="Times New Roman" w:hAnsi="Times New Roman" w:cs="Times New Roman"/>
          <w:sz w:val="24"/>
          <w:szCs w:val="24"/>
          <w:u w:color="FF0000"/>
        </w:rPr>
        <w:t xml:space="preserve"> </w:t>
      </w:r>
      <w:r w:rsidRPr="007302F1">
        <w:rPr>
          <w:rFonts w:ascii="Times New Roman" w:hAnsi="Times New Roman" w:cs="Times New Roman"/>
          <w:sz w:val="24"/>
          <w:szCs w:val="24"/>
          <w:u w:color="FF0000"/>
        </w:rPr>
        <w:t>κινδύνους</w:t>
      </w:r>
      <w:r w:rsidRPr="00BE2386">
        <w:rPr>
          <w:rFonts w:ascii="Times New Roman" w:hAnsi="Times New Roman" w:cs="Times New Roman"/>
          <w:sz w:val="24"/>
          <w:szCs w:val="24"/>
          <w:u w:color="FF0000"/>
        </w:rPr>
        <w:t xml:space="preserve">, </w:t>
      </w:r>
      <w:r w:rsidRPr="007302F1">
        <w:rPr>
          <w:rFonts w:ascii="Times New Roman" w:hAnsi="Times New Roman" w:cs="Times New Roman"/>
          <w:sz w:val="24"/>
          <w:szCs w:val="24"/>
          <w:u w:color="FF0000"/>
        </w:rPr>
        <w:t>η</w:t>
      </w:r>
      <w:r w:rsidRPr="00BE2386">
        <w:rPr>
          <w:rFonts w:ascii="Times New Roman" w:hAnsi="Times New Roman" w:cs="Times New Roman"/>
          <w:sz w:val="24"/>
          <w:szCs w:val="24"/>
          <w:u w:color="FF0000"/>
        </w:rPr>
        <w:t xml:space="preserve"> </w:t>
      </w:r>
      <w:r w:rsidRPr="007302F1">
        <w:rPr>
          <w:rFonts w:ascii="Times New Roman" w:hAnsi="Times New Roman" w:cs="Times New Roman"/>
          <w:sz w:val="24"/>
          <w:szCs w:val="24"/>
          <w:u w:color="FF0000"/>
        </w:rPr>
        <w:t>αντιμετ</w:t>
      </w:r>
      <w:r w:rsidR="00FC66A5">
        <w:rPr>
          <w:rFonts w:ascii="Times New Roman" w:hAnsi="Times New Roman" w:cs="Times New Roman"/>
          <w:sz w:val="24"/>
          <w:szCs w:val="24"/>
          <w:u w:color="FF0000"/>
        </w:rPr>
        <w:t>ώ</w:t>
      </w:r>
      <w:r w:rsidRPr="007302F1">
        <w:rPr>
          <w:rFonts w:ascii="Times New Roman" w:hAnsi="Times New Roman" w:cs="Times New Roman"/>
          <w:sz w:val="24"/>
          <w:szCs w:val="24"/>
          <w:u w:color="FF0000"/>
        </w:rPr>
        <w:t>π</w:t>
      </w:r>
      <w:r w:rsidR="00FC66A5">
        <w:rPr>
          <w:rFonts w:ascii="Times New Roman" w:hAnsi="Times New Roman" w:cs="Times New Roman"/>
          <w:sz w:val="24"/>
          <w:szCs w:val="24"/>
          <w:u w:color="FF0000"/>
        </w:rPr>
        <w:t>ι</w:t>
      </w:r>
      <w:r w:rsidRPr="007302F1">
        <w:rPr>
          <w:rFonts w:ascii="Times New Roman" w:hAnsi="Times New Roman" w:cs="Times New Roman"/>
          <w:sz w:val="24"/>
          <w:szCs w:val="24"/>
          <w:u w:color="FF0000"/>
        </w:rPr>
        <w:t>ση</w:t>
      </w:r>
      <w:r w:rsidRPr="00BE2386">
        <w:rPr>
          <w:rFonts w:ascii="Times New Roman" w:hAnsi="Times New Roman" w:cs="Times New Roman"/>
          <w:sz w:val="24"/>
          <w:szCs w:val="24"/>
          <w:u w:color="FF0000"/>
        </w:rPr>
        <w:t xml:space="preserve"> </w:t>
      </w:r>
      <w:r w:rsidRPr="007302F1">
        <w:rPr>
          <w:rFonts w:ascii="Times New Roman" w:hAnsi="Times New Roman" w:cs="Times New Roman"/>
          <w:sz w:val="24"/>
          <w:szCs w:val="24"/>
          <w:u w:color="FF0000"/>
        </w:rPr>
        <w:t>των</w:t>
      </w:r>
      <w:r w:rsidRPr="00BE2386">
        <w:rPr>
          <w:rFonts w:ascii="Times New Roman" w:hAnsi="Times New Roman" w:cs="Times New Roman"/>
          <w:sz w:val="24"/>
          <w:szCs w:val="24"/>
          <w:u w:color="FF0000"/>
        </w:rPr>
        <w:t xml:space="preserve"> </w:t>
      </w:r>
      <w:r w:rsidRPr="007302F1">
        <w:rPr>
          <w:rFonts w:ascii="Times New Roman" w:hAnsi="Times New Roman" w:cs="Times New Roman"/>
          <w:sz w:val="24"/>
          <w:szCs w:val="24"/>
          <w:u w:color="FF0000"/>
        </w:rPr>
        <w:t>οποίων</w:t>
      </w:r>
      <w:r w:rsidRPr="00BE2386">
        <w:rPr>
          <w:rFonts w:ascii="Times New Roman" w:hAnsi="Times New Roman" w:cs="Times New Roman"/>
          <w:sz w:val="24"/>
          <w:szCs w:val="24"/>
          <w:u w:color="FF0000"/>
        </w:rPr>
        <w:t xml:space="preserve"> </w:t>
      </w:r>
      <w:r w:rsidRPr="007302F1">
        <w:rPr>
          <w:rFonts w:ascii="Times New Roman" w:hAnsi="Times New Roman" w:cs="Times New Roman"/>
          <w:sz w:val="24"/>
          <w:szCs w:val="24"/>
          <w:u w:color="FF0000"/>
        </w:rPr>
        <w:t>απαιτεί</w:t>
      </w:r>
      <w:r w:rsidRPr="00BE2386">
        <w:rPr>
          <w:rFonts w:ascii="Times New Roman" w:hAnsi="Times New Roman" w:cs="Times New Roman"/>
          <w:sz w:val="24"/>
          <w:szCs w:val="24"/>
          <w:u w:color="FF0000"/>
        </w:rPr>
        <w:t xml:space="preserve"> </w:t>
      </w:r>
      <w:r w:rsidRPr="007302F1">
        <w:rPr>
          <w:rFonts w:ascii="Times New Roman" w:hAnsi="Times New Roman" w:cs="Times New Roman"/>
          <w:sz w:val="24"/>
          <w:szCs w:val="24"/>
          <w:u w:color="FF0000"/>
        </w:rPr>
        <w:t>την</w:t>
      </w:r>
      <w:r w:rsidRPr="00BE2386">
        <w:rPr>
          <w:rFonts w:ascii="Times New Roman" w:hAnsi="Times New Roman" w:cs="Times New Roman"/>
          <w:sz w:val="24"/>
          <w:szCs w:val="24"/>
          <w:u w:color="FF0000"/>
        </w:rPr>
        <w:t xml:space="preserve"> </w:t>
      </w:r>
      <w:r w:rsidRPr="007302F1">
        <w:rPr>
          <w:rFonts w:ascii="Times New Roman" w:hAnsi="Times New Roman" w:cs="Times New Roman"/>
          <w:sz w:val="24"/>
          <w:szCs w:val="24"/>
          <w:u w:color="FF0000"/>
        </w:rPr>
        <w:t>χρήση</w:t>
      </w:r>
      <w:r w:rsidRPr="00BE2386">
        <w:rPr>
          <w:rFonts w:ascii="Times New Roman" w:hAnsi="Times New Roman" w:cs="Times New Roman"/>
          <w:sz w:val="24"/>
          <w:szCs w:val="24"/>
          <w:u w:color="FF0000"/>
        </w:rPr>
        <w:t xml:space="preserve"> </w:t>
      </w:r>
      <w:r w:rsidRPr="007302F1">
        <w:rPr>
          <w:rFonts w:ascii="Times New Roman" w:hAnsi="Times New Roman" w:cs="Times New Roman"/>
          <w:sz w:val="24"/>
          <w:szCs w:val="24"/>
          <w:u w:color="FF0000"/>
        </w:rPr>
        <w:t>φυτοφαρμάκων</w:t>
      </w:r>
      <w:r w:rsidRPr="00BE2386">
        <w:rPr>
          <w:rFonts w:ascii="Times New Roman" w:hAnsi="Times New Roman" w:cs="Times New Roman"/>
          <w:sz w:val="24"/>
          <w:szCs w:val="24"/>
          <w:u w:color="FF0000"/>
        </w:rPr>
        <w:t xml:space="preserve"> </w:t>
      </w:r>
      <w:r w:rsidRPr="007302F1">
        <w:rPr>
          <w:rFonts w:ascii="Times New Roman" w:hAnsi="Times New Roman" w:cs="Times New Roman"/>
          <w:sz w:val="24"/>
          <w:szCs w:val="24"/>
          <w:u w:color="FF0000"/>
        </w:rPr>
        <w:t>και</w:t>
      </w:r>
      <w:r w:rsidRPr="00BE2386">
        <w:rPr>
          <w:rFonts w:ascii="Times New Roman" w:hAnsi="Times New Roman" w:cs="Times New Roman"/>
          <w:sz w:val="24"/>
          <w:szCs w:val="24"/>
          <w:u w:color="FF0000"/>
        </w:rPr>
        <w:t xml:space="preserve"> </w:t>
      </w:r>
      <w:r w:rsidR="00F96E0D">
        <w:rPr>
          <w:rFonts w:ascii="Times New Roman" w:hAnsi="Times New Roman" w:cs="Times New Roman"/>
          <w:sz w:val="24"/>
          <w:szCs w:val="24"/>
          <w:u w:color="FF0000"/>
        </w:rPr>
        <w:t>αντιβι</w:t>
      </w:r>
      <w:r w:rsidR="00F96E0D">
        <w:rPr>
          <w:rFonts w:ascii="Times New Roman" w:hAnsi="Times New Roman" w:cs="Times New Roman"/>
          <w:sz w:val="24"/>
          <w:szCs w:val="24"/>
          <w:u w:color="FF0000"/>
          <w:lang w:val="en-US"/>
        </w:rPr>
        <w:t>o</w:t>
      </w:r>
      <w:r w:rsidRPr="007302F1">
        <w:rPr>
          <w:rFonts w:ascii="Times New Roman" w:hAnsi="Times New Roman" w:cs="Times New Roman"/>
          <w:sz w:val="24"/>
          <w:szCs w:val="24"/>
          <w:u w:color="FF0000"/>
        </w:rPr>
        <w:t>τικών</w:t>
      </w:r>
      <w:r w:rsidR="00B24311">
        <w:rPr>
          <w:rFonts w:ascii="Times New Roman" w:hAnsi="Times New Roman" w:cs="Times New Roman"/>
          <w:sz w:val="24"/>
          <w:szCs w:val="24"/>
          <w:u w:color="FF0000"/>
        </w:rPr>
        <w:fldChar w:fldCharType="begin" w:fldLock="1"/>
      </w:r>
      <w:r w:rsidR="00BE2386">
        <w:rPr>
          <w:rFonts w:ascii="Times New Roman" w:hAnsi="Times New Roman" w:cs="Times New Roman"/>
          <w:sz w:val="24"/>
          <w:szCs w:val="24"/>
          <w:u w:color="FF0000"/>
          <w:lang w:val="en-US"/>
        </w:rPr>
        <w:instrText>ADDIN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CSL</w:instrText>
      </w:r>
      <w:r w:rsidR="00BE2386" w:rsidRPr="00BE2386">
        <w:rPr>
          <w:rFonts w:ascii="Times New Roman" w:hAnsi="Times New Roman" w:cs="Times New Roman"/>
          <w:sz w:val="24"/>
          <w:szCs w:val="24"/>
          <w:u w:color="FF0000"/>
        </w:rPr>
        <w:instrText>_</w:instrText>
      </w:r>
      <w:r w:rsidR="00BE2386">
        <w:rPr>
          <w:rFonts w:ascii="Times New Roman" w:hAnsi="Times New Roman" w:cs="Times New Roman"/>
          <w:sz w:val="24"/>
          <w:szCs w:val="24"/>
          <w:u w:color="FF0000"/>
          <w:lang w:val="en-US"/>
        </w:rPr>
        <w:instrText>CITATION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citationItems</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id</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ITEM</w:instrText>
      </w:r>
      <w:r w:rsidR="00BE2386" w:rsidRPr="00BE2386">
        <w:rPr>
          <w:rFonts w:ascii="Times New Roman" w:hAnsi="Times New Roman" w:cs="Times New Roman"/>
          <w:sz w:val="24"/>
          <w:szCs w:val="24"/>
          <w:u w:color="FF0000"/>
        </w:rPr>
        <w:instrText>-1","</w:instrText>
      </w:r>
      <w:r w:rsidR="00BE2386">
        <w:rPr>
          <w:rFonts w:ascii="Times New Roman" w:hAnsi="Times New Roman" w:cs="Times New Roman"/>
          <w:sz w:val="24"/>
          <w:szCs w:val="24"/>
          <w:u w:color="FF0000"/>
          <w:lang w:val="en-US"/>
        </w:rPr>
        <w:instrText>itemData</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DOI</w:instrText>
      </w:r>
      <w:r w:rsidR="00BE2386" w:rsidRPr="00BE2386">
        <w:rPr>
          <w:rFonts w:ascii="Times New Roman" w:hAnsi="Times New Roman" w:cs="Times New Roman"/>
          <w:sz w:val="24"/>
          <w:szCs w:val="24"/>
          <w:u w:color="FF0000"/>
        </w:rPr>
        <w:instrText>":"10.1039/</w:instrText>
      </w:r>
      <w:r w:rsidR="00BE2386">
        <w:rPr>
          <w:rFonts w:ascii="Times New Roman" w:hAnsi="Times New Roman" w:cs="Times New Roman"/>
          <w:sz w:val="24"/>
          <w:szCs w:val="24"/>
          <w:u w:color="FF0000"/>
          <w:lang w:val="en-US"/>
        </w:rPr>
        <w:instrText>c</w:instrText>
      </w:r>
      <w:r w:rsidR="00BE2386" w:rsidRPr="00BE2386">
        <w:rPr>
          <w:rFonts w:ascii="Times New Roman" w:hAnsi="Times New Roman" w:cs="Times New Roman"/>
          <w:sz w:val="24"/>
          <w:szCs w:val="24"/>
          <w:u w:color="FF0000"/>
        </w:rPr>
        <w:instrText>7</w:instrText>
      </w:r>
      <w:r w:rsidR="00BE2386">
        <w:rPr>
          <w:rFonts w:ascii="Times New Roman" w:hAnsi="Times New Roman" w:cs="Times New Roman"/>
          <w:sz w:val="24"/>
          <w:szCs w:val="24"/>
          <w:u w:color="FF0000"/>
          <w:lang w:val="en-US"/>
        </w:rPr>
        <w:instrText>ay</w:instrText>
      </w:r>
      <w:r w:rsidR="00BE2386" w:rsidRPr="00BE2386">
        <w:rPr>
          <w:rFonts w:ascii="Times New Roman" w:hAnsi="Times New Roman" w:cs="Times New Roman"/>
          <w:sz w:val="24"/>
          <w:szCs w:val="24"/>
          <w:u w:color="FF0000"/>
        </w:rPr>
        <w:instrText>02440</w:instrText>
      </w:r>
      <w:r w:rsidR="00BE2386">
        <w:rPr>
          <w:rFonts w:ascii="Times New Roman" w:hAnsi="Times New Roman" w:cs="Times New Roman"/>
          <w:sz w:val="24"/>
          <w:szCs w:val="24"/>
          <w:u w:color="FF0000"/>
          <w:lang w:val="en-US"/>
        </w:rPr>
        <w:instrText>a</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ISSN</w:instrText>
      </w:r>
      <w:r w:rsidR="00BE2386" w:rsidRPr="00BE2386">
        <w:rPr>
          <w:rFonts w:ascii="Times New Roman" w:hAnsi="Times New Roman" w:cs="Times New Roman"/>
          <w:sz w:val="24"/>
          <w:szCs w:val="24"/>
          <w:u w:color="FF0000"/>
        </w:rPr>
        <w:instrText>":"17599679","</w:instrText>
      </w:r>
      <w:r w:rsidR="00BE2386">
        <w:rPr>
          <w:rFonts w:ascii="Times New Roman" w:hAnsi="Times New Roman" w:cs="Times New Roman"/>
          <w:sz w:val="24"/>
          <w:szCs w:val="24"/>
          <w:u w:color="FF0000"/>
          <w:lang w:val="en-US"/>
        </w:rPr>
        <w:instrText>abstract</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A</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strategy</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for</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the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quantification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and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confirmation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of</w:instrText>
      </w:r>
      <w:r w:rsidR="00BE2386" w:rsidRPr="00BE2386">
        <w:rPr>
          <w:rFonts w:ascii="Times New Roman" w:hAnsi="Times New Roman" w:cs="Times New Roman"/>
          <w:sz w:val="24"/>
          <w:szCs w:val="24"/>
          <w:u w:color="FF0000"/>
        </w:rPr>
        <w:instrText xml:space="preserve"> 40 </w:instrText>
      </w:r>
      <w:r w:rsidR="00BE2386">
        <w:rPr>
          <w:rFonts w:ascii="Times New Roman" w:hAnsi="Times New Roman" w:cs="Times New Roman"/>
          <w:sz w:val="24"/>
          <w:szCs w:val="24"/>
          <w:u w:color="FF0000"/>
          <w:lang w:val="en-US"/>
        </w:rPr>
        <w:instrText>multi</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class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veterinary</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drugs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in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honey</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by</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QuEChERS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quick</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easy</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cheap</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effective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rugged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and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safe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combined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with</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liquid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chromatography</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coupled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quadrupole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time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of</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flight</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mass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spectrometry</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LC</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Q</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TOF</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MS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is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described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The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veterinary</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drugs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examined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belong</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to</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four</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classes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quinolones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sulfonamides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macrolides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and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tetracyclines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Before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analysis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by</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LC</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Q</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TOF</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MS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the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sample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was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diluted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with</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a</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solution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of</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Na</w:instrText>
      </w:r>
      <w:r w:rsidR="00BE2386" w:rsidRPr="00BE2386">
        <w:rPr>
          <w:rFonts w:ascii="Times New Roman" w:hAnsi="Times New Roman" w:cs="Times New Roman"/>
          <w:sz w:val="24"/>
          <w:szCs w:val="24"/>
          <w:u w:color="FF0000"/>
        </w:rPr>
        <w:instrText>2</w:instrText>
      </w:r>
      <w:r w:rsidR="00BE2386">
        <w:rPr>
          <w:rFonts w:ascii="Times New Roman" w:hAnsi="Times New Roman" w:cs="Times New Roman"/>
          <w:sz w:val="24"/>
          <w:szCs w:val="24"/>
          <w:u w:color="FF0000"/>
          <w:lang w:val="en-US"/>
        </w:rPr>
        <w:instrText>EDTA</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McIlvaine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buffer</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solution</w:instrText>
      </w:r>
      <w:r w:rsidR="00BE2386" w:rsidRPr="00BE2386">
        <w:rPr>
          <w:rFonts w:ascii="Times New Roman" w:hAnsi="Times New Roman" w:cs="Times New Roman"/>
          <w:sz w:val="24"/>
          <w:szCs w:val="24"/>
          <w:u w:color="FF0000"/>
        </w:rPr>
        <w:instrText xml:space="preserve"> (0.1 </w:instrText>
      </w:r>
      <w:r w:rsidR="00BE2386">
        <w:rPr>
          <w:rFonts w:ascii="Times New Roman" w:hAnsi="Times New Roman" w:cs="Times New Roman"/>
          <w:sz w:val="24"/>
          <w:szCs w:val="24"/>
          <w:u w:color="FF0000"/>
          <w:lang w:val="en-US"/>
        </w:rPr>
        <w:instrText>M</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pH</w:instrText>
      </w:r>
      <w:r w:rsidR="00BE2386" w:rsidRPr="00BE2386">
        <w:rPr>
          <w:rFonts w:ascii="Times New Roman" w:hAnsi="Times New Roman" w:cs="Times New Roman"/>
          <w:sz w:val="24"/>
          <w:szCs w:val="24"/>
          <w:u w:color="FF0000"/>
        </w:rPr>
        <w:instrText xml:space="preserve"> = 4), </w:instrText>
      </w:r>
      <w:r w:rsidR="00BE2386">
        <w:rPr>
          <w:rFonts w:ascii="Times New Roman" w:hAnsi="Times New Roman" w:cs="Times New Roman"/>
          <w:sz w:val="24"/>
          <w:szCs w:val="24"/>
          <w:u w:color="FF0000"/>
          <w:lang w:val="en-US"/>
        </w:rPr>
        <w:instrText>extracted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with</w:instrText>
      </w:r>
      <w:r w:rsidR="00BE2386" w:rsidRPr="00BE2386">
        <w:rPr>
          <w:rFonts w:ascii="Times New Roman" w:hAnsi="Times New Roman" w:cs="Times New Roman"/>
          <w:sz w:val="24"/>
          <w:szCs w:val="24"/>
          <w:u w:color="FF0000"/>
        </w:rPr>
        <w:instrText xml:space="preserve"> 5% </w:instrText>
      </w:r>
      <w:r w:rsidR="00BE2386">
        <w:rPr>
          <w:rFonts w:ascii="Times New Roman" w:hAnsi="Times New Roman" w:cs="Times New Roman"/>
          <w:sz w:val="24"/>
          <w:szCs w:val="24"/>
          <w:u w:color="FF0000"/>
          <w:lang w:val="en-US"/>
        </w:rPr>
        <w:instrText>acetic</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acid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in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acetonitrile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and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cleaned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up</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with</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an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NH</w:instrText>
      </w:r>
      <w:r w:rsidR="00BE2386" w:rsidRPr="00BE2386">
        <w:rPr>
          <w:rFonts w:ascii="Times New Roman" w:hAnsi="Times New Roman" w:cs="Times New Roman"/>
          <w:sz w:val="24"/>
          <w:szCs w:val="24"/>
          <w:u w:color="FF0000"/>
        </w:rPr>
        <w:instrText xml:space="preserve">2 </w:instrText>
      </w:r>
      <w:r w:rsidR="00BE2386">
        <w:rPr>
          <w:rFonts w:ascii="Times New Roman" w:hAnsi="Times New Roman" w:cs="Times New Roman"/>
          <w:sz w:val="24"/>
          <w:szCs w:val="24"/>
          <w:u w:color="FF0000"/>
          <w:lang w:val="en-US"/>
        </w:rPr>
        <w:instrText>sorbent</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The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average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recoveries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for</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the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majority</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of</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analytes</w:instrText>
      </w:r>
      <w:r w:rsidR="00BE2386" w:rsidRPr="00BE2386">
        <w:rPr>
          <w:rFonts w:ascii="Times New Roman" w:hAnsi="Times New Roman" w:cs="Times New Roman"/>
          <w:sz w:val="24"/>
          <w:szCs w:val="24"/>
          <w:u w:color="FF0000"/>
        </w:rPr>
        <w:instrText xml:space="preserve"> (86.9%), </w:instrText>
      </w:r>
      <w:r w:rsidR="00BE2386">
        <w:rPr>
          <w:rFonts w:ascii="Times New Roman" w:hAnsi="Times New Roman" w:cs="Times New Roman"/>
          <w:sz w:val="24"/>
          <w:szCs w:val="24"/>
          <w:u w:color="FF0000"/>
          <w:lang w:val="en-US"/>
        </w:rPr>
        <w:instrText>based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on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matrix</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matched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external</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calibration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curves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were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between</w:instrText>
      </w:r>
      <w:r w:rsidR="00BE2386" w:rsidRPr="00BE2386">
        <w:rPr>
          <w:rFonts w:ascii="Times New Roman" w:hAnsi="Times New Roman" w:cs="Times New Roman"/>
          <w:sz w:val="24"/>
          <w:szCs w:val="24"/>
          <w:u w:color="FF0000"/>
        </w:rPr>
        <w:instrText xml:space="preserve"> 70% </w:instrText>
      </w:r>
      <w:r w:rsidR="00BE2386">
        <w:rPr>
          <w:rFonts w:ascii="Times New Roman" w:hAnsi="Times New Roman" w:cs="Times New Roman"/>
          <w:sz w:val="24"/>
          <w:szCs w:val="24"/>
          <w:u w:color="FF0000"/>
          <w:lang w:val="en-US"/>
        </w:rPr>
        <w:instrText>and</w:instrText>
      </w:r>
      <w:r w:rsidR="00BE2386" w:rsidRPr="00BE2386">
        <w:rPr>
          <w:rFonts w:ascii="Times New Roman" w:hAnsi="Times New Roman" w:cs="Times New Roman"/>
          <w:sz w:val="24"/>
          <w:szCs w:val="24"/>
          <w:u w:color="FF0000"/>
        </w:rPr>
        <w:instrText xml:space="preserve"> 120%, </w:instrText>
      </w:r>
      <w:r w:rsidR="00BE2386">
        <w:rPr>
          <w:rFonts w:ascii="Times New Roman" w:hAnsi="Times New Roman" w:cs="Times New Roman"/>
          <w:sz w:val="24"/>
          <w:szCs w:val="24"/>
          <w:u w:color="FF0000"/>
          <w:lang w:val="en-US"/>
        </w:rPr>
        <w:instrText>and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there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was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no</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significant</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difference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in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the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recoveries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between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different</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honey</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matrices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The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repeatability</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and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reproducibility</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of</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the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method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expressed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as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the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RSDs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were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less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than</w:instrText>
      </w:r>
      <w:r w:rsidR="00BE2386" w:rsidRPr="00BE2386">
        <w:rPr>
          <w:rFonts w:ascii="Times New Roman" w:hAnsi="Times New Roman" w:cs="Times New Roman"/>
          <w:sz w:val="24"/>
          <w:szCs w:val="24"/>
          <w:u w:color="FF0000"/>
        </w:rPr>
        <w:instrText xml:space="preserve"> 20% </w:instrText>
      </w:r>
      <w:r w:rsidR="00BE2386">
        <w:rPr>
          <w:rFonts w:ascii="Times New Roman" w:hAnsi="Times New Roman" w:cs="Times New Roman"/>
          <w:sz w:val="24"/>
          <w:szCs w:val="24"/>
          <w:u w:color="FF0000"/>
          <w:lang w:val="en-US"/>
        </w:rPr>
        <w:instrText>for</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all</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analytes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The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data</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acquired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by</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LC</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Q</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TOF</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MS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were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cross</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referenced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with</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an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accurate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mass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database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of</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veterinary</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drugs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and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the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suspected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analytes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were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finally</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confirmed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based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on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a</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full</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product</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ion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library</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match</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Compared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with</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the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low</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resolution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MS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technique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obvious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advantages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were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obtained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in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terms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of</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confirmation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and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identification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by</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LC</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Q</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TOF</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MS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The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applicability</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of</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the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method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was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verified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by</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applying</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it</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to</w:instrText>
      </w:r>
      <w:r w:rsidR="00BE2386" w:rsidRPr="00BE2386">
        <w:rPr>
          <w:rFonts w:ascii="Times New Roman" w:hAnsi="Times New Roman" w:cs="Times New Roman"/>
          <w:sz w:val="24"/>
          <w:szCs w:val="24"/>
          <w:u w:color="FF0000"/>
        </w:rPr>
        <w:instrText xml:space="preserve"> 12 </w:instrText>
      </w:r>
      <w:r w:rsidR="00BE2386">
        <w:rPr>
          <w:rFonts w:ascii="Times New Roman" w:hAnsi="Times New Roman" w:cs="Times New Roman"/>
          <w:sz w:val="24"/>
          <w:szCs w:val="24"/>
          <w:u w:color="FF0000"/>
          <w:lang w:val="en-US"/>
        </w:rPr>
        <w:instrText>different</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honey</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samples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and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ciprofloxacin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residue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at</w:instrText>
      </w:r>
      <w:r w:rsidR="00BE2386" w:rsidRPr="00BE2386">
        <w:rPr>
          <w:rFonts w:ascii="Times New Roman" w:hAnsi="Times New Roman" w:cs="Times New Roman"/>
          <w:sz w:val="24"/>
          <w:szCs w:val="24"/>
          <w:u w:color="FF0000"/>
        </w:rPr>
        <w:instrText xml:space="preserve"> 99.7 μ</w:instrText>
      </w:r>
      <w:r w:rsidR="00BE2386">
        <w:rPr>
          <w:rFonts w:ascii="Times New Roman" w:hAnsi="Times New Roman" w:cs="Times New Roman"/>
          <w:sz w:val="24"/>
          <w:szCs w:val="24"/>
          <w:u w:color="FF0000"/>
          <w:lang w:val="en-US"/>
        </w:rPr>
        <w:instrText>g</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kg</w:instrText>
      </w:r>
      <w:r w:rsidR="00BE2386" w:rsidRPr="00BE2386">
        <w:rPr>
          <w:rFonts w:ascii="Times New Roman" w:hAnsi="Times New Roman" w:cs="Times New Roman"/>
          <w:sz w:val="24"/>
          <w:szCs w:val="24"/>
          <w:u w:color="FF0000"/>
        </w:rPr>
        <w:instrText xml:space="preserve">-1) </w:instrText>
      </w:r>
      <w:r w:rsidR="00BE2386">
        <w:rPr>
          <w:rFonts w:ascii="Times New Roman" w:hAnsi="Times New Roman" w:cs="Times New Roman"/>
          <w:sz w:val="24"/>
          <w:szCs w:val="24"/>
          <w:u w:color="FF0000"/>
          <w:lang w:val="en-US"/>
        </w:rPr>
        <w:instrText>was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detected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in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one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sample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author</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dropping</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particle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family</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Wang</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given</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Zhibin</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non</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dropping</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particle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parse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names</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false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suffix</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dropping</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particle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family</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Li</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given</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Yan</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non</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dropping</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particle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parse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names</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false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suffix</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dropping</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particle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family</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Chang</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given</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Qiaoying</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non</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dropping</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particle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parse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names</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false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suffix</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dropping</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particle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family</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Kang</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given</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Jian</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non</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dropping</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particle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parse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names</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false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suffix</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dropping</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particle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family</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Pang</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given</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Guo</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Fang</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non</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dropping</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particle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parse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names</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false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suffix</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container</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title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Analytical</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Methods</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id</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ITEM</w:instrText>
      </w:r>
      <w:r w:rsidR="00BE2386" w:rsidRPr="00BE2386">
        <w:rPr>
          <w:rFonts w:ascii="Times New Roman" w:hAnsi="Times New Roman" w:cs="Times New Roman"/>
          <w:sz w:val="24"/>
          <w:szCs w:val="24"/>
          <w:u w:color="FF0000"/>
        </w:rPr>
        <w:instrText>-1","</w:instrText>
      </w:r>
      <w:r w:rsidR="00BE2386">
        <w:rPr>
          <w:rFonts w:ascii="Times New Roman" w:hAnsi="Times New Roman" w:cs="Times New Roman"/>
          <w:sz w:val="24"/>
          <w:szCs w:val="24"/>
          <w:u w:color="FF0000"/>
          <w:lang w:val="en-US"/>
        </w:rPr>
        <w:instrText>issue</w:instrText>
      </w:r>
      <w:r w:rsidR="00BE2386" w:rsidRPr="00BE2386">
        <w:rPr>
          <w:rFonts w:ascii="Times New Roman" w:hAnsi="Times New Roman" w:cs="Times New Roman"/>
          <w:sz w:val="24"/>
          <w:szCs w:val="24"/>
          <w:u w:color="FF0000"/>
        </w:rPr>
        <w:instrText>":"1","</w:instrText>
      </w:r>
      <w:r w:rsidR="00BE2386">
        <w:rPr>
          <w:rFonts w:ascii="Times New Roman" w:hAnsi="Times New Roman" w:cs="Times New Roman"/>
          <w:sz w:val="24"/>
          <w:szCs w:val="24"/>
          <w:u w:color="FF0000"/>
          <w:lang w:val="en-US"/>
        </w:rPr>
        <w:instrText>issued</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date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parts</w:instrText>
      </w:r>
      <w:r w:rsidR="00BE2386" w:rsidRPr="00BE2386">
        <w:rPr>
          <w:rFonts w:ascii="Times New Roman" w:hAnsi="Times New Roman" w:cs="Times New Roman"/>
          <w:sz w:val="24"/>
          <w:szCs w:val="24"/>
          <w:u w:color="FF0000"/>
        </w:rPr>
        <w:instrText>":[["2018"]]},"</w:instrText>
      </w:r>
      <w:r w:rsidR="00BE2386">
        <w:rPr>
          <w:rFonts w:ascii="Times New Roman" w:hAnsi="Times New Roman" w:cs="Times New Roman"/>
          <w:sz w:val="24"/>
          <w:szCs w:val="24"/>
          <w:u w:color="FF0000"/>
          <w:lang w:val="en-US"/>
        </w:rPr>
        <w:instrText>page</w:instrText>
      </w:r>
      <w:r w:rsidR="00BE2386" w:rsidRPr="00BE2386">
        <w:rPr>
          <w:rFonts w:ascii="Times New Roman" w:hAnsi="Times New Roman" w:cs="Times New Roman"/>
          <w:sz w:val="24"/>
          <w:szCs w:val="24"/>
          <w:u w:color="FF0000"/>
        </w:rPr>
        <w:instrText>":"59-68","</w:instrText>
      </w:r>
      <w:r w:rsidR="00BE2386">
        <w:rPr>
          <w:rFonts w:ascii="Times New Roman" w:hAnsi="Times New Roman" w:cs="Times New Roman"/>
          <w:sz w:val="24"/>
          <w:szCs w:val="24"/>
          <w:u w:color="FF0000"/>
          <w:lang w:val="en-US"/>
        </w:rPr>
        <w:instrText>title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A</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detection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and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confirmation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strategy</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for</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screening</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of</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veterinary</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drugs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in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honey</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by</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liquid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chromatography</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coupled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quadrupole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time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of</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flight</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mass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spectrometry</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type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article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volume</w:instrText>
      </w:r>
      <w:r w:rsidR="00BE2386" w:rsidRPr="00BE2386">
        <w:rPr>
          <w:rFonts w:ascii="Times New Roman" w:hAnsi="Times New Roman" w:cs="Times New Roman"/>
          <w:sz w:val="24"/>
          <w:szCs w:val="24"/>
          <w:u w:color="FF0000"/>
        </w:rPr>
        <w:instrText>":"10"},"</w:instrText>
      </w:r>
      <w:r w:rsidR="00BE2386">
        <w:rPr>
          <w:rFonts w:ascii="Times New Roman" w:hAnsi="Times New Roman" w:cs="Times New Roman"/>
          <w:sz w:val="24"/>
          <w:szCs w:val="24"/>
          <w:u w:color="FF0000"/>
          <w:lang w:val="en-US"/>
        </w:rPr>
        <w:instrText>uris</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http</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www</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mendeley</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com</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documents</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uuid</w:instrText>
      </w:r>
      <w:r w:rsidR="00BE2386" w:rsidRPr="00BE2386">
        <w:rPr>
          <w:rFonts w:ascii="Times New Roman" w:hAnsi="Times New Roman" w:cs="Times New Roman"/>
          <w:sz w:val="24"/>
          <w:szCs w:val="24"/>
          <w:u w:color="FF0000"/>
        </w:rPr>
        <w:instrText>=4</w:instrText>
      </w:r>
      <w:r w:rsidR="00BE2386">
        <w:rPr>
          <w:rFonts w:ascii="Times New Roman" w:hAnsi="Times New Roman" w:cs="Times New Roman"/>
          <w:sz w:val="24"/>
          <w:szCs w:val="24"/>
          <w:u w:color="FF0000"/>
          <w:lang w:val="en-US"/>
        </w:rPr>
        <w:instrText>ad</w:instrText>
      </w:r>
      <w:r w:rsidR="00BE2386" w:rsidRPr="00BE2386">
        <w:rPr>
          <w:rFonts w:ascii="Times New Roman" w:hAnsi="Times New Roman" w:cs="Times New Roman"/>
          <w:sz w:val="24"/>
          <w:szCs w:val="24"/>
          <w:u w:color="FF0000"/>
        </w:rPr>
        <w:instrText>74</w:instrText>
      </w:r>
      <w:r w:rsidR="00BE2386">
        <w:rPr>
          <w:rFonts w:ascii="Times New Roman" w:hAnsi="Times New Roman" w:cs="Times New Roman"/>
          <w:sz w:val="24"/>
          <w:szCs w:val="24"/>
          <w:u w:color="FF0000"/>
          <w:lang w:val="en-US"/>
        </w:rPr>
        <w:instrText>dc</w:instrText>
      </w:r>
      <w:r w:rsidR="00BE2386" w:rsidRPr="00BE2386">
        <w:rPr>
          <w:rFonts w:ascii="Times New Roman" w:hAnsi="Times New Roman" w:cs="Times New Roman"/>
          <w:sz w:val="24"/>
          <w:szCs w:val="24"/>
          <w:u w:color="FF0000"/>
        </w:rPr>
        <w:instrText>6-</w:instrText>
      </w:r>
      <w:r w:rsidR="00BE2386">
        <w:rPr>
          <w:rFonts w:ascii="Times New Roman" w:hAnsi="Times New Roman" w:cs="Times New Roman"/>
          <w:sz w:val="24"/>
          <w:szCs w:val="24"/>
          <w:u w:color="FF0000"/>
          <w:lang w:val="en-US"/>
        </w:rPr>
        <w:instrText>b</w:instrText>
      </w:r>
      <w:r w:rsidR="00BE2386" w:rsidRPr="00BE2386">
        <w:rPr>
          <w:rFonts w:ascii="Times New Roman" w:hAnsi="Times New Roman" w:cs="Times New Roman"/>
          <w:sz w:val="24"/>
          <w:szCs w:val="24"/>
          <w:u w:color="FF0000"/>
        </w:rPr>
        <w:instrText>353-413</w:instrText>
      </w:r>
      <w:r w:rsidR="00BE2386">
        <w:rPr>
          <w:rFonts w:ascii="Times New Roman" w:hAnsi="Times New Roman" w:cs="Times New Roman"/>
          <w:sz w:val="24"/>
          <w:szCs w:val="24"/>
          <w:u w:color="FF0000"/>
          <w:lang w:val="en-US"/>
        </w:rPr>
        <w:instrText>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aa</w:instrText>
      </w:r>
      <w:r w:rsidR="00BE2386" w:rsidRPr="00BE2386">
        <w:rPr>
          <w:rFonts w:ascii="Times New Roman" w:hAnsi="Times New Roman" w:cs="Times New Roman"/>
          <w:sz w:val="24"/>
          <w:szCs w:val="24"/>
          <w:u w:color="FF0000"/>
        </w:rPr>
        <w:instrText>00-</w:instrText>
      </w:r>
      <w:r w:rsidR="00BE2386">
        <w:rPr>
          <w:rFonts w:ascii="Times New Roman" w:hAnsi="Times New Roman" w:cs="Times New Roman"/>
          <w:sz w:val="24"/>
          <w:szCs w:val="24"/>
          <w:u w:color="FF0000"/>
          <w:lang w:val="en-US"/>
        </w:rPr>
        <w:instrText>a</w:instrText>
      </w:r>
      <w:r w:rsidR="00BE2386" w:rsidRPr="00BE2386">
        <w:rPr>
          <w:rFonts w:ascii="Times New Roman" w:hAnsi="Times New Roman" w:cs="Times New Roman"/>
          <w:sz w:val="24"/>
          <w:szCs w:val="24"/>
          <w:u w:color="FF0000"/>
        </w:rPr>
        <w:instrText>289</w:instrText>
      </w:r>
      <w:r w:rsidR="00BE2386">
        <w:rPr>
          <w:rFonts w:ascii="Times New Roman" w:hAnsi="Times New Roman" w:cs="Times New Roman"/>
          <w:sz w:val="24"/>
          <w:szCs w:val="24"/>
          <w:u w:color="FF0000"/>
          <w:lang w:val="en-US"/>
        </w:rPr>
        <w:instrText>c</w:instrText>
      </w:r>
      <w:r w:rsidR="00BE2386" w:rsidRPr="00BE2386">
        <w:rPr>
          <w:rFonts w:ascii="Times New Roman" w:hAnsi="Times New Roman" w:cs="Times New Roman"/>
          <w:sz w:val="24"/>
          <w:szCs w:val="24"/>
          <w:u w:color="FF0000"/>
        </w:rPr>
        <w:instrText>55</w:instrText>
      </w:r>
      <w:r w:rsidR="00BE2386">
        <w:rPr>
          <w:rFonts w:ascii="Times New Roman" w:hAnsi="Times New Roman" w:cs="Times New Roman"/>
          <w:sz w:val="24"/>
          <w:szCs w:val="24"/>
          <w:u w:color="FF0000"/>
          <w:lang w:val="en-US"/>
        </w:rPr>
        <w:instrText>f</w:instrText>
      </w:r>
      <w:r w:rsidR="00BE2386" w:rsidRPr="00BE2386">
        <w:rPr>
          <w:rFonts w:ascii="Times New Roman" w:hAnsi="Times New Roman" w:cs="Times New Roman"/>
          <w:sz w:val="24"/>
          <w:szCs w:val="24"/>
          <w:u w:color="FF0000"/>
        </w:rPr>
        <w:instrText>1</w:instrText>
      </w:r>
      <w:r w:rsidR="00BE2386">
        <w:rPr>
          <w:rFonts w:ascii="Times New Roman" w:hAnsi="Times New Roman" w:cs="Times New Roman"/>
          <w:sz w:val="24"/>
          <w:szCs w:val="24"/>
          <w:u w:color="FF0000"/>
          <w:lang w:val="en-US"/>
        </w:rPr>
        <w:instrText>a</w:instrText>
      </w:r>
      <w:r w:rsidR="00BE2386" w:rsidRPr="00BE2386">
        <w:rPr>
          <w:rFonts w:ascii="Times New Roman" w:hAnsi="Times New Roman" w:cs="Times New Roman"/>
          <w:sz w:val="24"/>
          <w:szCs w:val="24"/>
          <w:u w:color="FF0000"/>
        </w:rPr>
        <w:instrText>2</w:instrText>
      </w:r>
      <w:r w:rsidR="00BE2386">
        <w:rPr>
          <w:rFonts w:ascii="Times New Roman" w:hAnsi="Times New Roman" w:cs="Times New Roman"/>
          <w:sz w:val="24"/>
          <w:szCs w:val="24"/>
          <w:u w:color="FF0000"/>
          <w:lang w:val="en-US"/>
        </w:rPr>
        <w:instrText>d</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mendeley</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formattedCitation</w:instrText>
      </w:r>
      <w:r w:rsidR="00BE2386" w:rsidRPr="00BE2386">
        <w:rPr>
          <w:rFonts w:ascii="Times New Roman" w:hAnsi="Times New Roman" w:cs="Times New Roman"/>
          <w:sz w:val="24"/>
          <w:szCs w:val="24"/>
          <w:u w:color="FF0000"/>
        </w:rPr>
        <w:instrText>":"&lt;</w:instrText>
      </w:r>
      <w:r w:rsidR="00BE2386">
        <w:rPr>
          <w:rFonts w:ascii="Times New Roman" w:hAnsi="Times New Roman" w:cs="Times New Roman"/>
          <w:sz w:val="24"/>
          <w:szCs w:val="24"/>
          <w:u w:color="FF0000"/>
          <w:lang w:val="en-US"/>
        </w:rPr>
        <w:instrText>sup</w:instrText>
      </w:r>
      <w:r w:rsidR="00BE2386" w:rsidRPr="00BE2386">
        <w:rPr>
          <w:rFonts w:ascii="Times New Roman" w:hAnsi="Times New Roman" w:cs="Times New Roman"/>
          <w:sz w:val="24"/>
          <w:szCs w:val="24"/>
          <w:u w:color="FF0000"/>
        </w:rPr>
        <w:instrText>&gt;8&lt;/</w:instrText>
      </w:r>
      <w:r w:rsidR="00BE2386">
        <w:rPr>
          <w:rFonts w:ascii="Times New Roman" w:hAnsi="Times New Roman" w:cs="Times New Roman"/>
          <w:sz w:val="24"/>
          <w:szCs w:val="24"/>
          <w:u w:color="FF0000"/>
          <w:lang w:val="en-US"/>
        </w:rPr>
        <w:instrText>sup</w:instrText>
      </w:r>
      <w:r w:rsidR="00BE2386" w:rsidRPr="00BE2386">
        <w:rPr>
          <w:rFonts w:ascii="Times New Roman" w:hAnsi="Times New Roman" w:cs="Times New Roman"/>
          <w:sz w:val="24"/>
          <w:szCs w:val="24"/>
          <w:u w:color="FF0000"/>
        </w:rPr>
        <w:instrText>&gt;","</w:instrText>
      </w:r>
      <w:r w:rsidR="00BE2386">
        <w:rPr>
          <w:rFonts w:ascii="Times New Roman" w:hAnsi="Times New Roman" w:cs="Times New Roman"/>
          <w:sz w:val="24"/>
          <w:szCs w:val="24"/>
          <w:u w:color="FF0000"/>
          <w:lang w:val="en-US"/>
        </w:rPr>
        <w:instrText>plainTextFormattedCitation</w:instrText>
      </w:r>
      <w:r w:rsidR="00BE2386" w:rsidRPr="00BE2386">
        <w:rPr>
          <w:rFonts w:ascii="Times New Roman" w:hAnsi="Times New Roman" w:cs="Times New Roman"/>
          <w:sz w:val="24"/>
          <w:szCs w:val="24"/>
          <w:u w:color="FF0000"/>
        </w:rPr>
        <w:instrText>":"8","</w:instrText>
      </w:r>
      <w:r w:rsidR="00BE2386">
        <w:rPr>
          <w:rFonts w:ascii="Times New Roman" w:hAnsi="Times New Roman" w:cs="Times New Roman"/>
          <w:sz w:val="24"/>
          <w:szCs w:val="24"/>
          <w:u w:color="FF0000"/>
          <w:lang w:val="en-US"/>
        </w:rPr>
        <w:instrText>previouslyFormattedCitation</w:instrText>
      </w:r>
      <w:r w:rsidR="00BE2386" w:rsidRPr="00BE2386">
        <w:rPr>
          <w:rFonts w:ascii="Times New Roman" w:hAnsi="Times New Roman" w:cs="Times New Roman"/>
          <w:sz w:val="24"/>
          <w:szCs w:val="24"/>
          <w:u w:color="FF0000"/>
        </w:rPr>
        <w:instrText>":"&lt;</w:instrText>
      </w:r>
      <w:r w:rsidR="00BE2386">
        <w:rPr>
          <w:rFonts w:ascii="Times New Roman" w:hAnsi="Times New Roman" w:cs="Times New Roman"/>
          <w:sz w:val="24"/>
          <w:szCs w:val="24"/>
          <w:u w:color="FF0000"/>
          <w:lang w:val="en-US"/>
        </w:rPr>
        <w:instrText>sup</w:instrText>
      </w:r>
      <w:r w:rsidR="00BE2386" w:rsidRPr="00BE2386">
        <w:rPr>
          <w:rFonts w:ascii="Times New Roman" w:hAnsi="Times New Roman" w:cs="Times New Roman"/>
          <w:sz w:val="24"/>
          <w:szCs w:val="24"/>
          <w:u w:color="FF0000"/>
        </w:rPr>
        <w:instrText>&gt;8&lt;/</w:instrText>
      </w:r>
      <w:r w:rsidR="00BE2386">
        <w:rPr>
          <w:rFonts w:ascii="Times New Roman" w:hAnsi="Times New Roman" w:cs="Times New Roman"/>
          <w:sz w:val="24"/>
          <w:szCs w:val="24"/>
          <w:u w:color="FF0000"/>
          <w:lang w:val="en-US"/>
        </w:rPr>
        <w:instrText>sup</w:instrText>
      </w:r>
      <w:r w:rsidR="00BE2386" w:rsidRPr="00BE2386">
        <w:rPr>
          <w:rFonts w:ascii="Times New Roman" w:hAnsi="Times New Roman" w:cs="Times New Roman"/>
          <w:sz w:val="24"/>
          <w:szCs w:val="24"/>
          <w:u w:color="FF0000"/>
        </w:rPr>
        <w:instrText>&gt;"},"</w:instrText>
      </w:r>
      <w:r w:rsidR="00BE2386">
        <w:rPr>
          <w:rFonts w:ascii="Times New Roman" w:hAnsi="Times New Roman" w:cs="Times New Roman"/>
          <w:sz w:val="24"/>
          <w:szCs w:val="24"/>
          <w:u w:color="FF0000"/>
          <w:lang w:val="en-US"/>
        </w:rPr>
        <w:instrText>properties</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noteIndex</w:instrText>
      </w:r>
      <w:r w:rsidR="00BE2386" w:rsidRPr="00BE2386">
        <w:rPr>
          <w:rFonts w:ascii="Times New Roman" w:hAnsi="Times New Roman" w:cs="Times New Roman"/>
          <w:sz w:val="24"/>
          <w:szCs w:val="24"/>
          <w:u w:color="FF0000"/>
        </w:rPr>
        <w:instrText>":0},"</w:instrText>
      </w:r>
      <w:r w:rsidR="00BE2386">
        <w:rPr>
          <w:rFonts w:ascii="Times New Roman" w:hAnsi="Times New Roman" w:cs="Times New Roman"/>
          <w:sz w:val="24"/>
          <w:szCs w:val="24"/>
          <w:u w:color="FF0000"/>
          <w:lang w:val="en-US"/>
        </w:rPr>
        <w:instrText>schema</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https</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github</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com</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citation</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style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language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schema</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raw</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master</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csl</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citation</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json</w:instrText>
      </w:r>
      <w:r w:rsidR="00BE2386" w:rsidRPr="00BE2386">
        <w:rPr>
          <w:rFonts w:ascii="Times New Roman" w:hAnsi="Times New Roman" w:cs="Times New Roman"/>
          <w:sz w:val="24"/>
          <w:szCs w:val="24"/>
          <w:u w:color="FF0000"/>
        </w:rPr>
        <w:instrText>"}</w:instrText>
      </w:r>
      <w:r w:rsidR="00B24311">
        <w:rPr>
          <w:rFonts w:ascii="Times New Roman" w:hAnsi="Times New Roman" w:cs="Times New Roman"/>
          <w:sz w:val="24"/>
          <w:szCs w:val="24"/>
          <w:u w:color="FF0000"/>
        </w:rPr>
        <w:fldChar w:fldCharType="separate"/>
      </w:r>
      <w:r w:rsidR="00BE2386" w:rsidRPr="00BE2386">
        <w:rPr>
          <w:rFonts w:ascii="Times New Roman" w:hAnsi="Times New Roman" w:cs="Times New Roman"/>
          <w:noProof/>
          <w:sz w:val="24"/>
          <w:szCs w:val="24"/>
          <w:u w:color="FF0000"/>
          <w:vertAlign w:val="superscript"/>
        </w:rPr>
        <w:t>8</w:t>
      </w:r>
      <w:r w:rsidR="00B24311">
        <w:rPr>
          <w:rFonts w:ascii="Times New Roman" w:hAnsi="Times New Roman" w:cs="Times New Roman"/>
          <w:sz w:val="24"/>
          <w:szCs w:val="24"/>
          <w:u w:color="FF0000"/>
        </w:rPr>
        <w:fldChar w:fldCharType="end"/>
      </w:r>
      <w:r w:rsidR="000420F0" w:rsidRPr="000420F0">
        <w:rPr>
          <w:rFonts w:ascii="Times New Roman" w:hAnsi="Times New Roman" w:cs="Times New Roman"/>
          <w:sz w:val="24"/>
          <w:szCs w:val="24"/>
          <w:u w:color="FF0000"/>
        </w:rPr>
        <w:t>.</w:t>
      </w:r>
      <w:r w:rsidRPr="007302F1">
        <w:rPr>
          <w:rFonts w:ascii="Times New Roman" w:hAnsi="Times New Roman" w:cs="Times New Roman"/>
          <w:sz w:val="24"/>
          <w:szCs w:val="24"/>
          <w:u w:color="FF0000"/>
        </w:rPr>
        <w:t xml:space="preserve"> Αυτά τα φάρμακα ωστόσο, όπως και οι μεταβολίτες τους μπορούν να εισέλθουν στα τελικά προϊόντα μελισσοκομίας (μέλι, κερί, προπόλη, βασιλικός πολτός)</w:t>
      </w:r>
      <w:r w:rsidR="00B24311">
        <w:rPr>
          <w:rFonts w:ascii="Times New Roman" w:hAnsi="Times New Roman" w:cs="Times New Roman"/>
          <w:sz w:val="24"/>
          <w:szCs w:val="24"/>
          <w:u w:color="FF0000"/>
        </w:rPr>
        <w:fldChar w:fldCharType="begin" w:fldLock="1"/>
      </w:r>
      <w:r w:rsidR="00BE2386">
        <w:rPr>
          <w:rFonts w:ascii="Times New Roman" w:hAnsi="Times New Roman" w:cs="Times New Roman"/>
          <w:sz w:val="24"/>
          <w:szCs w:val="24"/>
          <w:u w:color="FF0000"/>
        </w:rPr>
        <w:instrText>ADDIN CSL_CITATION {"citationItems":[{"id":"ITEM-1","itemData":{"DOI":"10.1080/00218839.2017.1340798","ISSN":"0021-8839","author":[{"dropping-particle":"","family":"Valdovinos-Flores","given":"Cesar","non-dropping-particle":"","parse-names":false,"suffix":""},{"dropping-particle":"","family":"Alcantar-Rosales","given":"Víctor M","non-dropping-particle":"","parse-names":false,"suffix":""},{"dropping-particle":"","family":"Gaspar-Ramírez","given":"Octavio","non-dropping-particle":"","parse-names":false,"suffix":""},{"dropping-particle":"","family":"Saldaña-Loza","given":"Luz M","non-dropping-particle":"","parse-names":false,"suffix":""},{"dropping-particle":"","family":"Dorantes-Ugalde","given":"José A","non-dropping-particle":"","parse-names":false,"suffix":""}],"container-title":"Journal of Apicultural Research","id":"ITEM-1","issue":"5","issued":{"date-parts":[["2017","10","20"]]},"note":"doi: 10.1080/00218839.2017.1340798","page":"667-679","publisher":"Taylor &amp; Francis","title":"Agricultural pesticide residues in honey and wax combs from Southeastern, Central and Northeastern Mexico","type":"article-journal","volume":"56"},"uris":["http://www.mendeley.com/documents/?uuid=9b42d91a-9332-4aa2-8266-e37f4aaa86ed"]}],"mendeley":{"formattedCitation":"&lt;sup&gt;2&lt;/sup&gt;","plainTextFormattedCitation":"2","previouslyFormattedCitation":"&lt;sup&gt;2&lt;/sup&gt;"},"properties":{"noteIndex":0},"schema":"https://github.com/citation-style-language/schema/raw/master/csl-citation.json"}</w:instrText>
      </w:r>
      <w:r w:rsidR="00B24311">
        <w:rPr>
          <w:rFonts w:ascii="Times New Roman" w:hAnsi="Times New Roman" w:cs="Times New Roman"/>
          <w:sz w:val="24"/>
          <w:szCs w:val="24"/>
          <w:u w:color="FF0000"/>
        </w:rPr>
        <w:fldChar w:fldCharType="separate"/>
      </w:r>
      <w:r w:rsidR="00BE2386" w:rsidRPr="00BE2386">
        <w:rPr>
          <w:rFonts w:ascii="Times New Roman" w:hAnsi="Times New Roman" w:cs="Times New Roman"/>
          <w:noProof/>
          <w:sz w:val="24"/>
          <w:szCs w:val="24"/>
          <w:u w:color="FF0000"/>
          <w:vertAlign w:val="superscript"/>
        </w:rPr>
        <w:t>2</w:t>
      </w:r>
      <w:r w:rsidR="00B24311">
        <w:rPr>
          <w:rFonts w:ascii="Times New Roman" w:hAnsi="Times New Roman" w:cs="Times New Roman"/>
          <w:sz w:val="24"/>
          <w:szCs w:val="24"/>
          <w:u w:color="FF0000"/>
        </w:rPr>
        <w:fldChar w:fldCharType="end"/>
      </w:r>
      <w:r w:rsidR="0012609C" w:rsidRPr="004B7782">
        <w:rPr>
          <w:rFonts w:ascii="Times New Roman" w:hAnsi="Times New Roman" w:cs="Times New Roman"/>
          <w:sz w:val="24"/>
          <w:szCs w:val="24"/>
          <w:u w:color="FF0000"/>
          <w:vertAlign w:val="superscript"/>
        </w:rPr>
        <w:t>,</w:t>
      </w:r>
      <w:r w:rsidR="0012609C">
        <w:rPr>
          <w:rFonts w:ascii="Times New Roman" w:hAnsi="Times New Roman" w:cs="Times New Roman"/>
          <w:sz w:val="24"/>
          <w:szCs w:val="24"/>
          <w:u w:color="FF0000"/>
          <w:lang w:val="en-US"/>
        </w:rPr>
        <w:fldChar w:fldCharType="begin" w:fldLock="1"/>
      </w:r>
      <w:r w:rsidR="00BE2386">
        <w:rPr>
          <w:rFonts w:ascii="Times New Roman" w:hAnsi="Times New Roman" w:cs="Times New Roman"/>
          <w:sz w:val="24"/>
          <w:szCs w:val="24"/>
          <w:u w:color="FF0000"/>
          <w:lang w:val="en-US"/>
        </w:rPr>
        <w:instrText>ADDIN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CSL</w:instrText>
      </w:r>
      <w:r w:rsidR="00BE2386" w:rsidRPr="00BE2386">
        <w:rPr>
          <w:rFonts w:ascii="Times New Roman" w:hAnsi="Times New Roman" w:cs="Times New Roman"/>
          <w:sz w:val="24"/>
          <w:szCs w:val="24"/>
          <w:u w:color="FF0000"/>
        </w:rPr>
        <w:instrText>_</w:instrText>
      </w:r>
      <w:r w:rsidR="00BE2386">
        <w:rPr>
          <w:rFonts w:ascii="Times New Roman" w:hAnsi="Times New Roman" w:cs="Times New Roman"/>
          <w:sz w:val="24"/>
          <w:szCs w:val="24"/>
          <w:u w:color="FF0000"/>
          <w:lang w:val="en-US"/>
        </w:rPr>
        <w:instrText>CITATION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citationItems</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id</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ITEM</w:instrText>
      </w:r>
      <w:r w:rsidR="00BE2386" w:rsidRPr="00BE2386">
        <w:rPr>
          <w:rFonts w:ascii="Times New Roman" w:hAnsi="Times New Roman" w:cs="Times New Roman"/>
          <w:sz w:val="24"/>
          <w:szCs w:val="24"/>
          <w:u w:color="FF0000"/>
        </w:rPr>
        <w:instrText>-1","</w:instrText>
      </w:r>
      <w:r w:rsidR="00BE2386">
        <w:rPr>
          <w:rFonts w:ascii="Times New Roman" w:hAnsi="Times New Roman" w:cs="Times New Roman"/>
          <w:sz w:val="24"/>
          <w:szCs w:val="24"/>
          <w:u w:color="FF0000"/>
          <w:lang w:val="en-US"/>
        </w:rPr>
        <w:instrText>itemData</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DOI</w:instrText>
      </w:r>
      <w:r w:rsidR="00BE2386" w:rsidRPr="00BE2386">
        <w:rPr>
          <w:rFonts w:ascii="Times New Roman" w:hAnsi="Times New Roman" w:cs="Times New Roman"/>
          <w:sz w:val="24"/>
          <w:szCs w:val="24"/>
          <w:u w:color="FF0000"/>
        </w:rPr>
        <w:instrText>":"10.1002/</w:instrText>
      </w:r>
      <w:r w:rsidR="00BE2386">
        <w:rPr>
          <w:rFonts w:ascii="Times New Roman" w:hAnsi="Times New Roman" w:cs="Times New Roman"/>
          <w:sz w:val="24"/>
          <w:szCs w:val="24"/>
          <w:u w:color="FF0000"/>
          <w:lang w:val="en-US"/>
        </w:rPr>
        <w:instrText>ps</w:instrText>
      </w:r>
      <w:r w:rsidR="00BE2386" w:rsidRPr="00BE2386">
        <w:rPr>
          <w:rFonts w:ascii="Times New Roman" w:hAnsi="Times New Roman" w:cs="Times New Roman"/>
          <w:sz w:val="24"/>
          <w:szCs w:val="24"/>
          <w:u w:color="FF0000"/>
        </w:rPr>
        <w:instrText>.1451","</w:instrText>
      </w:r>
      <w:r w:rsidR="00BE2386">
        <w:rPr>
          <w:rFonts w:ascii="Times New Roman" w:hAnsi="Times New Roman" w:cs="Times New Roman"/>
          <w:sz w:val="24"/>
          <w:szCs w:val="24"/>
          <w:u w:color="FF0000"/>
          <w:lang w:val="en-US"/>
        </w:rPr>
        <w:instrText>ISSN</w:instrText>
      </w:r>
      <w:r w:rsidR="00BE2386" w:rsidRPr="00BE2386">
        <w:rPr>
          <w:rFonts w:ascii="Times New Roman" w:hAnsi="Times New Roman" w:cs="Times New Roman"/>
          <w:sz w:val="24"/>
          <w:szCs w:val="24"/>
          <w:u w:color="FF0000"/>
        </w:rPr>
        <w:instrText>":"1526-498</w:instrText>
      </w:r>
      <w:r w:rsidR="00BE2386">
        <w:rPr>
          <w:rFonts w:ascii="Times New Roman" w:hAnsi="Times New Roman" w:cs="Times New Roman"/>
          <w:sz w:val="24"/>
          <w:szCs w:val="24"/>
          <w:u w:color="FF0000"/>
          <w:lang w:val="en-US"/>
        </w:rPr>
        <w:instrText>X</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abstract</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Abstract</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In</w:instrText>
      </w:r>
      <w:r w:rsidR="00BE2386" w:rsidRPr="00BE2386">
        <w:rPr>
          <w:rFonts w:ascii="Times New Roman" w:hAnsi="Times New Roman" w:cs="Times New Roman"/>
          <w:sz w:val="24"/>
          <w:szCs w:val="24"/>
          <w:u w:color="FF0000"/>
        </w:rPr>
        <w:instrText xml:space="preserve"> 2002 </w:instrText>
      </w:r>
      <w:r w:rsidR="00BE2386">
        <w:rPr>
          <w:rFonts w:ascii="Times New Roman" w:hAnsi="Times New Roman" w:cs="Times New Roman"/>
          <w:sz w:val="24"/>
          <w:szCs w:val="24"/>
          <w:u w:color="FF0000"/>
          <w:lang w:val="en-US"/>
        </w:rPr>
        <w:instrText>a</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field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survey</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was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initiated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in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French</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apiaries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in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order</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to</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monitor</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the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health</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of</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honey</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bee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colonies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Apis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mellifera</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L</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Studied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apiaries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were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evenly</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distributed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across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five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sites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located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in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continental</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France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Beeswax</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samples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were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collected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once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a</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year</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over</w:instrText>
      </w:r>
      <w:r w:rsidR="00BE2386" w:rsidRPr="00BE2386">
        <w:rPr>
          <w:rFonts w:ascii="Times New Roman" w:hAnsi="Times New Roman" w:cs="Times New Roman"/>
          <w:sz w:val="24"/>
          <w:szCs w:val="24"/>
          <w:u w:color="FF0000"/>
        </w:rPr>
        <w:instrText xml:space="preserve"> 2 </w:instrText>
      </w:r>
      <w:r w:rsidR="00BE2386">
        <w:rPr>
          <w:rFonts w:ascii="Times New Roman" w:hAnsi="Times New Roman" w:cs="Times New Roman"/>
          <w:sz w:val="24"/>
          <w:szCs w:val="24"/>
          <w:u w:color="FF0000"/>
          <w:lang w:val="en-US"/>
        </w:rPr>
        <w:instrText>years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from</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a</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total</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of</w:instrText>
      </w:r>
      <w:r w:rsidR="00BE2386" w:rsidRPr="00BE2386">
        <w:rPr>
          <w:rFonts w:ascii="Times New Roman" w:hAnsi="Times New Roman" w:cs="Times New Roman"/>
          <w:sz w:val="24"/>
          <w:szCs w:val="24"/>
          <w:u w:color="FF0000"/>
        </w:rPr>
        <w:instrText xml:space="preserve"> 125 </w:instrText>
      </w:r>
      <w:r w:rsidR="00BE2386">
        <w:rPr>
          <w:rFonts w:ascii="Times New Roman" w:hAnsi="Times New Roman" w:cs="Times New Roman"/>
          <w:sz w:val="24"/>
          <w:szCs w:val="24"/>
          <w:u w:color="FF0000"/>
          <w:lang w:val="en-US"/>
        </w:rPr>
        <w:instrText>honey</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bee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colonies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Multiresidue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analyses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were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performed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on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these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samples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in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order</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to</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identify</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residues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of</w:instrText>
      </w:r>
      <w:r w:rsidR="00BE2386" w:rsidRPr="00BE2386">
        <w:rPr>
          <w:rFonts w:ascii="Times New Roman" w:hAnsi="Times New Roman" w:cs="Times New Roman"/>
          <w:sz w:val="24"/>
          <w:szCs w:val="24"/>
          <w:u w:color="FF0000"/>
        </w:rPr>
        <w:instrText xml:space="preserve"> 16 </w:instrText>
      </w:r>
      <w:r w:rsidR="00BE2386">
        <w:rPr>
          <w:rFonts w:ascii="Times New Roman" w:hAnsi="Times New Roman" w:cs="Times New Roman"/>
          <w:sz w:val="24"/>
          <w:szCs w:val="24"/>
          <w:u w:color="FF0000"/>
          <w:lang w:val="en-US"/>
        </w:rPr>
        <w:instrText>insecticides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and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acaricides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and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two</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fungicides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Residues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of</w:instrText>
      </w:r>
      <w:r w:rsidR="00BE2386" w:rsidRPr="00BE2386">
        <w:rPr>
          <w:rFonts w:ascii="Times New Roman" w:hAnsi="Times New Roman" w:cs="Times New Roman"/>
          <w:sz w:val="24"/>
          <w:szCs w:val="24"/>
          <w:u w:color="FF0000"/>
        </w:rPr>
        <w:instrText xml:space="preserve"> 14 </w:instrText>
      </w:r>
      <w:r w:rsidR="00BE2386">
        <w:rPr>
          <w:rFonts w:ascii="Times New Roman" w:hAnsi="Times New Roman" w:cs="Times New Roman"/>
          <w:sz w:val="24"/>
          <w:szCs w:val="24"/>
          <w:u w:color="FF0000"/>
          <w:lang w:val="en-US"/>
        </w:rPr>
        <w:instrText>of</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the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searched</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for</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compounds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were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found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in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samples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Tau</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fluvalinate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coumaphos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and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endosulfan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residues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were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the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most</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frequently</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occurring</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residues</w:instrText>
      </w:r>
      <w:r w:rsidR="00BE2386" w:rsidRPr="00BE2386">
        <w:rPr>
          <w:rFonts w:ascii="Times New Roman" w:hAnsi="Times New Roman" w:cs="Times New Roman"/>
          <w:sz w:val="24"/>
          <w:szCs w:val="24"/>
          <w:u w:color="FF0000"/>
        </w:rPr>
        <w:instrText xml:space="preserve"> (61.9, 52.2 </w:instrText>
      </w:r>
      <w:r w:rsidR="00BE2386">
        <w:rPr>
          <w:rFonts w:ascii="Times New Roman" w:hAnsi="Times New Roman" w:cs="Times New Roman"/>
          <w:sz w:val="24"/>
          <w:szCs w:val="24"/>
          <w:u w:color="FF0000"/>
          <w:lang w:val="en-US"/>
        </w:rPr>
        <w:instrText>and</w:instrText>
      </w:r>
      <w:r w:rsidR="00BE2386" w:rsidRPr="00BE2386">
        <w:rPr>
          <w:rFonts w:ascii="Times New Roman" w:hAnsi="Times New Roman" w:cs="Times New Roman"/>
          <w:sz w:val="24"/>
          <w:szCs w:val="24"/>
          <w:u w:color="FF0000"/>
        </w:rPr>
        <w:instrText xml:space="preserve"> 23.4% </w:instrText>
      </w:r>
      <w:r w:rsidR="00BE2386">
        <w:rPr>
          <w:rFonts w:ascii="Times New Roman" w:hAnsi="Times New Roman" w:cs="Times New Roman"/>
          <w:sz w:val="24"/>
          <w:szCs w:val="24"/>
          <w:u w:color="FF0000"/>
          <w:lang w:val="en-US"/>
        </w:rPr>
        <w:instrText>of</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samples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respectively</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Coumaphos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was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found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in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the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highest</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average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quantities</w:instrText>
      </w:r>
      <w:r w:rsidR="00BE2386" w:rsidRPr="00BE2386">
        <w:rPr>
          <w:rFonts w:ascii="Times New Roman" w:hAnsi="Times New Roman" w:cs="Times New Roman"/>
          <w:sz w:val="24"/>
          <w:szCs w:val="24"/>
          <w:u w:color="FF0000"/>
        </w:rPr>
        <w:instrText xml:space="preserve"> (792.6 µ</w:instrText>
      </w:r>
      <w:r w:rsidR="00BE2386">
        <w:rPr>
          <w:rFonts w:ascii="Times New Roman" w:hAnsi="Times New Roman" w:cs="Times New Roman"/>
          <w:sz w:val="24"/>
          <w:szCs w:val="24"/>
          <w:u w:color="FF0000"/>
          <w:lang w:val="en-US"/>
        </w:rPr>
        <w:instrText>g</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kg</w:instrText>
      </w:r>
      <w:r w:rsidR="00BE2386" w:rsidRPr="00BE2386">
        <w:rPr>
          <w:rFonts w:ascii="Times New Roman" w:hAnsi="Times New Roman" w:cs="Times New Roman"/>
          <w:sz w:val="24"/>
          <w:szCs w:val="24"/>
          <w:u w:color="FF0000"/>
        </w:rPr>
        <w:instrText xml:space="preserve">?1). </w:instrText>
      </w:r>
      <w:r w:rsidR="00BE2386">
        <w:rPr>
          <w:rFonts w:ascii="Times New Roman" w:hAnsi="Times New Roman" w:cs="Times New Roman"/>
          <w:sz w:val="24"/>
          <w:szCs w:val="24"/>
          <w:u w:color="FF0000"/>
          <w:lang w:val="en-US"/>
        </w:rPr>
        <w:instrText>Residues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of</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cypermethrin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lindane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and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deltamethrin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were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found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in</w:instrText>
      </w:r>
      <w:r w:rsidR="00BE2386" w:rsidRPr="00BE2386">
        <w:rPr>
          <w:rFonts w:ascii="Times New Roman" w:hAnsi="Times New Roman" w:cs="Times New Roman"/>
          <w:sz w:val="24"/>
          <w:szCs w:val="24"/>
          <w:u w:color="FF0000"/>
        </w:rPr>
        <w:instrText xml:space="preserve"> 21.9, 4.3 </w:instrText>
      </w:r>
      <w:r w:rsidR="00BE2386">
        <w:rPr>
          <w:rFonts w:ascii="Times New Roman" w:hAnsi="Times New Roman" w:cs="Times New Roman"/>
          <w:sz w:val="24"/>
          <w:szCs w:val="24"/>
          <w:u w:color="FF0000"/>
          <w:lang w:val="en-US"/>
        </w:rPr>
        <w:instrText>and</w:instrText>
      </w:r>
      <w:r w:rsidR="00BE2386" w:rsidRPr="00BE2386">
        <w:rPr>
          <w:rFonts w:ascii="Times New Roman" w:hAnsi="Times New Roman" w:cs="Times New Roman"/>
          <w:sz w:val="24"/>
          <w:szCs w:val="24"/>
          <w:u w:color="FF0000"/>
        </w:rPr>
        <w:instrText xml:space="preserve"> 2.4% </w:instrText>
      </w:r>
      <w:r w:rsidR="00BE2386">
        <w:rPr>
          <w:rFonts w:ascii="Times New Roman" w:hAnsi="Times New Roman" w:cs="Times New Roman"/>
          <w:sz w:val="24"/>
          <w:szCs w:val="24"/>
          <w:u w:color="FF0000"/>
          <w:lang w:val="en-US"/>
        </w:rPr>
        <w:instrText>of</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samples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respectively</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Statistical</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tests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showed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no</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difference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between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years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of</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sampling</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with</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the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exception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of</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the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frequency</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of</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pyrethroid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residues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Beeswax</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contamination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was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the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result</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of</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both</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in</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hive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acaricide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treatments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and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to</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a</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much</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lesser</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extent</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environmental</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pollution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Copyright</w:instrText>
      </w:r>
      <w:r w:rsidR="00BE2386" w:rsidRPr="00BE2386">
        <w:rPr>
          <w:rFonts w:ascii="Times New Roman" w:hAnsi="Times New Roman" w:cs="Times New Roman"/>
          <w:sz w:val="24"/>
          <w:szCs w:val="24"/>
          <w:u w:color="FF0000"/>
        </w:rPr>
        <w:instrText xml:space="preserve"> ? 2007 </w:instrText>
      </w:r>
      <w:r w:rsidR="00BE2386">
        <w:rPr>
          <w:rFonts w:ascii="Times New Roman" w:hAnsi="Times New Roman" w:cs="Times New Roman"/>
          <w:sz w:val="24"/>
          <w:szCs w:val="24"/>
          <w:u w:color="FF0000"/>
          <w:lang w:val="en-US"/>
        </w:rPr>
        <w:instrText>Society</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of</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Chemical</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Industry</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author</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dropping</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particle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family</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Chauzat</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given</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Marie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Pierre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non</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dropping</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particle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parse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names</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false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suffix</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dropping</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particle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family</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Faucon</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given</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Jean</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Paul</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non</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dropping</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particle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parse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names</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false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suffix</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container</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title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Pest</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Management</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Science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id</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ITEM</w:instrText>
      </w:r>
      <w:r w:rsidR="00BE2386" w:rsidRPr="00BE2386">
        <w:rPr>
          <w:rFonts w:ascii="Times New Roman" w:hAnsi="Times New Roman" w:cs="Times New Roman"/>
          <w:sz w:val="24"/>
          <w:szCs w:val="24"/>
          <w:u w:color="FF0000"/>
        </w:rPr>
        <w:instrText>-1","</w:instrText>
      </w:r>
      <w:r w:rsidR="00BE2386">
        <w:rPr>
          <w:rFonts w:ascii="Times New Roman" w:hAnsi="Times New Roman" w:cs="Times New Roman"/>
          <w:sz w:val="24"/>
          <w:szCs w:val="24"/>
          <w:u w:color="FF0000"/>
          <w:lang w:val="en-US"/>
        </w:rPr>
        <w:instrText>issue</w:instrText>
      </w:r>
      <w:r w:rsidR="00BE2386" w:rsidRPr="00BE2386">
        <w:rPr>
          <w:rFonts w:ascii="Times New Roman" w:hAnsi="Times New Roman" w:cs="Times New Roman"/>
          <w:sz w:val="24"/>
          <w:szCs w:val="24"/>
          <w:u w:color="FF0000"/>
        </w:rPr>
        <w:instrText>":"11","</w:instrText>
      </w:r>
      <w:r w:rsidR="00BE2386">
        <w:rPr>
          <w:rFonts w:ascii="Times New Roman" w:hAnsi="Times New Roman" w:cs="Times New Roman"/>
          <w:sz w:val="24"/>
          <w:szCs w:val="24"/>
          <w:u w:color="FF0000"/>
          <w:lang w:val="en-US"/>
        </w:rPr>
        <w:instrText>issued</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date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parts</w:instrText>
      </w:r>
      <w:r w:rsidR="00BE2386" w:rsidRPr="00BE2386">
        <w:rPr>
          <w:rFonts w:ascii="Times New Roman" w:hAnsi="Times New Roman" w:cs="Times New Roman"/>
          <w:sz w:val="24"/>
          <w:szCs w:val="24"/>
          <w:u w:color="FF0000"/>
        </w:rPr>
        <w:instrText>":[["2007","11","1"]]},"</w:instrText>
      </w:r>
      <w:r w:rsidR="00BE2386">
        <w:rPr>
          <w:rFonts w:ascii="Times New Roman" w:hAnsi="Times New Roman" w:cs="Times New Roman"/>
          <w:sz w:val="24"/>
          <w:szCs w:val="24"/>
          <w:u w:color="FF0000"/>
          <w:lang w:val="en-US"/>
        </w:rPr>
        <w:instrText>note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doi</w:instrText>
      </w:r>
      <w:r w:rsidR="00BE2386" w:rsidRPr="00BE2386">
        <w:rPr>
          <w:rFonts w:ascii="Times New Roman" w:hAnsi="Times New Roman" w:cs="Times New Roman"/>
          <w:sz w:val="24"/>
          <w:szCs w:val="24"/>
          <w:u w:color="FF0000"/>
        </w:rPr>
        <w:instrText>: 10.1002/</w:instrText>
      </w:r>
      <w:r w:rsidR="00BE2386">
        <w:rPr>
          <w:rFonts w:ascii="Times New Roman" w:hAnsi="Times New Roman" w:cs="Times New Roman"/>
          <w:sz w:val="24"/>
          <w:szCs w:val="24"/>
          <w:u w:color="FF0000"/>
          <w:lang w:val="en-US"/>
        </w:rPr>
        <w:instrText>ps</w:instrText>
      </w:r>
      <w:r w:rsidR="00BE2386" w:rsidRPr="00BE2386">
        <w:rPr>
          <w:rFonts w:ascii="Times New Roman" w:hAnsi="Times New Roman" w:cs="Times New Roman"/>
          <w:sz w:val="24"/>
          <w:szCs w:val="24"/>
          <w:u w:color="FF0000"/>
        </w:rPr>
        <w:instrText>.1451","</w:instrText>
      </w:r>
      <w:r w:rsidR="00BE2386">
        <w:rPr>
          <w:rFonts w:ascii="Times New Roman" w:hAnsi="Times New Roman" w:cs="Times New Roman"/>
          <w:sz w:val="24"/>
          <w:szCs w:val="24"/>
          <w:u w:color="FF0000"/>
          <w:lang w:val="en-US"/>
        </w:rPr>
        <w:instrText>page</w:instrText>
      </w:r>
      <w:r w:rsidR="00BE2386" w:rsidRPr="00BE2386">
        <w:rPr>
          <w:rFonts w:ascii="Times New Roman" w:hAnsi="Times New Roman" w:cs="Times New Roman"/>
          <w:sz w:val="24"/>
          <w:szCs w:val="24"/>
          <w:u w:color="FF0000"/>
        </w:rPr>
        <w:instrText>":"1100-1106","</w:instrText>
      </w:r>
      <w:r w:rsidR="00BE2386">
        <w:rPr>
          <w:rFonts w:ascii="Times New Roman" w:hAnsi="Times New Roman" w:cs="Times New Roman"/>
          <w:sz w:val="24"/>
          <w:szCs w:val="24"/>
          <w:u w:color="FF0000"/>
          <w:lang w:val="en-US"/>
        </w:rPr>
        <w:instrText>publisher</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John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Wiley</w:instrText>
      </w:r>
      <w:r w:rsidR="00BE2386" w:rsidRPr="00BE2386">
        <w:rPr>
          <w:rFonts w:ascii="Times New Roman" w:hAnsi="Times New Roman" w:cs="Times New Roman"/>
          <w:sz w:val="24"/>
          <w:szCs w:val="24"/>
          <w:u w:color="FF0000"/>
        </w:rPr>
        <w:instrText xml:space="preserve"> &amp; </w:instrText>
      </w:r>
      <w:r w:rsidR="00BE2386">
        <w:rPr>
          <w:rFonts w:ascii="Times New Roman" w:hAnsi="Times New Roman" w:cs="Times New Roman"/>
          <w:sz w:val="24"/>
          <w:szCs w:val="24"/>
          <w:u w:color="FF0000"/>
          <w:lang w:val="en-US"/>
        </w:rPr>
        <w:instrText>Sons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Ltd</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title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Pesticide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residues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in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beeswax</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samples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collected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from</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honey</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bee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colonies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Apis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mellifera</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L</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in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France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type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article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journal</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volume</w:instrText>
      </w:r>
      <w:r w:rsidR="00BE2386" w:rsidRPr="00BE2386">
        <w:rPr>
          <w:rFonts w:ascii="Times New Roman" w:hAnsi="Times New Roman" w:cs="Times New Roman"/>
          <w:sz w:val="24"/>
          <w:szCs w:val="24"/>
          <w:u w:color="FF0000"/>
        </w:rPr>
        <w:instrText>":"63"},"</w:instrText>
      </w:r>
      <w:r w:rsidR="00BE2386">
        <w:rPr>
          <w:rFonts w:ascii="Times New Roman" w:hAnsi="Times New Roman" w:cs="Times New Roman"/>
          <w:sz w:val="24"/>
          <w:szCs w:val="24"/>
          <w:u w:color="FF0000"/>
          <w:lang w:val="en-US"/>
        </w:rPr>
        <w:instrText>uris</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http</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www</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mendeley</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com</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documents</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uuid</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c</w:instrText>
      </w:r>
      <w:r w:rsidR="00BE2386" w:rsidRPr="00BE2386">
        <w:rPr>
          <w:rFonts w:ascii="Times New Roman" w:hAnsi="Times New Roman" w:cs="Times New Roman"/>
          <w:sz w:val="24"/>
          <w:szCs w:val="24"/>
          <w:u w:color="FF0000"/>
        </w:rPr>
        <w:instrText>4</w:instrText>
      </w:r>
      <w:r w:rsidR="00BE2386">
        <w:rPr>
          <w:rFonts w:ascii="Times New Roman" w:hAnsi="Times New Roman" w:cs="Times New Roman"/>
          <w:sz w:val="24"/>
          <w:szCs w:val="24"/>
          <w:u w:color="FF0000"/>
          <w:lang w:val="en-US"/>
        </w:rPr>
        <w:instrText>fe</w:instrText>
      </w:r>
      <w:r w:rsidR="00BE2386" w:rsidRPr="00BE2386">
        <w:rPr>
          <w:rFonts w:ascii="Times New Roman" w:hAnsi="Times New Roman" w:cs="Times New Roman"/>
          <w:sz w:val="24"/>
          <w:szCs w:val="24"/>
          <w:u w:color="FF0000"/>
        </w:rPr>
        <w:instrText>1</w:instrText>
      </w:r>
      <w:r w:rsidR="00BE2386">
        <w:rPr>
          <w:rFonts w:ascii="Times New Roman" w:hAnsi="Times New Roman" w:cs="Times New Roman"/>
          <w:sz w:val="24"/>
          <w:szCs w:val="24"/>
          <w:u w:color="FF0000"/>
          <w:lang w:val="en-US"/>
        </w:rPr>
        <w:instrText>e</w:instrText>
      </w:r>
      <w:r w:rsidR="00BE2386" w:rsidRPr="00BE2386">
        <w:rPr>
          <w:rFonts w:ascii="Times New Roman" w:hAnsi="Times New Roman" w:cs="Times New Roman"/>
          <w:sz w:val="24"/>
          <w:szCs w:val="24"/>
          <w:u w:color="FF0000"/>
        </w:rPr>
        <w:instrText>65-3</w:instrText>
      </w:r>
      <w:r w:rsidR="00BE2386">
        <w:rPr>
          <w:rFonts w:ascii="Times New Roman" w:hAnsi="Times New Roman" w:cs="Times New Roman"/>
          <w:sz w:val="24"/>
          <w:szCs w:val="24"/>
          <w:u w:color="FF0000"/>
          <w:lang w:val="en-US"/>
        </w:rPr>
        <w:instrText>fa</w:instrText>
      </w:r>
      <w:r w:rsidR="00BE2386" w:rsidRPr="00BE2386">
        <w:rPr>
          <w:rFonts w:ascii="Times New Roman" w:hAnsi="Times New Roman" w:cs="Times New Roman"/>
          <w:sz w:val="24"/>
          <w:szCs w:val="24"/>
          <w:u w:color="FF0000"/>
        </w:rPr>
        <w:instrText>8-41</w:instrText>
      </w:r>
      <w:r w:rsidR="00BE2386">
        <w:rPr>
          <w:rFonts w:ascii="Times New Roman" w:hAnsi="Times New Roman" w:cs="Times New Roman"/>
          <w:sz w:val="24"/>
          <w:szCs w:val="24"/>
          <w:u w:color="FF0000"/>
          <w:lang w:val="en-US"/>
        </w:rPr>
        <w:instrText>f</w:instrText>
      </w:r>
      <w:r w:rsidR="00BE2386" w:rsidRPr="00BE2386">
        <w:rPr>
          <w:rFonts w:ascii="Times New Roman" w:hAnsi="Times New Roman" w:cs="Times New Roman"/>
          <w:sz w:val="24"/>
          <w:szCs w:val="24"/>
          <w:u w:color="FF0000"/>
        </w:rPr>
        <w:instrText>2-8</w:instrText>
      </w:r>
      <w:r w:rsidR="00BE2386">
        <w:rPr>
          <w:rFonts w:ascii="Times New Roman" w:hAnsi="Times New Roman" w:cs="Times New Roman"/>
          <w:sz w:val="24"/>
          <w:szCs w:val="24"/>
          <w:u w:color="FF0000"/>
          <w:lang w:val="en-US"/>
        </w:rPr>
        <w:instrText>d</w:instrText>
      </w:r>
      <w:r w:rsidR="00BE2386" w:rsidRPr="00BE2386">
        <w:rPr>
          <w:rFonts w:ascii="Times New Roman" w:hAnsi="Times New Roman" w:cs="Times New Roman"/>
          <w:sz w:val="24"/>
          <w:szCs w:val="24"/>
          <w:u w:color="FF0000"/>
        </w:rPr>
        <w:instrText>2</w:instrText>
      </w:r>
      <w:r w:rsidR="00BE2386">
        <w:rPr>
          <w:rFonts w:ascii="Times New Roman" w:hAnsi="Times New Roman" w:cs="Times New Roman"/>
          <w:sz w:val="24"/>
          <w:szCs w:val="24"/>
          <w:u w:color="FF0000"/>
          <w:lang w:val="en-US"/>
        </w:rPr>
        <w:instrText>a</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e</w:instrText>
      </w:r>
      <w:r w:rsidR="00BE2386" w:rsidRPr="00BE2386">
        <w:rPr>
          <w:rFonts w:ascii="Times New Roman" w:hAnsi="Times New Roman" w:cs="Times New Roman"/>
          <w:sz w:val="24"/>
          <w:szCs w:val="24"/>
          <w:u w:color="FF0000"/>
        </w:rPr>
        <w:instrText>9</w:instrText>
      </w:r>
      <w:r w:rsidR="00BE2386">
        <w:rPr>
          <w:rFonts w:ascii="Times New Roman" w:hAnsi="Times New Roman" w:cs="Times New Roman"/>
          <w:sz w:val="24"/>
          <w:szCs w:val="24"/>
          <w:u w:color="FF0000"/>
          <w:lang w:val="en-US"/>
        </w:rPr>
        <w:instrText>aa</w:instrText>
      </w:r>
      <w:r w:rsidR="00BE2386" w:rsidRPr="00BE2386">
        <w:rPr>
          <w:rFonts w:ascii="Times New Roman" w:hAnsi="Times New Roman" w:cs="Times New Roman"/>
          <w:sz w:val="24"/>
          <w:szCs w:val="24"/>
          <w:u w:color="FF0000"/>
        </w:rPr>
        <w:instrText>1</w:instrText>
      </w:r>
      <w:r w:rsidR="00BE2386">
        <w:rPr>
          <w:rFonts w:ascii="Times New Roman" w:hAnsi="Times New Roman" w:cs="Times New Roman"/>
          <w:sz w:val="24"/>
          <w:szCs w:val="24"/>
          <w:u w:color="FF0000"/>
          <w:lang w:val="en-US"/>
        </w:rPr>
        <w:instrText>bc</w:instrText>
      </w:r>
      <w:r w:rsidR="00BE2386" w:rsidRPr="00BE2386">
        <w:rPr>
          <w:rFonts w:ascii="Times New Roman" w:hAnsi="Times New Roman" w:cs="Times New Roman"/>
          <w:sz w:val="24"/>
          <w:szCs w:val="24"/>
          <w:u w:color="FF0000"/>
        </w:rPr>
        <w:instrText>5993</w:instrText>
      </w:r>
      <w:r w:rsidR="00BE2386">
        <w:rPr>
          <w:rFonts w:ascii="Times New Roman" w:hAnsi="Times New Roman" w:cs="Times New Roman"/>
          <w:sz w:val="24"/>
          <w:szCs w:val="24"/>
          <w:u w:color="FF0000"/>
          <w:lang w:val="en-US"/>
        </w:rPr>
        <w:instrText>d</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mendeley</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formattedCitation</w:instrText>
      </w:r>
      <w:r w:rsidR="00BE2386" w:rsidRPr="00BE2386">
        <w:rPr>
          <w:rFonts w:ascii="Times New Roman" w:hAnsi="Times New Roman" w:cs="Times New Roman"/>
          <w:sz w:val="24"/>
          <w:szCs w:val="24"/>
          <w:u w:color="FF0000"/>
        </w:rPr>
        <w:instrText>":"&lt;</w:instrText>
      </w:r>
      <w:r w:rsidR="00BE2386">
        <w:rPr>
          <w:rFonts w:ascii="Times New Roman" w:hAnsi="Times New Roman" w:cs="Times New Roman"/>
          <w:sz w:val="24"/>
          <w:szCs w:val="24"/>
          <w:u w:color="FF0000"/>
          <w:lang w:val="en-US"/>
        </w:rPr>
        <w:instrText>sup</w:instrText>
      </w:r>
      <w:r w:rsidR="00BE2386" w:rsidRPr="00BE2386">
        <w:rPr>
          <w:rFonts w:ascii="Times New Roman" w:hAnsi="Times New Roman" w:cs="Times New Roman"/>
          <w:sz w:val="24"/>
          <w:szCs w:val="24"/>
          <w:u w:color="FF0000"/>
        </w:rPr>
        <w:instrText>&gt;9&lt;/</w:instrText>
      </w:r>
      <w:r w:rsidR="00BE2386">
        <w:rPr>
          <w:rFonts w:ascii="Times New Roman" w:hAnsi="Times New Roman" w:cs="Times New Roman"/>
          <w:sz w:val="24"/>
          <w:szCs w:val="24"/>
          <w:u w:color="FF0000"/>
          <w:lang w:val="en-US"/>
        </w:rPr>
        <w:instrText>sup</w:instrText>
      </w:r>
      <w:r w:rsidR="00BE2386" w:rsidRPr="00BE2386">
        <w:rPr>
          <w:rFonts w:ascii="Times New Roman" w:hAnsi="Times New Roman" w:cs="Times New Roman"/>
          <w:sz w:val="24"/>
          <w:szCs w:val="24"/>
          <w:u w:color="FF0000"/>
        </w:rPr>
        <w:instrText>&gt;","</w:instrText>
      </w:r>
      <w:r w:rsidR="00BE2386">
        <w:rPr>
          <w:rFonts w:ascii="Times New Roman" w:hAnsi="Times New Roman" w:cs="Times New Roman"/>
          <w:sz w:val="24"/>
          <w:szCs w:val="24"/>
          <w:u w:color="FF0000"/>
          <w:lang w:val="en-US"/>
        </w:rPr>
        <w:instrText>plainTextFormattedCitation</w:instrText>
      </w:r>
      <w:r w:rsidR="00BE2386" w:rsidRPr="00BE2386">
        <w:rPr>
          <w:rFonts w:ascii="Times New Roman" w:hAnsi="Times New Roman" w:cs="Times New Roman"/>
          <w:sz w:val="24"/>
          <w:szCs w:val="24"/>
          <w:u w:color="FF0000"/>
        </w:rPr>
        <w:instrText>":"9","</w:instrText>
      </w:r>
      <w:r w:rsidR="00BE2386">
        <w:rPr>
          <w:rFonts w:ascii="Times New Roman" w:hAnsi="Times New Roman" w:cs="Times New Roman"/>
          <w:sz w:val="24"/>
          <w:szCs w:val="24"/>
          <w:u w:color="FF0000"/>
          <w:lang w:val="en-US"/>
        </w:rPr>
        <w:instrText>previouslyFormattedCitation</w:instrText>
      </w:r>
      <w:r w:rsidR="00BE2386" w:rsidRPr="00BE2386">
        <w:rPr>
          <w:rFonts w:ascii="Times New Roman" w:hAnsi="Times New Roman" w:cs="Times New Roman"/>
          <w:sz w:val="24"/>
          <w:szCs w:val="24"/>
          <w:u w:color="FF0000"/>
        </w:rPr>
        <w:instrText>":"&lt;</w:instrText>
      </w:r>
      <w:r w:rsidR="00BE2386">
        <w:rPr>
          <w:rFonts w:ascii="Times New Roman" w:hAnsi="Times New Roman" w:cs="Times New Roman"/>
          <w:sz w:val="24"/>
          <w:szCs w:val="24"/>
          <w:u w:color="FF0000"/>
          <w:lang w:val="en-US"/>
        </w:rPr>
        <w:instrText>sup</w:instrText>
      </w:r>
      <w:r w:rsidR="00BE2386" w:rsidRPr="00BE2386">
        <w:rPr>
          <w:rFonts w:ascii="Times New Roman" w:hAnsi="Times New Roman" w:cs="Times New Roman"/>
          <w:sz w:val="24"/>
          <w:szCs w:val="24"/>
          <w:u w:color="FF0000"/>
        </w:rPr>
        <w:instrText>&gt;9&lt;/</w:instrText>
      </w:r>
      <w:r w:rsidR="00BE2386">
        <w:rPr>
          <w:rFonts w:ascii="Times New Roman" w:hAnsi="Times New Roman" w:cs="Times New Roman"/>
          <w:sz w:val="24"/>
          <w:szCs w:val="24"/>
          <w:u w:color="FF0000"/>
          <w:lang w:val="en-US"/>
        </w:rPr>
        <w:instrText>sup</w:instrText>
      </w:r>
      <w:r w:rsidR="00BE2386" w:rsidRPr="00BE2386">
        <w:rPr>
          <w:rFonts w:ascii="Times New Roman" w:hAnsi="Times New Roman" w:cs="Times New Roman"/>
          <w:sz w:val="24"/>
          <w:szCs w:val="24"/>
          <w:u w:color="FF0000"/>
        </w:rPr>
        <w:instrText>&gt;"},"</w:instrText>
      </w:r>
      <w:r w:rsidR="00BE2386">
        <w:rPr>
          <w:rFonts w:ascii="Times New Roman" w:hAnsi="Times New Roman" w:cs="Times New Roman"/>
          <w:sz w:val="24"/>
          <w:szCs w:val="24"/>
          <w:u w:color="FF0000"/>
          <w:lang w:val="en-US"/>
        </w:rPr>
        <w:instrText>properties</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noteIndex</w:instrText>
      </w:r>
      <w:r w:rsidR="00BE2386" w:rsidRPr="00BE2386">
        <w:rPr>
          <w:rFonts w:ascii="Times New Roman" w:hAnsi="Times New Roman" w:cs="Times New Roman"/>
          <w:sz w:val="24"/>
          <w:szCs w:val="24"/>
          <w:u w:color="FF0000"/>
        </w:rPr>
        <w:instrText>":0},"</w:instrText>
      </w:r>
      <w:r w:rsidR="00BE2386">
        <w:rPr>
          <w:rFonts w:ascii="Times New Roman" w:hAnsi="Times New Roman" w:cs="Times New Roman"/>
          <w:sz w:val="24"/>
          <w:szCs w:val="24"/>
          <w:u w:color="FF0000"/>
          <w:lang w:val="en-US"/>
        </w:rPr>
        <w:instrText>schema</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https</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github</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com</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citation</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style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language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schema</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raw</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master</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csl</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citation</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json</w:instrText>
      </w:r>
      <w:r w:rsidR="00BE2386" w:rsidRPr="00BE2386">
        <w:rPr>
          <w:rFonts w:ascii="Times New Roman" w:hAnsi="Times New Roman" w:cs="Times New Roman"/>
          <w:sz w:val="24"/>
          <w:szCs w:val="24"/>
          <w:u w:color="FF0000"/>
        </w:rPr>
        <w:instrText>"}</w:instrText>
      </w:r>
      <w:r w:rsidR="0012609C">
        <w:rPr>
          <w:rFonts w:ascii="Times New Roman" w:hAnsi="Times New Roman" w:cs="Times New Roman"/>
          <w:sz w:val="24"/>
          <w:szCs w:val="24"/>
          <w:u w:color="FF0000"/>
          <w:lang w:val="en-US"/>
        </w:rPr>
        <w:fldChar w:fldCharType="separate"/>
      </w:r>
      <w:r w:rsidR="00BE2386" w:rsidRPr="00BE2386">
        <w:rPr>
          <w:rFonts w:ascii="Times New Roman" w:hAnsi="Times New Roman" w:cs="Times New Roman"/>
          <w:noProof/>
          <w:sz w:val="24"/>
          <w:szCs w:val="24"/>
          <w:u w:color="FF0000"/>
          <w:vertAlign w:val="superscript"/>
        </w:rPr>
        <w:t>9</w:t>
      </w:r>
      <w:r w:rsidR="0012609C">
        <w:rPr>
          <w:rFonts w:ascii="Times New Roman" w:hAnsi="Times New Roman" w:cs="Times New Roman"/>
          <w:sz w:val="24"/>
          <w:szCs w:val="24"/>
          <w:u w:color="FF0000"/>
          <w:lang w:val="en-US"/>
        </w:rPr>
        <w:fldChar w:fldCharType="end"/>
      </w:r>
      <w:r w:rsidRPr="00BE2386">
        <w:rPr>
          <w:rFonts w:ascii="Times New Roman" w:hAnsi="Times New Roman" w:cs="Times New Roman"/>
          <w:sz w:val="24"/>
          <w:szCs w:val="24"/>
          <w:u w:color="FF0000"/>
        </w:rPr>
        <w:t xml:space="preserve"> </w:t>
      </w:r>
      <w:r w:rsidRPr="007302F1">
        <w:rPr>
          <w:rFonts w:ascii="Times New Roman" w:hAnsi="Times New Roman" w:cs="Times New Roman"/>
          <w:sz w:val="24"/>
          <w:szCs w:val="24"/>
          <w:u w:color="FF0000"/>
        </w:rPr>
        <w:t>κάθως</w:t>
      </w:r>
      <w:r w:rsidRPr="00BE2386">
        <w:rPr>
          <w:rFonts w:ascii="Times New Roman" w:hAnsi="Times New Roman" w:cs="Times New Roman"/>
          <w:sz w:val="24"/>
          <w:szCs w:val="24"/>
          <w:u w:color="FF0000"/>
        </w:rPr>
        <w:t xml:space="preserve"> </w:t>
      </w:r>
      <w:r w:rsidRPr="007302F1">
        <w:rPr>
          <w:rFonts w:ascii="Times New Roman" w:hAnsi="Times New Roman" w:cs="Times New Roman"/>
          <w:sz w:val="24"/>
          <w:szCs w:val="24"/>
          <w:u w:color="FF0000"/>
        </w:rPr>
        <w:t>και</w:t>
      </w:r>
      <w:r w:rsidRPr="00BE2386">
        <w:rPr>
          <w:rFonts w:ascii="Times New Roman" w:hAnsi="Times New Roman" w:cs="Times New Roman"/>
          <w:sz w:val="24"/>
          <w:szCs w:val="24"/>
          <w:u w:color="FF0000"/>
        </w:rPr>
        <w:t xml:space="preserve"> </w:t>
      </w:r>
      <w:r w:rsidR="00FC66A5">
        <w:rPr>
          <w:rFonts w:ascii="Times New Roman" w:hAnsi="Times New Roman" w:cs="Times New Roman"/>
          <w:sz w:val="24"/>
          <w:szCs w:val="24"/>
          <w:u w:color="FF0000"/>
        </w:rPr>
        <w:t>σ</w:t>
      </w:r>
      <w:r w:rsidRPr="007302F1">
        <w:rPr>
          <w:rFonts w:ascii="Times New Roman" w:hAnsi="Times New Roman" w:cs="Times New Roman"/>
          <w:sz w:val="24"/>
          <w:szCs w:val="24"/>
          <w:u w:color="FF0000"/>
        </w:rPr>
        <w:t>τα</w:t>
      </w:r>
      <w:r w:rsidRPr="00BE2386">
        <w:rPr>
          <w:rFonts w:ascii="Times New Roman" w:hAnsi="Times New Roman" w:cs="Times New Roman"/>
          <w:sz w:val="24"/>
          <w:szCs w:val="24"/>
          <w:u w:color="FF0000"/>
        </w:rPr>
        <w:t xml:space="preserve"> </w:t>
      </w:r>
      <w:r w:rsidRPr="007302F1">
        <w:rPr>
          <w:rFonts w:ascii="Times New Roman" w:hAnsi="Times New Roman" w:cs="Times New Roman"/>
          <w:sz w:val="24"/>
          <w:szCs w:val="24"/>
          <w:u w:color="FF0000"/>
        </w:rPr>
        <w:t>προϊόντα</w:t>
      </w:r>
      <w:r w:rsidRPr="00BE2386">
        <w:rPr>
          <w:rFonts w:ascii="Times New Roman" w:hAnsi="Times New Roman" w:cs="Times New Roman"/>
          <w:sz w:val="24"/>
          <w:szCs w:val="24"/>
          <w:u w:color="FF0000"/>
        </w:rPr>
        <w:t xml:space="preserve"> </w:t>
      </w:r>
      <w:r w:rsidRPr="007302F1">
        <w:rPr>
          <w:rFonts w:ascii="Times New Roman" w:hAnsi="Times New Roman" w:cs="Times New Roman"/>
          <w:sz w:val="24"/>
          <w:szCs w:val="24"/>
          <w:u w:color="FF0000"/>
        </w:rPr>
        <w:t>μεταποίησης</w:t>
      </w:r>
      <w:r w:rsidRPr="00BE2386">
        <w:rPr>
          <w:rFonts w:ascii="Times New Roman" w:hAnsi="Times New Roman" w:cs="Times New Roman"/>
          <w:sz w:val="24"/>
          <w:szCs w:val="24"/>
          <w:u w:color="FF0000"/>
        </w:rPr>
        <w:t xml:space="preserve"> </w:t>
      </w:r>
      <w:r w:rsidRPr="007302F1">
        <w:rPr>
          <w:rFonts w:ascii="Times New Roman" w:hAnsi="Times New Roman" w:cs="Times New Roman"/>
          <w:sz w:val="24"/>
          <w:szCs w:val="24"/>
          <w:u w:color="FF0000"/>
        </w:rPr>
        <w:t>τους</w:t>
      </w:r>
      <w:r w:rsidRPr="00BE2386">
        <w:rPr>
          <w:rFonts w:ascii="Times New Roman" w:hAnsi="Times New Roman" w:cs="Times New Roman"/>
          <w:sz w:val="24"/>
          <w:szCs w:val="24"/>
          <w:u w:color="FF0000"/>
        </w:rPr>
        <w:t xml:space="preserve"> (</w:t>
      </w:r>
      <w:r w:rsidRPr="007302F1">
        <w:rPr>
          <w:rFonts w:ascii="Times New Roman" w:hAnsi="Times New Roman" w:cs="Times New Roman"/>
          <w:sz w:val="24"/>
          <w:szCs w:val="24"/>
          <w:u w:color="FF0000"/>
        </w:rPr>
        <w:t>ως</w:t>
      </w:r>
      <w:r w:rsidRPr="00BE2386">
        <w:rPr>
          <w:rFonts w:ascii="Times New Roman" w:hAnsi="Times New Roman" w:cs="Times New Roman"/>
          <w:sz w:val="24"/>
          <w:szCs w:val="24"/>
          <w:u w:color="FF0000"/>
        </w:rPr>
        <w:t xml:space="preserve"> </w:t>
      </w:r>
      <w:r w:rsidRPr="007302F1">
        <w:rPr>
          <w:rFonts w:ascii="Times New Roman" w:hAnsi="Times New Roman" w:cs="Times New Roman"/>
          <w:sz w:val="24"/>
          <w:szCs w:val="24"/>
          <w:u w:color="FF0000"/>
        </w:rPr>
        <w:t>κατάλοιπα</w:t>
      </w:r>
      <w:r w:rsidRPr="00BE2386">
        <w:rPr>
          <w:rFonts w:ascii="Times New Roman" w:hAnsi="Times New Roman" w:cs="Times New Roman"/>
          <w:sz w:val="24"/>
          <w:szCs w:val="24"/>
          <w:u w:color="FF0000"/>
        </w:rPr>
        <w:t xml:space="preserve"> </w:t>
      </w:r>
      <w:r w:rsidRPr="007302F1">
        <w:rPr>
          <w:rFonts w:ascii="Times New Roman" w:hAnsi="Times New Roman" w:cs="Times New Roman"/>
          <w:sz w:val="24"/>
          <w:szCs w:val="24"/>
          <w:u w:color="FF0000"/>
        </w:rPr>
        <w:t>φυτοφαρμάκων</w:t>
      </w:r>
      <w:r w:rsidRPr="00BE2386">
        <w:rPr>
          <w:rFonts w:ascii="Times New Roman" w:hAnsi="Times New Roman" w:cs="Times New Roman"/>
          <w:sz w:val="24"/>
          <w:szCs w:val="24"/>
          <w:u w:color="FF0000"/>
        </w:rPr>
        <w:t xml:space="preserve">). </w:t>
      </w:r>
      <w:r w:rsidRPr="007302F1">
        <w:rPr>
          <w:rFonts w:ascii="Times New Roman" w:hAnsi="Times New Roman" w:cs="Times New Roman"/>
          <w:sz w:val="24"/>
          <w:szCs w:val="24"/>
          <w:u w:color="FF0000"/>
        </w:rPr>
        <w:t xml:space="preserve">Πιθανοί επιμολυντές στα προϊόντα </w:t>
      </w:r>
      <w:r w:rsidR="00FC66A5" w:rsidRPr="007302F1">
        <w:rPr>
          <w:rFonts w:ascii="Times New Roman" w:hAnsi="Times New Roman" w:cs="Times New Roman"/>
          <w:sz w:val="24"/>
          <w:szCs w:val="24"/>
          <w:u w:color="FF0000"/>
        </w:rPr>
        <w:t>μελισσοκομίας</w:t>
      </w:r>
      <w:r w:rsidRPr="007302F1">
        <w:rPr>
          <w:rFonts w:ascii="Times New Roman" w:hAnsi="Times New Roman" w:cs="Times New Roman"/>
          <w:sz w:val="24"/>
          <w:szCs w:val="24"/>
          <w:u w:color="FF0000"/>
        </w:rPr>
        <w:t xml:space="preserve"> μπορεί να είναι (</w:t>
      </w:r>
      <w:proofErr w:type="spellStart"/>
      <w:r w:rsidRPr="007302F1">
        <w:rPr>
          <w:rFonts w:ascii="Times New Roman" w:hAnsi="Times New Roman" w:cs="Times New Roman"/>
          <w:sz w:val="24"/>
          <w:szCs w:val="24"/>
          <w:u w:color="FF0000"/>
          <w:lang w:val="en-US"/>
        </w:rPr>
        <w:t>i</w:t>
      </w:r>
      <w:proofErr w:type="spellEnd"/>
      <w:r w:rsidRPr="007302F1">
        <w:rPr>
          <w:rFonts w:ascii="Times New Roman" w:hAnsi="Times New Roman" w:cs="Times New Roman"/>
          <w:sz w:val="24"/>
          <w:szCs w:val="24"/>
          <w:u w:color="FF0000"/>
        </w:rPr>
        <w:t xml:space="preserve">) κτηνιατρικές, φαρμακευτικές ουσίες με προστατευτικό ρόλο κατά </w:t>
      </w:r>
      <w:r w:rsidR="00FC66A5">
        <w:rPr>
          <w:rFonts w:ascii="Times New Roman" w:hAnsi="Times New Roman" w:cs="Times New Roman"/>
          <w:sz w:val="24"/>
          <w:szCs w:val="24"/>
          <w:u w:color="FF0000"/>
        </w:rPr>
        <w:t xml:space="preserve">των </w:t>
      </w:r>
      <w:r w:rsidRPr="007302F1">
        <w:rPr>
          <w:rFonts w:ascii="Times New Roman" w:hAnsi="Times New Roman" w:cs="Times New Roman"/>
          <w:sz w:val="24"/>
          <w:szCs w:val="24"/>
          <w:u w:color="FF0000"/>
        </w:rPr>
        <w:t>βιολογικών κινδύνων (</w:t>
      </w:r>
      <w:r w:rsidRPr="007302F1">
        <w:rPr>
          <w:rFonts w:ascii="Times New Roman" w:hAnsi="Times New Roman" w:cs="Times New Roman"/>
          <w:sz w:val="24"/>
          <w:szCs w:val="24"/>
          <w:u w:color="FF0000"/>
          <w:lang w:val="en-US"/>
        </w:rPr>
        <w:t>ii</w:t>
      </w:r>
      <w:r w:rsidRPr="007302F1">
        <w:rPr>
          <w:rFonts w:ascii="Times New Roman" w:hAnsi="Times New Roman" w:cs="Times New Roman"/>
          <w:sz w:val="24"/>
          <w:szCs w:val="24"/>
          <w:u w:color="FF0000"/>
        </w:rPr>
        <w:t xml:space="preserve">) φυτοφάρμακα που χορηγήθηκαν σε καλλιέργειες και </w:t>
      </w:r>
      <w:r w:rsidRPr="007302F1">
        <w:rPr>
          <w:rFonts w:ascii="Times New Roman" w:hAnsi="Times New Roman" w:cs="Times New Roman"/>
          <w:sz w:val="24"/>
          <w:szCs w:val="24"/>
          <w:u w:color="FF0000"/>
        </w:rPr>
        <w:lastRenderedPageBreak/>
        <w:t>μεταφέρθηκαν στην κυψέλη και (</w:t>
      </w:r>
      <w:r w:rsidRPr="007302F1">
        <w:rPr>
          <w:rFonts w:ascii="Times New Roman" w:hAnsi="Times New Roman" w:cs="Times New Roman"/>
          <w:sz w:val="24"/>
          <w:szCs w:val="24"/>
          <w:u w:color="FF0000"/>
          <w:lang w:val="en-US"/>
        </w:rPr>
        <w:t>iii</w:t>
      </w:r>
      <w:r w:rsidRPr="007302F1">
        <w:rPr>
          <w:rFonts w:ascii="Times New Roman" w:hAnsi="Times New Roman" w:cs="Times New Roman"/>
          <w:sz w:val="24"/>
          <w:szCs w:val="24"/>
          <w:u w:color="FF0000"/>
        </w:rPr>
        <w:t>) περιβαλλοντικοί ρύποι</w:t>
      </w:r>
      <w:r w:rsidR="00FC66A5">
        <w:rPr>
          <w:rFonts w:ascii="Times New Roman" w:hAnsi="Times New Roman" w:cs="Times New Roman"/>
          <w:sz w:val="24"/>
          <w:szCs w:val="24"/>
          <w:u w:color="FF0000"/>
        </w:rPr>
        <w:t xml:space="preserve"> </w:t>
      </w:r>
      <w:r w:rsidRPr="007302F1">
        <w:rPr>
          <w:rFonts w:ascii="Times New Roman" w:hAnsi="Times New Roman" w:cs="Times New Roman"/>
          <w:sz w:val="24"/>
          <w:szCs w:val="24"/>
          <w:u w:color="FF0000"/>
        </w:rPr>
        <w:t>στους οποίους εκτέθηκαν οι μέλισσε</w:t>
      </w:r>
      <w:r w:rsidR="00B05422">
        <w:rPr>
          <w:rFonts w:ascii="Times New Roman" w:hAnsi="Times New Roman" w:cs="Times New Roman"/>
          <w:sz w:val="24"/>
          <w:szCs w:val="24"/>
          <w:u w:color="FF0000"/>
        </w:rPr>
        <w:fldChar w:fldCharType="begin" w:fldLock="1"/>
      </w:r>
      <w:r w:rsidR="00BE2386">
        <w:rPr>
          <w:rFonts w:ascii="Times New Roman" w:hAnsi="Times New Roman" w:cs="Times New Roman"/>
          <w:sz w:val="24"/>
          <w:szCs w:val="24"/>
          <w:u w:color="FF0000"/>
        </w:rPr>
        <w:instrText>ADDIN CSL_CITATION {"citationItems":[{"id":"ITEM-1","itemData":{"DOI":"10.1080/19440049.2018.1451660","ISSN":"1944-0049","author":[{"dropping-particle":"","family":"Chiesa","given":"Luca Maria","non-dropping-particle":"","parse-names":false,"suffix":""},{"dropping-particle":"","family":"Panseri","given":"Sara","non-dropping-particle":"","parse-names":false,"suffix":""},{"dropping-particle":"","family":"Nobile","given":"Maria","non-dropping-particle":"","parse-names":false,"suffix":""},{"dropping-particle":"","family":"Ceriani","given":"Federica","non-dropping-particle":"","parse-names":false,"suffix":""},{"dropping-particle":"","family":"Arioli","given":"Francesco","non-dropping-particle":"","parse-names":false,"suffix":""}],"container-title":"Food Additives &amp; Contaminants: Part A","id":"ITEM-1","issue":"7","issued":{"date-parts":[["2018","7","3"]]},"note":"doi: 10.1080/19440049.2018.1451660","page":"1340-1355","publisher":"Taylor &amp; Francis","title":"Distribution of POPs, pesticides and antibiotic residues in organic honeys from different production areas","type":"article-journal","volume":"35"},"uris":["http://www.mendeley.com/documents/?uuid=61a34e02-b19d-4c9f-958b-75947912e7e9"]}],"mendeley":{"formattedCitation":"&lt;sup&gt;3&lt;/sup&gt;","plainTextFormattedCitation":"3","previouslyFormattedCitation":"&lt;sup&gt;3&lt;/sup&gt;"},"properties":{"noteIndex":0},"schema":"https://github.com/citation-style-language/schema/raw/master/csl-citation.json"}</w:instrText>
      </w:r>
      <w:r w:rsidR="00B05422">
        <w:rPr>
          <w:rFonts w:ascii="Times New Roman" w:hAnsi="Times New Roman" w:cs="Times New Roman"/>
          <w:sz w:val="24"/>
          <w:szCs w:val="24"/>
          <w:u w:color="FF0000"/>
        </w:rPr>
        <w:fldChar w:fldCharType="separate"/>
      </w:r>
      <w:r w:rsidR="00BE2386" w:rsidRPr="00BE2386">
        <w:rPr>
          <w:rFonts w:ascii="Times New Roman" w:hAnsi="Times New Roman" w:cs="Times New Roman"/>
          <w:noProof/>
          <w:sz w:val="24"/>
          <w:szCs w:val="24"/>
          <w:u w:color="FF0000"/>
          <w:vertAlign w:val="superscript"/>
        </w:rPr>
        <w:t>3</w:t>
      </w:r>
      <w:r w:rsidR="00B05422">
        <w:rPr>
          <w:rFonts w:ascii="Times New Roman" w:hAnsi="Times New Roman" w:cs="Times New Roman"/>
          <w:sz w:val="24"/>
          <w:szCs w:val="24"/>
          <w:u w:color="FF0000"/>
        </w:rPr>
        <w:fldChar w:fldCharType="end"/>
      </w:r>
      <w:r w:rsidR="00F6348C" w:rsidRPr="004B7782">
        <w:rPr>
          <w:rFonts w:ascii="Times New Roman" w:hAnsi="Times New Roman" w:cs="Times New Roman"/>
          <w:sz w:val="24"/>
          <w:szCs w:val="24"/>
          <w:u w:color="FF0000"/>
          <w:vertAlign w:val="superscript"/>
          <w:lang w:val="en-US"/>
        </w:rPr>
        <w:t>,</w:t>
      </w:r>
      <w:r w:rsidR="00F6348C">
        <w:rPr>
          <w:rFonts w:ascii="Times New Roman" w:hAnsi="Times New Roman" w:cs="Times New Roman"/>
          <w:sz w:val="24"/>
          <w:szCs w:val="24"/>
          <w:u w:color="FF0000"/>
          <w:lang w:val="en-US"/>
        </w:rPr>
        <w:fldChar w:fldCharType="begin" w:fldLock="1"/>
      </w:r>
      <w:r w:rsidR="00BE2386">
        <w:rPr>
          <w:rFonts w:ascii="Times New Roman" w:hAnsi="Times New Roman" w:cs="Times New Roman"/>
          <w:sz w:val="24"/>
          <w:szCs w:val="24"/>
          <w:u w:color="FF0000"/>
          <w:lang w:val="en-US"/>
        </w:rPr>
        <w:instrText>ADDIN CSL_CITATION {"citationItems":[{"id":"ITEM-1","itemData":{"DOI":"10.1371/journal.pone.0067007","ISSN":"1932-6203","abstract":"BACKGROUND: The honey bee, Apis mellifera, is frequently used as a sentinel to monitor environmental pollution. In parallel, general weakening and unprecedented colony losses have been reported in Europe and the USA, and many factors are suspected to play a central role in these problems, including infection by pathogens, nutritional stress and pesticide poisoning. Honey bee, honey and pollen samples collected from eighteen apiaries of western France from four different landscape contexts during four different periods in 2008 and in 2009 were analyzed to evaluate the presence of pesticides and veterinary drug residues. METHODOLOGY/FINDINGS: A multi-residue analysis of 80 compounds was performed using a modified QuEChERS method, followed by GC-ToF and LC-MS/MS. The analysis revealed that 95.7%, 72.3% and 58.6% of the honey, honey bee and pollen samples, respectively, were contaminated by at least one compound. The frequency of detection was higher in the honey samples (n = 28) than in the pollen (n = 23) or honey bee (n = 20) samples, but the highest concentrations were found in pollen. Although most compounds were rarely found, some of the contaminants reached high concentrations that might lead to adverse effects on bee health. The three most frequent residues were the widely used fungicide carbendazim and two acaricides, amitraz and coumaphos, that are used by beekeepers to control Varroa destructor. Apiaries in rural-cultivated landscapes were more contaminated than those in other landscape contexts, but the differences were not significant. The contamination of the different matrices was shown to be higher in early spring than in all other periods. CONCLUSIONS/SIGNIFICANCE: Honey bees, honeys and pollens are appropriate sentinels for monitoring pesticide and veterinary drug environmental pollution. This study revealed the widespread occurrence of multiple residues in beehive matrices and suggests a potential issue with the effects of these residues alone or in combination on honey bee health.","author":[{"dropping-particle":"","family":"Lambert","given":"Olivier","non-dropping-particle":"","parse-names":false,"suffix":""},{"dropping-particle":"","family":"Piroux","given":"Mélanie","non-dropping-particle":"","parse-names":false,"suffix":""},{"dropping-particle":"","family"</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Puyo</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given</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Sophie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non</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dropping</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particle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parse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names</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false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suffix</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dropping</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particle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family</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Thorin</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given</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Chantal</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non</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dropping</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particle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parse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names</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false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suffix</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dropping</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particle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family</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L</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Hostis</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given</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Monique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non</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dropping</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particle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parse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names</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false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suffix</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dropping</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particle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family</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Wiest</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given</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Laure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non</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dropping</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particle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parse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names</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false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suffix</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dropping</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particle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family</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Bulet</w:instrText>
      </w:r>
      <w:r w:rsidR="00BE2386" w:rsidRPr="00BE2386">
        <w:rPr>
          <w:rFonts w:ascii="Times New Roman" w:hAnsi="Times New Roman" w:cs="Times New Roman"/>
          <w:sz w:val="24"/>
          <w:szCs w:val="24"/>
          <w:u w:color="FF0000"/>
        </w:rPr>
        <w:instrText>é","</w:instrText>
      </w:r>
      <w:r w:rsidR="00BE2386">
        <w:rPr>
          <w:rFonts w:ascii="Times New Roman" w:hAnsi="Times New Roman" w:cs="Times New Roman"/>
          <w:sz w:val="24"/>
          <w:szCs w:val="24"/>
          <w:u w:color="FF0000"/>
          <w:lang w:val="en-US"/>
        </w:rPr>
        <w:instrText>given</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Audrey</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non</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dropping</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particle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parse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names</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false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suffix</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dropping</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particle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family</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Delbac</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given</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Fr</w:instrText>
      </w:r>
      <w:r w:rsidR="00BE2386" w:rsidRPr="00BE2386">
        <w:rPr>
          <w:rFonts w:ascii="Times New Roman" w:hAnsi="Times New Roman" w:cs="Times New Roman"/>
          <w:sz w:val="24"/>
          <w:szCs w:val="24"/>
          <w:u w:color="FF0000"/>
        </w:rPr>
        <w:instrText>é</w:instrText>
      </w:r>
      <w:r w:rsidR="00BE2386">
        <w:rPr>
          <w:rFonts w:ascii="Times New Roman" w:hAnsi="Times New Roman" w:cs="Times New Roman"/>
          <w:sz w:val="24"/>
          <w:szCs w:val="24"/>
          <w:u w:color="FF0000"/>
          <w:lang w:val="en-US"/>
        </w:rPr>
        <w:instrText>d</w:instrText>
      </w:r>
      <w:r w:rsidR="00BE2386" w:rsidRPr="00BE2386">
        <w:rPr>
          <w:rFonts w:ascii="Times New Roman" w:hAnsi="Times New Roman" w:cs="Times New Roman"/>
          <w:sz w:val="24"/>
          <w:szCs w:val="24"/>
          <w:u w:color="FF0000"/>
        </w:rPr>
        <w:instrText>é</w:instrText>
      </w:r>
      <w:r w:rsidR="00BE2386">
        <w:rPr>
          <w:rFonts w:ascii="Times New Roman" w:hAnsi="Times New Roman" w:cs="Times New Roman"/>
          <w:sz w:val="24"/>
          <w:szCs w:val="24"/>
          <w:u w:color="FF0000"/>
          <w:lang w:val="en-US"/>
        </w:rPr>
        <w:instrText>ric</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non</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dropping</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particle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parse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names</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false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suffix</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dropping</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particle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family</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Pouliquen</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given</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Herv</w:instrText>
      </w:r>
      <w:r w:rsidR="00BE2386" w:rsidRPr="00BE2386">
        <w:rPr>
          <w:rFonts w:ascii="Times New Roman" w:hAnsi="Times New Roman" w:cs="Times New Roman"/>
          <w:sz w:val="24"/>
          <w:szCs w:val="24"/>
          <w:u w:color="FF0000"/>
        </w:rPr>
        <w:instrText>é","</w:instrText>
      </w:r>
      <w:r w:rsidR="00BE2386">
        <w:rPr>
          <w:rFonts w:ascii="Times New Roman" w:hAnsi="Times New Roman" w:cs="Times New Roman"/>
          <w:sz w:val="24"/>
          <w:szCs w:val="24"/>
          <w:u w:color="FF0000"/>
          <w:lang w:val="en-US"/>
        </w:rPr>
        <w:instrText>non</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dropping</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particle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parse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names</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false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suffix</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container</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title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PloS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one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id</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ITEM</w:instrText>
      </w:r>
      <w:r w:rsidR="00BE2386" w:rsidRPr="00BE2386">
        <w:rPr>
          <w:rFonts w:ascii="Times New Roman" w:hAnsi="Times New Roman" w:cs="Times New Roman"/>
          <w:sz w:val="24"/>
          <w:szCs w:val="24"/>
          <w:u w:color="FF0000"/>
        </w:rPr>
        <w:instrText>-1","</w:instrText>
      </w:r>
      <w:r w:rsidR="00BE2386">
        <w:rPr>
          <w:rFonts w:ascii="Times New Roman" w:hAnsi="Times New Roman" w:cs="Times New Roman"/>
          <w:sz w:val="24"/>
          <w:szCs w:val="24"/>
          <w:u w:color="FF0000"/>
          <w:lang w:val="en-US"/>
        </w:rPr>
        <w:instrText>issue</w:instrText>
      </w:r>
      <w:r w:rsidR="00BE2386" w:rsidRPr="00BE2386">
        <w:rPr>
          <w:rFonts w:ascii="Times New Roman" w:hAnsi="Times New Roman" w:cs="Times New Roman"/>
          <w:sz w:val="24"/>
          <w:szCs w:val="24"/>
          <w:u w:color="FF0000"/>
        </w:rPr>
        <w:instrText>":"6","</w:instrText>
      </w:r>
      <w:r w:rsidR="00BE2386">
        <w:rPr>
          <w:rFonts w:ascii="Times New Roman" w:hAnsi="Times New Roman" w:cs="Times New Roman"/>
          <w:sz w:val="24"/>
          <w:szCs w:val="24"/>
          <w:u w:color="FF0000"/>
          <w:lang w:val="en-US"/>
        </w:rPr>
        <w:instrText>issued</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date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parts</w:instrText>
      </w:r>
      <w:r w:rsidR="00BE2386" w:rsidRPr="00BE2386">
        <w:rPr>
          <w:rFonts w:ascii="Times New Roman" w:hAnsi="Times New Roman" w:cs="Times New Roman"/>
          <w:sz w:val="24"/>
          <w:szCs w:val="24"/>
          <w:u w:color="FF0000"/>
        </w:rPr>
        <w:instrText>":[["2013","6","17"]]},"</w:instrText>
      </w:r>
      <w:r w:rsidR="00BE2386">
        <w:rPr>
          <w:rFonts w:ascii="Times New Roman" w:hAnsi="Times New Roman" w:cs="Times New Roman"/>
          <w:sz w:val="24"/>
          <w:szCs w:val="24"/>
          <w:u w:color="FF0000"/>
          <w:lang w:val="en-US"/>
        </w:rPr>
        <w:instrText>language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eng</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page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e</w:instrText>
      </w:r>
      <w:r w:rsidR="00BE2386" w:rsidRPr="00BE2386">
        <w:rPr>
          <w:rFonts w:ascii="Times New Roman" w:hAnsi="Times New Roman" w:cs="Times New Roman"/>
          <w:sz w:val="24"/>
          <w:szCs w:val="24"/>
          <w:u w:color="FF0000"/>
        </w:rPr>
        <w:instrText>67007-</w:instrText>
      </w:r>
      <w:r w:rsidR="00BE2386">
        <w:rPr>
          <w:rFonts w:ascii="Times New Roman" w:hAnsi="Times New Roman" w:cs="Times New Roman"/>
          <w:sz w:val="24"/>
          <w:szCs w:val="24"/>
          <w:u w:color="FF0000"/>
          <w:lang w:val="en-US"/>
        </w:rPr>
        <w:instrText>e</w:instrText>
      </w:r>
      <w:r w:rsidR="00BE2386" w:rsidRPr="00BE2386">
        <w:rPr>
          <w:rFonts w:ascii="Times New Roman" w:hAnsi="Times New Roman" w:cs="Times New Roman"/>
          <w:sz w:val="24"/>
          <w:szCs w:val="24"/>
          <w:u w:color="FF0000"/>
        </w:rPr>
        <w:instrText>67007","</w:instrText>
      </w:r>
      <w:r w:rsidR="00BE2386">
        <w:rPr>
          <w:rFonts w:ascii="Times New Roman" w:hAnsi="Times New Roman" w:cs="Times New Roman"/>
          <w:sz w:val="24"/>
          <w:szCs w:val="24"/>
          <w:u w:color="FF0000"/>
          <w:lang w:val="en-US"/>
        </w:rPr>
        <w:instrText>publisher</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Public</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Library</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of</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Science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title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Widespread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occurrence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of</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chemical</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residues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in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beehive</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matrices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from</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apiaries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located</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in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different</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landscapes</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of</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Western</w:instrText>
      </w:r>
      <w:r w:rsidR="00BE2386" w:rsidRPr="00BE2386">
        <w:rPr>
          <w:rFonts w:ascii="Times New Roman" w:hAnsi="Times New Roman" w:cs="Times New Roman"/>
          <w:sz w:val="24"/>
          <w:szCs w:val="24"/>
          <w:u w:color="FF0000"/>
        </w:rPr>
        <w:instrText xml:space="preserve"> </w:instrText>
      </w:r>
      <w:r w:rsidR="00BE2386">
        <w:rPr>
          <w:rFonts w:ascii="Times New Roman" w:hAnsi="Times New Roman" w:cs="Times New Roman"/>
          <w:sz w:val="24"/>
          <w:szCs w:val="24"/>
          <w:u w:color="FF0000"/>
          <w:lang w:val="en-US"/>
        </w:rPr>
        <w:instrText>France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type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article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journal</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volume</w:instrText>
      </w:r>
      <w:r w:rsidR="00BE2386" w:rsidRPr="00BE2386">
        <w:rPr>
          <w:rFonts w:ascii="Times New Roman" w:hAnsi="Times New Roman" w:cs="Times New Roman"/>
          <w:sz w:val="24"/>
          <w:szCs w:val="24"/>
          <w:u w:color="FF0000"/>
        </w:rPr>
        <w:instrText>":"8"},"</w:instrText>
      </w:r>
      <w:r w:rsidR="00BE2386">
        <w:rPr>
          <w:rFonts w:ascii="Times New Roman" w:hAnsi="Times New Roman" w:cs="Times New Roman"/>
          <w:sz w:val="24"/>
          <w:szCs w:val="24"/>
          <w:u w:color="FF0000"/>
          <w:lang w:val="en-US"/>
        </w:rPr>
        <w:instrText>uris</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http</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www</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mendeley</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com</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documents</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uuid</w:instrText>
      </w:r>
      <w:r w:rsidR="00BE2386" w:rsidRPr="00BE2386">
        <w:rPr>
          <w:rFonts w:ascii="Times New Roman" w:hAnsi="Times New Roman" w:cs="Times New Roman"/>
          <w:sz w:val="24"/>
          <w:szCs w:val="24"/>
          <w:u w:color="FF0000"/>
        </w:rPr>
        <w:instrText>=757</w:instrText>
      </w:r>
      <w:r w:rsidR="00BE2386">
        <w:rPr>
          <w:rFonts w:ascii="Times New Roman" w:hAnsi="Times New Roman" w:cs="Times New Roman"/>
          <w:sz w:val="24"/>
          <w:szCs w:val="24"/>
          <w:u w:color="FF0000"/>
          <w:lang w:val="en-US"/>
        </w:rPr>
        <w:instrText>c</w:instrText>
      </w:r>
      <w:r w:rsidR="00BE2386" w:rsidRPr="00BE2386">
        <w:rPr>
          <w:rFonts w:ascii="Times New Roman" w:hAnsi="Times New Roman" w:cs="Times New Roman"/>
          <w:sz w:val="24"/>
          <w:szCs w:val="24"/>
          <w:u w:color="FF0000"/>
        </w:rPr>
        <w:instrText>781</w:instrText>
      </w:r>
      <w:r w:rsidR="00BE2386">
        <w:rPr>
          <w:rFonts w:ascii="Times New Roman" w:hAnsi="Times New Roman" w:cs="Times New Roman"/>
          <w:sz w:val="24"/>
          <w:szCs w:val="24"/>
          <w:u w:color="FF0000"/>
          <w:lang w:val="en-US"/>
        </w:rPr>
        <w:instrText>b</w:instrText>
      </w:r>
      <w:r w:rsidR="00BE2386" w:rsidRPr="00BE2386">
        <w:rPr>
          <w:rFonts w:ascii="Times New Roman" w:hAnsi="Times New Roman" w:cs="Times New Roman"/>
          <w:sz w:val="24"/>
          <w:szCs w:val="24"/>
          <w:u w:color="FF0000"/>
        </w:rPr>
        <w:instrText>-81</w:instrText>
      </w:r>
      <w:r w:rsidR="00BE2386">
        <w:rPr>
          <w:rFonts w:ascii="Times New Roman" w:hAnsi="Times New Roman" w:cs="Times New Roman"/>
          <w:sz w:val="24"/>
          <w:szCs w:val="24"/>
          <w:u w:color="FF0000"/>
          <w:lang w:val="en-US"/>
        </w:rPr>
        <w:instrText>dc</w:instrText>
      </w:r>
      <w:r w:rsidR="00BE2386" w:rsidRPr="00BE2386">
        <w:rPr>
          <w:rFonts w:ascii="Times New Roman" w:hAnsi="Times New Roman" w:cs="Times New Roman"/>
          <w:sz w:val="24"/>
          <w:szCs w:val="24"/>
          <w:u w:color="FF0000"/>
        </w:rPr>
        <w:instrText>-4344-9</w:instrText>
      </w:r>
      <w:r w:rsidR="00BE2386">
        <w:rPr>
          <w:rFonts w:ascii="Times New Roman" w:hAnsi="Times New Roman" w:cs="Times New Roman"/>
          <w:sz w:val="24"/>
          <w:szCs w:val="24"/>
          <w:u w:color="FF0000"/>
          <w:lang w:val="en-US"/>
        </w:rPr>
        <w:instrText>cf</w:instrText>
      </w:r>
      <w:r w:rsidR="00BE2386" w:rsidRPr="00BE2386">
        <w:rPr>
          <w:rFonts w:ascii="Times New Roman" w:hAnsi="Times New Roman" w:cs="Times New Roman"/>
          <w:sz w:val="24"/>
          <w:szCs w:val="24"/>
          <w:u w:color="FF0000"/>
        </w:rPr>
        <w:instrText>9-3055</w:instrText>
      </w:r>
      <w:r w:rsidR="00BE2386">
        <w:rPr>
          <w:rFonts w:ascii="Times New Roman" w:hAnsi="Times New Roman" w:cs="Times New Roman"/>
          <w:sz w:val="24"/>
          <w:szCs w:val="24"/>
          <w:u w:color="FF0000"/>
          <w:lang w:val="en-US"/>
        </w:rPr>
        <w:instrText>f</w:instrText>
      </w:r>
      <w:r w:rsidR="00BE2386" w:rsidRPr="00BE2386">
        <w:rPr>
          <w:rFonts w:ascii="Times New Roman" w:hAnsi="Times New Roman" w:cs="Times New Roman"/>
          <w:sz w:val="24"/>
          <w:szCs w:val="24"/>
          <w:u w:color="FF0000"/>
        </w:rPr>
        <w:instrText>9283</w:instrText>
      </w:r>
      <w:r w:rsidR="00BE2386">
        <w:rPr>
          <w:rFonts w:ascii="Times New Roman" w:hAnsi="Times New Roman" w:cs="Times New Roman"/>
          <w:sz w:val="24"/>
          <w:szCs w:val="24"/>
          <w:u w:color="FF0000"/>
          <w:lang w:val="en-US"/>
        </w:rPr>
        <w:instrText>afb</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mendeley</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formattedCitation</w:instrText>
      </w:r>
      <w:r w:rsidR="00BE2386" w:rsidRPr="00BE2386">
        <w:rPr>
          <w:rFonts w:ascii="Times New Roman" w:hAnsi="Times New Roman" w:cs="Times New Roman"/>
          <w:sz w:val="24"/>
          <w:szCs w:val="24"/>
          <w:u w:color="FF0000"/>
        </w:rPr>
        <w:instrText>":"&lt;</w:instrText>
      </w:r>
      <w:r w:rsidR="00BE2386">
        <w:rPr>
          <w:rFonts w:ascii="Times New Roman" w:hAnsi="Times New Roman" w:cs="Times New Roman"/>
          <w:sz w:val="24"/>
          <w:szCs w:val="24"/>
          <w:u w:color="FF0000"/>
          <w:lang w:val="en-US"/>
        </w:rPr>
        <w:instrText>sup</w:instrText>
      </w:r>
      <w:r w:rsidR="00BE2386" w:rsidRPr="00BE2386">
        <w:rPr>
          <w:rFonts w:ascii="Times New Roman" w:hAnsi="Times New Roman" w:cs="Times New Roman"/>
          <w:sz w:val="24"/>
          <w:szCs w:val="24"/>
          <w:u w:color="FF0000"/>
        </w:rPr>
        <w:instrText>&gt;10&lt;/</w:instrText>
      </w:r>
      <w:r w:rsidR="00BE2386">
        <w:rPr>
          <w:rFonts w:ascii="Times New Roman" w:hAnsi="Times New Roman" w:cs="Times New Roman"/>
          <w:sz w:val="24"/>
          <w:szCs w:val="24"/>
          <w:u w:color="FF0000"/>
          <w:lang w:val="en-US"/>
        </w:rPr>
        <w:instrText>sup</w:instrText>
      </w:r>
      <w:r w:rsidR="00BE2386" w:rsidRPr="00BE2386">
        <w:rPr>
          <w:rFonts w:ascii="Times New Roman" w:hAnsi="Times New Roman" w:cs="Times New Roman"/>
          <w:sz w:val="24"/>
          <w:szCs w:val="24"/>
          <w:u w:color="FF0000"/>
        </w:rPr>
        <w:instrText>&gt;","</w:instrText>
      </w:r>
      <w:r w:rsidR="00BE2386">
        <w:rPr>
          <w:rFonts w:ascii="Times New Roman" w:hAnsi="Times New Roman" w:cs="Times New Roman"/>
          <w:sz w:val="24"/>
          <w:szCs w:val="24"/>
          <w:u w:color="FF0000"/>
          <w:lang w:val="en-US"/>
        </w:rPr>
        <w:instrText>plainTextFormattedCitation</w:instrText>
      </w:r>
      <w:r w:rsidR="00BE2386" w:rsidRPr="00BE2386">
        <w:rPr>
          <w:rFonts w:ascii="Times New Roman" w:hAnsi="Times New Roman" w:cs="Times New Roman"/>
          <w:sz w:val="24"/>
          <w:szCs w:val="24"/>
          <w:u w:color="FF0000"/>
        </w:rPr>
        <w:instrText>":"10","</w:instrText>
      </w:r>
      <w:r w:rsidR="00BE2386">
        <w:rPr>
          <w:rFonts w:ascii="Times New Roman" w:hAnsi="Times New Roman" w:cs="Times New Roman"/>
          <w:sz w:val="24"/>
          <w:szCs w:val="24"/>
          <w:u w:color="FF0000"/>
          <w:lang w:val="en-US"/>
        </w:rPr>
        <w:instrText>previouslyFormattedCitation</w:instrText>
      </w:r>
      <w:r w:rsidR="00BE2386" w:rsidRPr="00BE2386">
        <w:rPr>
          <w:rFonts w:ascii="Times New Roman" w:hAnsi="Times New Roman" w:cs="Times New Roman"/>
          <w:sz w:val="24"/>
          <w:szCs w:val="24"/>
          <w:u w:color="FF0000"/>
        </w:rPr>
        <w:instrText>":"&lt;</w:instrText>
      </w:r>
      <w:r w:rsidR="00BE2386">
        <w:rPr>
          <w:rFonts w:ascii="Times New Roman" w:hAnsi="Times New Roman" w:cs="Times New Roman"/>
          <w:sz w:val="24"/>
          <w:szCs w:val="24"/>
          <w:u w:color="FF0000"/>
          <w:lang w:val="en-US"/>
        </w:rPr>
        <w:instrText>sup</w:instrText>
      </w:r>
      <w:r w:rsidR="00BE2386" w:rsidRPr="00BE2386">
        <w:rPr>
          <w:rFonts w:ascii="Times New Roman" w:hAnsi="Times New Roman" w:cs="Times New Roman"/>
          <w:sz w:val="24"/>
          <w:szCs w:val="24"/>
          <w:u w:color="FF0000"/>
        </w:rPr>
        <w:instrText>&gt;10&lt;/</w:instrText>
      </w:r>
      <w:r w:rsidR="00BE2386">
        <w:rPr>
          <w:rFonts w:ascii="Times New Roman" w:hAnsi="Times New Roman" w:cs="Times New Roman"/>
          <w:sz w:val="24"/>
          <w:szCs w:val="24"/>
          <w:u w:color="FF0000"/>
          <w:lang w:val="en-US"/>
        </w:rPr>
        <w:instrText>sup</w:instrText>
      </w:r>
      <w:r w:rsidR="00BE2386" w:rsidRPr="00BE2386">
        <w:rPr>
          <w:rFonts w:ascii="Times New Roman" w:hAnsi="Times New Roman" w:cs="Times New Roman"/>
          <w:sz w:val="24"/>
          <w:szCs w:val="24"/>
          <w:u w:color="FF0000"/>
        </w:rPr>
        <w:instrText>&gt;"},"</w:instrText>
      </w:r>
      <w:r w:rsidR="00BE2386">
        <w:rPr>
          <w:rFonts w:ascii="Times New Roman" w:hAnsi="Times New Roman" w:cs="Times New Roman"/>
          <w:sz w:val="24"/>
          <w:szCs w:val="24"/>
          <w:u w:color="FF0000"/>
          <w:lang w:val="en-US"/>
        </w:rPr>
        <w:instrText>properties</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noteIndex</w:instrText>
      </w:r>
      <w:r w:rsidR="00BE2386" w:rsidRPr="00BE2386">
        <w:rPr>
          <w:rFonts w:ascii="Times New Roman" w:hAnsi="Times New Roman" w:cs="Times New Roman"/>
          <w:sz w:val="24"/>
          <w:szCs w:val="24"/>
          <w:u w:color="FF0000"/>
        </w:rPr>
        <w:instrText>":0},"</w:instrText>
      </w:r>
      <w:r w:rsidR="00BE2386">
        <w:rPr>
          <w:rFonts w:ascii="Times New Roman" w:hAnsi="Times New Roman" w:cs="Times New Roman"/>
          <w:sz w:val="24"/>
          <w:szCs w:val="24"/>
          <w:u w:color="FF0000"/>
          <w:lang w:val="en-US"/>
        </w:rPr>
        <w:instrText>schema</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https</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github</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com</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citation</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style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language</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schema</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raw</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master</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csl</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citation</w:instrText>
      </w:r>
      <w:r w:rsidR="00BE2386" w:rsidRPr="00BE2386">
        <w:rPr>
          <w:rFonts w:ascii="Times New Roman" w:hAnsi="Times New Roman" w:cs="Times New Roman"/>
          <w:sz w:val="24"/>
          <w:szCs w:val="24"/>
          <w:u w:color="FF0000"/>
        </w:rPr>
        <w:instrText>.</w:instrText>
      </w:r>
      <w:r w:rsidR="00BE2386">
        <w:rPr>
          <w:rFonts w:ascii="Times New Roman" w:hAnsi="Times New Roman" w:cs="Times New Roman"/>
          <w:sz w:val="24"/>
          <w:szCs w:val="24"/>
          <w:u w:color="FF0000"/>
          <w:lang w:val="en-US"/>
        </w:rPr>
        <w:instrText>json</w:instrText>
      </w:r>
      <w:r w:rsidR="00BE2386" w:rsidRPr="00BE2386">
        <w:rPr>
          <w:rFonts w:ascii="Times New Roman" w:hAnsi="Times New Roman" w:cs="Times New Roman"/>
          <w:sz w:val="24"/>
          <w:szCs w:val="24"/>
          <w:u w:color="FF0000"/>
        </w:rPr>
        <w:instrText>"}</w:instrText>
      </w:r>
      <w:r w:rsidR="00F6348C">
        <w:rPr>
          <w:rFonts w:ascii="Times New Roman" w:hAnsi="Times New Roman" w:cs="Times New Roman"/>
          <w:sz w:val="24"/>
          <w:szCs w:val="24"/>
          <w:u w:color="FF0000"/>
          <w:lang w:val="en-US"/>
        </w:rPr>
        <w:fldChar w:fldCharType="separate"/>
      </w:r>
      <w:r w:rsidR="00BE2386" w:rsidRPr="00BE2386">
        <w:rPr>
          <w:rFonts w:ascii="Times New Roman" w:hAnsi="Times New Roman" w:cs="Times New Roman"/>
          <w:noProof/>
          <w:sz w:val="24"/>
          <w:szCs w:val="24"/>
          <w:u w:color="FF0000"/>
          <w:vertAlign w:val="superscript"/>
        </w:rPr>
        <w:t>10</w:t>
      </w:r>
      <w:r w:rsidR="00F6348C">
        <w:rPr>
          <w:rFonts w:ascii="Times New Roman" w:hAnsi="Times New Roman" w:cs="Times New Roman"/>
          <w:sz w:val="24"/>
          <w:szCs w:val="24"/>
          <w:u w:color="FF0000"/>
          <w:lang w:val="en-US"/>
        </w:rPr>
        <w:fldChar w:fldCharType="end"/>
      </w:r>
      <w:r w:rsidR="000420F0" w:rsidRPr="006C5123">
        <w:rPr>
          <w:rFonts w:ascii="Times New Roman" w:hAnsi="Times New Roman" w:cs="Times New Roman"/>
          <w:sz w:val="24"/>
          <w:szCs w:val="24"/>
          <w:u w:color="FF0000"/>
        </w:rPr>
        <w:t>.</w:t>
      </w:r>
    </w:p>
    <w:p w14:paraId="7C071CD9" w14:textId="4DC209BA" w:rsidR="00953C3C" w:rsidRPr="000420F0" w:rsidRDefault="00FC7401" w:rsidP="00A23871">
      <w:pPr>
        <w:spacing w:line="276" w:lineRule="auto"/>
        <w:jc w:val="both"/>
        <w:rPr>
          <w:rFonts w:ascii="Times New Roman" w:hAnsi="Times New Roman" w:cs="Times New Roman"/>
          <w:u w:color="FF0000"/>
        </w:rPr>
      </w:pPr>
      <w:r>
        <w:rPr>
          <w:noProof/>
          <w:lang w:val="en-US"/>
        </w:rPr>
        <mc:AlternateContent>
          <mc:Choice Requires="wps">
            <w:drawing>
              <wp:anchor distT="0" distB="0" distL="114300" distR="114300" simplePos="0" relativeHeight="251666432" behindDoc="0" locked="0" layoutInCell="1" allowOverlap="1" wp14:anchorId="75E510D5" wp14:editId="61A26A4B">
                <wp:simplePos x="0" y="0"/>
                <wp:positionH relativeFrom="column">
                  <wp:posOffset>861060</wp:posOffset>
                </wp:positionH>
                <wp:positionV relativeFrom="paragraph">
                  <wp:posOffset>5884545</wp:posOffset>
                </wp:positionV>
                <wp:extent cx="3712210" cy="212090"/>
                <wp:effectExtent l="0" t="0" r="2540" b="0"/>
                <wp:wrapTopAndBottom/>
                <wp:docPr id="11" name="Text Box 11"/>
                <wp:cNvGraphicFramePr/>
                <a:graphic xmlns:a="http://schemas.openxmlformats.org/drawingml/2006/main">
                  <a:graphicData uri="http://schemas.microsoft.com/office/word/2010/wordprocessingShape">
                    <wps:wsp>
                      <wps:cNvSpPr txBox="1"/>
                      <wps:spPr>
                        <a:xfrm>
                          <a:off x="0" y="0"/>
                          <a:ext cx="3712210" cy="212090"/>
                        </a:xfrm>
                        <a:prstGeom prst="rect">
                          <a:avLst/>
                        </a:prstGeom>
                        <a:solidFill>
                          <a:prstClr val="white"/>
                        </a:solidFill>
                        <a:ln>
                          <a:noFill/>
                        </a:ln>
                      </wps:spPr>
                      <wps:txbx>
                        <w:txbxContent>
                          <w:p w14:paraId="0C08AE29" w14:textId="699B54D8" w:rsidR="000B048E" w:rsidRPr="00CA001E" w:rsidRDefault="000B048E" w:rsidP="00CA001E">
                            <w:pPr>
                              <w:pStyle w:val="Caption"/>
                              <w:jc w:val="center"/>
                              <w:rPr>
                                <w:rFonts w:ascii="Times New Roman" w:hAnsi="Times New Roman" w:cs="Times New Roman"/>
                                <w:b/>
                                <w:bCs/>
                                <w:i w:val="0"/>
                                <w:iCs w:val="0"/>
                                <w:color w:val="auto"/>
                                <w:sz w:val="24"/>
                                <w:szCs w:val="24"/>
                                <w:u w:color="FF0000"/>
                              </w:rPr>
                            </w:pPr>
                            <w:r w:rsidRPr="00CA001E">
                              <w:rPr>
                                <w:rFonts w:ascii="Times New Roman" w:hAnsi="Times New Roman" w:cs="Times New Roman"/>
                                <w:b/>
                                <w:bCs/>
                                <w:i w:val="0"/>
                                <w:iCs w:val="0"/>
                                <w:color w:val="auto"/>
                              </w:rPr>
                              <w:t xml:space="preserve">Εικόνα </w:t>
                            </w:r>
                            <w:r w:rsidRPr="00CA001E">
                              <w:rPr>
                                <w:rFonts w:ascii="Times New Roman" w:hAnsi="Times New Roman" w:cs="Times New Roman"/>
                                <w:b/>
                                <w:bCs/>
                                <w:i w:val="0"/>
                                <w:iCs w:val="0"/>
                                <w:color w:val="auto"/>
                              </w:rPr>
                              <w:fldChar w:fldCharType="begin"/>
                            </w:r>
                            <w:r w:rsidRPr="00CA001E">
                              <w:rPr>
                                <w:rFonts w:ascii="Times New Roman" w:hAnsi="Times New Roman" w:cs="Times New Roman"/>
                                <w:b/>
                                <w:bCs/>
                                <w:i w:val="0"/>
                                <w:iCs w:val="0"/>
                                <w:color w:val="auto"/>
                              </w:rPr>
                              <w:instrText xml:space="preserve"> SEQ Εικόνα \* ARABIC </w:instrText>
                            </w:r>
                            <w:r w:rsidRPr="00CA001E">
                              <w:rPr>
                                <w:rFonts w:ascii="Times New Roman" w:hAnsi="Times New Roman" w:cs="Times New Roman"/>
                                <w:b/>
                                <w:bCs/>
                                <w:i w:val="0"/>
                                <w:iCs w:val="0"/>
                                <w:color w:val="auto"/>
                              </w:rPr>
                              <w:fldChar w:fldCharType="separate"/>
                            </w:r>
                            <w:r w:rsidR="00C1504C">
                              <w:rPr>
                                <w:rFonts w:ascii="Times New Roman" w:hAnsi="Times New Roman" w:cs="Times New Roman"/>
                                <w:b/>
                                <w:bCs/>
                                <w:i w:val="0"/>
                                <w:iCs w:val="0"/>
                                <w:noProof/>
                                <w:color w:val="auto"/>
                              </w:rPr>
                              <w:t>1</w:t>
                            </w:r>
                            <w:r w:rsidRPr="00CA001E">
                              <w:rPr>
                                <w:rFonts w:ascii="Times New Roman" w:hAnsi="Times New Roman" w:cs="Times New Roman"/>
                                <w:b/>
                                <w:bCs/>
                                <w:i w:val="0"/>
                                <w:iCs w:val="0"/>
                                <w:color w:val="auto"/>
                              </w:rPr>
                              <w:fldChar w:fldCharType="end"/>
                            </w:r>
                            <w:r w:rsidRPr="00CA001E">
                              <w:rPr>
                                <w:rFonts w:ascii="Times New Roman" w:hAnsi="Times New Roman" w:cs="Times New Roman"/>
                                <w:b/>
                                <w:bCs/>
                                <w:i w:val="0"/>
                                <w:iCs w:val="0"/>
                                <w:color w:val="auto"/>
                              </w:rPr>
                              <w:t>: Αποικεία μολυσμένη με Αμερικάνικη Σηψιγονία</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5E510D5" id="_x0000_t202" coordsize="21600,21600" o:spt="202" path="m,l,21600r21600,l21600,xe">
                <v:stroke joinstyle="miter"/>
                <v:path gradientshapeok="t" o:connecttype="rect"/>
              </v:shapetype>
              <v:shape id="Text Box 11" o:spid="_x0000_s1026" type="#_x0000_t202" style="position:absolute;left:0;text-align:left;margin-left:67.8pt;margin-top:463.35pt;width:292.3pt;height:16.7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" stroked="f">
                <v:textbox inset="0,0,0,0">
                  <w:txbxContent>
                    <w:p w14:paraId="0C08AE29" w14:textId="699B54D8" w:rsidR="000B048E" w:rsidRPr="00CA001E" w:rsidRDefault="000B048E" w:rsidP="00CA001E">
                      <w:pPr>
                        <w:pStyle w:val="Caption"/>
                        <w:jc w:val="center"/>
                        <w:rPr>
                          <w:rFonts w:ascii="Times New Roman" w:hAnsi="Times New Roman" w:cs="Times New Roman"/>
                          <w:b/>
                          <w:bCs/>
                          <w:i w:val="0"/>
                          <w:iCs w:val="0"/>
                          <w:color w:val="auto"/>
                          <w:sz w:val="24"/>
                          <w:szCs w:val="24"/>
                          <w:u w:color="FF0000"/>
                        </w:rPr>
                      </w:pPr>
                      <w:r w:rsidRPr="00CA001E">
                        <w:rPr>
                          <w:rFonts w:ascii="Times New Roman" w:hAnsi="Times New Roman" w:cs="Times New Roman"/>
                          <w:b/>
                          <w:bCs/>
                          <w:i w:val="0"/>
                          <w:iCs w:val="0"/>
                          <w:color w:val="auto"/>
                        </w:rPr>
                        <w:t xml:space="preserve">Εικόνα </w:t>
                      </w:r>
                      <w:r w:rsidRPr="00CA001E">
                        <w:rPr>
                          <w:rFonts w:ascii="Times New Roman" w:hAnsi="Times New Roman" w:cs="Times New Roman"/>
                          <w:b/>
                          <w:bCs/>
                          <w:i w:val="0"/>
                          <w:iCs w:val="0"/>
                          <w:color w:val="auto"/>
                        </w:rPr>
                        <w:fldChar w:fldCharType="begin"/>
                      </w:r>
                      <w:r w:rsidRPr="00CA001E">
                        <w:rPr>
                          <w:rFonts w:ascii="Times New Roman" w:hAnsi="Times New Roman" w:cs="Times New Roman"/>
                          <w:b/>
                          <w:bCs/>
                          <w:i w:val="0"/>
                          <w:iCs w:val="0"/>
                          <w:color w:val="auto"/>
                        </w:rPr>
                        <w:instrText xml:space="preserve"> SEQ Εικόνα \* ARABIC </w:instrText>
                      </w:r>
                      <w:r w:rsidRPr="00CA001E">
                        <w:rPr>
                          <w:rFonts w:ascii="Times New Roman" w:hAnsi="Times New Roman" w:cs="Times New Roman"/>
                          <w:b/>
                          <w:bCs/>
                          <w:i w:val="0"/>
                          <w:iCs w:val="0"/>
                          <w:color w:val="auto"/>
                        </w:rPr>
                        <w:fldChar w:fldCharType="separate"/>
                      </w:r>
                      <w:r w:rsidR="00C1504C">
                        <w:rPr>
                          <w:rFonts w:ascii="Times New Roman" w:hAnsi="Times New Roman" w:cs="Times New Roman"/>
                          <w:b/>
                          <w:bCs/>
                          <w:i w:val="0"/>
                          <w:iCs w:val="0"/>
                          <w:noProof/>
                          <w:color w:val="auto"/>
                        </w:rPr>
                        <w:t>1</w:t>
                      </w:r>
                      <w:r w:rsidRPr="00CA001E">
                        <w:rPr>
                          <w:rFonts w:ascii="Times New Roman" w:hAnsi="Times New Roman" w:cs="Times New Roman"/>
                          <w:b/>
                          <w:bCs/>
                          <w:i w:val="0"/>
                          <w:iCs w:val="0"/>
                          <w:color w:val="auto"/>
                        </w:rPr>
                        <w:fldChar w:fldCharType="end"/>
                      </w:r>
                      <w:r w:rsidRPr="00CA001E">
                        <w:rPr>
                          <w:rFonts w:ascii="Times New Roman" w:hAnsi="Times New Roman" w:cs="Times New Roman"/>
                          <w:b/>
                          <w:bCs/>
                          <w:i w:val="0"/>
                          <w:iCs w:val="0"/>
                          <w:color w:val="auto"/>
                        </w:rPr>
                        <w:t>: Αποικεία μολυσμένη με Αμερικάνικη Σηψιγονία</w:t>
                      </w:r>
                    </w:p>
                  </w:txbxContent>
                </v:textbox>
                <w10:wrap type="topAndBottom"/>
              </v:shape>
            </w:pict>
          </mc:Fallback>
        </mc:AlternateContent>
      </w:r>
      <w:r>
        <w:rPr>
          <w:noProof/>
          <w:lang w:val="en-US"/>
        </w:rPr>
        <w:drawing>
          <wp:anchor distT="0" distB="0" distL="114300" distR="114300" simplePos="0" relativeHeight="251664384" behindDoc="0" locked="0" layoutInCell="1" allowOverlap="1" wp14:anchorId="13B6D3D4" wp14:editId="4C288857">
            <wp:simplePos x="0" y="0"/>
            <wp:positionH relativeFrom="margin">
              <wp:posOffset>1214755</wp:posOffset>
            </wp:positionH>
            <wp:positionV relativeFrom="paragraph">
              <wp:posOffset>3584152</wp:posOffset>
            </wp:positionV>
            <wp:extent cx="2844800" cy="2254885"/>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
                      <a:extLst>
                        <a:ext uri="{BEBA8EAE-BF5A-486C-A8C5-ECC9F3942E4B}">
                          <a14:imgProps xmlns:a14="http://schemas.microsoft.com/office/drawing/2010/main">
                            <a14:imgLayer r:embed="rId10">
                              <a14:imgEffect>
                                <a14:sharpenSoften amount="25000"/>
                              </a14:imgEffect>
                              <a14:imgEffect>
                                <a14:saturation sat="300000"/>
                              </a14:imgEffect>
                            </a14:imgLayer>
                          </a14:imgProps>
                        </a:ext>
                        <a:ext uri="{28A0092B-C50C-407E-A947-70E740481C1C}">
                          <a14:useLocalDpi xmlns:a14="http://schemas.microsoft.com/office/drawing/2010/main" val="0"/>
                        </a:ext>
                      </a:extLst>
                    </a:blip>
                    <a:srcRect/>
                    <a:stretch>
                      <a:fillRect/>
                    </a:stretch>
                  </pic:blipFill>
                  <pic:spPr bwMode="auto">
                    <a:xfrm>
                      <a:off x="0" y="0"/>
                      <a:ext cx="2844800" cy="2254885"/>
                    </a:xfrm>
                    <a:prstGeom prst="rect">
                      <a:avLst/>
                    </a:prstGeom>
                    <a:noFill/>
                    <a:ln>
                      <a:noFill/>
                    </a:ln>
                  </pic:spPr>
                </pic:pic>
              </a:graphicData>
            </a:graphic>
            <wp14:sizeRelH relativeFrom="page">
              <wp14:pctWidth>0</wp14:pctWidth>
            </wp14:sizeRelH>
            <wp14:sizeRelV relativeFrom="page">
              <wp14:pctHeight>0</wp14:pctHeight>
            </wp14:sizeRelV>
          </wp:anchor>
        </w:drawing>
      </w:r>
      <w:r w:rsidR="00953C3C" w:rsidRPr="007302F1">
        <w:rPr>
          <w:rFonts w:ascii="Times New Roman" w:hAnsi="Times New Roman" w:cs="Times New Roman"/>
          <w:sz w:val="24"/>
          <w:szCs w:val="24"/>
          <w:u w:color="FF0000"/>
        </w:rPr>
        <w:t>Οι μέλισσες απειλούνται από ένα ευρύ σύνολο βιολογικών κινδύνων. Κυριότεροι είναι η Ευρωπαϊκή Σηψιγονία, η Αμερικάνικη Σηψιγονία και η νοσεμίαση</w:t>
      </w:r>
      <w:r w:rsidR="00B24311">
        <w:rPr>
          <w:rFonts w:ascii="Times New Roman" w:hAnsi="Times New Roman" w:cs="Times New Roman"/>
          <w:sz w:val="24"/>
          <w:szCs w:val="24"/>
          <w:u w:color="FF0000"/>
        </w:rPr>
        <w:fldChar w:fldCharType="begin" w:fldLock="1"/>
      </w:r>
      <w:r w:rsidR="00BE2386">
        <w:rPr>
          <w:rFonts w:ascii="Times New Roman" w:hAnsi="Times New Roman" w:cs="Times New Roman"/>
          <w:sz w:val="24"/>
          <w:szCs w:val="24"/>
          <w:u w:color="FF0000"/>
        </w:rPr>
        <w:instrText>ADDIN CSL_CITATION {"citationItems":[{"id":"ITEM-1","itemData":{"DOI":"10.1016/j.vetmic.2012.01.012","ISSN":"1873-2542 (Electronic)","PMID":"22342494","abstract":"The bee diseases American and European foulbrood and nosemosis can be treated with  anti-infectious agents. However, in the EU and the USA the use of these agents in beekeeping is strictly regulated due to the lack of tolerance (e.g. Maximum Residue Limit) for residues of antibiotics and chemotherapeutics in honey. This article reviews the literature dealing with antimicrobials of interest in apiculture, stability of these antimicrobials in honey, and disposition of the antimicrobials in honeybee hives.","author":[{"dropping-particle":"","family":"Reybroeck","given":"Wim","non-dropping-particle":"","parse-names":false,"suffix":""},{"dropping-particle":"","family":"Daeseleire","given":"Els","non-dropping-particle":"","parse-names":false,"suffix":""},{"dropping-particle":"","family":"Brabander","given":"Hubert F","non-dropping-particle":"De","parse-names":false,"suffix":""},{"dropping-particle":"","family":"Herman","given":"Lieve","non-dropping-particle":"","parse-names":false,"suffix":""}],"container-title":"Veterinary microbiology","id":"ITEM-1","issue":"1-2","issued":{"date-parts":[["2012","7"]]},"language":"eng","page":"1-11","publisher-place":"Netherlands","title":"Antimicrobials in beekeeping.","type":"article-journal","volume":"158"},"uris":["http://www.mendeley.com/documents/?uuid=f893a35b-8dd4-459d-89f3-4f1f331bc138"]}],"mendeley":{"formattedCitation":"&lt;sup&gt;11&lt;/sup&gt;","plainTextFormattedCitation":"11","previouslyFormattedCitation":"&lt;sup&gt;11&lt;/sup&gt;"},"properties":{"noteIndex":0},"schema":"https://github.com/citation-style-language/schema/raw/master/csl-citation.json"}</w:instrText>
      </w:r>
      <w:r w:rsidR="00B24311">
        <w:rPr>
          <w:rFonts w:ascii="Times New Roman" w:hAnsi="Times New Roman" w:cs="Times New Roman"/>
          <w:sz w:val="24"/>
          <w:szCs w:val="24"/>
          <w:u w:color="FF0000"/>
        </w:rPr>
        <w:fldChar w:fldCharType="separate"/>
      </w:r>
      <w:r w:rsidR="00BE2386" w:rsidRPr="00BE2386">
        <w:rPr>
          <w:rFonts w:ascii="Times New Roman" w:hAnsi="Times New Roman" w:cs="Times New Roman"/>
          <w:noProof/>
          <w:sz w:val="24"/>
          <w:szCs w:val="24"/>
          <w:u w:color="FF0000"/>
          <w:vertAlign w:val="superscript"/>
        </w:rPr>
        <w:t>11</w:t>
      </w:r>
      <w:r w:rsidR="00B24311">
        <w:rPr>
          <w:rFonts w:ascii="Times New Roman" w:hAnsi="Times New Roman" w:cs="Times New Roman"/>
          <w:sz w:val="24"/>
          <w:szCs w:val="24"/>
          <w:u w:color="FF0000"/>
        </w:rPr>
        <w:fldChar w:fldCharType="end"/>
      </w:r>
      <w:r w:rsidR="000420F0" w:rsidRPr="000420F0">
        <w:rPr>
          <w:rFonts w:ascii="Times New Roman" w:hAnsi="Times New Roman" w:cs="Times New Roman"/>
          <w:sz w:val="24"/>
          <w:szCs w:val="24"/>
          <w:u w:color="FF0000"/>
        </w:rPr>
        <w:t>.</w:t>
      </w:r>
      <w:r w:rsidR="001D4598">
        <w:rPr>
          <w:rFonts w:ascii="Times New Roman" w:hAnsi="Times New Roman" w:cs="Times New Roman"/>
          <w:sz w:val="24"/>
          <w:szCs w:val="24"/>
          <w:u w:color="FF0000"/>
        </w:rPr>
        <w:t xml:space="preserve"> </w:t>
      </w:r>
      <w:r w:rsidR="00953C3C" w:rsidRPr="007302F1">
        <w:rPr>
          <w:rFonts w:ascii="Times New Roman" w:hAnsi="Times New Roman" w:cs="Times New Roman"/>
          <w:sz w:val="24"/>
          <w:szCs w:val="24"/>
          <w:u w:color="FF0000"/>
        </w:rPr>
        <w:t>Η Αμερικάνικη Σηψιγονία (</w:t>
      </w:r>
      <w:r w:rsidR="00953C3C" w:rsidRPr="007302F1">
        <w:rPr>
          <w:rFonts w:ascii="Times New Roman" w:hAnsi="Times New Roman" w:cs="Times New Roman"/>
          <w:sz w:val="24"/>
          <w:szCs w:val="24"/>
          <w:u w:color="FF0000"/>
          <w:lang w:val="en-US"/>
        </w:rPr>
        <w:t>American</w:t>
      </w:r>
      <w:r w:rsidR="00953C3C" w:rsidRPr="007302F1">
        <w:rPr>
          <w:rFonts w:ascii="Times New Roman" w:hAnsi="Times New Roman" w:cs="Times New Roman"/>
          <w:sz w:val="24"/>
          <w:szCs w:val="24"/>
          <w:u w:color="FF0000"/>
        </w:rPr>
        <w:t xml:space="preserve"> </w:t>
      </w:r>
      <w:r w:rsidR="00953C3C" w:rsidRPr="007302F1">
        <w:rPr>
          <w:rFonts w:ascii="Times New Roman" w:hAnsi="Times New Roman" w:cs="Times New Roman"/>
          <w:sz w:val="24"/>
          <w:szCs w:val="24"/>
          <w:u w:color="FF0000"/>
          <w:lang w:val="en-US"/>
        </w:rPr>
        <w:t>Foulbrood</w:t>
      </w:r>
      <w:r w:rsidR="00953C3C" w:rsidRPr="007302F1">
        <w:rPr>
          <w:rFonts w:ascii="Times New Roman" w:hAnsi="Times New Roman" w:cs="Times New Roman"/>
          <w:sz w:val="24"/>
          <w:szCs w:val="24"/>
          <w:u w:color="FF0000"/>
        </w:rPr>
        <w:t xml:space="preserve">) είναι η ποιο σοβαρή, ευρέως διαδεδομένη και καταστροφική ασθένεια των μελισσών και προκαλείται από το σπορογόννο βακτήριο </w:t>
      </w:r>
      <w:proofErr w:type="spellStart"/>
      <w:r w:rsidR="00953C3C" w:rsidRPr="007302F1">
        <w:rPr>
          <w:rFonts w:ascii="Times New Roman" w:hAnsi="Times New Roman" w:cs="Times New Roman"/>
          <w:i/>
          <w:iCs/>
          <w:sz w:val="24"/>
          <w:szCs w:val="24"/>
          <w:u w:val="single" w:color="FF0000"/>
          <w:lang w:val="en-US"/>
        </w:rPr>
        <w:t>Paenibacillus</w:t>
      </w:r>
      <w:proofErr w:type="spellEnd"/>
      <w:r w:rsidR="00953C3C" w:rsidRPr="007302F1">
        <w:rPr>
          <w:rFonts w:ascii="Times New Roman" w:hAnsi="Times New Roman" w:cs="Times New Roman"/>
          <w:i/>
          <w:iCs/>
          <w:sz w:val="24"/>
          <w:szCs w:val="24"/>
          <w:u w:val="single" w:color="FF0000"/>
        </w:rPr>
        <w:t xml:space="preserve"> </w:t>
      </w:r>
      <w:r w:rsidR="00953C3C" w:rsidRPr="007302F1">
        <w:rPr>
          <w:rFonts w:ascii="Times New Roman" w:hAnsi="Times New Roman" w:cs="Times New Roman"/>
          <w:i/>
          <w:iCs/>
          <w:sz w:val="24"/>
          <w:szCs w:val="24"/>
          <w:u w:val="single" w:color="FF0000"/>
          <w:lang w:val="en-US"/>
        </w:rPr>
        <w:t>larvae</w:t>
      </w:r>
      <w:r w:rsidR="00B24311">
        <w:rPr>
          <w:rFonts w:ascii="Times New Roman" w:hAnsi="Times New Roman" w:cs="Times New Roman"/>
          <w:i/>
          <w:iCs/>
          <w:sz w:val="24"/>
          <w:szCs w:val="24"/>
          <w:u w:val="single" w:color="FF0000"/>
        </w:rPr>
        <w:fldChar w:fldCharType="begin" w:fldLock="1"/>
      </w:r>
      <w:r w:rsidR="00BE2386">
        <w:rPr>
          <w:rFonts w:ascii="Times New Roman" w:hAnsi="Times New Roman" w:cs="Times New Roman"/>
          <w:i/>
          <w:iCs/>
          <w:sz w:val="24"/>
          <w:szCs w:val="24"/>
          <w:u w:val="single" w:color="FF0000"/>
        </w:rPr>
        <w:instrText>ADDIN CSL_CITATION {"citationItems":[{"id":"ITEM-1","itemData":{"DOI":"10.1016/j.vetmic.2012.01.012","ISSN":"1873-2542 (Electronic)","PMID":"22342494","abstract":"The bee diseases American and European foulbrood and nosemosis can be treated with  anti-infectious agents. However, in the EU and the USA the use of these agents in beekeeping is strictly regulated due to the lack of tolerance (e.g. Maximum Residue Limit) for residues of antibiotics and chemotherapeutics in honey. This article reviews the literature dealing with antimicrobials of interest in apiculture, stability of these antimicrobials in honey, and disposition of the antimicrobials in honeybee hives.","author":[{"dropping-particle":"","family":"Reybroeck","given":"Wim","non-dropping-particle":"","parse-names":false,"suffix":""},{"dropping-particle":"","family":"Daeseleire","given":"Els","non-dropping-particle":"","parse-names":false,"suffix":""},{"dropping-particle":"","family":"Brabander","given":"Hubert F","non-dropping-particle":"De","parse-names":false,"suffix":""},{"dropping-particle":"","family":"Herman","given":"Lieve","non-dropping-particle":"","parse-names":false,"suffix":""}],"container-title":"Veterinary microbiology","id":"ITEM-1","issue":"1-2","issued":{"date-parts":[["2012","7"]]},"language":"eng","page":"1-11","publisher-place":"Netherlands","title":"Antimicrobials in beekeeping.","type":"article-journal","volume":"158"},"uris":["http://www.mendeley.com/documents/?uuid=f893a35b-8dd4-459d-89f3-4f1f331bc138"]}],"mendeley":{"formattedCitation":"&lt;sup&gt;11&lt;/sup&gt;","plainTextFormattedCitation":"11","previouslyFormattedCitation":"&lt;sup&gt;11&lt;/sup&gt;"},"properties":{"noteIndex":0},"schema":"https://github.com/citation-style-language/schema/raw/master/csl-citation.json"}</w:instrText>
      </w:r>
      <w:r w:rsidR="00B24311">
        <w:rPr>
          <w:rFonts w:ascii="Times New Roman" w:hAnsi="Times New Roman" w:cs="Times New Roman"/>
          <w:i/>
          <w:iCs/>
          <w:sz w:val="24"/>
          <w:szCs w:val="24"/>
          <w:u w:val="single" w:color="FF0000"/>
        </w:rPr>
        <w:fldChar w:fldCharType="separate"/>
      </w:r>
      <w:r w:rsidR="00BE2386" w:rsidRPr="00BE2386">
        <w:rPr>
          <w:rFonts w:ascii="Times New Roman" w:hAnsi="Times New Roman" w:cs="Times New Roman"/>
          <w:iCs/>
          <w:noProof/>
          <w:sz w:val="24"/>
          <w:szCs w:val="24"/>
          <w:u w:color="FF0000"/>
          <w:vertAlign w:val="superscript"/>
        </w:rPr>
        <w:t>11</w:t>
      </w:r>
      <w:r w:rsidR="00B24311">
        <w:rPr>
          <w:rFonts w:ascii="Times New Roman" w:hAnsi="Times New Roman" w:cs="Times New Roman"/>
          <w:i/>
          <w:iCs/>
          <w:sz w:val="24"/>
          <w:szCs w:val="24"/>
          <w:u w:val="single" w:color="FF0000"/>
        </w:rPr>
        <w:fldChar w:fldCharType="end"/>
      </w:r>
      <w:r w:rsidR="000420F0" w:rsidRPr="000420F0">
        <w:rPr>
          <w:rFonts w:ascii="Times New Roman" w:hAnsi="Times New Roman" w:cs="Times New Roman"/>
          <w:i/>
          <w:iCs/>
          <w:sz w:val="24"/>
          <w:szCs w:val="24"/>
          <w:u w:val="single" w:color="FF0000"/>
        </w:rPr>
        <w:t>.</w:t>
      </w:r>
      <w:r w:rsidR="00953C3C" w:rsidRPr="007302F1">
        <w:rPr>
          <w:rFonts w:ascii="Times New Roman" w:hAnsi="Times New Roman" w:cs="Times New Roman"/>
          <w:sz w:val="24"/>
          <w:szCs w:val="24"/>
          <w:u w:color="FF0000"/>
        </w:rPr>
        <w:t xml:space="preserve"> </w:t>
      </w:r>
      <w:r w:rsidR="001D4598">
        <w:rPr>
          <w:rFonts w:ascii="Times New Roman" w:hAnsi="Times New Roman" w:cs="Times New Roman"/>
          <w:sz w:val="24"/>
          <w:szCs w:val="24"/>
          <w:u w:color="FF0000"/>
        </w:rPr>
        <w:t xml:space="preserve"> </w:t>
      </w:r>
      <w:r w:rsidR="00953C3C" w:rsidRPr="007302F1">
        <w:rPr>
          <w:rFonts w:ascii="Times New Roman" w:hAnsi="Times New Roman" w:cs="Times New Roman"/>
          <w:sz w:val="24"/>
          <w:szCs w:val="24"/>
          <w:u w:color="FF0000"/>
        </w:rPr>
        <w:t xml:space="preserve">Το </w:t>
      </w:r>
      <w:proofErr w:type="spellStart"/>
      <w:r w:rsidR="00953C3C" w:rsidRPr="007302F1">
        <w:rPr>
          <w:rFonts w:ascii="Times New Roman" w:hAnsi="Times New Roman" w:cs="Times New Roman"/>
          <w:sz w:val="24"/>
          <w:szCs w:val="24"/>
          <w:u w:color="FF0000"/>
          <w:lang w:val="en-US"/>
        </w:rPr>
        <w:t>Paenibacillus</w:t>
      </w:r>
      <w:proofErr w:type="spellEnd"/>
      <w:r w:rsidR="00953C3C" w:rsidRPr="007302F1">
        <w:rPr>
          <w:rFonts w:ascii="Times New Roman" w:hAnsi="Times New Roman" w:cs="Times New Roman"/>
          <w:sz w:val="24"/>
          <w:szCs w:val="24"/>
          <w:u w:color="FF0000"/>
        </w:rPr>
        <w:t xml:space="preserve"> είναι ικανό να λάβει μια εξαιρετικά ανθεκτική μορφή, με χαμηλή μεταβολική δραστηριότητα όταν εκτεθεί σε αντίξοες περιβαλλοντικές συνθήκες, που ονομάζεται σπόρος. Οι σπόροι του βακτηρίου είναι</w:t>
      </w:r>
      <w:r w:rsidR="00953C3C">
        <w:rPr>
          <w:rFonts w:ascii="Times New Roman" w:hAnsi="Times New Roman" w:cs="Times New Roman"/>
          <w:u w:color="FF0000"/>
        </w:rPr>
        <w:t xml:space="preserve"> </w:t>
      </w:r>
      <w:r w:rsidR="00953C3C" w:rsidRPr="007302F1">
        <w:rPr>
          <w:rFonts w:ascii="Times New Roman" w:hAnsi="Times New Roman" w:cs="Times New Roman"/>
          <w:sz w:val="24"/>
          <w:szCs w:val="24"/>
          <w:u w:color="FF0000"/>
        </w:rPr>
        <w:t>εξαιρετικά ανθεκτικοί, ικανοί να επιβιώσουν σε υψηλές θερμοκρα</w:t>
      </w:r>
      <w:r w:rsidR="00F96E0D">
        <w:rPr>
          <w:rFonts w:ascii="Times New Roman" w:hAnsi="Times New Roman" w:cs="Times New Roman"/>
          <w:sz w:val="24"/>
          <w:szCs w:val="24"/>
          <w:u w:color="FF0000"/>
        </w:rPr>
        <w:t>σ</w:t>
      </w:r>
      <w:r w:rsidR="00953C3C" w:rsidRPr="007302F1">
        <w:rPr>
          <w:rFonts w:ascii="Times New Roman" w:hAnsi="Times New Roman" w:cs="Times New Roman"/>
          <w:sz w:val="24"/>
          <w:szCs w:val="24"/>
          <w:u w:color="FF0000"/>
        </w:rPr>
        <w:t>ίες, παραμένοντας μολυσματικοί για πάνω από 40 χρόνια. Το βακτήριο εισέρχεται σε προνύμφες έως 3 ημερών μέσω της τροφής και τα σπόρια βλαστ</w:t>
      </w:r>
      <w:r w:rsidR="00F96E0D">
        <w:rPr>
          <w:rFonts w:ascii="Times New Roman" w:hAnsi="Times New Roman" w:cs="Times New Roman"/>
          <w:sz w:val="24"/>
          <w:szCs w:val="24"/>
          <w:u w:color="FF0000"/>
        </w:rPr>
        <w:t>αί</w:t>
      </w:r>
      <w:r w:rsidR="00953C3C" w:rsidRPr="007302F1">
        <w:rPr>
          <w:rFonts w:ascii="Times New Roman" w:hAnsi="Times New Roman" w:cs="Times New Roman"/>
          <w:sz w:val="24"/>
          <w:szCs w:val="24"/>
          <w:u w:color="FF0000"/>
        </w:rPr>
        <w:t xml:space="preserve">νουν στο </w:t>
      </w:r>
      <w:r w:rsidR="00953C3C" w:rsidRPr="007302F1">
        <w:rPr>
          <w:rFonts w:ascii="Times New Roman" w:hAnsi="Times New Roman" w:cs="Times New Roman"/>
          <w:sz w:val="24"/>
          <w:szCs w:val="24"/>
          <w:u w:val="single" w:color="FF0000"/>
        </w:rPr>
        <w:t>έντερο</w:t>
      </w:r>
      <w:r w:rsidR="00953C3C" w:rsidRPr="007302F1">
        <w:rPr>
          <w:rFonts w:ascii="Times New Roman" w:hAnsi="Times New Roman" w:cs="Times New Roman"/>
          <w:sz w:val="24"/>
          <w:szCs w:val="24"/>
          <w:u w:color="FF0000"/>
        </w:rPr>
        <w:t xml:space="preserve"> της προνύμφης αποζυμώντας τα θρεπτικά συστατικά της μέχρι αυτή να θανατωθεί. Προνύμφες έως 24 ωρών βρίσκονται σε περισσότερο κίνδυνο και τα σπόρια δεν θα βλαστήσουν σε προνύμφες μεγαλύτερες των τριών ημερών. Οι νεκρές προνύμφες αφυδατώνονται και κολλάνε στα τοιχώματα </w:t>
      </w:r>
      <w:r w:rsidR="00BC5B0B">
        <w:rPr>
          <w:rFonts w:ascii="Times New Roman" w:hAnsi="Times New Roman" w:cs="Times New Roman"/>
          <w:sz w:val="24"/>
          <w:szCs w:val="24"/>
          <w:u w:color="FF0000"/>
        </w:rPr>
        <w:t>του</w:t>
      </w:r>
      <w:r w:rsidR="00953C3C" w:rsidRPr="007302F1">
        <w:rPr>
          <w:rFonts w:ascii="Times New Roman" w:hAnsi="Times New Roman" w:cs="Times New Roman"/>
          <w:sz w:val="24"/>
          <w:szCs w:val="24"/>
          <w:u w:color="FF0000"/>
        </w:rPr>
        <w:t xml:space="preserve"> σφραγισμέν</w:t>
      </w:r>
      <w:r w:rsidR="00BC5B0B">
        <w:rPr>
          <w:rFonts w:ascii="Times New Roman" w:hAnsi="Times New Roman" w:cs="Times New Roman"/>
          <w:sz w:val="24"/>
          <w:szCs w:val="24"/>
          <w:u w:color="FF0000"/>
        </w:rPr>
        <w:t>ου</w:t>
      </w:r>
      <w:r w:rsidR="00953C3C" w:rsidRPr="007302F1">
        <w:rPr>
          <w:rFonts w:ascii="Times New Roman" w:hAnsi="Times New Roman" w:cs="Times New Roman"/>
          <w:sz w:val="24"/>
          <w:szCs w:val="24"/>
          <w:u w:color="FF0000"/>
        </w:rPr>
        <w:t xml:space="preserve"> </w:t>
      </w:r>
      <w:r w:rsidR="00BC5B0B">
        <w:rPr>
          <w:rFonts w:ascii="Times New Roman" w:hAnsi="Times New Roman" w:cs="Times New Roman"/>
          <w:sz w:val="24"/>
          <w:szCs w:val="24"/>
          <w:u w:color="FF0000"/>
        </w:rPr>
        <w:t>κελιού</w:t>
      </w:r>
      <w:r w:rsidR="00953C3C" w:rsidRPr="007302F1">
        <w:rPr>
          <w:rFonts w:ascii="Times New Roman" w:hAnsi="Times New Roman" w:cs="Times New Roman"/>
          <w:sz w:val="24"/>
          <w:szCs w:val="24"/>
          <w:u w:color="FF0000"/>
        </w:rPr>
        <w:t xml:space="preserve">, και το χρώμα τους αλλάζει από λευκό σε καφετί έως μαύρο, και η όψη της μολυσμένης κυψέλης αλλάζει σε μαύρο, με βυθισμένα και τρύπια καλύματα στις κυψέλες. Με βάση αυτά τα δεδομένα η Ευρωπαϊκή νομοθεσία </w:t>
      </w:r>
      <w:r w:rsidR="00F96E0D">
        <w:rPr>
          <w:rFonts w:ascii="Times New Roman" w:hAnsi="Times New Roman" w:cs="Times New Roman"/>
          <w:sz w:val="24"/>
          <w:szCs w:val="24"/>
          <w:u w:color="FF0000"/>
        </w:rPr>
        <w:t>απαιτεί</w:t>
      </w:r>
      <w:r w:rsidR="00FF54A2">
        <w:rPr>
          <w:rFonts w:ascii="Times New Roman" w:hAnsi="Times New Roman" w:cs="Times New Roman"/>
          <w:sz w:val="24"/>
          <w:szCs w:val="24"/>
          <w:u w:color="FF0000"/>
        </w:rPr>
        <w:t xml:space="preserve"> την </w:t>
      </w:r>
      <w:r w:rsidR="00F96E0D">
        <w:rPr>
          <w:rFonts w:ascii="Times New Roman" w:hAnsi="Times New Roman" w:cs="Times New Roman"/>
          <w:sz w:val="24"/>
          <w:szCs w:val="24"/>
          <w:u w:color="FF0000"/>
        </w:rPr>
        <w:t>καύση όλων των μολυσμένων αποικ</w:t>
      </w:r>
      <w:r w:rsidR="00953C3C" w:rsidRPr="007302F1">
        <w:rPr>
          <w:rFonts w:ascii="Times New Roman" w:hAnsi="Times New Roman" w:cs="Times New Roman"/>
          <w:sz w:val="24"/>
          <w:szCs w:val="24"/>
          <w:u w:color="FF0000"/>
        </w:rPr>
        <w:t>ιών</w:t>
      </w:r>
      <w:r w:rsidR="00B24311">
        <w:rPr>
          <w:rFonts w:ascii="Times New Roman" w:hAnsi="Times New Roman" w:cs="Times New Roman"/>
          <w:sz w:val="24"/>
          <w:szCs w:val="24"/>
          <w:u w:color="FF0000"/>
        </w:rPr>
        <w:fldChar w:fldCharType="begin" w:fldLock="1"/>
      </w:r>
      <w:r w:rsidR="00BE2386">
        <w:rPr>
          <w:rFonts w:ascii="Times New Roman" w:hAnsi="Times New Roman" w:cs="Times New Roman"/>
          <w:sz w:val="24"/>
          <w:szCs w:val="24"/>
          <w:u w:color="FF0000"/>
        </w:rPr>
        <w:instrText>ADDIN CSL_CITATION {"citationItems":[{"id":"ITEM-1","itemData":{"DOI":"10.1016/j.vetmic.2012.01.012","ISSN":"1873-2542 (Electronic)","PMID":"22342494","abstract":"The bee diseases American and European foulbrood and nosemosis can be treated with  anti-infectious agents. However, in the EU and the USA the use of these agents in beekeeping is strictly regulated due to the lack of tolerance (e.g. Maximum Residue Limit) for residues of antibiotics and chemotherapeutics in honey. This article reviews the literature dealing with antimicrobials of interest in apiculture, stability of these antimicrobials in honey, and disposition of the antimicrobials in honeybee hives.","author":[{"dropping-particle":"","family":"Reybroeck","given":"Wim","non-dropping-particle":"","parse-names":false,"suffix":""},{"dropping-particle":"","family":"Daeseleire","given":"Els","non-dropping-particle":"","parse-names":false,"suffix":""},{"dropping-particle":"","family":"Brabander","given":"Hubert F","non-dropping-particle":"De","parse-names":false,"suffix":""},{"dropping-particle":"","family":"Herman","given":"Lieve","non-dropping-particle":"","parse-names":false,"suffix":""}],"container-title":"Veterinary microbiology","id":"ITEM-1","issue":"1-2","issued":{"date-parts":[["2012","7"]]},"language":"eng","page":"1-11","publisher-place":"Netherlands","title":"Antimicrobials in beekeeping.","type":"article-journal","volume":"158"},"uris":["http://www.mendeley.com/documents/?uuid=f893a35b-8dd4-459d-89f3-4f1f331bc138"]}],"mendeley":{"formattedCitation":"&lt;sup&gt;11&lt;/sup&gt;","plainTextFormattedCitation":"11","previouslyFormattedCitation":"&lt;sup&gt;11&lt;/sup&gt;"},"properties":{"noteIndex":0},"schema":"https://github.com/citation-style-language/schema/raw/master/csl-citation.json"}</w:instrText>
      </w:r>
      <w:r w:rsidR="00B24311">
        <w:rPr>
          <w:rFonts w:ascii="Times New Roman" w:hAnsi="Times New Roman" w:cs="Times New Roman"/>
          <w:sz w:val="24"/>
          <w:szCs w:val="24"/>
          <w:u w:color="FF0000"/>
        </w:rPr>
        <w:fldChar w:fldCharType="separate"/>
      </w:r>
      <w:r w:rsidR="00BE2386" w:rsidRPr="00BE2386">
        <w:rPr>
          <w:rFonts w:ascii="Times New Roman" w:hAnsi="Times New Roman" w:cs="Times New Roman"/>
          <w:noProof/>
          <w:sz w:val="24"/>
          <w:szCs w:val="24"/>
          <w:u w:color="FF0000"/>
          <w:vertAlign w:val="superscript"/>
        </w:rPr>
        <w:t>11</w:t>
      </w:r>
      <w:r w:rsidR="00B24311">
        <w:rPr>
          <w:rFonts w:ascii="Times New Roman" w:hAnsi="Times New Roman" w:cs="Times New Roman"/>
          <w:sz w:val="24"/>
          <w:szCs w:val="24"/>
          <w:u w:color="FF0000"/>
        </w:rPr>
        <w:fldChar w:fldCharType="end"/>
      </w:r>
      <w:r w:rsidR="000420F0" w:rsidRPr="000420F0">
        <w:rPr>
          <w:rFonts w:ascii="Times New Roman" w:hAnsi="Times New Roman" w:cs="Times New Roman"/>
          <w:sz w:val="24"/>
          <w:szCs w:val="24"/>
          <w:u w:color="FF0000"/>
        </w:rPr>
        <w:t>.</w:t>
      </w:r>
    </w:p>
    <w:p w14:paraId="4E76F8B2" w14:textId="3F0CC783" w:rsidR="007302F1" w:rsidRPr="007302F1" w:rsidRDefault="007302F1" w:rsidP="00A23871">
      <w:pPr>
        <w:spacing w:line="276" w:lineRule="auto"/>
        <w:rPr>
          <w:rStyle w:val="Strong"/>
          <w:rFonts w:ascii="Times New Roman" w:hAnsi="Times New Roman" w:cs="Times New Roman"/>
        </w:rPr>
      </w:pPr>
    </w:p>
    <w:p w14:paraId="41AA9730" w14:textId="15B2C3DA" w:rsidR="00953C3C" w:rsidRPr="007302F1" w:rsidRDefault="00953C3C" w:rsidP="00A23871">
      <w:pPr>
        <w:spacing w:line="276" w:lineRule="auto"/>
        <w:jc w:val="both"/>
        <w:rPr>
          <w:rFonts w:ascii="Times New Roman" w:hAnsi="Times New Roman" w:cs="Times New Roman"/>
          <w:sz w:val="24"/>
          <w:szCs w:val="24"/>
          <w:u w:color="FF0000"/>
        </w:rPr>
      </w:pPr>
      <w:r w:rsidRPr="007302F1">
        <w:rPr>
          <w:rFonts w:ascii="Times New Roman" w:hAnsi="Times New Roman" w:cs="Times New Roman"/>
          <w:sz w:val="24"/>
          <w:szCs w:val="24"/>
          <w:u w:color="FF0000"/>
        </w:rPr>
        <w:t>Η Ευρωπαϊκή σ</w:t>
      </w:r>
      <w:r w:rsidR="00822FE0">
        <w:rPr>
          <w:rFonts w:ascii="Times New Roman" w:hAnsi="Times New Roman" w:cs="Times New Roman"/>
          <w:sz w:val="24"/>
          <w:szCs w:val="24"/>
          <w:u w:color="FF0000"/>
        </w:rPr>
        <w:t>η</w:t>
      </w:r>
      <w:r w:rsidRPr="007302F1">
        <w:rPr>
          <w:rFonts w:ascii="Times New Roman" w:hAnsi="Times New Roman" w:cs="Times New Roman"/>
          <w:sz w:val="24"/>
          <w:szCs w:val="24"/>
          <w:u w:color="FF0000"/>
        </w:rPr>
        <w:t>ψιγονία θεωρείται λιγότερο σοβαρή ασθένεια,</w:t>
      </w:r>
      <w:r w:rsidR="00B24311">
        <w:rPr>
          <w:rFonts w:ascii="Times New Roman" w:hAnsi="Times New Roman" w:cs="Times New Roman"/>
          <w:sz w:val="24"/>
          <w:szCs w:val="24"/>
          <w:u w:color="FF0000"/>
        </w:rPr>
        <w:fldChar w:fldCharType="begin" w:fldLock="1"/>
      </w:r>
      <w:r w:rsidR="00BE2386">
        <w:rPr>
          <w:rFonts w:ascii="Times New Roman" w:hAnsi="Times New Roman" w:cs="Times New Roman"/>
          <w:sz w:val="24"/>
          <w:szCs w:val="24"/>
          <w:u w:color="FF0000"/>
        </w:rPr>
        <w:instrText>ADDIN CSL_CITATION {"citationItems":[{"id":"ITEM-1","itemData":{"DOI":"10.1016/j.vetmic.2012.01.012","ISSN":"1873-2542 (Electronic)","PMID":"22342494","abstract":"The bee diseases American and European foulbrood and nosemosis can be treated with  anti-infectious agents. However, in the EU and the USA the use of these agents in beekeeping is strictly regulated due to the lack of tolerance (e.g. Maximum Residue Limit) for residues of antibiotics and chemotherapeutics in honey. This article reviews the literature dealing with antimicrobials of interest in apiculture, stability of these antimicrobials in honey, and disposition of the antimicrobials in honeybee hives.","author":[{"dropping-particle":"","family":"Reybroeck","given":"Wim","non-dropping-particle":"","parse-names":false,"suffix":""},{"dropping-particle":"","family":"Daeseleire","given":"Els","non-dropping-particle":"","parse-names":false,"suffix":""},{"dropping-particle":"","family":"Brabander","given":"Hubert F","non-dropping-particle":"De","parse-names":false,"suffix":""},{"dropping-particle":"","family":"Herman","given":"Lieve","non-dropping-particle":"","parse-names":false,"suffix":""}],"container-title":"Veterinary microbiology","id":"ITEM-1","issue":"1-2","issued":{"date-parts":[["2012","7"]]},"language":"eng","page":"1-11","publisher-place":"Netherlands","title":"Antimicrobials in beekeeping.","type":"article-journal","volume":"158"},"uris":["http://www.mendeley.com/documents/?uuid=f893a35b-8dd4-459d-89f3-4f1f331bc138"]}],"mendeley":{"formattedCitation":"&lt;sup&gt;11&lt;/sup&gt;","plainTextFormattedCitation":"11","previouslyFormattedCitation":"&lt;sup&gt;11&lt;/sup&gt;"},"properties":{"noteIndex":0},"schema":"https://github.com/citation-style-language/schema/raw/master/csl-citation.json"}</w:instrText>
      </w:r>
      <w:r w:rsidR="00B24311">
        <w:rPr>
          <w:rFonts w:ascii="Times New Roman" w:hAnsi="Times New Roman" w:cs="Times New Roman"/>
          <w:sz w:val="24"/>
          <w:szCs w:val="24"/>
          <w:u w:color="FF0000"/>
        </w:rPr>
        <w:fldChar w:fldCharType="separate"/>
      </w:r>
      <w:r w:rsidR="00BE2386" w:rsidRPr="00BE2386">
        <w:rPr>
          <w:rFonts w:ascii="Times New Roman" w:hAnsi="Times New Roman" w:cs="Times New Roman"/>
          <w:noProof/>
          <w:sz w:val="24"/>
          <w:szCs w:val="24"/>
          <w:u w:color="FF0000"/>
          <w:vertAlign w:val="superscript"/>
        </w:rPr>
        <w:t>11</w:t>
      </w:r>
      <w:r w:rsidR="00B24311">
        <w:rPr>
          <w:rFonts w:ascii="Times New Roman" w:hAnsi="Times New Roman" w:cs="Times New Roman"/>
          <w:sz w:val="24"/>
          <w:szCs w:val="24"/>
          <w:u w:color="FF0000"/>
        </w:rPr>
        <w:fldChar w:fldCharType="end"/>
      </w:r>
      <w:r w:rsidRPr="007302F1">
        <w:rPr>
          <w:rFonts w:ascii="Times New Roman" w:hAnsi="Times New Roman" w:cs="Times New Roman"/>
          <w:sz w:val="24"/>
          <w:szCs w:val="24"/>
          <w:u w:color="FF0000"/>
        </w:rPr>
        <w:t xml:space="preserve"> δρώντας περισσότερο ως </w:t>
      </w:r>
      <w:r w:rsidR="00F96E0D">
        <w:rPr>
          <w:rFonts w:ascii="Times New Roman" w:hAnsi="Times New Roman" w:cs="Times New Roman"/>
          <w:sz w:val="24"/>
          <w:szCs w:val="24"/>
          <w:u w:color="FF0000"/>
        </w:rPr>
        <w:t>στρεσογόνο</w:t>
      </w:r>
      <w:r w:rsidRPr="007302F1">
        <w:rPr>
          <w:rFonts w:ascii="Times New Roman" w:hAnsi="Times New Roman" w:cs="Times New Roman"/>
          <w:sz w:val="24"/>
          <w:szCs w:val="24"/>
          <w:u w:color="FF0000"/>
        </w:rPr>
        <w:t xml:space="preserve"> (</w:t>
      </w:r>
      <w:r w:rsidRPr="007302F1">
        <w:rPr>
          <w:rFonts w:ascii="Times New Roman" w:hAnsi="Times New Roman" w:cs="Times New Roman"/>
          <w:sz w:val="24"/>
          <w:szCs w:val="24"/>
          <w:u w:color="FF0000"/>
          <w:lang w:val="en-US"/>
        </w:rPr>
        <w:t>stressor</w:t>
      </w:r>
      <w:r w:rsidRPr="007302F1">
        <w:rPr>
          <w:rFonts w:ascii="Times New Roman" w:hAnsi="Times New Roman" w:cs="Times New Roman"/>
          <w:sz w:val="24"/>
          <w:szCs w:val="24"/>
          <w:u w:color="FF0000"/>
        </w:rPr>
        <w:t>) αποικίας με την έννοια ότι μια κατά τ’ άλλα υγι</w:t>
      </w:r>
      <w:r w:rsidR="00822FE0">
        <w:rPr>
          <w:rFonts w:ascii="Times New Roman" w:hAnsi="Times New Roman" w:cs="Times New Roman"/>
          <w:sz w:val="24"/>
          <w:szCs w:val="24"/>
          <w:u w:color="FF0000"/>
        </w:rPr>
        <w:t>ή</w:t>
      </w:r>
      <w:r w:rsidRPr="007302F1">
        <w:rPr>
          <w:rFonts w:ascii="Times New Roman" w:hAnsi="Times New Roman" w:cs="Times New Roman"/>
          <w:sz w:val="24"/>
          <w:szCs w:val="24"/>
          <w:u w:color="FF0000"/>
        </w:rPr>
        <w:t xml:space="preserve"> αποικία συνήθως επιβιώνει από μόλυνση. Η ασθένεια προκαλείτα</w:t>
      </w:r>
      <w:r w:rsidR="00F96E0D">
        <w:rPr>
          <w:rFonts w:ascii="Times New Roman" w:hAnsi="Times New Roman" w:cs="Times New Roman"/>
          <w:sz w:val="24"/>
          <w:szCs w:val="24"/>
          <w:u w:color="FF0000"/>
        </w:rPr>
        <w:t xml:space="preserve">ι από το μη σπορογόνο βακτήριο </w:t>
      </w:r>
      <w:proofErr w:type="spellStart"/>
      <w:r w:rsidRPr="00B05422">
        <w:rPr>
          <w:rFonts w:ascii="Times New Roman" w:hAnsi="Times New Roman" w:cs="Times New Roman"/>
          <w:i/>
          <w:sz w:val="24"/>
          <w:szCs w:val="24"/>
          <w:u w:color="FF0000"/>
          <w:lang w:val="en-US"/>
        </w:rPr>
        <w:t>Melissococcus</w:t>
      </w:r>
      <w:proofErr w:type="spellEnd"/>
      <w:r w:rsidRPr="00B05422">
        <w:rPr>
          <w:rFonts w:ascii="Times New Roman" w:hAnsi="Times New Roman" w:cs="Times New Roman"/>
          <w:i/>
          <w:sz w:val="24"/>
          <w:szCs w:val="24"/>
          <w:u w:color="FF0000"/>
        </w:rPr>
        <w:t xml:space="preserve"> </w:t>
      </w:r>
      <w:proofErr w:type="spellStart"/>
      <w:r w:rsidRPr="00B05422">
        <w:rPr>
          <w:rFonts w:ascii="Times New Roman" w:hAnsi="Times New Roman" w:cs="Times New Roman"/>
          <w:i/>
          <w:sz w:val="24"/>
          <w:szCs w:val="24"/>
          <w:u w:color="FF0000"/>
          <w:lang w:val="en-US"/>
        </w:rPr>
        <w:t>Plutonis</w:t>
      </w:r>
      <w:proofErr w:type="spellEnd"/>
      <w:r w:rsidR="00B24311">
        <w:rPr>
          <w:rFonts w:ascii="Times New Roman" w:hAnsi="Times New Roman" w:cs="Times New Roman"/>
          <w:sz w:val="24"/>
          <w:szCs w:val="24"/>
          <w:u w:color="FF0000"/>
        </w:rPr>
        <w:fldChar w:fldCharType="begin" w:fldLock="1"/>
      </w:r>
      <w:r w:rsidR="00BE2386">
        <w:rPr>
          <w:rFonts w:ascii="Times New Roman" w:hAnsi="Times New Roman" w:cs="Times New Roman"/>
          <w:sz w:val="24"/>
          <w:szCs w:val="24"/>
          <w:u w:color="FF0000"/>
        </w:rPr>
        <w:instrText>ADDIN CSL_CITATION {"citationItems":[{"id":"ITEM-1","itemData":{"DOI":"10.1016/j.vetmic.2012.01.012","ISSN":"1873-2542 (Electronic)","PMID":"22342494","abstract":"The bee diseases American and European foulbrood and nosemosis can be treated with  anti-infectious agents. However, in the EU and the USA the use of these agents in beekeeping is strictly regulated due to the lack of tolerance (e.g. Maximum Residue Limit) for residues of antibiotics and chemotherapeutics in honey. This article reviews the literature dealing with antimicrobials of interest in apiculture, stability of these antimicrobials in honey, and disposition of the antimicrobials in honeybee hives.","author":[{"dropping-particle":"","family":"Reybroeck","given":"Wim","non-dropping-particle":"","parse-names":false,"suffix":""},{"dropping-particle":"","family":"Daeseleire","given":"Els","non-dropping-particle":"","parse-names":false,"suffix":""},{"dropping-particle":"","family":"Brabander","given":"Hubert F","non-dropping-particle":"De","parse-names":false,"suffix":""},{"dropping-particle":"","family":"Herman","given":"Lieve","non-dropping-particle":"","parse-names":false,"suffix":""}],"container-title":"Veterinary microbiology","id":"ITEM-1","issue":"1-2","issued":{"date-parts":[["2012","7"]]},"language":"eng","page":"1-11","publisher-place":"Netherlands","title":"Antimicrobials in beekeeping.","type":"article-journal","volume":"158"},"uris":["http://www.mendeley.com/documents/?uuid=f893a35b-8dd4-459d-89f3-4f1f331bc138"]}],"mendeley":{"formattedCitation":"&lt;sup&gt;11&lt;/sup&gt;","plainTextFormattedCitation":"11","previouslyFormattedCitation":"&lt;sup&gt;11&lt;/sup&gt;"},"properties":{"noteIndex":0},"schema":"https://github.com/citation-style-language/schema/raw/master/csl-citation.json"}</w:instrText>
      </w:r>
      <w:r w:rsidR="00B24311">
        <w:rPr>
          <w:rFonts w:ascii="Times New Roman" w:hAnsi="Times New Roman" w:cs="Times New Roman"/>
          <w:sz w:val="24"/>
          <w:szCs w:val="24"/>
          <w:u w:color="FF0000"/>
        </w:rPr>
        <w:fldChar w:fldCharType="separate"/>
      </w:r>
      <w:r w:rsidR="00BE2386" w:rsidRPr="00BE2386">
        <w:rPr>
          <w:rFonts w:ascii="Times New Roman" w:hAnsi="Times New Roman" w:cs="Times New Roman"/>
          <w:noProof/>
          <w:sz w:val="24"/>
          <w:szCs w:val="24"/>
          <w:u w:color="FF0000"/>
          <w:vertAlign w:val="superscript"/>
        </w:rPr>
        <w:t>11</w:t>
      </w:r>
      <w:r w:rsidR="00B24311">
        <w:rPr>
          <w:rFonts w:ascii="Times New Roman" w:hAnsi="Times New Roman" w:cs="Times New Roman"/>
          <w:sz w:val="24"/>
          <w:szCs w:val="24"/>
          <w:u w:color="FF0000"/>
        </w:rPr>
        <w:fldChar w:fldCharType="end"/>
      </w:r>
      <w:r w:rsidR="004B7782">
        <w:rPr>
          <w:rFonts w:ascii="Times New Roman" w:hAnsi="Times New Roman" w:cs="Times New Roman"/>
          <w:sz w:val="24"/>
          <w:szCs w:val="24"/>
          <w:u w:color="FF0000"/>
        </w:rPr>
        <w:t>,</w:t>
      </w:r>
      <w:r w:rsidRPr="007302F1">
        <w:rPr>
          <w:rFonts w:ascii="Times New Roman" w:hAnsi="Times New Roman" w:cs="Times New Roman"/>
          <w:sz w:val="24"/>
          <w:szCs w:val="24"/>
          <w:u w:color="FF0000"/>
        </w:rPr>
        <w:t xml:space="preserve"> το οποίο αν και δεν σχηματίζει ανθεκτικούς σπόρους, μπορεί να επιβιώσει αρκετού</w:t>
      </w:r>
      <w:r w:rsidR="00822FE0">
        <w:rPr>
          <w:rFonts w:ascii="Times New Roman" w:hAnsi="Times New Roman" w:cs="Times New Roman"/>
          <w:sz w:val="24"/>
          <w:szCs w:val="24"/>
          <w:u w:color="FF0000"/>
        </w:rPr>
        <w:t>ς</w:t>
      </w:r>
      <w:r w:rsidRPr="007302F1">
        <w:rPr>
          <w:rFonts w:ascii="Times New Roman" w:hAnsi="Times New Roman" w:cs="Times New Roman"/>
          <w:sz w:val="24"/>
          <w:szCs w:val="24"/>
          <w:u w:color="FF0000"/>
        </w:rPr>
        <w:t xml:space="preserve"> μήνες στο κερί. Παρομοίως με την Αμερικάνικη σηψιγονία, το βακτήριο μολύνει τις προνύμφες εντός σφραγγισμένων κυψελίδων μέσω της </w:t>
      </w:r>
      <w:r w:rsidR="00F96E0D">
        <w:rPr>
          <w:rFonts w:ascii="Times New Roman" w:hAnsi="Times New Roman" w:cs="Times New Roman"/>
          <w:sz w:val="24"/>
          <w:szCs w:val="24"/>
          <w:u w:color="FF0000"/>
        </w:rPr>
        <w:t>τροφής και πολλαπλασιάζεται στο</w:t>
      </w:r>
      <w:r w:rsidRPr="007302F1">
        <w:rPr>
          <w:rFonts w:ascii="Times New Roman" w:hAnsi="Times New Roman" w:cs="Times New Roman"/>
          <w:sz w:val="24"/>
          <w:szCs w:val="24"/>
          <w:u w:color="FF0000"/>
        </w:rPr>
        <w:t xml:space="preserve"> ανώτερο έντερο, απομυζ</w:t>
      </w:r>
      <w:r w:rsidR="00822FE0">
        <w:rPr>
          <w:rFonts w:ascii="Times New Roman" w:hAnsi="Times New Roman" w:cs="Times New Roman"/>
          <w:sz w:val="24"/>
          <w:szCs w:val="24"/>
          <w:u w:color="FF0000"/>
        </w:rPr>
        <w:t>ώ</w:t>
      </w:r>
      <w:r w:rsidRPr="007302F1">
        <w:rPr>
          <w:rFonts w:ascii="Times New Roman" w:hAnsi="Times New Roman" w:cs="Times New Roman"/>
          <w:sz w:val="24"/>
          <w:szCs w:val="24"/>
          <w:u w:color="FF0000"/>
        </w:rPr>
        <w:t>ντας θρεπτικά συστατικά από την προνύμφη, οδηγώντας συχνά στ</w:t>
      </w:r>
      <w:r w:rsidR="00F96E0D">
        <w:rPr>
          <w:rFonts w:ascii="Times New Roman" w:hAnsi="Times New Roman" w:cs="Times New Roman"/>
          <w:sz w:val="24"/>
          <w:szCs w:val="24"/>
          <w:u w:color="FF0000"/>
        </w:rPr>
        <w:t>ο θάνατο της λόγο ασι</w:t>
      </w:r>
      <w:r w:rsidRPr="007302F1">
        <w:rPr>
          <w:rFonts w:ascii="Times New Roman" w:hAnsi="Times New Roman" w:cs="Times New Roman"/>
          <w:sz w:val="24"/>
          <w:szCs w:val="24"/>
          <w:u w:color="FF0000"/>
        </w:rPr>
        <w:t xml:space="preserve">τίας. Αντίθετα με την Αμερικάνικη σηψιγονία, προνύμφες κάθε ηλικίας μπορεί να </w:t>
      </w:r>
      <w:r w:rsidRPr="007302F1">
        <w:rPr>
          <w:rFonts w:ascii="Times New Roman" w:hAnsi="Times New Roman" w:cs="Times New Roman"/>
          <w:sz w:val="24"/>
          <w:szCs w:val="24"/>
          <w:u w:color="FF0000"/>
        </w:rPr>
        <w:lastRenderedPageBreak/>
        <w:t xml:space="preserve">μολυνθούν και οι προνύμφες συνήθως πεθαίνουν πριν σφραγγιστεί </w:t>
      </w:r>
      <w:r w:rsidR="00BC5B0B">
        <w:rPr>
          <w:rFonts w:ascii="Times New Roman" w:hAnsi="Times New Roman" w:cs="Times New Roman"/>
          <w:sz w:val="24"/>
          <w:szCs w:val="24"/>
          <w:u w:color="FF0000"/>
        </w:rPr>
        <w:t>το</w:t>
      </w:r>
      <w:r w:rsidRPr="007302F1">
        <w:rPr>
          <w:rFonts w:ascii="Times New Roman" w:hAnsi="Times New Roman" w:cs="Times New Roman"/>
          <w:sz w:val="24"/>
          <w:szCs w:val="24"/>
          <w:u w:color="FF0000"/>
        </w:rPr>
        <w:t xml:space="preserve"> </w:t>
      </w:r>
      <w:r w:rsidR="00BC5B0B">
        <w:rPr>
          <w:rFonts w:ascii="Times New Roman" w:hAnsi="Times New Roman" w:cs="Times New Roman"/>
          <w:sz w:val="24"/>
          <w:szCs w:val="24"/>
          <w:u w:color="FF0000"/>
        </w:rPr>
        <w:t>κελί</w:t>
      </w:r>
      <w:r w:rsidRPr="007302F1">
        <w:rPr>
          <w:rFonts w:ascii="Times New Roman" w:hAnsi="Times New Roman" w:cs="Times New Roman"/>
          <w:sz w:val="24"/>
          <w:szCs w:val="24"/>
          <w:u w:color="FF0000"/>
        </w:rPr>
        <w:t xml:space="preserve">. Η εμφάνιση μολυσμένης αποικίας είναι παρόμοια με αυτή της Αμερικάνικης </w:t>
      </w:r>
      <w:r w:rsidR="00F96E0D">
        <w:rPr>
          <w:rFonts w:ascii="Times New Roman" w:hAnsi="Times New Roman" w:cs="Times New Roman"/>
          <w:sz w:val="24"/>
          <w:szCs w:val="24"/>
          <w:u w:color="FF0000"/>
        </w:rPr>
        <w:t>Σηψιγονίας</w:t>
      </w:r>
      <w:r w:rsidRPr="007302F1">
        <w:rPr>
          <w:rFonts w:ascii="Times New Roman" w:hAnsi="Times New Roman" w:cs="Times New Roman"/>
          <w:sz w:val="24"/>
          <w:szCs w:val="24"/>
          <w:u w:color="FF0000"/>
        </w:rPr>
        <w:t xml:space="preserve"> με τις νεκτρές προνύμφες να κολλάνε, αφυδατωμένες στα τοιχώματα τ</w:t>
      </w:r>
      <w:r w:rsidR="00BC5B0B">
        <w:rPr>
          <w:rFonts w:ascii="Times New Roman" w:hAnsi="Times New Roman" w:cs="Times New Roman"/>
          <w:sz w:val="24"/>
          <w:szCs w:val="24"/>
          <w:u w:color="FF0000"/>
        </w:rPr>
        <w:t>ου</w:t>
      </w:r>
      <w:r w:rsidRPr="007302F1">
        <w:rPr>
          <w:rFonts w:ascii="Times New Roman" w:hAnsi="Times New Roman" w:cs="Times New Roman"/>
          <w:sz w:val="24"/>
          <w:szCs w:val="24"/>
          <w:u w:color="FF0000"/>
        </w:rPr>
        <w:t xml:space="preserve"> </w:t>
      </w:r>
      <w:r w:rsidR="00BC5B0B">
        <w:rPr>
          <w:rFonts w:ascii="Times New Roman" w:hAnsi="Times New Roman" w:cs="Times New Roman"/>
          <w:sz w:val="24"/>
          <w:szCs w:val="24"/>
          <w:u w:color="FF0000"/>
        </w:rPr>
        <w:t>κελιού</w:t>
      </w:r>
      <w:r w:rsidRPr="007302F1">
        <w:rPr>
          <w:rFonts w:ascii="Times New Roman" w:hAnsi="Times New Roman" w:cs="Times New Roman"/>
          <w:sz w:val="24"/>
          <w:szCs w:val="24"/>
          <w:u w:color="FF0000"/>
        </w:rPr>
        <w:t xml:space="preserve"> και το χρώμα τους να αλλάζει από το υγιείς λευκό σε καφετί ή και μαύρο.</w:t>
      </w:r>
    </w:p>
    <w:p w14:paraId="4876D6EB" w14:textId="72878F07" w:rsidR="00953C3C" w:rsidRPr="007302F1" w:rsidRDefault="00953C3C" w:rsidP="00A23871">
      <w:pPr>
        <w:spacing w:line="276" w:lineRule="auto"/>
        <w:jc w:val="both"/>
        <w:rPr>
          <w:rFonts w:ascii="Times New Roman" w:hAnsi="Times New Roman" w:cs="Times New Roman"/>
          <w:sz w:val="24"/>
          <w:szCs w:val="24"/>
          <w:u w:color="FF0000"/>
        </w:rPr>
      </w:pPr>
      <w:r w:rsidRPr="007302F1">
        <w:rPr>
          <w:rFonts w:ascii="Times New Roman" w:hAnsi="Times New Roman" w:cs="Times New Roman"/>
          <w:sz w:val="24"/>
          <w:szCs w:val="24"/>
          <w:u w:color="FF0000"/>
        </w:rPr>
        <w:t>Η νοσεμίαση (</w:t>
      </w:r>
      <w:proofErr w:type="spellStart"/>
      <w:r w:rsidRPr="007302F1">
        <w:rPr>
          <w:rFonts w:ascii="Times New Roman" w:hAnsi="Times New Roman" w:cs="Times New Roman"/>
          <w:sz w:val="24"/>
          <w:szCs w:val="24"/>
          <w:u w:color="FF0000"/>
          <w:lang w:val="en-US"/>
        </w:rPr>
        <w:t>nosemiasis</w:t>
      </w:r>
      <w:proofErr w:type="spellEnd"/>
      <w:r w:rsidRPr="007302F1">
        <w:rPr>
          <w:rFonts w:ascii="Times New Roman" w:hAnsi="Times New Roman" w:cs="Times New Roman"/>
          <w:sz w:val="24"/>
          <w:szCs w:val="24"/>
          <w:u w:color="FF0000"/>
        </w:rPr>
        <w:t>) είναι μια ασθένεια των μελισσών π</w:t>
      </w:r>
      <w:r w:rsidR="00F96E0D">
        <w:rPr>
          <w:rFonts w:ascii="Times New Roman" w:hAnsi="Times New Roman" w:cs="Times New Roman"/>
          <w:sz w:val="24"/>
          <w:szCs w:val="24"/>
          <w:u w:color="FF0000"/>
        </w:rPr>
        <w:t>ου προκαλείται από τους σπορογό</w:t>
      </w:r>
      <w:r w:rsidRPr="007302F1">
        <w:rPr>
          <w:rFonts w:ascii="Times New Roman" w:hAnsi="Times New Roman" w:cs="Times New Roman"/>
          <w:sz w:val="24"/>
          <w:szCs w:val="24"/>
          <w:u w:color="FF0000"/>
        </w:rPr>
        <w:t xml:space="preserve">νους μύκητες </w:t>
      </w:r>
      <w:r w:rsidRPr="007302F1">
        <w:rPr>
          <w:rFonts w:ascii="Times New Roman" w:hAnsi="Times New Roman" w:cs="Times New Roman"/>
          <w:i/>
          <w:iCs/>
          <w:sz w:val="24"/>
          <w:szCs w:val="24"/>
          <w:u w:color="FF0000"/>
        </w:rPr>
        <w:t>Nosema ceranae</w:t>
      </w:r>
      <w:r w:rsidRPr="007302F1">
        <w:rPr>
          <w:rFonts w:ascii="Times New Roman" w:hAnsi="Times New Roman" w:cs="Times New Roman"/>
          <w:sz w:val="24"/>
          <w:szCs w:val="24"/>
          <w:u w:color="FF0000"/>
        </w:rPr>
        <w:t xml:space="preserve"> και </w:t>
      </w:r>
      <w:r w:rsidRPr="007302F1">
        <w:rPr>
          <w:rFonts w:ascii="Times New Roman" w:hAnsi="Times New Roman" w:cs="Times New Roman"/>
          <w:i/>
          <w:iCs/>
          <w:sz w:val="24"/>
          <w:szCs w:val="24"/>
          <w:u w:color="FF0000"/>
        </w:rPr>
        <w:t>Nosema apis</w:t>
      </w:r>
      <w:r w:rsidR="00B24311">
        <w:rPr>
          <w:rFonts w:ascii="Times New Roman" w:hAnsi="Times New Roman" w:cs="Times New Roman"/>
          <w:i/>
          <w:iCs/>
          <w:sz w:val="24"/>
          <w:szCs w:val="24"/>
          <w:u w:color="FF0000"/>
        </w:rPr>
        <w:fldChar w:fldCharType="begin" w:fldLock="1"/>
      </w:r>
      <w:r w:rsidR="00BE2386">
        <w:rPr>
          <w:rFonts w:ascii="Times New Roman" w:hAnsi="Times New Roman" w:cs="Times New Roman"/>
          <w:i/>
          <w:iCs/>
          <w:sz w:val="24"/>
          <w:szCs w:val="24"/>
          <w:u w:color="FF0000"/>
        </w:rPr>
        <w:instrText>ADDIN CSL_CITATION {"citationItems":[{"id":"ITEM-1","itemData":{"DOI":"10.1016/j.vetmic.2012.01.012","ISSN":"1873-2542 (Electronic)","PMID":"22342494","abstract":"The bee diseases American and European foulbrood and nosemosis can be treated with  anti-infectious agents. However, in the EU and the USA the use of these agents in beekeeping is strictly regulated due to the lack of tolerance (e.g. Maximum Residue Limit) for residues of antibiotics and chemotherapeutics in honey. This article reviews the literature dealing with antimicrobials of interest in apiculture, stability of these antimicrobials in honey, and disposition of the antimicrobials in honeybee hives.","author":[{"dropping-particle":"","family":"Reybroeck","given":"Wim","non-dropping-particle":"","parse-names":false,"suffix":""},{"dropping-particle":"","family":"Daeseleire","given":"Els","non-dropping-particle":"","parse-names":false,"suffix":""},{"dropping-particle":"","family":"Brabander","given":"Hubert F","non-dropping-particle":"De","parse-names":false,"suffix":""},{"dropping-particle":"","family":"Herman","given":"Lieve","non-dropping-particle":"","parse-names":false,"suffix":""}],"container-title":"Veterinary microbiology","id":"ITEM-1","issue":"1-2","issued":{"date-parts":[["2012","7"]]},"language":"eng","page":"1-11","publisher-place":"Netherlands","title":"Antimicrobials in beekeeping.","type":"article-journal","volume":"158"},"uris":["http://www.mendeley.com/documents/?uuid=f893a35b-8dd4-459d-89f3-4f1f331bc138"]}],"mendeley":{"formattedCitation":"&lt;sup&gt;11&lt;/sup&gt;","plainTextFormattedCitation":"11","previouslyFormattedCitation":"&lt;sup&gt;11&lt;/sup&gt;"},"properties":{"noteIndex":0},"schema":"https://github.com/citation-style-language/schema/raw/master/csl-citation.json"}</w:instrText>
      </w:r>
      <w:r w:rsidR="00B24311">
        <w:rPr>
          <w:rFonts w:ascii="Times New Roman" w:hAnsi="Times New Roman" w:cs="Times New Roman"/>
          <w:i/>
          <w:iCs/>
          <w:sz w:val="24"/>
          <w:szCs w:val="24"/>
          <w:u w:color="FF0000"/>
        </w:rPr>
        <w:fldChar w:fldCharType="separate"/>
      </w:r>
      <w:r w:rsidR="00BE2386" w:rsidRPr="00BE2386">
        <w:rPr>
          <w:rFonts w:ascii="Times New Roman" w:hAnsi="Times New Roman" w:cs="Times New Roman"/>
          <w:iCs/>
          <w:noProof/>
          <w:sz w:val="24"/>
          <w:szCs w:val="24"/>
          <w:u w:color="FF0000"/>
          <w:vertAlign w:val="superscript"/>
        </w:rPr>
        <w:t>11</w:t>
      </w:r>
      <w:r w:rsidR="00B24311">
        <w:rPr>
          <w:rFonts w:ascii="Times New Roman" w:hAnsi="Times New Roman" w:cs="Times New Roman"/>
          <w:i/>
          <w:iCs/>
          <w:sz w:val="24"/>
          <w:szCs w:val="24"/>
          <w:u w:color="FF0000"/>
        </w:rPr>
        <w:fldChar w:fldCharType="end"/>
      </w:r>
      <w:r w:rsidRPr="007302F1">
        <w:rPr>
          <w:rFonts w:ascii="Times New Roman" w:hAnsi="Times New Roman" w:cs="Times New Roman"/>
          <w:i/>
          <w:iCs/>
          <w:sz w:val="24"/>
          <w:szCs w:val="24"/>
          <w:u w:color="FF0000"/>
        </w:rPr>
        <w:t xml:space="preserve"> </w:t>
      </w:r>
      <w:r w:rsidRPr="007302F1">
        <w:rPr>
          <w:rFonts w:ascii="Times New Roman" w:hAnsi="Times New Roman" w:cs="Times New Roman"/>
          <w:sz w:val="24"/>
          <w:szCs w:val="24"/>
          <w:u w:color="FF0000"/>
        </w:rPr>
        <w:t xml:space="preserve">που </w:t>
      </w:r>
      <w:r w:rsidR="00F96E0D" w:rsidRPr="00F96E0D">
        <w:rPr>
          <w:rFonts w:ascii="Times New Roman" w:hAnsi="Times New Roman" w:cs="Times New Roman"/>
          <w:sz w:val="24"/>
          <w:szCs w:val="24"/>
          <w:u w:color="FF0000"/>
        </w:rPr>
        <w:t xml:space="preserve">συγκαταλέγονται </w:t>
      </w:r>
      <w:r w:rsidRPr="007302F1">
        <w:rPr>
          <w:rFonts w:ascii="Times New Roman" w:hAnsi="Times New Roman" w:cs="Times New Roman"/>
          <w:sz w:val="24"/>
          <w:szCs w:val="24"/>
          <w:u w:color="FF0000"/>
        </w:rPr>
        <w:t xml:space="preserve">στα μικροσπορίδια. Η ασθένεια που προκαλείται από το </w:t>
      </w:r>
      <w:r w:rsidRPr="00B05422">
        <w:rPr>
          <w:rFonts w:ascii="Times New Roman" w:hAnsi="Times New Roman" w:cs="Times New Roman"/>
          <w:i/>
          <w:sz w:val="24"/>
          <w:szCs w:val="24"/>
          <w:u w:color="FF0000"/>
          <w:lang w:val="en-US"/>
        </w:rPr>
        <w:t>N</w:t>
      </w:r>
      <w:r w:rsidRPr="00B05422">
        <w:rPr>
          <w:rFonts w:ascii="Times New Roman" w:hAnsi="Times New Roman" w:cs="Times New Roman"/>
          <w:i/>
          <w:sz w:val="24"/>
          <w:szCs w:val="24"/>
          <w:u w:color="FF0000"/>
        </w:rPr>
        <w:t xml:space="preserve">. </w:t>
      </w:r>
      <w:proofErr w:type="spellStart"/>
      <w:r w:rsidRPr="00B05422">
        <w:rPr>
          <w:rFonts w:ascii="Times New Roman" w:hAnsi="Times New Roman" w:cs="Times New Roman"/>
          <w:i/>
          <w:sz w:val="24"/>
          <w:szCs w:val="24"/>
          <w:u w:color="FF0000"/>
          <w:lang w:val="en-US"/>
        </w:rPr>
        <w:t>apis</w:t>
      </w:r>
      <w:proofErr w:type="spellEnd"/>
      <w:r w:rsidRPr="007302F1">
        <w:rPr>
          <w:rFonts w:ascii="Times New Roman" w:hAnsi="Times New Roman" w:cs="Times New Roman"/>
          <w:sz w:val="24"/>
          <w:szCs w:val="24"/>
          <w:u w:color="FF0000"/>
        </w:rPr>
        <w:t xml:space="preserve"> είναι παρούσα εντονότερα κατά τη διάρκεια των </w:t>
      </w:r>
      <w:r w:rsidR="00822FE0" w:rsidRPr="007302F1">
        <w:rPr>
          <w:rFonts w:ascii="Times New Roman" w:hAnsi="Times New Roman" w:cs="Times New Roman"/>
          <w:sz w:val="24"/>
          <w:szCs w:val="24"/>
          <w:u w:color="FF0000"/>
        </w:rPr>
        <w:t>φθινοπωρινών</w:t>
      </w:r>
      <w:r w:rsidRPr="007302F1">
        <w:rPr>
          <w:rFonts w:ascii="Times New Roman" w:hAnsi="Times New Roman" w:cs="Times New Roman"/>
          <w:sz w:val="24"/>
          <w:szCs w:val="24"/>
          <w:u w:color="FF0000"/>
        </w:rPr>
        <w:t xml:space="preserve"> μηνών και της αρχής της άνοιξης, </w:t>
      </w:r>
      <w:r w:rsidR="00822FE0" w:rsidRPr="007302F1">
        <w:rPr>
          <w:rFonts w:ascii="Times New Roman" w:hAnsi="Times New Roman" w:cs="Times New Roman"/>
          <w:sz w:val="24"/>
          <w:szCs w:val="24"/>
          <w:u w:color="FF0000"/>
        </w:rPr>
        <w:t>διότι</w:t>
      </w:r>
      <w:r w:rsidRPr="007302F1">
        <w:rPr>
          <w:rFonts w:ascii="Times New Roman" w:hAnsi="Times New Roman" w:cs="Times New Roman"/>
          <w:sz w:val="24"/>
          <w:szCs w:val="24"/>
          <w:u w:color="FF0000"/>
        </w:rPr>
        <w:t xml:space="preserve"> αυτούς του μήνες, λόγ</w:t>
      </w:r>
      <w:r w:rsidR="00F96E0D">
        <w:rPr>
          <w:rFonts w:ascii="Times New Roman" w:hAnsi="Times New Roman" w:cs="Times New Roman"/>
          <w:sz w:val="24"/>
          <w:szCs w:val="24"/>
          <w:u w:color="FF0000"/>
        </w:rPr>
        <w:t>ω</w:t>
      </w:r>
      <w:r w:rsidRPr="007302F1">
        <w:rPr>
          <w:rFonts w:ascii="Times New Roman" w:hAnsi="Times New Roman" w:cs="Times New Roman"/>
          <w:sz w:val="24"/>
          <w:szCs w:val="24"/>
          <w:u w:color="FF0000"/>
        </w:rPr>
        <w:t xml:space="preserve"> θερμοκρασίας, οι μέλισσες εκτελούν λιγότερο συχνές πτήσεις καθαρισμού,</w:t>
      </w:r>
      <w:r w:rsidR="00822FE0">
        <w:rPr>
          <w:rFonts w:ascii="Times New Roman" w:hAnsi="Times New Roman" w:cs="Times New Roman"/>
          <w:sz w:val="24"/>
          <w:szCs w:val="24"/>
          <w:u w:color="FF0000"/>
        </w:rPr>
        <w:t xml:space="preserve"> μειώνοντας</w:t>
      </w:r>
      <w:r w:rsidRPr="007302F1">
        <w:rPr>
          <w:rFonts w:ascii="Times New Roman" w:hAnsi="Times New Roman" w:cs="Times New Roman"/>
          <w:sz w:val="24"/>
          <w:szCs w:val="24"/>
          <w:u w:color="FF0000"/>
        </w:rPr>
        <w:t xml:space="preserve"> το μολυσματικό φορτίο. Ο </w:t>
      </w:r>
      <w:r w:rsidRPr="00B05422">
        <w:rPr>
          <w:rFonts w:ascii="Times New Roman" w:hAnsi="Times New Roman" w:cs="Times New Roman"/>
          <w:i/>
          <w:sz w:val="24"/>
          <w:szCs w:val="24"/>
          <w:u w:color="FF0000"/>
          <w:lang w:val="en-US"/>
        </w:rPr>
        <w:t>N</w:t>
      </w:r>
      <w:r w:rsidRPr="00B05422">
        <w:rPr>
          <w:rFonts w:ascii="Times New Roman" w:hAnsi="Times New Roman" w:cs="Times New Roman"/>
          <w:i/>
          <w:sz w:val="24"/>
          <w:szCs w:val="24"/>
          <w:u w:color="FF0000"/>
        </w:rPr>
        <w:t xml:space="preserve">. </w:t>
      </w:r>
      <w:r w:rsidRPr="00B05422">
        <w:rPr>
          <w:rFonts w:ascii="Times New Roman" w:hAnsi="Times New Roman" w:cs="Times New Roman"/>
          <w:i/>
          <w:sz w:val="24"/>
          <w:szCs w:val="24"/>
          <w:u w:color="FF0000"/>
          <w:lang w:val="en-US"/>
        </w:rPr>
        <w:t>ceranae</w:t>
      </w:r>
      <w:r w:rsidRPr="007302F1">
        <w:rPr>
          <w:rFonts w:ascii="Times New Roman" w:hAnsi="Times New Roman" w:cs="Times New Roman"/>
          <w:sz w:val="24"/>
          <w:szCs w:val="24"/>
          <w:u w:color="FF0000"/>
        </w:rPr>
        <w:t xml:space="preserve"> είναι περισσότερο επιθετικός μύκητας καθώς μολύνει περισσότερα είδ</w:t>
      </w:r>
      <w:r w:rsidR="00BC5B0B">
        <w:rPr>
          <w:rFonts w:ascii="Times New Roman" w:hAnsi="Times New Roman" w:cs="Times New Roman"/>
          <w:sz w:val="24"/>
          <w:szCs w:val="24"/>
          <w:u w:color="FF0000"/>
        </w:rPr>
        <w:t>η</w:t>
      </w:r>
      <w:r w:rsidRPr="007302F1">
        <w:rPr>
          <w:rFonts w:ascii="Times New Roman" w:hAnsi="Times New Roman" w:cs="Times New Roman"/>
          <w:sz w:val="24"/>
          <w:szCs w:val="24"/>
          <w:u w:color="FF0000"/>
        </w:rPr>
        <w:t xml:space="preserve"> κυττάρων στο γαστρεντερικό σύστημα της μέλισσας και είναι ενεργ</w:t>
      </w:r>
      <w:r w:rsidR="00822FE0">
        <w:rPr>
          <w:rFonts w:ascii="Times New Roman" w:hAnsi="Times New Roman" w:cs="Times New Roman"/>
          <w:sz w:val="24"/>
          <w:szCs w:val="24"/>
          <w:u w:color="FF0000"/>
        </w:rPr>
        <w:t>ός</w:t>
      </w:r>
      <w:r w:rsidRPr="007302F1">
        <w:rPr>
          <w:rFonts w:ascii="Times New Roman" w:hAnsi="Times New Roman" w:cs="Times New Roman"/>
          <w:sz w:val="24"/>
          <w:szCs w:val="24"/>
          <w:u w:color="FF0000"/>
        </w:rPr>
        <w:t xml:space="preserve"> καθ’ όλη τη διάρκεια του έτους,</w:t>
      </w:r>
      <w:r w:rsidR="00822FE0">
        <w:rPr>
          <w:rFonts w:ascii="Times New Roman" w:hAnsi="Times New Roman" w:cs="Times New Roman"/>
          <w:sz w:val="24"/>
          <w:szCs w:val="24"/>
          <w:u w:color="FF0000"/>
        </w:rPr>
        <w:t xml:space="preserve"> προκαλώντας</w:t>
      </w:r>
      <w:r w:rsidRPr="007302F1">
        <w:rPr>
          <w:rFonts w:ascii="Times New Roman" w:hAnsi="Times New Roman" w:cs="Times New Roman"/>
          <w:sz w:val="24"/>
          <w:szCs w:val="24"/>
          <w:u w:color="FF0000"/>
        </w:rPr>
        <w:t xml:space="preserve"> απότομες απώλειες πληθυσμού τον χειμώνα και αργές το καλοκαίρι. Αποικίες μολυσμένες με νοσεμίαση δεν εμφανίζουν ξεκάθαρα συμπτώματα αλλά μπορεί να </w:t>
      </w:r>
      <w:r w:rsidR="00822FE0">
        <w:rPr>
          <w:rFonts w:ascii="Times New Roman" w:hAnsi="Times New Roman" w:cs="Times New Roman"/>
          <w:sz w:val="24"/>
          <w:szCs w:val="24"/>
          <w:u w:color="FF0000"/>
        </w:rPr>
        <w:t>συνοδεύονται από τα εξής φαινόμενα</w:t>
      </w:r>
      <w:r w:rsidR="00822FE0" w:rsidRPr="00822FE0">
        <w:rPr>
          <w:rFonts w:ascii="Times New Roman" w:hAnsi="Times New Roman" w:cs="Times New Roman"/>
          <w:sz w:val="24"/>
          <w:szCs w:val="24"/>
          <w:u w:color="FF0000"/>
        </w:rPr>
        <w:t xml:space="preserve">: </w:t>
      </w:r>
      <w:r w:rsidR="00822FE0">
        <w:rPr>
          <w:rFonts w:ascii="Times New Roman" w:hAnsi="Times New Roman" w:cs="Times New Roman"/>
          <w:sz w:val="24"/>
          <w:szCs w:val="24"/>
          <w:u w:color="FF0000"/>
        </w:rPr>
        <w:t>μειωμένη</w:t>
      </w:r>
      <w:r w:rsidRPr="007302F1">
        <w:rPr>
          <w:rFonts w:ascii="Times New Roman" w:hAnsi="Times New Roman" w:cs="Times New Roman"/>
          <w:sz w:val="24"/>
          <w:szCs w:val="24"/>
          <w:u w:color="FF0000"/>
        </w:rPr>
        <w:t xml:space="preserve"> παραγωγή μελιού ή βασιλικού πολτού, μειωμένη παραγωγή γόνου</w:t>
      </w:r>
      <w:r w:rsidR="00822FE0" w:rsidRPr="00822FE0">
        <w:rPr>
          <w:rFonts w:ascii="Times New Roman" w:hAnsi="Times New Roman" w:cs="Times New Roman"/>
          <w:sz w:val="24"/>
          <w:szCs w:val="24"/>
          <w:u w:color="FF0000"/>
        </w:rPr>
        <w:t xml:space="preserve">, </w:t>
      </w:r>
      <w:r w:rsidRPr="007302F1">
        <w:rPr>
          <w:rFonts w:ascii="Times New Roman" w:hAnsi="Times New Roman" w:cs="Times New Roman"/>
          <w:sz w:val="24"/>
          <w:szCs w:val="24"/>
          <w:u w:color="FF0000"/>
        </w:rPr>
        <w:t>δυσεντερία γύρω και μέσα από την είσοδο της κυψέλης</w:t>
      </w:r>
      <w:r w:rsidR="00822FE0">
        <w:rPr>
          <w:rFonts w:ascii="Times New Roman" w:hAnsi="Times New Roman" w:cs="Times New Roman"/>
          <w:sz w:val="24"/>
          <w:szCs w:val="24"/>
          <w:u w:color="FF0000"/>
        </w:rPr>
        <w:t xml:space="preserve">. </w:t>
      </w:r>
      <w:r w:rsidRPr="007302F1">
        <w:rPr>
          <w:rFonts w:ascii="Times New Roman" w:hAnsi="Times New Roman" w:cs="Times New Roman"/>
          <w:sz w:val="24"/>
          <w:szCs w:val="24"/>
          <w:u w:color="FF0000"/>
        </w:rPr>
        <w:t>γενικότερα μείωση του πληθυσμού</w:t>
      </w:r>
      <w:r w:rsidR="00822FE0">
        <w:rPr>
          <w:rFonts w:ascii="Times New Roman" w:hAnsi="Times New Roman" w:cs="Times New Roman"/>
          <w:sz w:val="24"/>
          <w:szCs w:val="24"/>
          <w:u w:color="FF0000"/>
        </w:rPr>
        <w:t xml:space="preserve"> καθώς οι </w:t>
      </w:r>
      <w:r w:rsidR="00822FE0" w:rsidRPr="007302F1">
        <w:rPr>
          <w:rFonts w:ascii="Times New Roman" w:hAnsi="Times New Roman" w:cs="Times New Roman"/>
          <w:sz w:val="24"/>
          <w:szCs w:val="24"/>
          <w:u w:color="FF0000"/>
        </w:rPr>
        <w:t xml:space="preserve">εργάτριες μέλισσες </w:t>
      </w:r>
      <w:r w:rsidR="00822FE0">
        <w:rPr>
          <w:rFonts w:ascii="Times New Roman" w:hAnsi="Times New Roman" w:cs="Times New Roman"/>
          <w:sz w:val="24"/>
          <w:szCs w:val="24"/>
          <w:u w:color="FF0000"/>
        </w:rPr>
        <w:t xml:space="preserve">μπορεί </w:t>
      </w:r>
      <w:r w:rsidR="00822FE0" w:rsidRPr="007302F1">
        <w:rPr>
          <w:rFonts w:ascii="Times New Roman" w:hAnsi="Times New Roman" w:cs="Times New Roman"/>
          <w:sz w:val="24"/>
          <w:szCs w:val="24"/>
          <w:u w:color="FF0000"/>
        </w:rPr>
        <w:t>να σέρνονται γύρω από την κυψέλη με πρησμένη κοιλιά</w:t>
      </w:r>
      <w:r w:rsidR="00822FE0">
        <w:rPr>
          <w:rFonts w:ascii="Times New Roman" w:hAnsi="Times New Roman" w:cs="Times New Roman"/>
          <w:sz w:val="24"/>
          <w:szCs w:val="24"/>
          <w:u w:color="FF0000"/>
        </w:rPr>
        <w:t>.</w:t>
      </w:r>
    </w:p>
    <w:p w14:paraId="6933AF88" w14:textId="6C02AF36" w:rsidR="00E36331" w:rsidRDefault="00E36331" w:rsidP="00A23871">
      <w:pPr>
        <w:spacing w:line="276" w:lineRule="auto"/>
        <w:jc w:val="both"/>
        <w:rPr>
          <w:rStyle w:val="Strong"/>
          <w:rFonts w:ascii="Times New Roman" w:hAnsi="Times New Roman" w:cs="Times New Roman"/>
          <w:b w:val="0"/>
          <w:bCs w:val="0"/>
          <w:sz w:val="24"/>
          <w:szCs w:val="24"/>
        </w:rPr>
      </w:pPr>
      <w:r>
        <w:rPr>
          <w:noProof/>
          <w:lang w:val="en-US"/>
        </w:rPr>
        <w:drawing>
          <wp:anchor distT="0" distB="0" distL="114300" distR="114300" simplePos="0" relativeHeight="251667456" behindDoc="0" locked="0" layoutInCell="1" allowOverlap="1" wp14:anchorId="39B6FFA3" wp14:editId="2536BC8A">
            <wp:simplePos x="0" y="0"/>
            <wp:positionH relativeFrom="margin">
              <wp:posOffset>288290</wp:posOffset>
            </wp:positionH>
            <wp:positionV relativeFrom="paragraph">
              <wp:posOffset>337185</wp:posOffset>
            </wp:positionV>
            <wp:extent cx="4803140" cy="3213735"/>
            <wp:effectExtent l="0" t="0" r="0" b="5715"/>
            <wp:wrapTopAndBottom/>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
                      <a:extLst>
                        <a:ext uri="{BEBA8EAE-BF5A-486C-A8C5-ECC9F3942E4B}">
                          <a14:imgProps xmlns:a14="http://schemas.microsoft.com/office/drawing/2010/main">
                            <a14:imgLayer r:embed="rId12">
                              <a14:imgEffect>
                                <a14:sharpenSoften amount="25000"/>
                              </a14:imgEffect>
                              <a14:imgEffect>
                                <a14:colorTemperature colorTemp="8800"/>
                              </a14:imgEffect>
                            </a14:imgLayer>
                          </a14:imgProps>
                        </a:ext>
                        <a:ext uri="{28A0092B-C50C-407E-A947-70E740481C1C}">
                          <a14:useLocalDpi xmlns:a14="http://schemas.microsoft.com/office/drawing/2010/main" val="0"/>
                        </a:ext>
                      </a:extLst>
                    </a:blip>
                    <a:srcRect/>
                    <a:stretch>
                      <a:fillRect/>
                    </a:stretch>
                  </pic:blipFill>
                  <pic:spPr bwMode="auto">
                    <a:xfrm>
                      <a:off x="0" y="0"/>
                      <a:ext cx="4803140" cy="321373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val="en-US"/>
        </w:rPr>
        <mc:AlternateContent>
          <mc:Choice Requires="wps">
            <w:drawing>
              <wp:anchor distT="0" distB="0" distL="114300" distR="114300" simplePos="0" relativeHeight="251669504" behindDoc="0" locked="0" layoutInCell="1" allowOverlap="1" wp14:anchorId="317BD539" wp14:editId="67C9A066">
                <wp:simplePos x="0" y="0"/>
                <wp:positionH relativeFrom="margin">
                  <wp:align>center</wp:align>
                </wp:positionH>
                <wp:positionV relativeFrom="paragraph">
                  <wp:posOffset>3640744</wp:posOffset>
                </wp:positionV>
                <wp:extent cx="4700905" cy="635"/>
                <wp:effectExtent l="0" t="0" r="4445" b="8255"/>
                <wp:wrapTopAndBottom/>
                <wp:docPr id="12" name="Text Box 12"/>
                <wp:cNvGraphicFramePr/>
                <a:graphic xmlns:a="http://schemas.openxmlformats.org/drawingml/2006/main">
                  <a:graphicData uri="http://schemas.microsoft.com/office/word/2010/wordprocessingShape">
                    <wps:wsp>
                      <wps:cNvSpPr txBox="1"/>
                      <wps:spPr>
                        <a:xfrm>
                          <a:off x="0" y="0"/>
                          <a:ext cx="4700905" cy="635"/>
                        </a:xfrm>
                        <a:prstGeom prst="rect">
                          <a:avLst/>
                        </a:prstGeom>
                        <a:solidFill>
                          <a:prstClr val="white"/>
                        </a:solidFill>
                        <a:ln>
                          <a:noFill/>
                        </a:ln>
                      </wps:spPr>
                      <wps:txbx>
                        <w:txbxContent>
                          <w:p w14:paraId="71127F1C" w14:textId="46F074A1" w:rsidR="000B048E" w:rsidRPr="00CA001E" w:rsidRDefault="000B048E" w:rsidP="00E36331">
                            <w:pPr>
                              <w:pStyle w:val="Caption"/>
                              <w:jc w:val="center"/>
                              <w:rPr>
                                <w:rFonts w:ascii="Times New Roman" w:hAnsi="Times New Roman" w:cs="Times New Roman"/>
                                <w:b/>
                                <w:bCs/>
                                <w:i w:val="0"/>
                                <w:iCs w:val="0"/>
                                <w:color w:val="auto"/>
                              </w:rPr>
                            </w:pPr>
                            <w:r w:rsidRPr="00CA001E">
                              <w:rPr>
                                <w:rFonts w:ascii="Times New Roman" w:hAnsi="Times New Roman" w:cs="Times New Roman"/>
                                <w:b/>
                                <w:bCs/>
                                <w:i w:val="0"/>
                                <w:iCs w:val="0"/>
                                <w:color w:val="auto"/>
                              </w:rPr>
                              <w:t xml:space="preserve">Εικόνα </w:t>
                            </w:r>
                            <w:r w:rsidRPr="00CA001E">
                              <w:rPr>
                                <w:rFonts w:ascii="Times New Roman" w:hAnsi="Times New Roman" w:cs="Times New Roman"/>
                                <w:b/>
                                <w:bCs/>
                                <w:i w:val="0"/>
                                <w:iCs w:val="0"/>
                                <w:color w:val="auto"/>
                              </w:rPr>
                              <w:fldChar w:fldCharType="begin"/>
                            </w:r>
                            <w:r w:rsidRPr="00CA001E">
                              <w:rPr>
                                <w:rFonts w:ascii="Times New Roman" w:hAnsi="Times New Roman" w:cs="Times New Roman"/>
                                <w:b/>
                                <w:bCs/>
                                <w:i w:val="0"/>
                                <w:iCs w:val="0"/>
                                <w:color w:val="auto"/>
                              </w:rPr>
                              <w:instrText xml:space="preserve"> SEQ Εικόνα \* ARABIC </w:instrText>
                            </w:r>
                            <w:r w:rsidRPr="00CA001E">
                              <w:rPr>
                                <w:rFonts w:ascii="Times New Roman" w:hAnsi="Times New Roman" w:cs="Times New Roman"/>
                                <w:b/>
                                <w:bCs/>
                                <w:i w:val="0"/>
                                <w:iCs w:val="0"/>
                                <w:color w:val="auto"/>
                              </w:rPr>
                              <w:fldChar w:fldCharType="separate"/>
                            </w:r>
                            <w:r w:rsidR="00C1504C">
                              <w:rPr>
                                <w:rFonts w:ascii="Times New Roman" w:hAnsi="Times New Roman" w:cs="Times New Roman"/>
                                <w:b/>
                                <w:bCs/>
                                <w:i w:val="0"/>
                                <w:iCs w:val="0"/>
                                <w:noProof/>
                                <w:color w:val="auto"/>
                              </w:rPr>
                              <w:t>2</w:t>
                            </w:r>
                            <w:r w:rsidRPr="00CA001E">
                              <w:rPr>
                                <w:rFonts w:ascii="Times New Roman" w:hAnsi="Times New Roman" w:cs="Times New Roman"/>
                                <w:b/>
                                <w:bCs/>
                                <w:i w:val="0"/>
                                <w:iCs w:val="0"/>
                                <w:color w:val="auto"/>
                              </w:rPr>
                              <w:fldChar w:fldCharType="end"/>
                            </w:r>
                            <w:r w:rsidRPr="00CA001E">
                              <w:rPr>
                                <w:rFonts w:ascii="Times New Roman" w:hAnsi="Times New Roman" w:cs="Times New Roman"/>
                                <w:b/>
                                <w:bCs/>
                                <w:i w:val="0"/>
                                <w:iCs w:val="0"/>
                                <w:color w:val="auto"/>
                              </w:rPr>
                              <w:t>: Αποικία μελισσών, με νοζεμίαση</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7BD539" id="Text Box 12" o:spid="_x0000_s1027" type="#_x0000_t202" style="position:absolute;left:0;text-align:left;margin-left:0;margin-top:286.65pt;width:370.15pt;height:.05pt;z-index:25166950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" stroked="f">
                <v:textbox style="mso-fit-shape-to-text:t" inset="0,0,0,0">
                  <w:txbxContent>
                    <w:p w14:paraId="71127F1C" w14:textId="46F074A1" w:rsidR="000B048E" w:rsidRPr="00CA001E" w:rsidRDefault="000B048E" w:rsidP="00E36331">
                      <w:pPr>
                        <w:pStyle w:val="Caption"/>
                        <w:jc w:val="center"/>
                        <w:rPr>
                          <w:rFonts w:ascii="Times New Roman" w:hAnsi="Times New Roman" w:cs="Times New Roman"/>
                          <w:b/>
                          <w:bCs/>
                          <w:i w:val="0"/>
                          <w:iCs w:val="0"/>
                          <w:color w:val="auto"/>
                        </w:rPr>
                      </w:pPr>
                      <w:r w:rsidRPr="00CA001E">
                        <w:rPr>
                          <w:rFonts w:ascii="Times New Roman" w:hAnsi="Times New Roman" w:cs="Times New Roman"/>
                          <w:b/>
                          <w:bCs/>
                          <w:i w:val="0"/>
                          <w:iCs w:val="0"/>
                          <w:color w:val="auto"/>
                        </w:rPr>
                        <w:t xml:space="preserve">Εικόνα </w:t>
                      </w:r>
                      <w:r w:rsidRPr="00CA001E">
                        <w:rPr>
                          <w:rFonts w:ascii="Times New Roman" w:hAnsi="Times New Roman" w:cs="Times New Roman"/>
                          <w:b/>
                          <w:bCs/>
                          <w:i w:val="0"/>
                          <w:iCs w:val="0"/>
                          <w:color w:val="auto"/>
                        </w:rPr>
                        <w:fldChar w:fldCharType="begin"/>
                      </w:r>
                      <w:r w:rsidRPr="00CA001E">
                        <w:rPr>
                          <w:rFonts w:ascii="Times New Roman" w:hAnsi="Times New Roman" w:cs="Times New Roman"/>
                          <w:b/>
                          <w:bCs/>
                          <w:i w:val="0"/>
                          <w:iCs w:val="0"/>
                          <w:color w:val="auto"/>
                        </w:rPr>
                        <w:instrText xml:space="preserve"> SEQ Εικόνα \* ARABIC </w:instrText>
                      </w:r>
                      <w:r w:rsidRPr="00CA001E">
                        <w:rPr>
                          <w:rFonts w:ascii="Times New Roman" w:hAnsi="Times New Roman" w:cs="Times New Roman"/>
                          <w:b/>
                          <w:bCs/>
                          <w:i w:val="0"/>
                          <w:iCs w:val="0"/>
                          <w:color w:val="auto"/>
                        </w:rPr>
                        <w:fldChar w:fldCharType="separate"/>
                      </w:r>
                      <w:r w:rsidR="00C1504C">
                        <w:rPr>
                          <w:rFonts w:ascii="Times New Roman" w:hAnsi="Times New Roman" w:cs="Times New Roman"/>
                          <w:b/>
                          <w:bCs/>
                          <w:i w:val="0"/>
                          <w:iCs w:val="0"/>
                          <w:noProof/>
                          <w:color w:val="auto"/>
                        </w:rPr>
                        <w:t>2</w:t>
                      </w:r>
                      <w:r w:rsidRPr="00CA001E">
                        <w:rPr>
                          <w:rFonts w:ascii="Times New Roman" w:hAnsi="Times New Roman" w:cs="Times New Roman"/>
                          <w:b/>
                          <w:bCs/>
                          <w:i w:val="0"/>
                          <w:iCs w:val="0"/>
                          <w:color w:val="auto"/>
                        </w:rPr>
                        <w:fldChar w:fldCharType="end"/>
                      </w:r>
                      <w:r w:rsidRPr="00CA001E">
                        <w:rPr>
                          <w:rFonts w:ascii="Times New Roman" w:hAnsi="Times New Roman" w:cs="Times New Roman"/>
                          <w:b/>
                          <w:bCs/>
                          <w:i w:val="0"/>
                          <w:iCs w:val="0"/>
                          <w:color w:val="auto"/>
                        </w:rPr>
                        <w:t>: Αποικία μελισσών, με νοζεμίαση</w:t>
                      </w:r>
                    </w:p>
                  </w:txbxContent>
                </v:textbox>
                <w10:wrap type="topAndBottom" anchorx="margin"/>
              </v:shape>
            </w:pict>
          </mc:Fallback>
        </mc:AlternateContent>
      </w:r>
    </w:p>
    <w:p w14:paraId="3A07FDA9" w14:textId="59B7113F" w:rsidR="00E36331" w:rsidRDefault="00E36331" w:rsidP="00A23871">
      <w:pPr>
        <w:spacing w:line="276" w:lineRule="auto"/>
        <w:jc w:val="both"/>
        <w:rPr>
          <w:rStyle w:val="Strong"/>
          <w:rFonts w:ascii="Times New Roman" w:hAnsi="Times New Roman" w:cs="Times New Roman"/>
          <w:b w:val="0"/>
          <w:bCs w:val="0"/>
          <w:sz w:val="24"/>
          <w:szCs w:val="24"/>
        </w:rPr>
      </w:pPr>
    </w:p>
    <w:p w14:paraId="66C7FA08" w14:textId="3B29CAF0" w:rsidR="00953C3C" w:rsidRDefault="00953C3C" w:rsidP="00A23871">
      <w:pPr>
        <w:spacing w:line="276" w:lineRule="auto"/>
        <w:jc w:val="both"/>
        <w:rPr>
          <w:rStyle w:val="Strong"/>
          <w:rFonts w:ascii="Times New Roman" w:hAnsi="Times New Roman" w:cs="Times New Roman"/>
          <w:b w:val="0"/>
          <w:bCs w:val="0"/>
          <w:sz w:val="24"/>
          <w:szCs w:val="24"/>
        </w:rPr>
      </w:pPr>
      <w:r w:rsidRPr="00A23871">
        <w:rPr>
          <w:rStyle w:val="Strong"/>
          <w:rFonts w:ascii="Times New Roman" w:hAnsi="Times New Roman" w:cs="Times New Roman"/>
          <w:b w:val="0"/>
          <w:bCs w:val="0"/>
          <w:sz w:val="24"/>
          <w:szCs w:val="24"/>
        </w:rPr>
        <w:t xml:space="preserve">Δύο </w:t>
      </w:r>
      <w:r w:rsidR="006F1527">
        <w:rPr>
          <w:rStyle w:val="Strong"/>
          <w:rFonts w:ascii="Times New Roman" w:hAnsi="Times New Roman" w:cs="Times New Roman"/>
          <w:b w:val="0"/>
          <w:bCs w:val="0"/>
          <w:sz w:val="24"/>
          <w:szCs w:val="24"/>
        </w:rPr>
        <w:t xml:space="preserve">άλλες </w:t>
      </w:r>
      <w:r w:rsidRPr="00A23871">
        <w:rPr>
          <w:rStyle w:val="Strong"/>
          <w:rFonts w:ascii="Times New Roman" w:hAnsi="Times New Roman" w:cs="Times New Roman"/>
          <w:b w:val="0"/>
          <w:bCs w:val="0"/>
          <w:sz w:val="24"/>
          <w:szCs w:val="24"/>
        </w:rPr>
        <w:t xml:space="preserve"> σημαντικές βιολογικές </w:t>
      </w:r>
      <w:r w:rsidR="006F1527" w:rsidRPr="00A23871">
        <w:rPr>
          <w:rStyle w:val="Strong"/>
          <w:rFonts w:ascii="Times New Roman" w:hAnsi="Times New Roman" w:cs="Times New Roman"/>
          <w:b w:val="0"/>
          <w:bCs w:val="0"/>
          <w:sz w:val="24"/>
          <w:szCs w:val="24"/>
        </w:rPr>
        <w:t>απειλές</w:t>
      </w:r>
      <w:r w:rsidRPr="00A23871">
        <w:rPr>
          <w:rStyle w:val="Strong"/>
          <w:rFonts w:ascii="Times New Roman" w:hAnsi="Times New Roman" w:cs="Times New Roman"/>
          <w:b w:val="0"/>
          <w:bCs w:val="0"/>
          <w:sz w:val="24"/>
          <w:szCs w:val="24"/>
        </w:rPr>
        <w:t xml:space="preserve"> για τις μέλισσες είναι τα παρασιτικά ακάρεα </w:t>
      </w:r>
      <w:r w:rsidRPr="00A23871">
        <w:rPr>
          <w:rStyle w:val="Strong"/>
          <w:rFonts w:ascii="Times New Roman" w:hAnsi="Times New Roman" w:cs="Times New Roman"/>
          <w:b w:val="0"/>
          <w:bCs w:val="0"/>
          <w:i/>
          <w:iCs/>
          <w:sz w:val="24"/>
          <w:szCs w:val="24"/>
          <w:lang w:val="en-US"/>
        </w:rPr>
        <w:t>Varroa</w:t>
      </w:r>
      <w:r w:rsidRPr="00A23871">
        <w:rPr>
          <w:rStyle w:val="Strong"/>
          <w:rFonts w:ascii="Times New Roman" w:hAnsi="Times New Roman" w:cs="Times New Roman"/>
          <w:b w:val="0"/>
          <w:bCs w:val="0"/>
          <w:i/>
          <w:iCs/>
          <w:sz w:val="24"/>
          <w:szCs w:val="24"/>
        </w:rPr>
        <w:t xml:space="preserve"> </w:t>
      </w:r>
      <w:proofErr w:type="spellStart"/>
      <w:r w:rsidRPr="00A23871">
        <w:rPr>
          <w:rStyle w:val="Strong"/>
          <w:rFonts w:ascii="Times New Roman" w:hAnsi="Times New Roman" w:cs="Times New Roman"/>
          <w:b w:val="0"/>
          <w:bCs w:val="0"/>
          <w:i/>
          <w:iCs/>
          <w:sz w:val="24"/>
          <w:szCs w:val="24"/>
          <w:lang w:val="en-US"/>
        </w:rPr>
        <w:t>destrustor</w:t>
      </w:r>
      <w:proofErr w:type="spellEnd"/>
      <w:r w:rsidRPr="00A23871">
        <w:rPr>
          <w:rStyle w:val="Strong"/>
          <w:rFonts w:ascii="Times New Roman" w:hAnsi="Times New Roman" w:cs="Times New Roman"/>
          <w:b w:val="0"/>
          <w:bCs w:val="0"/>
          <w:sz w:val="24"/>
          <w:szCs w:val="24"/>
        </w:rPr>
        <w:t xml:space="preserve"> και </w:t>
      </w:r>
      <w:r w:rsidRPr="00A23871">
        <w:rPr>
          <w:rStyle w:val="Strong"/>
          <w:rFonts w:ascii="Times New Roman" w:hAnsi="Times New Roman" w:cs="Times New Roman"/>
          <w:b w:val="0"/>
          <w:bCs w:val="0"/>
          <w:i/>
          <w:iCs/>
          <w:sz w:val="24"/>
          <w:szCs w:val="24"/>
          <w:lang w:val="en-US"/>
        </w:rPr>
        <w:t>Varroa</w:t>
      </w:r>
      <w:r w:rsidRPr="00A23871">
        <w:rPr>
          <w:rStyle w:val="Strong"/>
          <w:rFonts w:ascii="Times New Roman" w:hAnsi="Times New Roman" w:cs="Times New Roman"/>
          <w:b w:val="0"/>
          <w:bCs w:val="0"/>
          <w:i/>
          <w:iCs/>
          <w:sz w:val="24"/>
          <w:szCs w:val="24"/>
        </w:rPr>
        <w:t xml:space="preserve"> </w:t>
      </w:r>
      <w:proofErr w:type="spellStart"/>
      <w:r w:rsidRPr="00A23871">
        <w:rPr>
          <w:rStyle w:val="Strong"/>
          <w:rFonts w:ascii="Times New Roman" w:hAnsi="Times New Roman" w:cs="Times New Roman"/>
          <w:b w:val="0"/>
          <w:bCs w:val="0"/>
          <w:i/>
          <w:iCs/>
          <w:sz w:val="24"/>
          <w:szCs w:val="24"/>
          <w:lang w:val="en-US"/>
        </w:rPr>
        <w:t>Jacobsoni</w:t>
      </w:r>
      <w:proofErr w:type="spellEnd"/>
      <w:r w:rsidRPr="00A23871">
        <w:rPr>
          <w:rStyle w:val="Strong"/>
          <w:rFonts w:ascii="Times New Roman" w:hAnsi="Times New Roman" w:cs="Times New Roman"/>
          <w:b w:val="0"/>
          <w:bCs w:val="0"/>
          <w:sz w:val="24"/>
          <w:szCs w:val="24"/>
        </w:rPr>
        <w:t xml:space="preserve">. Το </w:t>
      </w:r>
      <w:r w:rsidRPr="00A23871">
        <w:rPr>
          <w:rStyle w:val="Strong"/>
          <w:rFonts w:ascii="Times New Roman" w:hAnsi="Times New Roman" w:cs="Times New Roman"/>
          <w:b w:val="0"/>
          <w:bCs w:val="0"/>
          <w:i/>
          <w:iCs/>
          <w:sz w:val="24"/>
          <w:szCs w:val="24"/>
          <w:lang w:val="en-US"/>
        </w:rPr>
        <w:t>V</w:t>
      </w:r>
      <w:r w:rsidRPr="00A23871">
        <w:rPr>
          <w:rStyle w:val="Strong"/>
          <w:rFonts w:ascii="Times New Roman" w:hAnsi="Times New Roman" w:cs="Times New Roman"/>
          <w:b w:val="0"/>
          <w:bCs w:val="0"/>
          <w:i/>
          <w:iCs/>
          <w:sz w:val="24"/>
          <w:szCs w:val="24"/>
        </w:rPr>
        <w:t xml:space="preserve">. </w:t>
      </w:r>
      <w:r w:rsidRPr="00A23871">
        <w:rPr>
          <w:rStyle w:val="Strong"/>
          <w:rFonts w:ascii="Times New Roman" w:hAnsi="Times New Roman" w:cs="Times New Roman"/>
          <w:b w:val="0"/>
          <w:bCs w:val="0"/>
          <w:i/>
          <w:iCs/>
          <w:sz w:val="24"/>
          <w:szCs w:val="24"/>
          <w:lang w:val="en-US"/>
        </w:rPr>
        <w:t>Destructor</w:t>
      </w:r>
      <w:r w:rsidRPr="00A23871">
        <w:rPr>
          <w:rStyle w:val="Strong"/>
          <w:rFonts w:ascii="Times New Roman" w:hAnsi="Times New Roman" w:cs="Times New Roman"/>
          <w:b w:val="0"/>
          <w:bCs w:val="0"/>
          <w:sz w:val="24"/>
          <w:szCs w:val="24"/>
        </w:rPr>
        <w:t xml:space="preserve"> αποτελεί από τους βασικούς βιολογικούς παράγοντες που απειλούν αποικίες μ</w:t>
      </w:r>
      <w:r w:rsidR="0097307E">
        <w:rPr>
          <w:rStyle w:val="Strong"/>
          <w:rFonts w:ascii="Times New Roman" w:hAnsi="Times New Roman" w:cs="Times New Roman"/>
          <w:b w:val="0"/>
          <w:bCs w:val="0"/>
          <w:sz w:val="24"/>
          <w:szCs w:val="24"/>
        </w:rPr>
        <w:t>ελισσών</w:t>
      </w:r>
      <w:r w:rsidRPr="00A23871">
        <w:rPr>
          <w:rStyle w:val="Strong"/>
          <w:rFonts w:ascii="Times New Roman" w:hAnsi="Times New Roman" w:cs="Times New Roman"/>
          <w:b w:val="0"/>
          <w:bCs w:val="0"/>
          <w:sz w:val="24"/>
          <w:szCs w:val="24"/>
        </w:rPr>
        <w:t xml:space="preserve"> και η καταπολέμηση του καθιστά απάραιτητη σε κάποιο βαθμό τη χρήση ακαραιοκτόνων. Αναπαράγεται σε </w:t>
      </w:r>
      <w:r w:rsidRPr="00A23871">
        <w:rPr>
          <w:rStyle w:val="Strong"/>
          <w:rFonts w:ascii="Times New Roman" w:hAnsi="Times New Roman" w:cs="Times New Roman"/>
          <w:b w:val="0"/>
          <w:bCs w:val="0"/>
          <w:sz w:val="24"/>
          <w:szCs w:val="24"/>
        </w:rPr>
        <w:lastRenderedPageBreak/>
        <w:t>κύκλο 10 ημερών που ξεκινάει με την εισβολή θηλυκού ακάρεου στ</w:t>
      </w:r>
      <w:r w:rsidR="00BC5B0B">
        <w:rPr>
          <w:rStyle w:val="Strong"/>
          <w:rFonts w:ascii="Times New Roman" w:hAnsi="Times New Roman" w:cs="Times New Roman"/>
          <w:b w:val="0"/>
          <w:bCs w:val="0"/>
          <w:sz w:val="24"/>
          <w:szCs w:val="24"/>
        </w:rPr>
        <w:t>ο</w:t>
      </w:r>
      <w:r w:rsidRPr="00A23871">
        <w:rPr>
          <w:rStyle w:val="Strong"/>
          <w:rFonts w:ascii="Times New Roman" w:hAnsi="Times New Roman" w:cs="Times New Roman"/>
          <w:b w:val="0"/>
          <w:bCs w:val="0"/>
          <w:sz w:val="24"/>
          <w:szCs w:val="24"/>
        </w:rPr>
        <w:t xml:space="preserve"> </w:t>
      </w:r>
      <w:r w:rsidR="00BC5B0B">
        <w:rPr>
          <w:rStyle w:val="Strong"/>
          <w:rFonts w:ascii="Times New Roman" w:hAnsi="Times New Roman" w:cs="Times New Roman"/>
          <w:b w:val="0"/>
          <w:bCs w:val="0"/>
          <w:sz w:val="24"/>
          <w:szCs w:val="24"/>
        </w:rPr>
        <w:t>κελί</w:t>
      </w:r>
      <w:r w:rsidRPr="00A23871">
        <w:rPr>
          <w:rStyle w:val="Strong"/>
          <w:rFonts w:ascii="Times New Roman" w:hAnsi="Times New Roman" w:cs="Times New Roman"/>
          <w:b w:val="0"/>
          <w:bCs w:val="0"/>
          <w:sz w:val="24"/>
          <w:szCs w:val="24"/>
        </w:rPr>
        <w:t xml:space="preserve"> με τον γόνο</w:t>
      </w:r>
      <w:r w:rsidR="00B24311">
        <w:rPr>
          <w:rStyle w:val="Strong"/>
          <w:rFonts w:ascii="Times New Roman" w:hAnsi="Times New Roman" w:cs="Times New Roman"/>
          <w:b w:val="0"/>
          <w:bCs w:val="0"/>
          <w:sz w:val="24"/>
          <w:szCs w:val="24"/>
        </w:rPr>
        <w:fldChar w:fldCharType="begin" w:fldLock="1"/>
      </w:r>
      <w:r w:rsidR="00BE2386">
        <w:rPr>
          <w:rStyle w:val="Strong"/>
          <w:rFonts w:ascii="Times New Roman" w:hAnsi="Times New Roman" w:cs="Times New Roman"/>
          <w:b w:val="0"/>
          <w:bCs w:val="0"/>
          <w:sz w:val="24"/>
          <w:szCs w:val="24"/>
        </w:rPr>
        <w:instrText>ADDIN CSL_CITATION {"citationItems":[{"id":"ITEM-1","itemData":{"DOI":"https://doi.org/10.1016/j.jip.2009.07.016","ISSN":"0022-2011","abstract":"The ectoparasitic honey bee mite Varroa destructor was originally confined to the Eastern honey bee Apis cerana. After a shift to the new host Apis mellifera during the first half of the last century, the parasite dispersed world wide and is currently considered the major threat for apiculture. The damage caused by Varroosis is thought to be a crucial driver for the periodical colony losses in Europe and the USA and regular Varroa treatments are essential in these countries. Therefore, Varroa research not only deals with a fascinating host–parasite relationship but also has a responsibility to find sustainable solutions for the beekeeping. This review provides a survey of the current knowledge in the main fields of Varroa research including the biology of the mite, damage to the host, host tolerance, tolerance breeding and Varroa treatment. We first present a general view on the functional morphology and on the biology of the Varroa mite with special emphasis on host–parasite interactions during reproduction of the female mite. The pathology section describes host damage at the individual and colony level including the problem of transmission of secondary infections by the mite. Knowledge of both the biology and the pathology of Varroa mites is essential for understanding possible tolerance mechanisms in the honey bee host. We comment on the few examples of natural tolerance in A. mellifera and evaluate recent approaches to the selection of Varroa tolerant honey bees. Finally, an extensive listing and critical evaluation of chemical and biological methods of Varroa treatments is given. This compilation of present-day knowledge on Varroa honey bee interactions emphasizes that we are still far from a solution for Varroa infestation and that, therefore, further research on mite biology, tolerance breeding, and Varroa treatment is urgently needed.","author":[{"dropping-particle":"","family":"Rosenkranz","given":"Peter","non-dropping-particle":"","parse-names":false,"suffix":""},{"dropping-particle":"","family":"Aumeier","given":"Pia","non-dropping-particle":"","parse-names":false,"suffix":""},{"dropping-particle":"","family":"Ziegelmann","given":"Bettina","non-dropping-particle":"","parse-names":false,"suffix":""}],"container-title":"Journal of Invertebrate Pathology","id":"ITEM-1","issued":{"date-parts":[["2010"]]},"page":"S96-S119","title":"Biology and control of Varroa destructor","type":"article-journal","volume":"103"},"uris":["http://www.mendeley.com/documents/?uuid=a87e6e5d-dc36-44f2-bc1b-6a7e8ce1e193"]}],"mendeley":{"formattedCitation":"&lt;sup&gt;12&lt;/sup&gt;","plainTextFormattedCitation":"12","previouslyFormattedCitation":"&lt;sup&gt;12&lt;/sup&gt;"},"properties":{"noteIndex":0},"schema":"https://github.com/citation-style-language/schema/raw/master/csl-citation.json"}</w:instrText>
      </w:r>
      <w:r w:rsidR="00B24311">
        <w:rPr>
          <w:rStyle w:val="Strong"/>
          <w:rFonts w:ascii="Times New Roman" w:hAnsi="Times New Roman" w:cs="Times New Roman"/>
          <w:b w:val="0"/>
          <w:bCs w:val="0"/>
          <w:sz w:val="24"/>
          <w:szCs w:val="24"/>
        </w:rPr>
        <w:fldChar w:fldCharType="separate"/>
      </w:r>
      <w:r w:rsidR="00BE2386" w:rsidRPr="00BE2386">
        <w:rPr>
          <w:rStyle w:val="Strong"/>
          <w:rFonts w:ascii="Times New Roman" w:hAnsi="Times New Roman" w:cs="Times New Roman"/>
          <w:b w:val="0"/>
          <w:bCs w:val="0"/>
          <w:noProof/>
          <w:sz w:val="24"/>
          <w:szCs w:val="24"/>
          <w:vertAlign w:val="superscript"/>
        </w:rPr>
        <w:t>12</w:t>
      </w:r>
      <w:r w:rsidR="00B24311">
        <w:rPr>
          <w:rStyle w:val="Strong"/>
          <w:rFonts w:ascii="Times New Roman" w:hAnsi="Times New Roman" w:cs="Times New Roman"/>
          <w:b w:val="0"/>
          <w:bCs w:val="0"/>
          <w:sz w:val="24"/>
          <w:szCs w:val="24"/>
        </w:rPr>
        <w:fldChar w:fldCharType="end"/>
      </w:r>
      <w:r w:rsidR="000420F0" w:rsidRPr="000420F0">
        <w:rPr>
          <w:rStyle w:val="Strong"/>
          <w:rFonts w:ascii="Times New Roman" w:hAnsi="Times New Roman" w:cs="Times New Roman"/>
          <w:b w:val="0"/>
          <w:bCs w:val="0"/>
          <w:sz w:val="24"/>
          <w:szCs w:val="24"/>
        </w:rPr>
        <w:t>.</w:t>
      </w:r>
      <w:r w:rsidR="004B7782">
        <w:rPr>
          <w:rStyle w:val="Strong"/>
          <w:rFonts w:ascii="Times New Roman" w:hAnsi="Times New Roman" w:cs="Times New Roman"/>
          <w:b w:val="0"/>
          <w:bCs w:val="0"/>
          <w:sz w:val="24"/>
          <w:szCs w:val="24"/>
        </w:rPr>
        <w:t xml:space="preserve"> </w:t>
      </w:r>
      <w:r w:rsidRPr="00A23871">
        <w:rPr>
          <w:rStyle w:val="Strong"/>
          <w:rFonts w:ascii="Times New Roman" w:hAnsi="Times New Roman" w:cs="Times New Roman"/>
          <w:b w:val="0"/>
          <w:bCs w:val="0"/>
          <w:sz w:val="24"/>
          <w:szCs w:val="24"/>
        </w:rPr>
        <w:t xml:space="preserve">Μόλις </w:t>
      </w:r>
      <w:r w:rsidR="00BC5B0B">
        <w:rPr>
          <w:rStyle w:val="Strong"/>
          <w:rFonts w:ascii="Times New Roman" w:hAnsi="Times New Roman" w:cs="Times New Roman"/>
          <w:b w:val="0"/>
          <w:bCs w:val="0"/>
          <w:sz w:val="24"/>
          <w:szCs w:val="24"/>
        </w:rPr>
        <w:t>το</w:t>
      </w:r>
      <w:r w:rsidRPr="00A23871">
        <w:rPr>
          <w:rStyle w:val="Strong"/>
          <w:rFonts w:ascii="Times New Roman" w:hAnsi="Times New Roman" w:cs="Times New Roman"/>
          <w:b w:val="0"/>
          <w:bCs w:val="0"/>
          <w:sz w:val="24"/>
          <w:szCs w:val="24"/>
        </w:rPr>
        <w:t xml:space="preserve"> κ</w:t>
      </w:r>
      <w:r w:rsidR="00BC5B0B">
        <w:rPr>
          <w:rStyle w:val="Strong"/>
          <w:rFonts w:ascii="Times New Roman" w:hAnsi="Times New Roman" w:cs="Times New Roman"/>
          <w:b w:val="0"/>
          <w:bCs w:val="0"/>
          <w:sz w:val="24"/>
          <w:szCs w:val="24"/>
        </w:rPr>
        <w:t>ελί</w:t>
      </w:r>
      <w:r w:rsidRPr="00A23871">
        <w:rPr>
          <w:rStyle w:val="Strong"/>
          <w:rFonts w:ascii="Times New Roman" w:hAnsi="Times New Roman" w:cs="Times New Roman"/>
          <w:b w:val="0"/>
          <w:bCs w:val="0"/>
          <w:sz w:val="24"/>
          <w:szCs w:val="24"/>
        </w:rPr>
        <w:t xml:space="preserve"> σφραγγιστεί ο </w:t>
      </w:r>
      <w:r w:rsidRPr="00A23871">
        <w:rPr>
          <w:rStyle w:val="Strong"/>
          <w:rFonts w:ascii="Times New Roman" w:hAnsi="Times New Roman" w:cs="Times New Roman"/>
          <w:b w:val="0"/>
          <w:bCs w:val="0"/>
          <w:i/>
          <w:iCs/>
          <w:sz w:val="24"/>
          <w:szCs w:val="24"/>
          <w:lang w:val="en-US"/>
        </w:rPr>
        <w:t>V</w:t>
      </w:r>
      <w:r w:rsidRPr="00A23871">
        <w:rPr>
          <w:rStyle w:val="Strong"/>
          <w:rFonts w:ascii="Times New Roman" w:hAnsi="Times New Roman" w:cs="Times New Roman"/>
          <w:b w:val="0"/>
          <w:bCs w:val="0"/>
          <w:i/>
          <w:iCs/>
          <w:sz w:val="24"/>
          <w:szCs w:val="24"/>
        </w:rPr>
        <w:t xml:space="preserve">. </w:t>
      </w:r>
      <w:r w:rsidRPr="00A23871">
        <w:rPr>
          <w:rStyle w:val="Strong"/>
          <w:rFonts w:ascii="Times New Roman" w:hAnsi="Times New Roman" w:cs="Times New Roman"/>
          <w:b w:val="0"/>
          <w:bCs w:val="0"/>
          <w:i/>
          <w:iCs/>
          <w:sz w:val="24"/>
          <w:szCs w:val="24"/>
          <w:lang w:val="en-US"/>
        </w:rPr>
        <w:t>destructor</w:t>
      </w:r>
      <w:r w:rsidRPr="00A23871">
        <w:rPr>
          <w:rStyle w:val="Strong"/>
          <w:rFonts w:ascii="Times New Roman" w:hAnsi="Times New Roman" w:cs="Times New Roman"/>
          <w:b w:val="0"/>
          <w:bCs w:val="0"/>
          <w:sz w:val="24"/>
          <w:szCs w:val="24"/>
        </w:rPr>
        <w:t xml:space="preserve"> εναποθέτει τα αυγά του στην προνύμφη που συνιθέστερα αποτελούνται από ένα αρσενικό και πολλαπλά θηλυκά. Τα αυγά </w:t>
      </w:r>
      <w:r w:rsidR="0097307E" w:rsidRPr="00A23871">
        <w:rPr>
          <w:rStyle w:val="Strong"/>
          <w:rFonts w:ascii="Times New Roman" w:hAnsi="Times New Roman" w:cs="Times New Roman"/>
          <w:b w:val="0"/>
          <w:bCs w:val="0"/>
          <w:sz w:val="24"/>
          <w:szCs w:val="24"/>
        </w:rPr>
        <w:t>εκκολ</w:t>
      </w:r>
      <w:r w:rsidR="0097307E">
        <w:rPr>
          <w:rStyle w:val="Strong"/>
          <w:rFonts w:ascii="Times New Roman" w:hAnsi="Times New Roman" w:cs="Times New Roman"/>
          <w:b w:val="0"/>
          <w:bCs w:val="0"/>
          <w:sz w:val="24"/>
          <w:szCs w:val="24"/>
        </w:rPr>
        <w:t>ά</w:t>
      </w:r>
      <w:r w:rsidR="0097307E" w:rsidRPr="00A23871">
        <w:rPr>
          <w:rStyle w:val="Strong"/>
          <w:rFonts w:ascii="Times New Roman" w:hAnsi="Times New Roman" w:cs="Times New Roman"/>
          <w:b w:val="0"/>
          <w:bCs w:val="0"/>
          <w:sz w:val="24"/>
          <w:szCs w:val="24"/>
        </w:rPr>
        <w:t>πτονται</w:t>
      </w:r>
      <w:r w:rsidRPr="00A23871">
        <w:rPr>
          <w:rStyle w:val="Strong"/>
          <w:rFonts w:ascii="Times New Roman" w:hAnsi="Times New Roman" w:cs="Times New Roman"/>
          <w:b w:val="0"/>
          <w:bCs w:val="0"/>
          <w:sz w:val="24"/>
          <w:szCs w:val="24"/>
        </w:rPr>
        <w:t xml:space="preserve"> περίπου ταυτόχρονα με την έξοδο της νεαρής μέλισσας από τ</w:t>
      </w:r>
      <w:r w:rsidR="00BC5B0B">
        <w:rPr>
          <w:rStyle w:val="Strong"/>
          <w:rFonts w:ascii="Times New Roman" w:hAnsi="Times New Roman" w:cs="Times New Roman"/>
          <w:b w:val="0"/>
          <w:bCs w:val="0"/>
          <w:sz w:val="24"/>
          <w:szCs w:val="24"/>
        </w:rPr>
        <w:t>ο</w:t>
      </w:r>
      <w:r w:rsidRPr="00A23871">
        <w:rPr>
          <w:rStyle w:val="Strong"/>
          <w:rFonts w:ascii="Times New Roman" w:hAnsi="Times New Roman" w:cs="Times New Roman"/>
          <w:b w:val="0"/>
          <w:bCs w:val="0"/>
          <w:sz w:val="24"/>
          <w:szCs w:val="24"/>
        </w:rPr>
        <w:t xml:space="preserve"> </w:t>
      </w:r>
      <w:r w:rsidR="00BC5B0B">
        <w:rPr>
          <w:rStyle w:val="Strong"/>
          <w:rFonts w:ascii="Times New Roman" w:hAnsi="Times New Roman" w:cs="Times New Roman"/>
          <w:b w:val="0"/>
          <w:bCs w:val="0"/>
          <w:sz w:val="24"/>
          <w:szCs w:val="24"/>
        </w:rPr>
        <w:t>κελί</w:t>
      </w:r>
      <w:r w:rsidRPr="00A23871">
        <w:rPr>
          <w:rStyle w:val="Strong"/>
          <w:rFonts w:ascii="Times New Roman" w:hAnsi="Times New Roman" w:cs="Times New Roman"/>
          <w:b w:val="0"/>
          <w:bCs w:val="0"/>
          <w:sz w:val="24"/>
          <w:szCs w:val="24"/>
        </w:rPr>
        <w:t xml:space="preserve"> και μέσω αυτής διασπείρονται σε άλλες κυψελίδες. Ο </w:t>
      </w:r>
      <w:r w:rsidRPr="00A23871">
        <w:rPr>
          <w:rStyle w:val="Strong"/>
          <w:rFonts w:ascii="Times New Roman" w:hAnsi="Times New Roman" w:cs="Times New Roman"/>
          <w:b w:val="0"/>
          <w:bCs w:val="0"/>
          <w:i/>
          <w:iCs/>
          <w:sz w:val="24"/>
          <w:szCs w:val="24"/>
          <w:lang w:val="en-US"/>
        </w:rPr>
        <w:t>V</w:t>
      </w:r>
      <w:r w:rsidRPr="00A23871">
        <w:rPr>
          <w:rStyle w:val="Strong"/>
          <w:rFonts w:ascii="Times New Roman" w:hAnsi="Times New Roman" w:cs="Times New Roman"/>
          <w:b w:val="0"/>
          <w:bCs w:val="0"/>
          <w:i/>
          <w:iCs/>
          <w:sz w:val="24"/>
          <w:szCs w:val="24"/>
        </w:rPr>
        <w:t xml:space="preserve">. </w:t>
      </w:r>
      <w:r w:rsidRPr="00A23871">
        <w:rPr>
          <w:rStyle w:val="Strong"/>
          <w:rFonts w:ascii="Times New Roman" w:hAnsi="Times New Roman" w:cs="Times New Roman"/>
          <w:b w:val="0"/>
          <w:bCs w:val="0"/>
          <w:i/>
          <w:iCs/>
          <w:sz w:val="24"/>
          <w:szCs w:val="24"/>
          <w:lang w:val="en-US"/>
        </w:rPr>
        <w:t>destructor</w:t>
      </w:r>
      <w:r w:rsidRPr="00A23871">
        <w:rPr>
          <w:rStyle w:val="Strong"/>
          <w:rFonts w:ascii="Times New Roman" w:hAnsi="Times New Roman" w:cs="Times New Roman"/>
          <w:b w:val="0"/>
          <w:bCs w:val="0"/>
          <w:sz w:val="24"/>
          <w:szCs w:val="24"/>
        </w:rPr>
        <w:t xml:space="preserve"> απομυζεί παρασιτικά από τον λιπώδη ιστό της μέλισσας</w:t>
      </w:r>
      <w:r w:rsidR="00B24311">
        <w:rPr>
          <w:rStyle w:val="Strong"/>
          <w:rFonts w:ascii="Times New Roman" w:hAnsi="Times New Roman" w:cs="Times New Roman"/>
          <w:b w:val="0"/>
          <w:bCs w:val="0"/>
          <w:sz w:val="24"/>
          <w:szCs w:val="24"/>
        </w:rPr>
        <w:fldChar w:fldCharType="begin" w:fldLock="1"/>
      </w:r>
      <w:r w:rsidR="00BE2386">
        <w:rPr>
          <w:rStyle w:val="Strong"/>
          <w:rFonts w:ascii="Times New Roman" w:hAnsi="Times New Roman" w:cs="Times New Roman"/>
          <w:b w:val="0"/>
          <w:bCs w:val="0"/>
          <w:sz w:val="24"/>
          <w:szCs w:val="24"/>
        </w:rPr>
        <w:instrText>ADDIN CSL_CITATION {"citationItems":[{"id":"ITEM-1","itemData":{"DOI":"https://doi.org/10.1016/j.jip.2009.07.016","ISSN":"0022-2011","abstract":"The ectoparasitic honey bee mite Varroa destructor was originally confined to the Eastern honey bee Apis cerana. After a shift to the new host Apis mellifera during the first half of the last century, the parasite dispersed world wide and is currently considered the major threat for apiculture. The damage caused by Varroosis is thought to be a crucial driver for the periodical colony losses in Europe and the USA and regular Varroa treatments are essential in these countries. Therefore, Varroa research not only deals with a fascinating host–parasite relationship but also has a responsibility to find sustainable solutions for the beekeeping. This review provides a survey of the current knowledge in the main fields of Varroa research including the biology of the mite, damage to the host, host tolerance, tolerance breeding and Varroa treatment. We first present a general view on the functional morphology and on the biology of the Varroa mite with special emphasis on host–parasite interactions during reproduction of the female mite. The pathology section describes host damage at the individual and colony level including the problem of transmission of secondary infections by the mite. Knowledge of both the biology and the pathology of Varroa mites is essential for understanding possible tolerance mechanisms in the honey bee host. We comment on the few examples of natural tolerance in A. mellifera and evaluate recent approaches to the selection of Varroa tolerant honey bees. Finally, an extensive listing and critical evaluation of chemical and biological methods of Varroa treatments is given. This compilation of present-day knowledge on Varroa honey bee interactions emphasizes that we are still far from a solution for Varroa infestation and that, therefore, further research on mite biology, tolerance breeding, and Varroa treatment is urgently needed.","author":[{"dropping-particle":"","family":"Rosenkranz","given":"Peter","non-dropping-particle":"","parse-names":false,"suffix":""},{"dropping-particle":"","family":"Aumeier","given":"Pia","non-dropping-particle":"","parse-names":false,"suffix":""},{"dropping-particle":"","family":"Ziegelmann","given":"Bettina","non-dropping-particle":"","parse-names":false,"suffix":""}],"container-title":"Journal of Invertebrate Pathology","id":"ITEM-1","issued":{"date-parts":[["2010"]]},"page":"S96-S119","title":"Biology and control of Varroa destructor","type":"article-journal","volume":"103"},"uris":["http://www.mendeley.com/documents/?uuid=a87e6e5d-dc36-44f2-bc1b-6a7e8ce1e193"]}],"mendeley":{"formattedCitation":"&lt;sup&gt;12&lt;/sup&gt;","plainTextFormattedCitation":"12","previouslyFormattedCitation":"&lt;sup&gt;12&lt;/sup&gt;"},"properties":{"noteIndex":0},"schema":"https://github.com/citation-style-language/schema/raw/master/csl-citation.json"}</w:instrText>
      </w:r>
      <w:r w:rsidR="00B24311">
        <w:rPr>
          <w:rStyle w:val="Strong"/>
          <w:rFonts w:ascii="Times New Roman" w:hAnsi="Times New Roman" w:cs="Times New Roman"/>
          <w:b w:val="0"/>
          <w:bCs w:val="0"/>
          <w:sz w:val="24"/>
          <w:szCs w:val="24"/>
        </w:rPr>
        <w:fldChar w:fldCharType="separate"/>
      </w:r>
      <w:r w:rsidR="00BE2386" w:rsidRPr="00BE2386">
        <w:rPr>
          <w:rStyle w:val="Strong"/>
          <w:rFonts w:ascii="Times New Roman" w:hAnsi="Times New Roman" w:cs="Times New Roman"/>
          <w:b w:val="0"/>
          <w:bCs w:val="0"/>
          <w:noProof/>
          <w:sz w:val="24"/>
          <w:szCs w:val="24"/>
          <w:vertAlign w:val="superscript"/>
        </w:rPr>
        <w:t>12</w:t>
      </w:r>
      <w:r w:rsidR="00B24311">
        <w:rPr>
          <w:rStyle w:val="Strong"/>
          <w:rFonts w:ascii="Times New Roman" w:hAnsi="Times New Roman" w:cs="Times New Roman"/>
          <w:b w:val="0"/>
          <w:bCs w:val="0"/>
          <w:sz w:val="24"/>
          <w:szCs w:val="24"/>
        </w:rPr>
        <w:fldChar w:fldCharType="end"/>
      </w:r>
      <w:r w:rsidRPr="00A23871">
        <w:rPr>
          <w:rStyle w:val="Strong"/>
          <w:rFonts w:ascii="Times New Roman" w:hAnsi="Times New Roman" w:cs="Times New Roman"/>
          <w:b w:val="0"/>
          <w:bCs w:val="0"/>
          <w:sz w:val="24"/>
          <w:szCs w:val="24"/>
        </w:rPr>
        <w:t xml:space="preserve"> αφήνωντας την μέλισσα σε μια εξαιρετικά αποδυναμωμένη κατάσταση, διότι </w:t>
      </w:r>
      <w:r w:rsidR="00BC5B0B" w:rsidRPr="00BC5B0B">
        <w:rPr>
          <w:rStyle w:val="Strong"/>
          <w:rFonts w:ascii="Times New Roman" w:hAnsi="Times New Roman" w:cs="Times New Roman"/>
          <w:b w:val="0"/>
          <w:bCs w:val="0"/>
          <w:sz w:val="24"/>
          <w:szCs w:val="24"/>
        </w:rPr>
        <w:t xml:space="preserve">διαταράσσονται </w:t>
      </w:r>
      <w:r w:rsidRPr="00A23871">
        <w:rPr>
          <w:rStyle w:val="Strong"/>
          <w:rFonts w:ascii="Times New Roman" w:hAnsi="Times New Roman" w:cs="Times New Roman"/>
          <w:b w:val="0"/>
          <w:bCs w:val="0"/>
          <w:sz w:val="24"/>
          <w:szCs w:val="24"/>
        </w:rPr>
        <w:t>σημαντικές λειτουργίες που επιτελεί ο λιπώδης ιστός όπως ομοιόσταση ορμονών και ενέργειας, ανοσία και αποτοξίνωση από παρασιτοκτόνα φάρμακα</w:t>
      </w:r>
      <w:r w:rsidR="00B24311">
        <w:rPr>
          <w:rStyle w:val="Strong"/>
          <w:rFonts w:ascii="Times New Roman" w:hAnsi="Times New Roman" w:cs="Times New Roman"/>
          <w:b w:val="0"/>
          <w:bCs w:val="0"/>
          <w:sz w:val="24"/>
          <w:szCs w:val="24"/>
        </w:rPr>
        <w:fldChar w:fldCharType="begin" w:fldLock="1"/>
      </w:r>
      <w:r w:rsidR="00BE2386">
        <w:rPr>
          <w:rStyle w:val="Strong"/>
          <w:rFonts w:ascii="Times New Roman" w:hAnsi="Times New Roman" w:cs="Times New Roman"/>
          <w:b w:val="0"/>
          <w:bCs w:val="0"/>
          <w:sz w:val="24"/>
          <w:szCs w:val="24"/>
        </w:rPr>
        <w:instrText>ADDIN CSL_CITATION {"citationItems":[{"id":"ITEM-1","itemData":{"DOI":"https://doi.org/10.1016/j.jip.2009.07.016","ISSN":"0022-2011","abstract":"The ectoparasitic honey bee mite Varroa destructor was originally confined to the Eastern honey bee Apis cerana. After a shift to the new host Apis mellifera during the first half of the last century, the parasite dispersed world wide and is currently considered the major threat for apiculture. The damage caused by Varroosis is thought to be a crucial driver for the periodical colony losses in Europe and the USA and regular Varroa treatments are essential in these countries. Therefore, Varroa research not only deals with a fascinating host–parasite relationship but also has a responsibility to find sustainable solutions for the beekeeping. This review provides a survey of the current knowledge in the main fields of Varroa research including the biology of the mite, damage to the host, host tolerance, tolerance breeding and Varroa treatment. We first present a general view on the functional morphology and on the biology of the Varroa mite with special emphasis on host–parasite interactions during reproduction of the female mite. The pathology section describes host damage at the individual and colony level including the problem of transmission of secondary infections by the mite. Knowledge of both the biology and the pathology of Varroa mites is essential for understanding possible tolerance mechanisms in the honey bee host. We comment on the few examples of natural tolerance in A. mellifera and evaluate recent approaches to the selection of Varroa tolerant honey bees. Finally, an extensive listing and critical evaluation of chemical and biological methods of Varroa treatments is given. This compilation of present-day knowledge on Varroa honey bee interactions emphasizes that we are still far from a solution for Varroa infestation and that, therefore, further research on mite biology, tolerance breeding, and Varroa treatment is urgently needed.","author":[{"dropping-particle":"","family":"Rosenkranz","given":"Peter","non-dropping-particle":"","parse-names":false,"suffix":""},{"dropping-particle":"","family":"Aumeier","given":"Pia","non-dropping-particle":"","parse-names":false,"suffix":""},{"dropping-particle":"","family":"Ziegelmann","given":"Bettina","non-dropping-particle":"","parse-names":false,"suffix":""}],"container-title":"Journal of Invertebrate Pathology","id":"ITEM-1","issued":{"date-parts":[["2010"]]},"page":"S96-S119","title":"Biology and control of Varroa destructor","type":"article-journal","volume":"103"},"uris":["http://www.mendeley.com/documents/?uuid=a87e6e5d-dc36-44f2-bc1b-6a7e8ce1e193"]}],"mendeley":{"formattedCitation":"&lt;sup&gt;12&lt;/sup&gt;","plainTextFormattedCitation":"12","previouslyFormattedCitation":"&lt;sup&gt;12&lt;/sup&gt;"},"properties":{"noteIndex":0},"schema":"https://github.com/citation-style-language/schema/raw/master/csl-citation.json"}</w:instrText>
      </w:r>
      <w:r w:rsidR="00B24311">
        <w:rPr>
          <w:rStyle w:val="Strong"/>
          <w:rFonts w:ascii="Times New Roman" w:hAnsi="Times New Roman" w:cs="Times New Roman"/>
          <w:b w:val="0"/>
          <w:bCs w:val="0"/>
          <w:sz w:val="24"/>
          <w:szCs w:val="24"/>
        </w:rPr>
        <w:fldChar w:fldCharType="separate"/>
      </w:r>
      <w:r w:rsidR="00BE2386" w:rsidRPr="00BE2386">
        <w:rPr>
          <w:rStyle w:val="Strong"/>
          <w:rFonts w:ascii="Times New Roman" w:hAnsi="Times New Roman" w:cs="Times New Roman"/>
          <w:b w:val="0"/>
          <w:bCs w:val="0"/>
          <w:noProof/>
          <w:sz w:val="24"/>
          <w:szCs w:val="24"/>
          <w:vertAlign w:val="superscript"/>
        </w:rPr>
        <w:t>12</w:t>
      </w:r>
      <w:r w:rsidR="00B24311">
        <w:rPr>
          <w:rStyle w:val="Strong"/>
          <w:rFonts w:ascii="Times New Roman" w:hAnsi="Times New Roman" w:cs="Times New Roman"/>
          <w:b w:val="0"/>
          <w:bCs w:val="0"/>
          <w:sz w:val="24"/>
          <w:szCs w:val="24"/>
        </w:rPr>
        <w:fldChar w:fldCharType="end"/>
      </w:r>
      <w:r w:rsidR="000420F0" w:rsidRPr="000420F0">
        <w:rPr>
          <w:rStyle w:val="Strong"/>
          <w:rFonts w:ascii="Times New Roman" w:hAnsi="Times New Roman" w:cs="Times New Roman"/>
          <w:b w:val="0"/>
          <w:bCs w:val="0"/>
          <w:sz w:val="24"/>
          <w:szCs w:val="24"/>
        </w:rPr>
        <w:t>.</w:t>
      </w:r>
      <w:r w:rsidR="004B7782">
        <w:rPr>
          <w:rStyle w:val="Strong"/>
          <w:rFonts w:ascii="Times New Roman" w:hAnsi="Times New Roman" w:cs="Times New Roman"/>
          <w:b w:val="0"/>
          <w:bCs w:val="0"/>
          <w:sz w:val="24"/>
          <w:szCs w:val="24"/>
        </w:rPr>
        <w:t xml:space="preserve"> </w:t>
      </w:r>
      <w:r w:rsidRPr="00A23871">
        <w:rPr>
          <w:rStyle w:val="Strong"/>
          <w:rFonts w:ascii="Times New Roman" w:hAnsi="Times New Roman" w:cs="Times New Roman"/>
          <w:b w:val="0"/>
          <w:bCs w:val="0"/>
          <w:sz w:val="24"/>
          <w:szCs w:val="24"/>
        </w:rPr>
        <w:t xml:space="preserve">Ο </w:t>
      </w:r>
      <w:r w:rsidRPr="00A23871">
        <w:rPr>
          <w:rStyle w:val="Strong"/>
          <w:rFonts w:ascii="Times New Roman" w:hAnsi="Times New Roman" w:cs="Times New Roman"/>
          <w:b w:val="0"/>
          <w:bCs w:val="0"/>
          <w:i/>
          <w:iCs/>
          <w:sz w:val="24"/>
          <w:szCs w:val="24"/>
          <w:lang w:val="en-US"/>
        </w:rPr>
        <w:t>V</w:t>
      </w:r>
      <w:r w:rsidRPr="00A23871">
        <w:rPr>
          <w:rStyle w:val="Strong"/>
          <w:rFonts w:ascii="Times New Roman" w:hAnsi="Times New Roman" w:cs="Times New Roman"/>
          <w:b w:val="0"/>
          <w:bCs w:val="0"/>
          <w:i/>
          <w:iCs/>
          <w:sz w:val="24"/>
          <w:szCs w:val="24"/>
        </w:rPr>
        <w:t xml:space="preserve">. </w:t>
      </w:r>
      <w:r w:rsidRPr="00A23871">
        <w:rPr>
          <w:rStyle w:val="Strong"/>
          <w:rFonts w:ascii="Times New Roman" w:hAnsi="Times New Roman" w:cs="Times New Roman"/>
          <w:b w:val="0"/>
          <w:bCs w:val="0"/>
          <w:i/>
          <w:iCs/>
          <w:sz w:val="24"/>
          <w:szCs w:val="24"/>
          <w:lang w:val="en-US"/>
        </w:rPr>
        <w:t>destructor</w:t>
      </w:r>
      <w:r w:rsidRPr="00A23871">
        <w:rPr>
          <w:rStyle w:val="Strong"/>
          <w:rFonts w:ascii="Times New Roman" w:hAnsi="Times New Roman" w:cs="Times New Roman"/>
          <w:b w:val="0"/>
          <w:bCs w:val="0"/>
          <w:sz w:val="24"/>
          <w:szCs w:val="24"/>
        </w:rPr>
        <w:t xml:space="preserve"> είναι επίσης πιθανός ξενιστής τουλάχιστον πέντε ιών που προσβάλουν μέλισσες όπως ο </w:t>
      </w:r>
      <w:r w:rsidRPr="00A23871">
        <w:rPr>
          <w:rStyle w:val="Strong"/>
          <w:rFonts w:ascii="Times New Roman" w:hAnsi="Times New Roman" w:cs="Times New Roman"/>
          <w:b w:val="0"/>
          <w:bCs w:val="0"/>
          <w:sz w:val="24"/>
          <w:szCs w:val="24"/>
          <w:lang w:val="en-US"/>
        </w:rPr>
        <w:t>RNA</w:t>
      </w:r>
      <w:r w:rsidRPr="00A23871">
        <w:rPr>
          <w:rStyle w:val="Strong"/>
          <w:rFonts w:ascii="Times New Roman" w:hAnsi="Times New Roman" w:cs="Times New Roman"/>
          <w:b w:val="0"/>
          <w:bCs w:val="0"/>
          <w:sz w:val="24"/>
          <w:szCs w:val="24"/>
        </w:rPr>
        <w:t xml:space="preserve"> ιός παραμορφωμένων φτερών (</w:t>
      </w:r>
      <w:r w:rsidRPr="00A23871">
        <w:rPr>
          <w:rStyle w:val="Strong"/>
          <w:rFonts w:ascii="Times New Roman" w:hAnsi="Times New Roman" w:cs="Times New Roman"/>
          <w:b w:val="0"/>
          <w:bCs w:val="0"/>
          <w:sz w:val="24"/>
          <w:szCs w:val="24"/>
          <w:lang w:val="en-US"/>
        </w:rPr>
        <w:t>deformed</w:t>
      </w:r>
      <w:r w:rsidRPr="00A23871">
        <w:rPr>
          <w:rStyle w:val="Strong"/>
          <w:rFonts w:ascii="Times New Roman" w:hAnsi="Times New Roman" w:cs="Times New Roman"/>
          <w:b w:val="0"/>
          <w:bCs w:val="0"/>
          <w:sz w:val="24"/>
          <w:szCs w:val="24"/>
        </w:rPr>
        <w:t xml:space="preserve"> </w:t>
      </w:r>
      <w:r w:rsidRPr="00A23871">
        <w:rPr>
          <w:rStyle w:val="Strong"/>
          <w:rFonts w:ascii="Times New Roman" w:hAnsi="Times New Roman" w:cs="Times New Roman"/>
          <w:b w:val="0"/>
          <w:bCs w:val="0"/>
          <w:sz w:val="24"/>
          <w:szCs w:val="24"/>
          <w:lang w:val="en-US"/>
        </w:rPr>
        <w:t>wing</w:t>
      </w:r>
      <w:r w:rsidRPr="00A23871">
        <w:rPr>
          <w:rStyle w:val="Strong"/>
          <w:rFonts w:ascii="Times New Roman" w:hAnsi="Times New Roman" w:cs="Times New Roman"/>
          <w:b w:val="0"/>
          <w:bCs w:val="0"/>
          <w:sz w:val="24"/>
          <w:szCs w:val="24"/>
        </w:rPr>
        <w:t xml:space="preserve"> </w:t>
      </w:r>
      <w:r w:rsidRPr="00A23871">
        <w:rPr>
          <w:rStyle w:val="Strong"/>
          <w:rFonts w:ascii="Times New Roman" w:hAnsi="Times New Roman" w:cs="Times New Roman"/>
          <w:b w:val="0"/>
          <w:bCs w:val="0"/>
          <w:sz w:val="24"/>
          <w:szCs w:val="24"/>
          <w:lang w:val="en-US"/>
        </w:rPr>
        <w:t>virus</w:t>
      </w:r>
      <w:r w:rsidRPr="00A23871">
        <w:rPr>
          <w:rStyle w:val="Strong"/>
          <w:rFonts w:ascii="Times New Roman" w:hAnsi="Times New Roman" w:cs="Times New Roman"/>
          <w:b w:val="0"/>
          <w:bCs w:val="0"/>
          <w:sz w:val="24"/>
          <w:szCs w:val="24"/>
        </w:rPr>
        <w:t xml:space="preserve">, DWV), αλλά </w:t>
      </w:r>
      <w:r w:rsidR="0097307E">
        <w:rPr>
          <w:rStyle w:val="Strong"/>
          <w:rFonts w:ascii="Times New Roman" w:hAnsi="Times New Roman" w:cs="Times New Roman"/>
          <w:b w:val="0"/>
          <w:bCs w:val="0"/>
          <w:sz w:val="24"/>
          <w:szCs w:val="24"/>
        </w:rPr>
        <w:t xml:space="preserve">και </w:t>
      </w:r>
      <w:r w:rsidRPr="00A23871">
        <w:rPr>
          <w:rStyle w:val="Strong"/>
          <w:rFonts w:ascii="Times New Roman" w:hAnsi="Times New Roman" w:cs="Times New Roman"/>
          <w:b w:val="0"/>
          <w:bCs w:val="0"/>
          <w:sz w:val="24"/>
          <w:szCs w:val="24"/>
        </w:rPr>
        <w:t>δι</w:t>
      </w:r>
      <w:r w:rsidR="0097307E">
        <w:rPr>
          <w:rStyle w:val="Strong"/>
          <w:rFonts w:ascii="Times New Roman" w:hAnsi="Times New Roman" w:cs="Times New Roman"/>
          <w:b w:val="0"/>
          <w:bCs w:val="0"/>
          <w:sz w:val="24"/>
          <w:szCs w:val="24"/>
        </w:rPr>
        <w:t>ά</w:t>
      </w:r>
      <w:r w:rsidRPr="00A23871">
        <w:rPr>
          <w:rStyle w:val="Strong"/>
          <w:rFonts w:ascii="Times New Roman" w:hAnsi="Times New Roman" w:cs="Times New Roman"/>
          <w:b w:val="0"/>
          <w:bCs w:val="0"/>
          <w:sz w:val="24"/>
          <w:szCs w:val="24"/>
        </w:rPr>
        <w:t>φ</w:t>
      </w:r>
      <w:r w:rsidR="0097307E">
        <w:rPr>
          <w:rStyle w:val="Strong"/>
          <w:rFonts w:ascii="Times New Roman" w:hAnsi="Times New Roman" w:cs="Times New Roman"/>
          <w:b w:val="0"/>
          <w:bCs w:val="0"/>
          <w:sz w:val="24"/>
          <w:szCs w:val="24"/>
        </w:rPr>
        <w:t>ο</w:t>
      </w:r>
      <w:r w:rsidRPr="00A23871">
        <w:rPr>
          <w:rStyle w:val="Strong"/>
          <w:rFonts w:ascii="Times New Roman" w:hAnsi="Times New Roman" w:cs="Times New Roman"/>
          <w:b w:val="0"/>
          <w:bCs w:val="0"/>
          <w:sz w:val="24"/>
          <w:szCs w:val="24"/>
        </w:rPr>
        <w:t xml:space="preserve">ρων </w:t>
      </w:r>
      <w:r w:rsidR="0097307E" w:rsidRPr="00A23871">
        <w:rPr>
          <w:rStyle w:val="Strong"/>
          <w:rFonts w:ascii="Times New Roman" w:hAnsi="Times New Roman" w:cs="Times New Roman"/>
          <w:b w:val="0"/>
          <w:bCs w:val="0"/>
          <w:sz w:val="24"/>
          <w:szCs w:val="24"/>
        </w:rPr>
        <w:t>παθογόνων</w:t>
      </w:r>
      <w:r w:rsidRPr="00A23871">
        <w:rPr>
          <w:rStyle w:val="Strong"/>
          <w:rFonts w:ascii="Times New Roman" w:hAnsi="Times New Roman" w:cs="Times New Roman"/>
          <w:b w:val="0"/>
          <w:bCs w:val="0"/>
          <w:sz w:val="24"/>
          <w:szCs w:val="24"/>
        </w:rPr>
        <w:t xml:space="preserve"> βακτηρίων, ενώ οι πληγές που αφήνει τρεφόμενο, είναι π</w:t>
      </w:r>
      <w:r w:rsidR="0097307E">
        <w:rPr>
          <w:rStyle w:val="Strong"/>
          <w:rFonts w:ascii="Times New Roman" w:hAnsi="Times New Roman" w:cs="Times New Roman"/>
          <w:b w:val="0"/>
          <w:bCs w:val="0"/>
          <w:sz w:val="24"/>
          <w:szCs w:val="24"/>
        </w:rPr>
        <w:t>λ</w:t>
      </w:r>
      <w:r w:rsidRPr="00A23871">
        <w:rPr>
          <w:rStyle w:val="Strong"/>
          <w:rFonts w:ascii="Times New Roman" w:hAnsi="Times New Roman" w:cs="Times New Roman"/>
          <w:b w:val="0"/>
          <w:bCs w:val="0"/>
          <w:sz w:val="24"/>
          <w:szCs w:val="24"/>
        </w:rPr>
        <w:t>ηγές περεταίρω μόλυνσης της μέλισσας</w:t>
      </w:r>
      <w:r w:rsidR="00B24311">
        <w:rPr>
          <w:rStyle w:val="Strong"/>
          <w:rFonts w:ascii="Times New Roman" w:hAnsi="Times New Roman" w:cs="Times New Roman"/>
          <w:b w:val="0"/>
          <w:bCs w:val="0"/>
          <w:sz w:val="24"/>
          <w:szCs w:val="24"/>
        </w:rPr>
        <w:fldChar w:fldCharType="begin" w:fldLock="1"/>
      </w:r>
      <w:r w:rsidR="00BE2386">
        <w:rPr>
          <w:rStyle w:val="Strong"/>
          <w:rFonts w:ascii="Times New Roman" w:hAnsi="Times New Roman" w:cs="Times New Roman"/>
          <w:b w:val="0"/>
          <w:bCs w:val="0"/>
          <w:sz w:val="24"/>
          <w:szCs w:val="24"/>
        </w:rPr>
        <w:instrText>ADDIN CSL_CITATION {"citationItems":[{"id":"ITEM-1","itemData":{"DOI":"https://doi.org/10.1016/j.jip.2009.07.016","ISSN":"0022-2011","abstract":"The ectoparasitic honey bee mite Varroa destructor was originally confined to the Eastern honey bee Apis cerana. After a shift to the new host Apis mellifera during the first half of the last century, the parasite dispersed world wide and is currently considered the major threat for apiculture. The damage caused by Varroosis is thought to be a crucial driver for the periodical colony losses in Europe and the USA and regular Varroa treatments are essential in these countries. Therefore, Varroa research not only deals with a fascinating host–parasite relationship but also has a responsibility to find sustainable solutions for the beekeeping. This review provides a survey of the current knowledge in the main fields of Varroa research including the biology of the mite, damage to the host, host tolerance, tolerance breeding and Varroa treatment. We first present a general view on the functional morphology and on the biology of the Varroa mite with special emphasis on host–parasite interactions during reproduction of the female mite. The pathology section describes host damage at the individual and colony level including the problem of transmission of secondary infections by the mite. Knowledge of both the biology and the pathology of Varroa mites is essential for understanding possible tolerance mechanisms in the honey bee host. We comment on the few examples of natural tolerance in A. mellifera and evaluate recent approaches to the selection of Varroa tolerant honey bees. Finally, an extensive listing and critical evaluation of chemical and biological methods of Varroa treatments is given. This compilation of present-day knowledge on Varroa honey bee interactions emphasizes that we are still far from a solution for Varroa infestation and that, therefore, further research on mite biology, tolerance breeding, and Varroa treatment is urgently needed.","author":[{"dropping-particle":"","family":"Rosenkranz","given":"Peter","non-dropping-particle":"","parse-names":false,"suffix":""},{"dropping-particle":"","family":"Aumeier","given":"Pia","non-dropping-particle":"","parse-names":false,"suffix":""},{"dropping-particle":"","family":"Ziegelmann","given":"Bettina","non-dropping-particle":"","parse-names":false,"suffix":""}],"container-title":"Journal of Invertebrate Pathology","id":"ITEM-1","issued":{"date-parts":[["2010"]]},"page":"S96-S119","title":"Biology and control of Varroa destructor","type":"article-journal","volume":"103"},"uris":["http://www.mendeley.com/documents/?uuid=a87e6e5d-dc36-44f2-bc1b-6a7e8ce1e193"]}],"mendeley":{"formattedCitation":"&lt;sup&gt;12&lt;/sup&gt;","plainTextFormattedCitation":"12","previouslyFormattedCitation":"&lt;sup&gt;12&lt;/sup&gt;"},"properties":{"noteIndex":0},"schema":"https://github.com/citation-style-language/schema/raw/master/csl-citation.json"}</w:instrText>
      </w:r>
      <w:r w:rsidR="00B24311">
        <w:rPr>
          <w:rStyle w:val="Strong"/>
          <w:rFonts w:ascii="Times New Roman" w:hAnsi="Times New Roman" w:cs="Times New Roman"/>
          <w:b w:val="0"/>
          <w:bCs w:val="0"/>
          <w:sz w:val="24"/>
          <w:szCs w:val="24"/>
        </w:rPr>
        <w:fldChar w:fldCharType="separate"/>
      </w:r>
      <w:r w:rsidR="00BE2386" w:rsidRPr="00BE2386">
        <w:rPr>
          <w:rStyle w:val="Strong"/>
          <w:rFonts w:ascii="Times New Roman" w:hAnsi="Times New Roman" w:cs="Times New Roman"/>
          <w:b w:val="0"/>
          <w:bCs w:val="0"/>
          <w:noProof/>
          <w:sz w:val="24"/>
          <w:szCs w:val="24"/>
          <w:vertAlign w:val="superscript"/>
        </w:rPr>
        <w:t>12</w:t>
      </w:r>
      <w:r w:rsidR="00B24311">
        <w:rPr>
          <w:rStyle w:val="Strong"/>
          <w:rFonts w:ascii="Times New Roman" w:hAnsi="Times New Roman" w:cs="Times New Roman"/>
          <w:b w:val="0"/>
          <w:bCs w:val="0"/>
          <w:sz w:val="24"/>
          <w:szCs w:val="24"/>
        </w:rPr>
        <w:fldChar w:fldCharType="end"/>
      </w:r>
      <w:r w:rsidR="004B7782">
        <w:rPr>
          <w:rStyle w:val="Strong"/>
          <w:rFonts w:ascii="Times New Roman" w:hAnsi="Times New Roman" w:cs="Times New Roman"/>
          <w:b w:val="0"/>
          <w:bCs w:val="0"/>
          <w:sz w:val="24"/>
          <w:szCs w:val="24"/>
        </w:rPr>
        <w:t>.</w:t>
      </w:r>
      <w:r w:rsidRPr="00A23871">
        <w:rPr>
          <w:rStyle w:val="Strong"/>
          <w:rFonts w:ascii="Times New Roman" w:hAnsi="Times New Roman" w:cs="Times New Roman"/>
          <w:b w:val="0"/>
          <w:bCs w:val="0"/>
          <w:sz w:val="24"/>
          <w:szCs w:val="24"/>
        </w:rPr>
        <w:t xml:space="preserve"> Το παράσιτο ακολουθεί εκθετική πληθυσμιακή αύξηση οδηγώντας </w:t>
      </w:r>
      <w:r w:rsidR="0097307E">
        <w:rPr>
          <w:rStyle w:val="Strong"/>
          <w:rFonts w:ascii="Times New Roman" w:hAnsi="Times New Roman" w:cs="Times New Roman"/>
          <w:b w:val="0"/>
          <w:bCs w:val="0"/>
          <w:sz w:val="24"/>
          <w:szCs w:val="24"/>
        </w:rPr>
        <w:t xml:space="preserve">συχνά </w:t>
      </w:r>
      <w:r w:rsidRPr="00A23871">
        <w:rPr>
          <w:rStyle w:val="Strong"/>
          <w:rFonts w:ascii="Times New Roman" w:hAnsi="Times New Roman" w:cs="Times New Roman"/>
          <w:b w:val="0"/>
          <w:bCs w:val="0"/>
          <w:sz w:val="24"/>
          <w:szCs w:val="24"/>
        </w:rPr>
        <w:t>σε μαζικό θάνατο και ολική κατά</w:t>
      </w:r>
      <w:r w:rsidR="00BC5B0B">
        <w:rPr>
          <w:rStyle w:val="Strong"/>
          <w:rFonts w:ascii="Times New Roman" w:hAnsi="Times New Roman" w:cs="Times New Roman"/>
          <w:b w:val="0"/>
          <w:bCs w:val="0"/>
          <w:sz w:val="24"/>
          <w:szCs w:val="24"/>
        </w:rPr>
        <w:t xml:space="preserve">ρρευση της αποικίας. </w:t>
      </w:r>
      <w:r w:rsidRPr="00A23871">
        <w:rPr>
          <w:rStyle w:val="Strong"/>
          <w:rFonts w:ascii="Times New Roman" w:hAnsi="Times New Roman" w:cs="Times New Roman"/>
          <w:b w:val="0"/>
          <w:bCs w:val="0"/>
          <w:sz w:val="24"/>
          <w:szCs w:val="24"/>
        </w:rPr>
        <w:t xml:space="preserve">Βαριές περιπτώσεις μόλυνσης αποικιών με </w:t>
      </w:r>
      <w:r w:rsidRPr="00A23871">
        <w:rPr>
          <w:rStyle w:val="Strong"/>
          <w:rFonts w:ascii="Times New Roman" w:hAnsi="Times New Roman" w:cs="Times New Roman"/>
          <w:b w:val="0"/>
          <w:bCs w:val="0"/>
          <w:i/>
          <w:iCs/>
          <w:sz w:val="24"/>
          <w:szCs w:val="24"/>
          <w:lang w:val="en-US"/>
        </w:rPr>
        <w:t>V</w:t>
      </w:r>
      <w:r w:rsidRPr="00A23871">
        <w:rPr>
          <w:rStyle w:val="Strong"/>
          <w:rFonts w:ascii="Times New Roman" w:hAnsi="Times New Roman" w:cs="Times New Roman"/>
          <w:b w:val="0"/>
          <w:bCs w:val="0"/>
          <w:i/>
          <w:iCs/>
          <w:sz w:val="24"/>
          <w:szCs w:val="24"/>
        </w:rPr>
        <w:t xml:space="preserve">. </w:t>
      </w:r>
      <w:r w:rsidRPr="00A23871">
        <w:rPr>
          <w:rStyle w:val="Strong"/>
          <w:rFonts w:ascii="Times New Roman" w:hAnsi="Times New Roman" w:cs="Times New Roman"/>
          <w:b w:val="0"/>
          <w:bCs w:val="0"/>
          <w:i/>
          <w:iCs/>
          <w:sz w:val="24"/>
          <w:szCs w:val="24"/>
          <w:lang w:val="en-US"/>
        </w:rPr>
        <w:t>Destructor</w:t>
      </w:r>
      <w:r w:rsidRPr="00A23871">
        <w:rPr>
          <w:rStyle w:val="Strong"/>
          <w:rFonts w:ascii="Times New Roman" w:hAnsi="Times New Roman" w:cs="Times New Roman"/>
          <w:b w:val="0"/>
          <w:bCs w:val="0"/>
          <w:i/>
          <w:iCs/>
          <w:sz w:val="24"/>
          <w:szCs w:val="24"/>
        </w:rPr>
        <w:t xml:space="preserve"> </w:t>
      </w:r>
      <w:r w:rsidRPr="00A23871">
        <w:rPr>
          <w:rStyle w:val="Strong"/>
          <w:rFonts w:ascii="Times New Roman" w:hAnsi="Times New Roman" w:cs="Times New Roman"/>
          <w:b w:val="0"/>
          <w:bCs w:val="0"/>
          <w:sz w:val="24"/>
          <w:szCs w:val="24"/>
        </w:rPr>
        <w:t xml:space="preserve">συνήθως οδηγούν σε 100% θνησιμότητα της αποικίας μέσα σε λίγες </w:t>
      </w:r>
      <w:r w:rsidR="00BC5B0B">
        <w:rPr>
          <w:rStyle w:val="Strong"/>
          <w:rFonts w:ascii="Times New Roman" w:hAnsi="Times New Roman" w:cs="Times New Roman"/>
          <w:b w:val="0"/>
          <w:bCs w:val="0"/>
          <w:sz w:val="24"/>
          <w:szCs w:val="24"/>
        </w:rPr>
        <w:t>ε</w:t>
      </w:r>
      <w:r w:rsidRPr="00A23871">
        <w:rPr>
          <w:rStyle w:val="Strong"/>
          <w:rFonts w:ascii="Times New Roman" w:hAnsi="Times New Roman" w:cs="Times New Roman"/>
          <w:b w:val="0"/>
          <w:bCs w:val="0"/>
          <w:sz w:val="24"/>
          <w:szCs w:val="24"/>
        </w:rPr>
        <w:t>βδομάδες, όταν η μόλυνση δεν αντιμετοπίζεται αποτελεσματικά με κατάλληλα φάρμακα.</w:t>
      </w:r>
    </w:p>
    <w:p w14:paraId="04D85FA0" w14:textId="77777777" w:rsidR="00BB4A81" w:rsidRPr="00A23871" w:rsidRDefault="00BB4A81" w:rsidP="00A23871">
      <w:pPr>
        <w:spacing w:line="276" w:lineRule="auto"/>
        <w:jc w:val="both"/>
        <w:rPr>
          <w:rStyle w:val="Strong"/>
          <w:rFonts w:ascii="Times New Roman" w:hAnsi="Times New Roman" w:cs="Times New Roman"/>
          <w:b w:val="0"/>
          <w:bCs w:val="0"/>
          <w:sz w:val="24"/>
          <w:szCs w:val="24"/>
        </w:rPr>
      </w:pPr>
    </w:p>
    <w:p w14:paraId="4117F5B6" w14:textId="0F6993B6" w:rsidR="00BB4A81" w:rsidRPr="00BB4A81" w:rsidRDefault="00BB4A81" w:rsidP="00BB4A81">
      <w:pPr>
        <w:keepNext/>
        <w:spacing w:line="276" w:lineRule="auto"/>
        <w:jc w:val="both"/>
        <w:rPr>
          <w:rStyle w:val="Strong"/>
          <w:b w:val="0"/>
          <w:bCs w:val="0"/>
        </w:rPr>
      </w:pPr>
      <w:r>
        <w:rPr>
          <w:noProof/>
          <w:lang w:val="en-US"/>
        </w:rPr>
        <mc:AlternateContent>
          <mc:Choice Requires="wps">
            <w:drawing>
              <wp:anchor distT="0" distB="0" distL="114300" distR="114300" simplePos="0" relativeHeight="251672576" behindDoc="0" locked="0" layoutInCell="1" allowOverlap="1" wp14:anchorId="436E48AF" wp14:editId="4ED82500">
                <wp:simplePos x="0" y="0"/>
                <wp:positionH relativeFrom="column">
                  <wp:posOffset>-1270</wp:posOffset>
                </wp:positionH>
                <wp:positionV relativeFrom="paragraph">
                  <wp:posOffset>3251835</wp:posOffset>
                </wp:positionV>
                <wp:extent cx="5274310" cy="635"/>
                <wp:effectExtent l="0" t="0" r="0" b="0"/>
                <wp:wrapTopAndBottom/>
                <wp:docPr id="15" name="Text Box 15"/>
                <wp:cNvGraphicFramePr/>
                <a:graphic xmlns:a="http://schemas.openxmlformats.org/drawingml/2006/main">
                  <a:graphicData uri="http://schemas.microsoft.com/office/word/2010/wordprocessingShape">
                    <wps:wsp>
                      <wps:cNvSpPr txBox="1"/>
                      <wps:spPr>
                        <a:xfrm>
                          <a:off x="0" y="0"/>
                          <a:ext cx="5274310" cy="635"/>
                        </a:xfrm>
                        <a:prstGeom prst="rect">
                          <a:avLst/>
                        </a:prstGeom>
                        <a:solidFill>
                          <a:prstClr val="white"/>
                        </a:solidFill>
                        <a:ln>
                          <a:noFill/>
                        </a:ln>
                      </wps:spPr>
                      <wps:txbx>
                        <w:txbxContent>
                          <w:p w14:paraId="023C4C14" w14:textId="54CD366E" w:rsidR="000B048E" w:rsidRPr="00CA001E" w:rsidRDefault="000B048E" w:rsidP="00BB4A81">
                            <w:pPr>
                              <w:pStyle w:val="Caption"/>
                              <w:jc w:val="center"/>
                              <w:rPr>
                                <w:rFonts w:ascii="Times New Roman" w:hAnsi="Times New Roman" w:cs="Times New Roman"/>
                                <w:b/>
                                <w:bCs/>
                                <w:i w:val="0"/>
                                <w:iCs w:val="0"/>
                                <w:color w:val="auto"/>
                              </w:rPr>
                            </w:pPr>
                            <w:r w:rsidRPr="00CA001E">
                              <w:rPr>
                                <w:rFonts w:ascii="Times New Roman" w:hAnsi="Times New Roman" w:cs="Times New Roman"/>
                                <w:b/>
                                <w:bCs/>
                                <w:i w:val="0"/>
                                <w:iCs w:val="0"/>
                                <w:color w:val="auto"/>
                              </w:rPr>
                              <w:t xml:space="preserve">Εικόνα </w:t>
                            </w:r>
                            <w:r w:rsidRPr="00CA001E">
                              <w:rPr>
                                <w:rFonts w:ascii="Times New Roman" w:hAnsi="Times New Roman" w:cs="Times New Roman"/>
                                <w:b/>
                                <w:bCs/>
                                <w:i w:val="0"/>
                                <w:iCs w:val="0"/>
                                <w:color w:val="auto"/>
                              </w:rPr>
                              <w:fldChar w:fldCharType="begin"/>
                            </w:r>
                            <w:r w:rsidRPr="00CA001E">
                              <w:rPr>
                                <w:rFonts w:ascii="Times New Roman" w:hAnsi="Times New Roman" w:cs="Times New Roman"/>
                                <w:b/>
                                <w:bCs/>
                                <w:i w:val="0"/>
                                <w:iCs w:val="0"/>
                                <w:color w:val="auto"/>
                              </w:rPr>
                              <w:instrText xml:space="preserve"> SEQ Εικόνα \* ARABIC </w:instrText>
                            </w:r>
                            <w:r w:rsidRPr="00CA001E">
                              <w:rPr>
                                <w:rFonts w:ascii="Times New Roman" w:hAnsi="Times New Roman" w:cs="Times New Roman"/>
                                <w:b/>
                                <w:bCs/>
                                <w:i w:val="0"/>
                                <w:iCs w:val="0"/>
                                <w:color w:val="auto"/>
                              </w:rPr>
                              <w:fldChar w:fldCharType="separate"/>
                            </w:r>
                            <w:r w:rsidR="00C1504C">
                              <w:rPr>
                                <w:rFonts w:ascii="Times New Roman" w:hAnsi="Times New Roman" w:cs="Times New Roman"/>
                                <w:b/>
                                <w:bCs/>
                                <w:i w:val="0"/>
                                <w:iCs w:val="0"/>
                                <w:noProof/>
                                <w:color w:val="auto"/>
                              </w:rPr>
                              <w:t>3</w:t>
                            </w:r>
                            <w:r w:rsidRPr="00CA001E">
                              <w:rPr>
                                <w:rFonts w:ascii="Times New Roman" w:hAnsi="Times New Roman" w:cs="Times New Roman"/>
                                <w:b/>
                                <w:bCs/>
                                <w:i w:val="0"/>
                                <w:iCs w:val="0"/>
                                <w:color w:val="auto"/>
                              </w:rPr>
                              <w:fldChar w:fldCharType="end"/>
                            </w:r>
                            <w:r w:rsidRPr="00CA001E">
                              <w:rPr>
                                <w:rFonts w:ascii="Times New Roman" w:hAnsi="Times New Roman" w:cs="Times New Roman"/>
                                <w:b/>
                                <w:bCs/>
                                <w:i w:val="0"/>
                                <w:iCs w:val="0"/>
                                <w:color w:val="auto"/>
                              </w:rPr>
                              <w:t>: Παρασιτικά ακάρεα αποζυμούν μέλισσα-εργάτρια</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6E48AF" id="Text Box 15" o:spid="_x0000_s1028" type="#_x0000_t202" style="position:absolute;left:0;text-align:left;margin-left:-.1pt;margin-top:256.05pt;width:415.3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" stroked="f">
                <v:textbox style="mso-fit-shape-to-text:t" inset="0,0,0,0">
                  <w:txbxContent>
                    <w:p w14:paraId="023C4C14" w14:textId="54CD366E" w:rsidR="000B048E" w:rsidRPr="00CA001E" w:rsidRDefault="000B048E" w:rsidP="00BB4A81">
                      <w:pPr>
                        <w:pStyle w:val="Caption"/>
                        <w:jc w:val="center"/>
                        <w:rPr>
                          <w:rFonts w:ascii="Times New Roman" w:hAnsi="Times New Roman" w:cs="Times New Roman"/>
                          <w:b/>
                          <w:bCs/>
                          <w:i w:val="0"/>
                          <w:iCs w:val="0"/>
                          <w:color w:val="auto"/>
                        </w:rPr>
                      </w:pPr>
                      <w:r w:rsidRPr="00CA001E">
                        <w:rPr>
                          <w:rFonts w:ascii="Times New Roman" w:hAnsi="Times New Roman" w:cs="Times New Roman"/>
                          <w:b/>
                          <w:bCs/>
                          <w:i w:val="0"/>
                          <w:iCs w:val="0"/>
                          <w:color w:val="auto"/>
                        </w:rPr>
                        <w:t xml:space="preserve">Εικόνα </w:t>
                      </w:r>
                      <w:r w:rsidRPr="00CA001E">
                        <w:rPr>
                          <w:rFonts w:ascii="Times New Roman" w:hAnsi="Times New Roman" w:cs="Times New Roman"/>
                          <w:b/>
                          <w:bCs/>
                          <w:i w:val="0"/>
                          <w:iCs w:val="0"/>
                          <w:color w:val="auto"/>
                        </w:rPr>
                        <w:fldChar w:fldCharType="begin"/>
                      </w:r>
                      <w:r w:rsidRPr="00CA001E">
                        <w:rPr>
                          <w:rFonts w:ascii="Times New Roman" w:hAnsi="Times New Roman" w:cs="Times New Roman"/>
                          <w:b/>
                          <w:bCs/>
                          <w:i w:val="0"/>
                          <w:iCs w:val="0"/>
                          <w:color w:val="auto"/>
                        </w:rPr>
                        <w:instrText xml:space="preserve"> SEQ Εικόνα \* ARABIC </w:instrText>
                      </w:r>
                      <w:r w:rsidRPr="00CA001E">
                        <w:rPr>
                          <w:rFonts w:ascii="Times New Roman" w:hAnsi="Times New Roman" w:cs="Times New Roman"/>
                          <w:b/>
                          <w:bCs/>
                          <w:i w:val="0"/>
                          <w:iCs w:val="0"/>
                          <w:color w:val="auto"/>
                        </w:rPr>
                        <w:fldChar w:fldCharType="separate"/>
                      </w:r>
                      <w:r w:rsidR="00C1504C">
                        <w:rPr>
                          <w:rFonts w:ascii="Times New Roman" w:hAnsi="Times New Roman" w:cs="Times New Roman"/>
                          <w:b/>
                          <w:bCs/>
                          <w:i w:val="0"/>
                          <w:iCs w:val="0"/>
                          <w:noProof/>
                          <w:color w:val="auto"/>
                        </w:rPr>
                        <w:t>3</w:t>
                      </w:r>
                      <w:r w:rsidRPr="00CA001E">
                        <w:rPr>
                          <w:rFonts w:ascii="Times New Roman" w:hAnsi="Times New Roman" w:cs="Times New Roman"/>
                          <w:b/>
                          <w:bCs/>
                          <w:i w:val="0"/>
                          <w:iCs w:val="0"/>
                          <w:color w:val="auto"/>
                        </w:rPr>
                        <w:fldChar w:fldCharType="end"/>
                      </w:r>
                      <w:r w:rsidRPr="00CA001E">
                        <w:rPr>
                          <w:rFonts w:ascii="Times New Roman" w:hAnsi="Times New Roman" w:cs="Times New Roman"/>
                          <w:b/>
                          <w:bCs/>
                          <w:i w:val="0"/>
                          <w:iCs w:val="0"/>
                          <w:color w:val="auto"/>
                        </w:rPr>
                        <w:t>: Παρασιτικά ακάρεα αποζυμούν μέλισσα-εργάτρια</w:t>
                      </w:r>
                    </w:p>
                  </w:txbxContent>
                </v:textbox>
                <w10:wrap type="topAndBottom"/>
              </v:shape>
            </w:pict>
          </mc:Fallback>
        </mc:AlternateContent>
      </w:r>
      <w:r w:rsidR="00E36331">
        <w:rPr>
          <w:noProof/>
          <w:lang w:val="en-US"/>
        </w:rPr>
        <w:drawing>
          <wp:anchor distT="0" distB="0" distL="114300" distR="114300" simplePos="0" relativeHeight="251670528" behindDoc="0" locked="0" layoutInCell="1" allowOverlap="1" wp14:anchorId="237D97D1" wp14:editId="62C4883F">
            <wp:simplePos x="0" y="0"/>
            <wp:positionH relativeFrom="margin">
              <wp:align>center</wp:align>
            </wp:positionH>
            <wp:positionV relativeFrom="paragraph">
              <wp:posOffset>-4214</wp:posOffset>
            </wp:positionV>
            <wp:extent cx="5274310" cy="3198495"/>
            <wp:effectExtent l="0" t="0" r="2540" b="1905"/>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31984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5A06904" w14:textId="3F11E198" w:rsidR="00953C3C" w:rsidRPr="006C5123" w:rsidRDefault="00953C3C" w:rsidP="00A23871">
      <w:pPr>
        <w:spacing w:line="276" w:lineRule="auto"/>
        <w:jc w:val="both"/>
        <w:rPr>
          <w:rStyle w:val="Strong"/>
          <w:rFonts w:ascii="Times New Roman" w:hAnsi="Times New Roman" w:cs="Times New Roman"/>
          <w:b w:val="0"/>
          <w:bCs w:val="0"/>
          <w:sz w:val="24"/>
          <w:szCs w:val="24"/>
        </w:rPr>
      </w:pPr>
      <w:r w:rsidRPr="00A23871">
        <w:rPr>
          <w:rStyle w:val="Strong"/>
          <w:rFonts w:ascii="Times New Roman" w:hAnsi="Times New Roman" w:cs="Times New Roman"/>
          <w:b w:val="0"/>
          <w:bCs w:val="0"/>
          <w:sz w:val="24"/>
          <w:szCs w:val="24"/>
        </w:rPr>
        <w:t xml:space="preserve">Το παράσιτο </w:t>
      </w:r>
      <w:r w:rsidRPr="00A23871">
        <w:rPr>
          <w:rStyle w:val="Strong"/>
          <w:rFonts w:ascii="Times New Roman" w:hAnsi="Times New Roman" w:cs="Times New Roman"/>
          <w:b w:val="0"/>
          <w:bCs w:val="0"/>
          <w:i/>
          <w:iCs/>
          <w:sz w:val="24"/>
          <w:szCs w:val="24"/>
          <w:lang w:val="en-US"/>
        </w:rPr>
        <w:t>Varroa</w:t>
      </w:r>
      <w:r w:rsidRPr="00A23871">
        <w:rPr>
          <w:rStyle w:val="Strong"/>
          <w:rFonts w:ascii="Times New Roman" w:hAnsi="Times New Roman" w:cs="Times New Roman"/>
          <w:b w:val="0"/>
          <w:bCs w:val="0"/>
          <w:i/>
          <w:iCs/>
          <w:sz w:val="24"/>
          <w:szCs w:val="24"/>
        </w:rPr>
        <w:t xml:space="preserve"> </w:t>
      </w:r>
      <w:proofErr w:type="spellStart"/>
      <w:r w:rsidRPr="00A23871">
        <w:rPr>
          <w:rStyle w:val="Strong"/>
          <w:rFonts w:ascii="Times New Roman" w:hAnsi="Times New Roman" w:cs="Times New Roman"/>
          <w:b w:val="0"/>
          <w:bCs w:val="0"/>
          <w:i/>
          <w:iCs/>
          <w:sz w:val="24"/>
          <w:szCs w:val="24"/>
          <w:lang w:val="en-US"/>
        </w:rPr>
        <w:t>Jacobsoni</w:t>
      </w:r>
      <w:proofErr w:type="spellEnd"/>
      <w:r w:rsidRPr="00A23871">
        <w:rPr>
          <w:rStyle w:val="Strong"/>
          <w:rFonts w:ascii="Times New Roman" w:hAnsi="Times New Roman" w:cs="Times New Roman"/>
          <w:b w:val="0"/>
          <w:bCs w:val="0"/>
          <w:i/>
          <w:iCs/>
          <w:sz w:val="24"/>
          <w:szCs w:val="24"/>
        </w:rPr>
        <w:t xml:space="preserve"> </w:t>
      </w:r>
      <w:r w:rsidRPr="00A23871">
        <w:rPr>
          <w:rStyle w:val="Strong"/>
          <w:rFonts w:ascii="Times New Roman" w:hAnsi="Times New Roman" w:cs="Times New Roman"/>
          <w:b w:val="0"/>
          <w:bCs w:val="0"/>
          <w:sz w:val="24"/>
          <w:szCs w:val="24"/>
        </w:rPr>
        <w:t xml:space="preserve">είναι στενός συγγενής με το </w:t>
      </w:r>
      <w:r w:rsidRPr="00A23871">
        <w:rPr>
          <w:rStyle w:val="Strong"/>
          <w:rFonts w:ascii="Times New Roman" w:hAnsi="Times New Roman" w:cs="Times New Roman"/>
          <w:b w:val="0"/>
          <w:bCs w:val="0"/>
          <w:i/>
          <w:iCs/>
          <w:sz w:val="24"/>
          <w:szCs w:val="24"/>
          <w:lang w:val="en-US"/>
        </w:rPr>
        <w:t>Varroa</w:t>
      </w:r>
      <w:r w:rsidRPr="00A23871">
        <w:rPr>
          <w:rStyle w:val="Strong"/>
          <w:rFonts w:ascii="Times New Roman" w:hAnsi="Times New Roman" w:cs="Times New Roman"/>
          <w:b w:val="0"/>
          <w:bCs w:val="0"/>
          <w:i/>
          <w:iCs/>
          <w:sz w:val="24"/>
          <w:szCs w:val="24"/>
        </w:rPr>
        <w:t xml:space="preserve"> </w:t>
      </w:r>
      <w:proofErr w:type="spellStart"/>
      <w:r w:rsidRPr="00A23871">
        <w:rPr>
          <w:rStyle w:val="Strong"/>
          <w:rFonts w:ascii="Times New Roman" w:hAnsi="Times New Roman" w:cs="Times New Roman"/>
          <w:b w:val="0"/>
          <w:bCs w:val="0"/>
          <w:i/>
          <w:iCs/>
          <w:sz w:val="24"/>
          <w:szCs w:val="24"/>
          <w:lang w:val="en-US"/>
        </w:rPr>
        <w:t>destrustor</w:t>
      </w:r>
      <w:proofErr w:type="spellEnd"/>
      <w:r w:rsidRPr="00A23871">
        <w:rPr>
          <w:rFonts w:ascii="Times New Roman" w:hAnsi="Times New Roman" w:cs="Times New Roman"/>
          <w:b/>
          <w:bCs/>
          <w:sz w:val="24"/>
          <w:szCs w:val="24"/>
        </w:rPr>
        <w:t xml:space="preserve"> </w:t>
      </w:r>
      <w:r w:rsidR="00B24311">
        <w:rPr>
          <w:rFonts w:ascii="Times New Roman" w:hAnsi="Times New Roman" w:cs="Times New Roman"/>
          <w:b/>
          <w:bCs/>
          <w:sz w:val="24"/>
          <w:szCs w:val="24"/>
        </w:rPr>
        <w:fldChar w:fldCharType="begin" w:fldLock="1"/>
      </w:r>
      <w:r w:rsidR="00BE2386">
        <w:rPr>
          <w:rFonts w:ascii="Times New Roman" w:hAnsi="Times New Roman" w:cs="Times New Roman"/>
          <w:b/>
          <w:bCs/>
          <w:sz w:val="24"/>
          <w:szCs w:val="24"/>
        </w:rPr>
        <w:instrText>ADDIN CSL_CITATION {"citationItems":[{"id":"ITEM-1","itemData":{"DOI":"https://doi.org/10.1016/j.jip.2009.07.016","ISSN":"0022-2011","abstract":"The ectoparasitic honey bee mite Varroa destructor was originally confined to the Eastern honey bee Apis cerana. After a shift to the new host Apis mellifera during the first half of the last century, the parasite dispersed world wide and is currently considered the major threat for apiculture. The damage caused by Varroosis is thought to be a crucial driver for the periodical colony losses in Europe and the USA and regular Varroa treatments are essential in these countries. Therefore, Varroa research not only deals with a fascinating host–parasite relationship but also has a responsibility to find sustainable solutions for the beekeeping. This review provides a survey of the current knowledge in the main fields of Varroa research including the biology of the mite, damage to the host, host tolerance, tolerance breeding and Varroa treatment. We first present a general view on the functional morphology and on the biology of the Varroa mite with special emphasis on host–parasite interactions during reproduction of the female mite. The pathology section describes host damage at the individual and colony level including the problem of transmission of secondary infections by the mite. Knowledge of both the biology and the pathology of Varroa mites is essential for understanding possible tolerance mechanisms in the honey bee host. We comment on the few examples of natural tolerance in A. mellifera and evaluate recent approaches to the selection of Varroa tolerant honey bees. Finally, an extensive listing and critical evaluation of chemical and biological methods of Varroa treatments is given. This compilation of present-day knowledge on Varroa honey bee interactions emphasizes that we are still far from a solution for Varroa infestation and that, therefore, further research on mite biology, tolerance breeding, and Varroa treatment is urgently needed.","author":[{"dropping-particle":"","family":"Rosenkranz","given":"Peter","non-dropping-particle":"","parse-names":false,"suffix":""},{"dropping-particle":"","family":"Aumeier","given":"Pia","non-dropping-particle":"","parse-names":false,"suffix":""},{"dropping-particle":"","family":"Ziegelmann","given":"Bettina","non-dropping-particle":"","parse-names":false,"suffix":""}],"container-title":"Journal of Invertebrate Pathology","id":"ITEM-1","issued":{"date-parts":[["2010"]]},"page":"S96-S119","title":"Biology and control of Varroa destructor","type":"article-journal","volume":"103"},"uris":["http://www.mendeley.com/documents/?uuid=a87e6e5d-dc36-44f2-bc1b-6a7e8ce1e193"]}],"mendeley":{"formattedCitation":"&lt;sup&gt;12&lt;/sup&gt;","plainTextFormattedCitation":"12","previouslyFormattedCitation":"&lt;sup&gt;12&lt;/sup&gt;"},"properties":{"noteIndex":0},"schema":"https://github.com/citation-style-language/schema/raw/master/csl-citation.json"}</w:instrText>
      </w:r>
      <w:r w:rsidR="00B24311">
        <w:rPr>
          <w:rFonts w:ascii="Times New Roman" w:hAnsi="Times New Roman" w:cs="Times New Roman"/>
          <w:b/>
          <w:bCs/>
          <w:sz w:val="24"/>
          <w:szCs w:val="24"/>
        </w:rPr>
        <w:fldChar w:fldCharType="separate"/>
      </w:r>
      <w:r w:rsidR="00BE2386" w:rsidRPr="00BE2386">
        <w:rPr>
          <w:rFonts w:ascii="Times New Roman" w:hAnsi="Times New Roman" w:cs="Times New Roman"/>
          <w:bCs/>
          <w:noProof/>
          <w:sz w:val="24"/>
          <w:szCs w:val="24"/>
          <w:vertAlign w:val="superscript"/>
        </w:rPr>
        <w:t>12</w:t>
      </w:r>
      <w:r w:rsidR="00B24311">
        <w:rPr>
          <w:rFonts w:ascii="Times New Roman" w:hAnsi="Times New Roman" w:cs="Times New Roman"/>
          <w:b/>
          <w:bCs/>
          <w:sz w:val="24"/>
          <w:szCs w:val="24"/>
        </w:rPr>
        <w:fldChar w:fldCharType="end"/>
      </w:r>
      <w:r w:rsidRPr="00A23871">
        <w:rPr>
          <w:rStyle w:val="Strong"/>
          <w:rFonts w:ascii="Times New Roman" w:hAnsi="Times New Roman" w:cs="Times New Roman"/>
          <w:b w:val="0"/>
          <w:bCs w:val="0"/>
          <w:sz w:val="24"/>
          <w:szCs w:val="24"/>
        </w:rPr>
        <w:t xml:space="preserve"> </w:t>
      </w:r>
      <w:r w:rsidR="004B7782">
        <w:rPr>
          <w:rStyle w:val="Strong"/>
          <w:rFonts w:ascii="Times New Roman" w:hAnsi="Times New Roman" w:cs="Times New Roman"/>
          <w:b w:val="0"/>
          <w:bCs w:val="0"/>
          <w:sz w:val="24"/>
          <w:szCs w:val="24"/>
        </w:rPr>
        <w:t>,</w:t>
      </w:r>
      <w:r w:rsidRPr="00A23871">
        <w:rPr>
          <w:rStyle w:val="Strong"/>
          <w:rFonts w:ascii="Times New Roman" w:hAnsi="Times New Roman" w:cs="Times New Roman"/>
          <w:b w:val="0"/>
          <w:bCs w:val="0"/>
          <w:sz w:val="24"/>
          <w:szCs w:val="24"/>
        </w:rPr>
        <w:t xml:space="preserve">τα δύο διακρίθηκαν ταξινομικά σχετικά πρόσφατα και συμπεριφορά του είναι παρόμοια με αυτή του </w:t>
      </w:r>
      <w:r w:rsidRPr="00A23871">
        <w:rPr>
          <w:rStyle w:val="Strong"/>
          <w:rFonts w:ascii="Times New Roman" w:hAnsi="Times New Roman" w:cs="Times New Roman"/>
          <w:b w:val="0"/>
          <w:bCs w:val="0"/>
          <w:i/>
          <w:iCs/>
          <w:sz w:val="24"/>
          <w:szCs w:val="24"/>
          <w:lang w:val="en-US"/>
        </w:rPr>
        <w:t>Varroa</w:t>
      </w:r>
      <w:r w:rsidRPr="00A23871">
        <w:rPr>
          <w:rStyle w:val="Strong"/>
          <w:rFonts w:ascii="Times New Roman" w:hAnsi="Times New Roman" w:cs="Times New Roman"/>
          <w:b w:val="0"/>
          <w:bCs w:val="0"/>
          <w:i/>
          <w:iCs/>
          <w:sz w:val="24"/>
          <w:szCs w:val="24"/>
        </w:rPr>
        <w:t xml:space="preserve"> </w:t>
      </w:r>
      <w:proofErr w:type="spellStart"/>
      <w:r w:rsidRPr="00A23871">
        <w:rPr>
          <w:rStyle w:val="Strong"/>
          <w:rFonts w:ascii="Times New Roman" w:hAnsi="Times New Roman" w:cs="Times New Roman"/>
          <w:b w:val="0"/>
          <w:bCs w:val="0"/>
          <w:i/>
          <w:iCs/>
          <w:sz w:val="24"/>
          <w:szCs w:val="24"/>
          <w:lang w:val="en-US"/>
        </w:rPr>
        <w:t>destrustor</w:t>
      </w:r>
      <w:proofErr w:type="spellEnd"/>
      <w:r w:rsidRPr="00A23871">
        <w:rPr>
          <w:rStyle w:val="Strong"/>
          <w:rFonts w:ascii="Times New Roman" w:hAnsi="Times New Roman" w:cs="Times New Roman"/>
          <w:b w:val="0"/>
          <w:bCs w:val="0"/>
          <w:i/>
          <w:iCs/>
          <w:sz w:val="24"/>
          <w:szCs w:val="24"/>
        </w:rPr>
        <w:t>.</w:t>
      </w:r>
      <w:r w:rsidRPr="00A23871">
        <w:rPr>
          <w:rStyle w:val="Strong"/>
          <w:rFonts w:ascii="Times New Roman" w:hAnsi="Times New Roman" w:cs="Times New Roman"/>
          <w:b w:val="0"/>
          <w:bCs w:val="0"/>
          <w:sz w:val="24"/>
          <w:szCs w:val="24"/>
        </w:rPr>
        <w:t xml:space="preserve"> Η μόλυνση ξεκινά με την εισβολή θηλυκού στ</w:t>
      </w:r>
      <w:r w:rsidR="00BC5B0B">
        <w:rPr>
          <w:rStyle w:val="Strong"/>
          <w:rFonts w:ascii="Times New Roman" w:hAnsi="Times New Roman" w:cs="Times New Roman"/>
          <w:b w:val="0"/>
          <w:bCs w:val="0"/>
          <w:sz w:val="24"/>
          <w:szCs w:val="24"/>
        </w:rPr>
        <w:t>α</w:t>
      </w:r>
      <w:r w:rsidRPr="00A23871">
        <w:rPr>
          <w:rStyle w:val="Strong"/>
          <w:rFonts w:ascii="Times New Roman" w:hAnsi="Times New Roman" w:cs="Times New Roman"/>
          <w:b w:val="0"/>
          <w:bCs w:val="0"/>
          <w:sz w:val="24"/>
          <w:szCs w:val="24"/>
        </w:rPr>
        <w:t xml:space="preserve"> </w:t>
      </w:r>
      <w:r w:rsidR="00BC5B0B">
        <w:rPr>
          <w:rStyle w:val="Strong"/>
          <w:rFonts w:ascii="Times New Roman" w:hAnsi="Times New Roman" w:cs="Times New Roman"/>
          <w:b w:val="0"/>
          <w:bCs w:val="0"/>
          <w:sz w:val="24"/>
          <w:szCs w:val="24"/>
        </w:rPr>
        <w:t>κελιά</w:t>
      </w:r>
      <w:r w:rsidRPr="00A23871">
        <w:rPr>
          <w:rStyle w:val="Strong"/>
          <w:rFonts w:ascii="Times New Roman" w:hAnsi="Times New Roman" w:cs="Times New Roman"/>
          <w:b w:val="0"/>
          <w:bCs w:val="0"/>
          <w:sz w:val="24"/>
          <w:szCs w:val="24"/>
        </w:rPr>
        <w:t xml:space="preserve"> του γόνου και το θυληκό στη συνέχεια κρύβεται στο πυθμένα του θρεπτικού υλικού για πέντε ημέρες μετά το σφράγγισμα τ</w:t>
      </w:r>
      <w:r w:rsidR="00BC5B0B">
        <w:rPr>
          <w:rStyle w:val="Strong"/>
          <w:rFonts w:ascii="Times New Roman" w:hAnsi="Times New Roman" w:cs="Times New Roman"/>
          <w:b w:val="0"/>
          <w:bCs w:val="0"/>
          <w:sz w:val="24"/>
          <w:szCs w:val="24"/>
        </w:rPr>
        <w:t>ων</w:t>
      </w:r>
      <w:r w:rsidRPr="00A23871">
        <w:rPr>
          <w:rStyle w:val="Strong"/>
          <w:rFonts w:ascii="Times New Roman" w:hAnsi="Times New Roman" w:cs="Times New Roman"/>
          <w:b w:val="0"/>
          <w:bCs w:val="0"/>
          <w:sz w:val="24"/>
          <w:szCs w:val="24"/>
        </w:rPr>
        <w:t xml:space="preserve"> </w:t>
      </w:r>
      <w:r w:rsidR="00BC5B0B">
        <w:rPr>
          <w:rStyle w:val="Strong"/>
          <w:rFonts w:ascii="Times New Roman" w:hAnsi="Times New Roman" w:cs="Times New Roman"/>
          <w:b w:val="0"/>
          <w:bCs w:val="0"/>
          <w:sz w:val="24"/>
          <w:szCs w:val="24"/>
        </w:rPr>
        <w:t>κελιών</w:t>
      </w:r>
      <w:r w:rsidRPr="00A23871">
        <w:rPr>
          <w:rStyle w:val="Strong"/>
          <w:rFonts w:ascii="Times New Roman" w:hAnsi="Times New Roman" w:cs="Times New Roman"/>
          <w:b w:val="0"/>
          <w:bCs w:val="0"/>
          <w:sz w:val="24"/>
          <w:szCs w:val="24"/>
        </w:rPr>
        <w:t xml:space="preserve">. Μετά τη διέλευση πέντε ημερών το </w:t>
      </w:r>
      <w:r w:rsidRPr="00A23871">
        <w:rPr>
          <w:rStyle w:val="Strong"/>
          <w:rFonts w:ascii="Times New Roman" w:hAnsi="Times New Roman" w:cs="Times New Roman"/>
          <w:b w:val="0"/>
          <w:bCs w:val="0"/>
          <w:sz w:val="24"/>
          <w:szCs w:val="24"/>
        </w:rPr>
        <w:lastRenderedPageBreak/>
        <w:t>παράσιτο ξεκινά να τρέφεται με αιμόλεμφο μέλισσας (το υγρό που έχουν τα έντομα, αντί αίματος)</w:t>
      </w:r>
      <w:r w:rsidR="00B24311">
        <w:rPr>
          <w:rStyle w:val="Strong"/>
          <w:rFonts w:ascii="Times New Roman" w:hAnsi="Times New Roman" w:cs="Times New Roman"/>
          <w:b w:val="0"/>
          <w:bCs w:val="0"/>
          <w:sz w:val="24"/>
          <w:szCs w:val="24"/>
        </w:rPr>
        <w:fldChar w:fldCharType="begin" w:fldLock="1"/>
      </w:r>
      <w:r w:rsidR="00BE2386">
        <w:rPr>
          <w:rStyle w:val="Strong"/>
          <w:rFonts w:ascii="Times New Roman" w:hAnsi="Times New Roman" w:cs="Times New Roman"/>
          <w:b w:val="0"/>
          <w:bCs w:val="0"/>
          <w:sz w:val="24"/>
          <w:szCs w:val="24"/>
        </w:rPr>
        <w:instrText>ADDIN CSL_CITATION {"citationItems":[{"id":"ITEM-1","itemData":{"DOI":"https://doi.org/10.1016/j.jip.2009.07.016","ISSN":"0022-2011","abstract":"The ectoparasitic honey bee mite Varroa destructor was originally confined to the Eastern honey bee Apis cerana. After a shift to the new host Apis mellifera during the first half of the last century, the parasite dispersed world wide and is currently considered the major threat for apiculture. The damage caused by Varroosis is thought to be a crucial driver for the periodical colony losses in Europe and the USA and regular Varroa treatments are essential in these countries. Therefore, Varroa research not only deals with a fascinating host–parasite relationship but also has a responsibility to find sustainable solutions for the beekeeping. This review provides a survey of the current knowledge in the main fields of Varroa research including the biology of the mite, damage to the host, host tolerance, tolerance breeding and Varroa treatment. We first present a general view on the functional morphology and on the biology of the Varroa mite with special emphasis on host–parasite interactions during reproduction of the female mite. The pathology section describes host damage at the individual and colony level including the problem of transmission of secondary infections by the mite. Knowledge of both the biology and the pathology of Varroa mites is essential for understanding possible tolerance mechanisms in the honey bee host. We comment on the few examples of natural tolerance in A. mellifera and evaluate recent approaches to the selection of Varroa tolerant honey bees. Finally, an extensive listing and critical evaluation of chemical and biological methods of Varroa treatments is given. This compilation of present-day knowledge on Varroa honey bee interactions emphasizes that we are still far from a solution for Varroa infestation and that, therefore, further research on mite biology, tolerance breeding, and Varroa treatment is urgently needed.","author":[{"dropping-particle":"","family":"Rosenkranz","given":"Peter","non-dropping-particle":"","parse-names":false,"suffix":""},{"dropping-particle":"","family":"Aumeier","given":"Pia","non-dropping-particle":"","parse-names":false,"suffix":""},{"dropping-particle":"","family":"Ziegelmann","given":"Bettina","non-dropping-particle":"","parse-names":false,"suffix":""}],"container-title":"Journal of Invertebrate Pathology","id":"ITEM-1","issued":{"date-parts":[["2010"]]},"page":"S96-S119","title":"Biology and control of Varroa destructor","type":"article-journal","volume":"103"},"uris":["http://www.mendeley.com/documents/?uuid=a87e6e5d-dc36-44f2-bc1b-6a7e8ce1e193"]}],"mendeley":{"formattedCitation":"&lt;sup&gt;12&lt;/sup&gt;","plainTextFormattedCitation":"12","previouslyFormattedCitation":"&lt;sup&gt;12&lt;/sup&gt;"},"properties":{"noteIndex":0},"schema":"https://github.com/citation-style-language/schema/raw/master/csl-citation.json"}</w:instrText>
      </w:r>
      <w:r w:rsidR="00B24311">
        <w:rPr>
          <w:rStyle w:val="Strong"/>
          <w:rFonts w:ascii="Times New Roman" w:hAnsi="Times New Roman" w:cs="Times New Roman"/>
          <w:b w:val="0"/>
          <w:bCs w:val="0"/>
          <w:sz w:val="24"/>
          <w:szCs w:val="24"/>
        </w:rPr>
        <w:fldChar w:fldCharType="separate"/>
      </w:r>
      <w:r w:rsidR="00BE2386" w:rsidRPr="00BE2386">
        <w:rPr>
          <w:rStyle w:val="Strong"/>
          <w:rFonts w:ascii="Times New Roman" w:hAnsi="Times New Roman" w:cs="Times New Roman"/>
          <w:b w:val="0"/>
          <w:bCs w:val="0"/>
          <w:noProof/>
          <w:sz w:val="24"/>
          <w:szCs w:val="24"/>
          <w:vertAlign w:val="superscript"/>
        </w:rPr>
        <w:t>12</w:t>
      </w:r>
      <w:r w:rsidR="00B24311">
        <w:rPr>
          <w:rStyle w:val="Strong"/>
          <w:rFonts w:ascii="Times New Roman" w:hAnsi="Times New Roman" w:cs="Times New Roman"/>
          <w:b w:val="0"/>
          <w:bCs w:val="0"/>
          <w:sz w:val="24"/>
          <w:szCs w:val="24"/>
        </w:rPr>
        <w:fldChar w:fldCharType="end"/>
      </w:r>
      <w:r w:rsidR="000420F0" w:rsidRPr="006C5123">
        <w:rPr>
          <w:rStyle w:val="Strong"/>
          <w:rFonts w:ascii="Times New Roman" w:hAnsi="Times New Roman" w:cs="Times New Roman"/>
          <w:b w:val="0"/>
          <w:bCs w:val="0"/>
          <w:sz w:val="24"/>
          <w:szCs w:val="24"/>
        </w:rPr>
        <w:t>.</w:t>
      </w:r>
    </w:p>
    <w:p w14:paraId="55E9B4EA" w14:textId="474E0EE0" w:rsidR="00953C3C" w:rsidRPr="00A23871" w:rsidRDefault="00953C3C" w:rsidP="00A23871">
      <w:pPr>
        <w:spacing w:line="276" w:lineRule="auto"/>
        <w:jc w:val="both"/>
        <w:rPr>
          <w:rStyle w:val="Strong"/>
          <w:rFonts w:ascii="Times New Roman" w:hAnsi="Times New Roman" w:cs="Times New Roman"/>
          <w:b w:val="0"/>
          <w:bCs w:val="0"/>
          <w:sz w:val="24"/>
          <w:szCs w:val="24"/>
        </w:rPr>
      </w:pPr>
      <w:r w:rsidRPr="00A23871">
        <w:rPr>
          <w:rStyle w:val="Strong"/>
          <w:rFonts w:ascii="Times New Roman" w:hAnsi="Times New Roman" w:cs="Times New Roman"/>
          <w:b w:val="0"/>
          <w:bCs w:val="0"/>
          <w:sz w:val="24"/>
          <w:szCs w:val="24"/>
        </w:rPr>
        <w:t xml:space="preserve">Άλλα σημαντικά παθογόνα που απειλούν τις μέλισσες είναι το εσωτερικό παράσιτο </w:t>
      </w:r>
      <w:r w:rsidRPr="00A23871">
        <w:rPr>
          <w:rStyle w:val="Strong"/>
          <w:rFonts w:ascii="Times New Roman" w:hAnsi="Times New Roman" w:cs="Times New Roman"/>
          <w:b w:val="0"/>
          <w:bCs w:val="0"/>
          <w:i/>
          <w:iCs/>
          <w:sz w:val="24"/>
          <w:szCs w:val="24"/>
        </w:rPr>
        <w:t xml:space="preserve">Acarapis woodi </w:t>
      </w:r>
      <w:r w:rsidRPr="00A23871">
        <w:rPr>
          <w:rStyle w:val="Strong"/>
          <w:rFonts w:ascii="Times New Roman" w:hAnsi="Times New Roman" w:cs="Times New Roman"/>
          <w:b w:val="0"/>
          <w:bCs w:val="0"/>
          <w:sz w:val="24"/>
          <w:szCs w:val="24"/>
        </w:rPr>
        <w:t>που πολλαπλασιάζεται στη τραχεία της μέλισσας και τρέφεται με αιμ</w:t>
      </w:r>
      <w:r w:rsidR="00920B1C">
        <w:rPr>
          <w:rStyle w:val="Strong"/>
          <w:rFonts w:ascii="Times New Roman" w:hAnsi="Times New Roman" w:cs="Times New Roman"/>
          <w:b w:val="0"/>
          <w:bCs w:val="0"/>
          <w:sz w:val="24"/>
          <w:szCs w:val="24"/>
        </w:rPr>
        <w:t>ο</w:t>
      </w:r>
      <w:r w:rsidRPr="00A23871">
        <w:rPr>
          <w:rStyle w:val="Strong"/>
          <w:rFonts w:ascii="Times New Roman" w:hAnsi="Times New Roman" w:cs="Times New Roman"/>
          <w:b w:val="0"/>
          <w:bCs w:val="0"/>
          <w:sz w:val="24"/>
          <w:szCs w:val="24"/>
        </w:rPr>
        <w:t>λ</w:t>
      </w:r>
      <w:r w:rsidR="00920B1C">
        <w:rPr>
          <w:rStyle w:val="Strong"/>
          <w:rFonts w:ascii="Times New Roman" w:hAnsi="Times New Roman" w:cs="Times New Roman"/>
          <w:b w:val="0"/>
          <w:bCs w:val="0"/>
          <w:sz w:val="24"/>
          <w:szCs w:val="24"/>
        </w:rPr>
        <w:t>έ</w:t>
      </w:r>
      <w:r w:rsidRPr="00A23871">
        <w:rPr>
          <w:rStyle w:val="Strong"/>
          <w:rFonts w:ascii="Times New Roman" w:hAnsi="Times New Roman" w:cs="Times New Roman"/>
          <w:b w:val="0"/>
          <w:bCs w:val="0"/>
          <w:sz w:val="24"/>
          <w:szCs w:val="24"/>
        </w:rPr>
        <w:t>μφ</w:t>
      </w:r>
      <w:r w:rsidR="001D4598">
        <w:rPr>
          <w:rStyle w:val="Strong"/>
          <w:rFonts w:ascii="Times New Roman" w:hAnsi="Times New Roman" w:cs="Times New Roman"/>
          <w:b w:val="0"/>
          <w:bCs w:val="0"/>
          <w:sz w:val="24"/>
          <w:szCs w:val="24"/>
        </w:rPr>
        <w:t xml:space="preserve">ο αποδυναμώνοντας την μέλισσα. </w:t>
      </w:r>
      <w:r w:rsidRPr="00A23871">
        <w:rPr>
          <w:rStyle w:val="Strong"/>
          <w:rFonts w:ascii="Times New Roman" w:hAnsi="Times New Roman" w:cs="Times New Roman"/>
          <w:b w:val="0"/>
          <w:bCs w:val="0"/>
          <w:sz w:val="24"/>
          <w:szCs w:val="24"/>
        </w:rPr>
        <w:t>Ευρεία διασπορά του παράσιτου μπορεί να οδηγήσει σε ολική κατάρρευση της αποικίας και μαζικ</w:t>
      </w:r>
      <w:r w:rsidR="0097307E">
        <w:rPr>
          <w:rStyle w:val="Strong"/>
          <w:rFonts w:ascii="Times New Roman" w:hAnsi="Times New Roman" w:cs="Times New Roman"/>
          <w:b w:val="0"/>
          <w:bCs w:val="0"/>
          <w:sz w:val="24"/>
          <w:szCs w:val="24"/>
        </w:rPr>
        <w:t>ή</w:t>
      </w:r>
      <w:r w:rsidRPr="00A23871">
        <w:rPr>
          <w:rStyle w:val="Strong"/>
          <w:rFonts w:ascii="Times New Roman" w:hAnsi="Times New Roman" w:cs="Times New Roman"/>
          <w:b w:val="0"/>
          <w:bCs w:val="0"/>
          <w:sz w:val="24"/>
          <w:szCs w:val="24"/>
        </w:rPr>
        <w:t xml:space="preserve"> εξόντωση των μελισσών φαινόμενο που αρχικά ονομάστηκε ασθένεια της νήσου </w:t>
      </w:r>
      <w:r w:rsidRPr="00A23871">
        <w:rPr>
          <w:rStyle w:val="Strong"/>
          <w:rFonts w:ascii="Times New Roman" w:hAnsi="Times New Roman" w:cs="Times New Roman"/>
          <w:b w:val="0"/>
          <w:bCs w:val="0"/>
          <w:sz w:val="24"/>
          <w:szCs w:val="24"/>
          <w:lang w:val="en-US"/>
        </w:rPr>
        <w:t>Wight</w:t>
      </w:r>
      <w:r w:rsidRPr="00A23871">
        <w:rPr>
          <w:rStyle w:val="Strong"/>
          <w:rFonts w:ascii="Times New Roman" w:hAnsi="Times New Roman" w:cs="Times New Roman"/>
          <w:b w:val="0"/>
          <w:bCs w:val="0"/>
          <w:sz w:val="24"/>
          <w:szCs w:val="24"/>
        </w:rPr>
        <w:t xml:space="preserve"> (</w:t>
      </w:r>
      <w:r w:rsidRPr="00A23871">
        <w:rPr>
          <w:rStyle w:val="Strong"/>
          <w:rFonts w:ascii="Times New Roman" w:hAnsi="Times New Roman" w:cs="Times New Roman"/>
          <w:b w:val="0"/>
          <w:bCs w:val="0"/>
          <w:sz w:val="24"/>
          <w:szCs w:val="24"/>
          <w:lang w:val="en-US"/>
        </w:rPr>
        <w:t>Isle</w:t>
      </w:r>
      <w:r w:rsidRPr="00A23871">
        <w:rPr>
          <w:rStyle w:val="Strong"/>
          <w:rFonts w:ascii="Times New Roman" w:hAnsi="Times New Roman" w:cs="Times New Roman"/>
          <w:b w:val="0"/>
          <w:bCs w:val="0"/>
          <w:sz w:val="24"/>
          <w:szCs w:val="24"/>
        </w:rPr>
        <w:t xml:space="preserve"> </w:t>
      </w:r>
      <w:r w:rsidRPr="00A23871">
        <w:rPr>
          <w:rStyle w:val="Strong"/>
          <w:rFonts w:ascii="Times New Roman" w:hAnsi="Times New Roman" w:cs="Times New Roman"/>
          <w:b w:val="0"/>
          <w:bCs w:val="0"/>
          <w:sz w:val="24"/>
          <w:szCs w:val="24"/>
          <w:lang w:val="en-US"/>
        </w:rPr>
        <w:t>of</w:t>
      </w:r>
      <w:r w:rsidRPr="00A23871">
        <w:rPr>
          <w:rStyle w:val="Strong"/>
          <w:rFonts w:ascii="Times New Roman" w:hAnsi="Times New Roman" w:cs="Times New Roman"/>
          <w:b w:val="0"/>
          <w:bCs w:val="0"/>
          <w:sz w:val="24"/>
          <w:szCs w:val="24"/>
        </w:rPr>
        <w:t xml:space="preserve"> </w:t>
      </w:r>
      <w:r w:rsidRPr="00A23871">
        <w:rPr>
          <w:rStyle w:val="Strong"/>
          <w:rFonts w:ascii="Times New Roman" w:hAnsi="Times New Roman" w:cs="Times New Roman"/>
          <w:b w:val="0"/>
          <w:bCs w:val="0"/>
          <w:sz w:val="24"/>
          <w:szCs w:val="24"/>
          <w:lang w:val="en-US"/>
        </w:rPr>
        <w:t>Wight</w:t>
      </w:r>
      <w:r w:rsidRPr="00A23871">
        <w:rPr>
          <w:rStyle w:val="Strong"/>
          <w:rFonts w:ascii="Times New Roman" w:hAnsi="Times New Roman" w:cs="Times New Roman"/>
          <w:b w:val="0"/>
          <w:bCs w:val="0"/>
          <w:sz w:val="24"/>
          <w:szCs w:val="24"/>
        </w:rPr>
        <w:t xml:space="preserve"> </w:t>
      </w:r>
      <w:proofErr w:type="spellStart"/>
      <w:r w:rsidRPr="00A23871">
        <w:rPr>
          <w:rStyle w:val="Strong"/>
          <w:rFonts w:ascii="Times New Roman" w:hAnsi="Times New Roman" w:cs="Times New Roman"/>
          <w:b w:val="0"/>
          <w:bCs w:val="0"/>
          <w:sz w:val="24"/>
          <w:szCs w:val="24"/>
          <w:lang w:val="en-US"/>
        </w:rPr>
        <w:t>desease</w:t>
      </w:r>
      <w:proofErr w:type="spellEnd"/>
      <w:r w:rsidRPr="00A23871">
        <w:rPr>
          <w:rStyle w:val="Strong"/>
          <w:rFonts w:ascii="Times New Roman" w:hAnsi="Times New Roman" w:cs="Times New Roman"/>
          <w:b w:val="0"/>
          <w:bCs w:val="0"/>
          <w:sz w:val="24"/>
          <w:szCs w:val="24"/>
        </w:rPr>
        <w:t xml:space="preserve">). Με παρόμοιο τρόπο δρα και ο Tropilaelaps spp. αν και ο ακριβής κύκλος αναπαραγωγής τόσο του </w:t>
      </w:r>
      <w:proofErr w:type="spellStart"/>
      <w:r w:rsidRPr="00A23871">
        <w:rPr>
          <w:rStyle w:val="Strong"/>
          <w:rFonts w:ascii="Times New Roman" w:hAnsi="Times New Roman" w:cs="Times New Roman"/>
          <w:b w:val="0"/>
          <w:bCs w:val="0"/>
          <w:sz w:val="24"/>
          <w:szCs w:val="24"/>
          <w:lang w:val="en-US"/>
        </w:rPr>
        <w:t>Tropilaelaps</w:t>
      </w:r>
      <w:proofErr w:type="spellEnd"/>
      <w:r w:rsidRPr="00A23871">
        <w:rPr>
          <w:rStyle w:val="Strong"/>
          <w:rFonts w:ascii="Times New Roman" w:hAnsi="Times New Roman" w:cs="Times New Roman"/>
          <w:b w:val="0"/>
          <w:bCs w:val="0"/>
          <w:sz w:val="24"/>
          <w:szCs w:val="24"/>
        </w:rPr>
        <w:t xml:space="preserve"> </w:t>
      </w:r>
      <w:proofErr w:type="spellStart"/>
      <w:r w:rsidRPr="00A23871">
        <w:rPr>
          <w:rStyle w:val="Strong"/>
          <w:rFonts w:ascii="Times New Roman" w:hAnsi="Times New Roman" w:cs="Times New Roman"/>
          <w:b w:val="0"/>
          <w:bCs w:val="0"/>
          <w:sz w:val="24"/>
          <w:szCs w:val="24"/>
          <w:lang w:val="en-US"/>
        </w:rPr>
        <w:t>spp</w:t>
      </w:r>
      <w:proofErr w:type="spellEnd"/>
      <w:r w:rsidRPr="00A23871">
        <w:rPr>
          <w:rStyle w:val="Strong"/>
          <w:rFonts w:ascii="Times New Roman" w:hAnsi="Times New Roman" w:cs="Times New Roman"/>
          <w:b w:val="0"/>
          <w:bCs w:val="0"/>
          <w:sz w:val="24"/>
          <w:szCs w:val="24"/>
        </w:rPr>
        <w:t>. όσο και του</w:t>
      </w:r>
      <w:r w:rsidRPr="00A23871">
        <w:rPr>
          <w:rStyle w:val="Strong"/>
          <w:rFonts w:ascii="Times New Roman" w:hAnsi="Times New Roman" w:cs="Times New Roman"/>
          <w:b w:val="0"/>
          <w:bCs w:val="0"/>
          <w:i/>
          <w:iCs/>
          <w:sz w:val="24"/>
          <w:szCs w:val="24"/>
        </w:rPr>
        <w:t xml:space="preserve"> Acarapis woodi </w:t>
      </w:r>
      <w:r w:rsidRPr="00A23871">
        <w:rPr>
          <w:rStyle w:val="Strong"/>
          <w:rFonts w:ascii="Times New Roman" w:hAnsi="Times New Roman" w:cs="Times New Roman"/>
          <w:b w:val="0"/>
          <w:bCs w:val="0"/>
          <w:sz w:val="24"/>
          <w:szCs w:val="24"/>
        </w:rPr>
        <w:t xml:space="preserve"> δεν είναι γνωστός.</w:t>
      </w:r>
    </w:p>
    <w:p w14:paraId="01CE5585" w14:textId="54FB3E71" w:rsidR="00953C3C" w:rsidRPr="00A23871" w:rsidRDefault="00953C3C" w:rsidP="00A23871">
      <w:pPr>
        <w:spacing w:line="276" w:lineRule="auto"/>
        <w:jc w:val="both"/>
        <w:rPr>
          <w:rStyle w:val="Strong"/>
          <w:rFonts w:ascii="Times New Roman" w:hAnsi="Times New Roman" w:cs="Times New Roman"/>
          <w:b w:val="0"/>
          <w:bCs w:val="0"/>
          <w:sz w:val="24"/>
          <w:szCs w:val="24"/>
        </w:rPr>
      </w:pPr>
      <w:r w:rsidRPr="00A23871">
        <w:rPr>
          <w:rStyle w:val="Strong"/>
          <w:rFonts w:ascii="Times New Roman" w:hAnsi="Times New Roman" w:cs="Times New Roman"/>
          <w:b w:val="0"/>
          <w:bCs w:val="0"/>
          <w:sz w:val="24"/>
          <w:szCs w:val="24"/>
        </w:rPr>
        <w:t>Όλοι οι άνω βιολογικοί παράγ</w:t>
      </w:r>
      <w:r w:rsidR="00920B1C">
        <w:rPr>
          <w:rStyle w:val="Strong"/>
          <w:rFonts w:ascii="Times New Roman" w:hAnsi="Times New Roman" w:cs="Times New Roman"/>
          <w:b w:val="0"/>
          <w:bCs w:val="0"/>
          <w:sz w:val="24"/>
          <w:szCs w:val="24"/>
        </w:rPr>
        <w:t>ο</w:t>
      </w:r>
      <w:r w:rsidRPr="00A23871">
        <w:rPr>
          <w:rStyle w:val="Strong"/>
          <w:rFonts w:ascii="Times New Roman" w:hAnsi="Times New Roman" w:cs="Times New Roman"/>
          <w:b w:val="0"/>
          <w:bCs w:val="0"/>
          <w:sz w:val="24"/>
          <w:szCs w:val="24"/>
        </w:rPr>
        <w:t xml:space="preserve">ντες μπορούν να θέσουν σε κίνδυνο το μελισσοκομικό κεφάλαιο, είτε μειώνοντας σημαντικά την απόδοση, είτε μειώνοντας την ποιότητα του μελιού (πχ αναπτύσσοντας δυσάρεστες οσμές και γεύσεις) είτε </w:t>
      </w:r>
      <w:r w:rsidR="0097307E">
        <w:rPr>
          <w:rStyle w:val="Strong"/>
          <w:rFonts w:ascii="Times New Roman" w:hAnsi="Times New Roman" w:cs="Times New Roman"/>
          <w:b w:val="0"/>
          <w:bCs w:val="0"/>
          <w:sz w:val="24"/>
          <w:szCs w:val="24"/>
        </w:rPr>
        <w:t>προκαλώντας</w:t>
      </w:r>
      <w:r w:rsidRPr="00A23871">
        <w:rPr>
          <w:rStyle w:val="Strong"/>
          <w:rFonts w:ascii="Times New Roman" w:hAnsi="Times New Roman" w:cs="Times New Roman"/>
          <w:b w:val="0"/>
          <w:bCs w:val="0"/>
          <w:sz w:val="24"/>
          <w:szCs w:val="24"/>
        </w:rPr>
        <w:t xml:space="preserve"> και ολική κ</w:t>
      </w:r>
      <w:r w:rsidR="00920B1C">
        <w:rPr>
          <w:rStyle w:val="Strong"/>
          <w:rFonts w:ascii="Times New Roman" w:hAnsi="Times New Roman" w:cs="Times New Roman"/>
          <w:b w:val="0"/>
          <w:bCs w:val="0"/>
          <w:sz w:val="24"/>
          <w:szCs w:val="24"/>
        </w:rPr>
        <w:t>ατ</w:t>
      </w:r>
      <w:r w:rsidRPr="00A23871">
        <w:rPr>
          <w:rStyle w:val="Strong"/>
          <w:rFonts w:ascii="Times New Roman" w:hAnsi="Times New Roman" w:cs="Times New Roman"/>
          <w:b w:val="0"/>
          <w:bCs w:val="0"/>
          <w:sz w:val="24"/>
          <w:szCs w:val="24"/>
        </w:rPr>
        <w:t>ά</w:t>
      </w:r>
      <w:r w:rsidR="00920B1C">
        <w:rPr>
          <w:rStyle w:val="Strong"/>
          <w:rFonts w:ascii="Times New Roman" w:hAnsi="Times New Roman" w:cs="Times New Roman"/>
          <w:b w:val="0"/>
          <w:bCs w:val="0"/>
          <w:sz w:val="24"/>
          <w:szCs w:val="24"/>
        </w:rPr>
        <w:t>ρ</w:t>
      </w:r>
      <w:r w:rsidRPr="00A23871">
        <w:rPr>
          <w:rStyle w:val="Strong"/>
          <w:rFonts w:ascii="Times New Roman" w:hAnsi="Times New Roman" w:cs="Times New Roman"/>
          <w:b w:val="0"/>
          <w:bCs w:val="0"/>
          <w:sz w:val="24"/>
          <w:szCs w:val="24"/>
        </w:rPr>
        <w:t xml:space="preserve">ρευση της αποικίας. Επομένως είναι αναγκαίο να τεθούν υπό έλεγχο αυτοί οι κίνδυνοι και </w:t>
      </w:r>
      <w:r w:rsidR="0097307E">
        <w:rPr>
          <w:rStyle w:val="Strong"/>
          <w:rFonts w:ascii="Times New Roman" w:hAnsi="Times New Roman" w:cs="Times New Roman"/>
          <w:b w:val="0"/>
          <w:bCs w:val="0"/>
          <w:sz w:val="24"/>
          <w:szCs w:val="24"/>
        </w:rPr>
        <w:t xml:space="preserve">να </w:t>
      </w:r>
      <w:r w:rsidRPr="00A23871">
        <w:rPr>
          <w:rStyle w:val="Strong"/>
          <w:rFonts w:ascii="Times New Roman" w:hAnsi="Times New Roman" w:cs="Times New Roman"/>
          <w:b w:val="0"/>
          <w:bCs w:val="0"/>
          <w:sz w:val="24"/>
          <w:szCs w:val="24"/>
        </w:rPr>
        <w:t>προστατευθεί το παραγωγικό κεφάλαιο του μελισσοκόμου. Σύμφωνα με αυστηρές συστάσεις της Ε.Ε. και άλλων δημόσιων φορέων πρ</w:t>
      </w:r>
      <w:r w:rsidR="00920B1C">
        <w:rPr>
          <w:rStyle w:val="Strong"/>
          <w:rFonts w:ascii="Times New Roman" w:hAnsi="Times New Roman" w:cs="Times New Roman"/>
          <w:b w:val="0"/>
          <w:bCs w:val="0"/>
          <w:sz w:val="24"/>
          <w:szCs w:val="24"/>
        </w:rPr>
        <w:t>ω</w:t>
      </w:r>
      <w:r w:rsidRPr="00A23871">
        <w:rPr>
          <w:rStyle w:val="Strong"/>
          <w:rFonts w:ascii="Times New Roman" w:hAnsi="Times New Roman" w:cs="Times New Roman"/>
          <w:b w:val="0"/>
          <w:bCs w:val="0"/>
          <w:sz w:val="24"/>
          <w:szCs w:val="24"/>
        </w:rPr>
        <w:t>ταρχική στρατηγ</w:t>
      </w:r>
      <w:r w:rsidR="00920B1C">
        <w:rPr>
          <w:rStyle w:val="Strong"/>
          <w:rFonts w:ascii="Times New Roman" w:hAnsi="Times New Roman" w:cs="Times New Roman"/>
          <w:b w:val="0"/>
          <w:bCs w:val="0"/>
          <w:sz w:val="24"/>
          <w:szCs w:val="24"/>
        </w:rPr>
        <w:t>ι</w:t>
      </w:r>
      <w:r w:rsidRPr="00A23871">
        <w:rPr>
          <w:rStyle w:val="Strong"/>
          <w:rFonts w:ascii="Times New Roman" w:hAnsi="Times New Roman" w:cs="Times New Roman"/>
          <w:b w:val="0"/>
          <w:bCs w:val="0"/>
          <w:sz w:val="24"/>
          <w:szCs w:val="24"/>
        </w:rPr>
        <w:t>κή στην αντιμετ</w:t>
      </w:r>
      <w:r w:rsidR="0097307E">
        <w:rPr>
          <w:rStyle w:val="Strong"/>
          <w:rFonts w:ascii="Times New Roman" w:hAnsi="Times New Roman" w:cs="Times New Roman"/>
          <w:b w:val="0"/>
          <w:bCs w:val="0"/>
          <w:sz w:val="24"/>
          <w:szCs w:val="24"/>
        </w:rPr>
        <w:t>ώ</w:t>
      </w:r>
      <w:r w:rsidRPr="00A23871">
        <w:rPr>
          <w:rStyle w:val="Strong"/>
          <w:rFonts w:ascii="Times New Roman" w:hAnsi="Times New Roman" w:cs="Times New Roman"/>
          <w:b w:val="0"/>
          <w:bCs w:val="0"/>
          <w:sz w:val="24"/>
          <w:szCs w:val="24"/>
        </w:rPr>
        <w:t>π</w:t>
      </w:r>
      <w:r w:rsidR="0097307E">
        <w:rPr>
          <w:rStyle w:val="Strong"/>
          <w:rFonts w:ascii="Times New Roman" w:hAnsi="Times New Roman" w:cs="Times New Roman"/>
          <w:b w:val="0"/>
          <w:bCs w:val="0"/>
          <w:sz w:val="24"/>
          <w:szCs w:val="24"/>
        </w:rPr>
        <w:t>ι</w:t>
      </w:r>
      <w:r w:rsidRPr="00A23871">
        <w:rPr>
          <w:rStyle w:val="Strong"/>
          <w:rFonts w:ascii="Times New Roman" w:hAnsi="Times New Roman" w:cs="Times New Roman"/>
          <w:b w:val="0"/>
          <w:bCs w:val="0"/>
          <w:sz w:val="24"/>
          <w:szCs w:val="24"/>
        </w:rPr>
        <w:t>ση αυτών των κινδύνων είναι η αποτροπή της αρχ</w:t>
      </w:r>
      <w:r w:rsidR="00920B1C">
        <w:rPr>
          <w:rStyle w:val="Strong"/>
          <w:rFonts w:ascii="Times New Roman" w:hAnsi="Times New Roman" w:cs="Times New Roman"/>
          <w:b w:val="0"/>
          <w:bCs w:val="0"/>
          <w:sz w:val="24"/>
          <w:szCs w:val="24"/>
        </w:rPr>
        <w:t>ικής μόλυνσης και διασποράς πα</w:t>
      </w:r>
      <w:r w:rsidRPr="00A23871">
        <w:rPr>
          <w:rStyle w:val="Strong"/>
          <w:rFonts w:ascii="Times New Roman" w:hAnsi="Times New Roman" w:cs="Times New Roman"/>
          <w:b w:val="0"/>
          <w:bCs w:val="0"/>
          <w:sz w:val="24"/>
          <w:szCs w:val="24"/>
        </w:rPr>
        <w:t>θογόνων με την εφαρμ</w:t>
      </w:r>
      <w:r w:rsidR="00920B1C">
        <w:rPr>
          <w:rStyle w:val="Strong"/>
          <w:rFonts w:ascii="Times New Roman" w:hAnsi="Times New Roman" w:cs="Times New Roman"/>
          <w:b w:val="0"/>
          <w:bCs w:val="0"/>
          <w:sz w:val="24"/>
          <w:szCs w:val="24"/>
        </w:rPr>
        <w:t>ο</w:t>
      </w:r>
      <w:r w:rsidRPr="00A23871">
        <w:rPr>
          <w:rStyle w:val="Strong"/>
          <w:rFonts w:ascii="Times New Roman" w:hAnsi="Times New Roman" w:cs="Times New Roman"/>
          <w:b w:val="0"/>
          <w:bCs w:val="0"/>
          <w:sz w:val="24"/>
          <w:szCs w:val="24"/>
        </w:rPr>
        <w:t>γή ορθών μελισσοκομικών πρακτικών (</w:t>
      </w:r>
      <w:r w:rsidRPr="00A23871">
        <w:rPr>
          <w:rStyle w:val="Strong"/>
          <w:rFonts w:ascii="Times New Roman" w:hAnsi="Times New Roman" w:cs="Times New Roman"/>
          <w:b w:val="0"/>
          <w:bCs w:val="0"/>
          <w:sz w:val="24"/>
          <w:szCs w:val="24"/>
          <w:lang w:val="en-US"/>
        </w:rPr>
        <w:t>Good</w:t>
      </w:r>
      <w:r w:rsidRPr="00A23871">
        <w:rPr>
          <w:rStyle w:val="Strong"/>
          <w:rFonts w:ascii="Times New Roman" w:hAnsi="Times New Roman" w:cs="Times New Roman"/>
          <w:b w:val="0"/>
          <w:bCs w:val="0"/>
          <w:sz w:val="24"/>
          <w:szCs w:val="24"/>
        </w:rPr>
        <w:t xml:space="preserve"> </w:t>
      </w:r>
      <w:proofErr w:type="spellStart"/>
      <w:r w:rsidRPr="00A23871">
        <w:rPr>
          <w:rStyle w:val="Strong"/>
          <w:rFonts w:ascii="Times New Roman" w:hAnsi="Times New Roman" w:cs="Times New Roman"/>
          <w:b w:val="0"/>
          <w:bCs w:val="0"/>
          <w:sz w:val="24"/>
          <w:szCs w:val="24"/>
          <w:lang w:val="en-US"/>
        </w:rPr>
        <w:t>Beeking</w:t>
      </w:r>
      <w:proofErr w:type="spellEnd"/>
      <w:r w:rsidRPr="00A23871">
        <w:rPr>
          <w:rStyle w:val="Strong"/>
          <w:rFonts w:ascii="Times New Roman" w:hAnsi="Times New Roman" w:cs="Times New Roman"/>
          <w:b w:val="0"/>
          <w:bCs w:val="0"/>
          <w:sz w:val="24"/>
          <w:szCs w:val="24"/>
        </w:rPr>
        <w:t xml:space="preserve"> </w:t>
      </w:r>
      <w:r w:rsidRPr="00A23871">
        <w:rPr>
          <w:rStyle w:val="Strong"/>
          <w:rFonts w:ascii="Times New Roman" w:hAnsi="Times New Roman" w:cs="Times New Roman"/>
          <w:b w:val="0"/>
          <w:bCs w:val="0"/>
          <w:sz w:val="24"/>
          <w:szCs w:val="24"/>
          <w:lang w:val="en-US"/>
        </w:rPr>
        <w:t>Practices</w:t>
      </w:r>
      <w:r w:rsidRPr="00A23871">
        <w:rPr>
          <w:rStyle w:val="Strong"/>
          <w:rFonts w:ascii="Times New Roman" w:hAnsi="Times New Roman" w:cs="Times New Roman"/>
          <w:b w:val="0"/>
          <w:bCs w:val="0"/>
          <w:sz w:val="24"/>
          <w:szCs w:val="24"/>
        </w:rPr>
        <w:t xml:space="preserve">). Ωστόσο η τήρηση των ορθών πρακτικών από μόνη της δεν </w:t>
      </w:r>
      <w:r w:rsidR="0097307E">
        <w:rPr>
          <w:rStyle w:val="Strong"/>
          <w:rFonts w:ascii="Times New Roman" w:hAnsi="Times New Roman" w:cs="Times New Roman"/>
          <w:b w:val="0"/>
          <w:bCs w:val="0"/>
          <w:sz w:val="24"/>
          <w:szCs w:val="24"/>
        </w:rPr>
        <w:t>αρκεί</w:t>
      </w:r>
      <w:r w:rsidRPr="00A23871">
        <w:rPr>
          <w:rStyle w:val="Strong"/>
          <w:rFonts w:ascii="Times New Roman" w:hAnsi="Times New Roman" w:cs="Times New Roman"/>
          <w:b w:val="0"/>
          <w:bCs w:val="0"/>
          <w:sz w:val="24"/>
          <w:szCs w:val="24"/>
        </w:rPr>
        <w:t xml:space="preserve"> για την αντιμετ</w:t>
      </w:r>
      <w:r w:rsidR="0097307E">
        <w:rPr>
          <w:rStyle w:val="Strong"/>
          <w:rFonts w:ascii="Times New Roman" w:hAnsi="Times New Roman" w:cs="Times New Roman"/>
          <w:b w:val="0"/>
          <w:bCs w:val="0"/>
          <w:sz w:val="24"/>
          <w:szCs w:val="24"/>
        </w:rPr>
        <w:t>ώ</w:t>
      </w:r>
      <w:r w:rsidRPr="00A23871">
        <w:rPr>
          <w:rStyle w:val="Strong"/>
          <w:rFonts w:ascii="Times New Roman" w:hAnsi="Times New Roman" w:cs="Times New Roman"/>
          <w:b w:val="0"/>
          <w:bCs w:val="0"/>
          <w:sz w:val="24"/>
          <w:szCs w:val="24"/>
        </w:rPr>
        <w:t>π</w:t>
      </w:r>
      <w:r w:rsidR="0097307E">
        <w:rPr>
          <w:rStyle w:val="Strong"/>
          <w:rFonts w:ascii="Times New Roman" w:hAnsi="Times New Roman" w:cs="Times New Roman"/>
          <w:b w:val="0"/>
          <w:bCs w:val="0"/>
          <w:sz w:val="24"/>
          <w:szCs w:val="24"/>
        </w:rPr>
        <w:t>ι</w:t>
      </w:r>
      <w:r w:rsidRPr="00A23871">
        <w:rPr>
          <w:rStyle w:val="Strong"/>
          <w:rFonts w:ascii="Times New Roman" w:hAnsi="Times New Roman" w:cs="Times New Roman"/>
          <w:b w:val="0"/>
          <w:bCs w:val="0"/>
          <w:sz w:val="24"/>
          <w:szCs w:val="24"/>
        </w:rPr>
        <w:t>ση αυτών των βιολογικών παραγ</w:t>
      </w:r>
      <w:r w:rsidR="00920B1C">
        <w:rPr>
          <w:rStyle w:val="Strong"/>
          <w:rFonts w:ascii="Times New Roman" w:hAnsi="Times New Roman" w:cs="Times New Roman"/>
          <w:b w:val="0"/>
          <w:bCs w:val="0"/>
          <w:sz w:val="24"/>
          <w:szCs w:val="24"/>
        </w:rPr>
        <w:t>ό</w:t>
      </w:r>
      <w:r w:rsidRPr="00A23871">
        <w:rPr>
          <w:rStyle w:val="Strong"/>
          <w:rFonts w:ascii="Times New Roman" w:hAnsi="Times New Roman" w:cs="Times New Roman"/>
          <w:b w:val="0"/>
          <w:bCs w:val="0"/>
          <w:sz w:val="24"/>
          <w:szCs w:val="24"/>
        </w:rPr>
        <w:t>ντων και επομένως είναι απαραίτητη η χορήγηση φαρμακευτικών ουσιών για την καταπολέμηση τους. Τέτοιες φαρμακευτικές και κτηνιατρικές ουσίες είναι γενικότερα μυκητοκτόνα, παρασιτοκτόνα, αντιβι</w:t>
      </w:r>
      <w:r w:rsidR="00920B1C">
        <w:rPr>
          <w:rStyle w:val="Strong"/>
          <w:rFonts w:ascii="Times New Roman" w:hAnsi="Times New Roman" w:cs="Times New Roman"/>
          <w:b w:val="0"/>
          <w:bCs w:val="0"/>
          <w:sz w:val="24"/>
          <w:szCs w:val="24"/>
        </w:rPr>
        <w:t>ο</w:t>
      </w:r>
      <w:r w:rsidRPr="00A23871">
        <w:rPr>
          <w:rStyle w:val="Strong"/>
          <w:rFonts w:ascii="Times New Roman" w:hAnsi="Times New Roman" w:cs="Times New Roman"/>
          <w:b w:val="0"/>
          <w:bCs w:val="0"/>
          <w:sz w:val="24"/>
          <w:szCs w:val="24"/>
        </w:rPr>
        <w:t>τικά, ακαραιοκτόνα και άλλα. Ωστόσο κατάλοιπα αυτών των ουσίων και προϊόντων μεταβολισμού τους, μπορεί να μεταφερθούν στα τελικά προϊόντα μελισσοκομίας. Αυτό είναι ανεπιθύμητο γιατί μπορεί να οδηγήσει στην ανάπτυξη ανθεκτικών στελεχών των παθογόνων και να προκαλέσει βιοσυσσώρευση αυτών στο τελικό καταναλωτή, δηλαδή τ</w:t>
      </w:r>
      <w:r w:rsidR="0097307E">
        <w:rPr>
          <w:rStyle w:val="Strong"/>
          <w:rFonts w:ascii="Times New Roman" w:hAnsi="Times New Roman" w:cs="Times New Roman"/>
          <w:b w:val="0"/>
          <w:bCs w:val="0"/>
          <w:sz w:val="24"/>
          <w:szCs w:val="24"/>
        </w:rPr>
        <w:t>ο</w:t>
      </w:r>
      <w:r w:rsidRPr="00A23871">
        <w:rPr>
          <w:rStyle w:val="Strong"/>
          <w:rFonts w:ascii="Times New Roman" w:hAnsi="Times New Roman" w:cs="Times New Roman"/>
          <w:b w:val="0"/>
          <w:bCs w:val="0"/>
          <w:sz w:val="24"/>
          <w:szCs w:val="24"/>
        </w:rPr>
        <w:t>ν άνθρωπο.</w:t>
      </w:r>
      <w:r w:rsidR="00BE3598">
        <w:rPr>
          <w:rStyle w:val="Strong"/>
          <w:rFonts w:ascii="Times New Roman" w:hAnsi="Times New Roman" w:cs="Times New Roman"/>
          <w:b w:val="0"/>
          <w:bCs w:val="0"/>
          <w:sz w:val="24"/>
          <w:szCs w:val="24"/>
        </w:rPr>
        <w:fldChar w:fldCharType="begin" w:fldLock="1"/>
      </w:r>
      <w:r w:rsidR="00BE2386">
        <w:rPr>
          <w:rStyle w:val="Strong"/>
          <w:rFonts w:ascii="Times New Roman" w:hAnsi="Times New Roman" w:cs="Times New Roman"/>
          <w:b w:val="0"/>
          <w:bCs w:val="0"/>
          <w:sz w:val="24"/>
          <w:szCs w:val="24"/>
        </w:rPr>
        <w:instrText>ADDIN CSL_CITATION {"citationItems":[{"id":"ITEM-1","itemData":{"DOI":"10.1080/19440049.2014.886339","ISSN":"1944-0049","author":[{"dropping-particle":"","family":"Venable","given":"Ryan","non-dropping-particle":"","parse-names":false,"suffix":""},{"dropping-particle":"","family":"Haynes","given":"Carion","non-dropping-particle":"","parse-names":false,"suffix":""},{"dropping-particle":"","family":"Cook","given":"Jo Marie","non-dropping-particle":"","parse-names":false,"suffix":""}],"container-title":"Food Additives &amp; Contaminants: Part A","id":"ITEM-1","issue":"4","issued":{"date-parts":[["2014","4","3"]]},"note":"doi: 10.1080/19440049.2014.886339","page":"621-640","publisher":"Taylor &amp; Francis","title":"Reported prevalence and quantitative LC-MS methods for the analysis of veterinary drug residues in honey: a review","type":"article-journal","volume":"31"},"uris":["http://www.mendeley.com/documents/?uuid=6441c1e1-6689-452c-9674-f02dbdb59878"]}],"mendeley":{"formattedCitation":"&lt;sup&gt;13&lt;/sup&gt;","plainTextFormattedCitation":"13","previouslyFormattedCitation":"&lt;sup&gt;13&lt;/sup&gt;"},"properties":{"noteIndex":0},"schema":"https://github.com/citation-style-language/schema/raw/master/csl-citation.json"}</w:instrText>
      </w:r>
      <w:r w:rsidR="00BE3598">
        <w:rPr>
          <w:rStyle w:val="Strong"/>
          <w:rFonts w:ascii="Times New Roman" w:hAnsi="Times New Roman" w:cs="Times New Roman"/>
          <w:b w:val="0"/>
          <w:bCs w:val="0"/>
          <w:sz w:val="24"/>
          <w:szCs w:val="24"/>
        </w:rPr>
        <w:fldChar w:fldCharType="separate"/>
      </w:r>
      <w:r w:rsidR="00BE2386" w:rsidRPr="00BE2386">
        <w:rPr>
          <w:rStyle w:val="Strong"/>
          <w:rFonts w:ascii="Times New Roman" w:hAnsi="Times New Roman" w:cs="Times New Roman"/>
          <w:b w:val="0"/>
          <w:bCs w:val="0"/>
          <w:noProof/>
          <w:sz w:val="24"/>
          <w:szCs w:val="24"/>
          <w:vertAlign w:val="superscript"/>
        </w:rPr>
        <w:t>13</w:t>
      </w:r>
      <w:r w:rsidR="00BE3598">
        <w:rPr>
          <w:rStyle w:val="Strong"/>
          <w:rFonts w:ascii="Times New Roman" w:hAnsi="Times New Roman" w:cs="Times New Roman"/>
          <w:b w:val="0"/>
          <w:bCs w:val="0"/>
          <w:sz w:val="24"/>
          <w:szCs w:val="24"/>
        </w:rPr>
        <w:fldChar w:fldCharType="end"/>
      </w:r>
      <w:r w:rsidRPr="00A23871">
        <w:rPr>
          <w:rStyle w:val="Strong"/>
          <w:rFonts w:ascii="Times New Roman" w:hAnsi="Times New Roman" w:cs="Times New Roman"/>
          <w:b w:val="0"/>
          <w:bCs w:val="0"/>
          <w:sz w:val="24"/>
          <w:szCs w:val="24"/>
        </w:rPr>
        <w:t xml:space="preserve"> Σε επαρκώς υψηλά επίπεδα τέτοιες συσσωρευμένες ουσίες είναι ικανές να εμφανίσουν τοξικότητα. Η Ε.Ε. έχει καθορίσει ανώτατα επιτρεπτά όρια (</w:t>
      </w:r>
      <w:r w:rsidRPr="00A23871">
        <w:rPr>
          <w:rStyle w:val="Strong"/>
          <w:rFonts w:ascii="Times New Roman" w:hAnsi="Times New Roman" w:cs="Times New Roman"/>
          <w:b w:val="0"/>
          <w:bCs w:val="0"/>
          <w:sz w:val="24"/>
          <w:szCs w:val="24"/>
          <w:lang w:val="en-US"/>
        </w:rPr>
        <w:t>Maximum</w:t>
      </w:r>
      <w:r w:rsidRPr="00A23871">
        <w:rPr>
          <w:rStyle w:val="Strong"/>
          <w:rFonts w:ascii="Times New Roman" w:hAnsi="Times New Roman" w:cs="Times New Roman"/>
          <w:b w:val="0"/>
          <w:bCs w:val="0"/>
          <w:sz w:val="24"/>
          <w:szCs w:val="24"/>
        </w:rPr>
        <w:t xml:space="preserve"> </w:t>
      </w:r>
      <w:r w:rsidRPr="00A23871">
        <w:rPr>
          <w:rStyle w:val="Strong"/>
          <w:rFonts w:ascii="Times New Roman" w:hAnsi="Times New Roman" w:cs="Times New Roman"/>
          <w:b w:val="0"/>
          <w:bCs w:val="0"/>
          <w:sz w:val="24"/>
          <w:szCs w:val="24"/>
          <w:lang w:val="en-US"/>
        </w:rPr>
        <w:t>Residue</w:t>
      </w:r>
      <w:r w:rsidRPr="00A23871">
        <w:rPr>
          <w:rStyle w:val="Strong"/>
          <w:rFonts w:ascii="Times New Roman" w:hAnsi="Times New Roman" w:cs="Times New Roman"/>
          <w:b w:val="0"/>
          <w:bCs w:val="0"/>
          <w:sz w:val="24"/>
          <w:szCs w:val="24"/>
        </w:rPr>
        <w:t xml:space="preserve"> </w:t>
      </w:r>
      <w:r w:rsidRPr="00A23871">
        <w:rPr>
          <w:rStyle w:val="Strong"/>
          <w:rFonts w:ascii="Times New Roman" w:hAnsi="Times New Roman" w:cs="Times New Roman"/>
          <w:b w:val="0"/>
          <w:bCs w:val="0"/>
          <w:sz w:val="24"/>
          <w:szCs w:val="24"/>
          <w:lang w:val="en-US"/>
        </w:rPr>
        <w:t>Limits</w:t>
      </w:r>
      <w:r w:rsidRPr="00A23871">
        <w:rPr>
          <w:rStyle w:val="Strong"/>
          <w:rFonts w:ascii="Times New Roman" w:hAnsi="Times New Roman" w:cs="Times New Roman"/>
          <w:b w:val="0"/>
          <w:bCs w:val="0"/>
          <w:sz w:val="24"/>
          <w:szCs w:val="24"/>
        </w:rPr>
        <w:t xml:space="preserve">, </w:t>
      </w:r>
      <w:r w:rsidRPr="00A23871">
        <w:rPr>
          <w:rStyle w:val="Strong"/>
          <w:rFonts w:ascii="Times New Roman" w:hAnsi="Times New Roman" w:cs="Times New Roman"/>
          <w:b w:val="0"/>
          <w:bCs w:val="0"/>
          <w:sz w:val="24"/>
          <w:szCs w:val="24"/>
          <w:lang w:val="en-US"/>
        </w:rPr>
        <w:t>MRL</w:t>
      </w:r>
      <w:r w:rsidRPr="00A23871">
        <w:rPr>
          <w:rStyle w:val="Strong"/>
          <w:rFonts w:ascii="Times New Roman" w:hAnsi="Times New Roman" w:cs="Times New Roman"/>
          <w:b w:val="0"/>
          <w:bCs w:val="0"/>
          <w:sz w:val="24"/>
          <w:szCs w:val="24"/>
        </w:rPr>
        <w:t>’</w:t>
      </w:r>
      <w:r w:rsidRPr="00A23871">
        <w:rPr>
          <w:rStyle w:val="Strong"/>
          <w:rFonts w:ascii="Times New Roman" w:hAnsi="Times New Roman" w:cs="Times New Roman"/>
          <w:b w:val="0"/>
          <w:bCs w:val="0"/>
          <w:sz w:val="24"/>
          <w:szCs w:val="24"/>
          <w:lang w:val="en-US"/>
        </w:rPr>
        <w:t>s</w:t>
      </w:r>
      <w:r w:rsidRPr="00A23871">
        <w:rPr>
          <w:rStyle w:val="Strong"/>
          <w:rFonts w:ascii="Times New Roman" w:hAnsi="Times New Roman" w:cs="Times New Roman"/>
          <w:b w:val="0"/>
          <w:bCs w:val="0"/>
          <w:sz w:val="24"/>
          <w:szCs w:val="24"/>
        </w:rPr>
        <w:t>) για αρκετές από αυτές τις ουσίες, όχι όμως για όλες. Αυτά τα ό</w:t>
      </w:r>
      <w:r w:rsidR="0097307E">
        <w:rPr>
          <w:rStyle w:val="Strong"/>
          <w:rFonts w:ascii="Times New Roman" w:hAnsi="Times New Roman" w:cs="Times New Roman"/>
          <w:b w:val="0"/>
          <w:bCs w:val="0"/>
          <w:sz w:val="24"/>
          <w:szCs w:val="24"/>
        </w:rPr>
        <w:t>ρ</w:t>
      </w:r>
      <w:r w:rsidRPr="00A23871">
        <w:rPr>
          <w:rStyle w:val="Strong"/>
          <w:rFonts w:ascii="Times New Roman" w:hAnsi="Times New Roman" w:cs="Times New Roman"/>
          <w:b w:val="0"/>
          <w:bCs w:val="0"/>
          <w:sz w:val="24"/>
          <w:szCs w:val="24"/>
        </w:rPr>
        <w:t xml:space="preserve">ια είναι εξαιρετικά χαμηλά, της τάξεως των </w:t>
      </w:r>
      <w:r w:rsidR="00920B1C">
        <w:rPr>
          <w:rStyle w:val="Strong"/>
          <w:rFonts w:ascii="Times New Roman" w:hAnsi="Times New Roman" w:cs="Times New Roman"/>
          <w:b w:val="0"/>
          <w:bCs w:val="0"/>
          <w:sz w:val="24"/>
          <w:szCs w:val="24"/>
        </w:rPr>
        <w:t>μ</w:t>
      </w:r>
      <w:r w:rsidR="00920B1C">
        <w:rPr>
          <w:rStyle w:val="Strong"/>
          <w:rFonts w:ascii="Times New Roman" w:hAnsi="Times New Roman" w:cs="Times New Roman"/>
          <w:b w:val="0"/>
          <w:bCs w:val="0"/>
          <w:sz w:val="24"/>
          <w:szCs w:val="24"/>
          <w:lang w:val="en-US"/>
        </w:rPr>
        <w:t>g</w:t>
      </w:r>
      <w:r w:rsidR="00920B1C" w:rsidRPr="00920B1C">
        <w:rPr>
          <w:rStyle w:val="Strong"/>
          <w:rFonts w:ascii="Times New Roman" w:hAnsi="Times New Roman" w:cs="Times New Roman"/>
          <w:b w:val="0"/>
          <w:bCs w:val="0"/>
          <w:sz w:val="24"/>
          <w:szCs w:val="24"/>
        </w:rPr>
        <w:t>/</w:t>
      </w:r>
      <w:r w:rsidR="00920B1C">
        <w:rPr>
          <w:rStyle w:val="Strong"/>
          <w:rFonts w:ascii="Times New Roman" w:hAnsi="Times New Roman" w:cs="Times New Roman"/>
          <w:b w:val="0"/>
          <w:bCs w:val="0"/>
          <w:sz w:val="24"/>
          <w:szCs w:val="24"/>
          <w:lang w:val="en-US"/>
        </w:rPr>
        <w:t>Kg</w:t>
      </w:r>
      <w:r w:rsidRPr="00A23871">
        <w:rPr>
          <w:rStyle w:val="Strong"/>
          <w:rFonts w:ascii="Times New Roman" w:hAnsi="Times New Roman" w:cs="Times New Roman"/>
          <w:b w:val="0"/>
          <w:bCs w:val="0"/>
          <w:sz w:val="24"/>
          <w:szCs w:val="24"/>
        </w:rPr>
        <w:t xml:space="preserve"> και </w:t>
      </w:r>
      <w:r w:rsidR="00920B1C">
        <w:rPr>
          <w:rStyle w:val="Strong"/>
          <w:rFonts w:ascii="Times New Roman" w:hAnsi="Times New Roman" w:cs="Times New Roman"/>
          <w:b w:val="0"/>
          <w:bCs w:val="0"/>
          <w:sz w:val="24"/>
          <w:szCs w:val="24"/>
          <w:lang w:val="en-US"/>
        </w:rPr>
        <w:t>ng</w:t>
      </w:r>
      <w:r w:rsidR="00920B1C" w:rsidRPr="00920B1C">
        <w:rPr>
          <w:rStyle w:val="Strong"/>
          <w:rFonts w:ascii="Times New Roman" w:hAnsi="Times New Roman" w:cs="Times New Roman"/>
          <w:b w:val="0"/>
          <w:bCs w:val="0"/>
          <w:sz w:val="24"/>
          <w:szCs w:val="24"/>
        </w:rPr>
        <w:t>/</w:t>
      </w:r>
      <w:r w:rsidR="00920B1C">
        <w:rPr>
          <w:rStyle w:val="Strong"/>
          <w:rFonts w:ascii="Times New Roman" w:hAnsi="Times New Roman" w:cs="Times New Roman"/>
          <w:b w:val="0"/>
          <w:bCs w:val="0"/>
          <w:sz w:val="24"/>
          <w:szCs w:val="24"/>
          <w:lang w:val="en-US"/>
        </w:rPr>
        <w:t>Kg</w:t>
      </w:r>
      <w:r w:rsidRPr="00A23871">
        <w:rPr>
          <w:rStyle w:val="Strong"/>
          <w:rFonts w:ascii="Times New Roman" w:hAnsi="Times New Roman" w:cs="Times New Roman"/>
          <w:b w:val="0"/>
          <w:bCs w:val="0"/>
          <w:sz w:val="24"/>
          <w:szCs w:val="24"/>
        </w:rPr>
        <w:t>. Είναι επομένως αναγκαία η ανάπτυξη επικυρωμένων αναλυτικών μεθόδων κατάλληλ</w:t>
      </w:r>
      <w:r w:rsidR="00920B1C">
        <w:rPr>
          <w:rStyle w:val="Strong"/>
          <w:rFonts w:ascii="Times New Roman" w:hAnsi="Times New Roman" w:cs="Times New Roman"/>
          <w:b w:val="0"/>
          <w:bCs w:val="0"/>
          <w:sz w:val="24"/>
          <w:szCs w:val="24"/>
        </w:rPr>
        <w:t>ων</w:t>
      </w:r>
      <w:r w:rsidRPr="00A23871">
        <w:rPr>
          <w:rStyle w:val="Strong"/>
          <w:rFonts w:ascii="Times New Roman" w:hAnsi="Times New Roman" w:cs="Times New Roman"/>
          <w:b w:val="0"/>
          <w:bCs w:val="0"/>
          <w:sz w:val="24"/>
          <w:szCs w:val="24"/>
        </w:rPr>
        <w:t xml:space="preserve"> για την ανίχνευση (</w:t>
      </w:r>
      <w:r w:rsidRPr="00A23871">
        <w:rPr>
          <w:rStyle w:val="Strong"/>
          <w:rFonts w:ascii="Times New Roman" w:hAnsi="Times New Roman" w:cs="Times New Roman"/>
          <w:b w:val="0"/>
          <w:bCs w:val="0"/>
          <w:sz w:val="24"/>
          <w:szCs w:val="24"/>
          <w:lang w:val="en-US"/>
        </w:rPr>
        <w:t>screening</w:t>
      </w:r>
      <w:r w:rsidRPr="00A23871">
        <w:rPr>
          <w:rStyle w:val="Strong"/>
          <w:rFonts w:ascii="Times New Roman" w:hAnsi="Times New Roman" w:cs="Times New Roman"/>
          <w:b w:val="0"/>
          <w:bCs w:val="0"/>
          <w:sz w:val="24"/>
          <w:szCs w:val="24"/>
        </w:rPr>
        <w:t>) τους. Επειδή το μέλι αποτελεί μια ιδιαίτερα πολύπλοκη μήτρα, είναι απαραίτητη η προκατεργασία του δείγματος προς απομάκρυνση διαφόρων εν δυνάμ</w:t>
      </w:r>
      <w:r w:rsidR="00920B1C">
        <w:rPr>
          <w:rStyle w:val="Strong"/>
          <w:rFonts w:ascii="Times New Roman" w:hAnsi="Times New Roman" w:cs="Times New Roman"/>
          <w:b w:val="0"/>
          <w:bCs w:val="0"/>
          <w:sz w:val="24"/>
          <w:szCs w:val="24"/>
        </w:rPr>
        <w:t>ει παρεμποδίζουσων την ανάλυση ενώσεων</w:t>
      </w:r>
      <w:r w:rsidRPr="00A23871">
        <w:rPr>
          <w:rStyle w:val="Strong"/>
          <w:rFonts w:ascii="Times New Roman" w:hAnsi="Times New Roman" w:cs="Times New Roman"/>
          <w:b w:val="0"/>
          <w:bCs w:val="0"/>
          <w:sz w:val="24"/>
          <w:szCs w:val="24"/>
        </w:rPr>
        <w:t xml:space="preserve"> όπως φωσφολιπίδια, σάκχαρα κ.α.</w:t>
      </w:r>
    </w:p>
    <w:p w14:paraId="78687A85" w14:textId="57F0786A" w:rsidR="00953C3C" w:rsidRPr="004B7782" w:rsidRDefault="00953C3C" w:rsidP="006B0A87">
      <w:pPr>
        <w:spacing w:line="276" w:lineRule="auto"/>
        <w:jc w:val="both"/>
        <w:rPr>
          <w:rFonts w:ascii="Times New Roman" w:hAnsi="Times New Roman" w:cs="Times New Roman"/>
          <w:sz w:val="24"/>
          <w:szCs w:val="24"/>
        </w:rPr>
      </w:pPr>
      <w:r w:rsidRPr="006B0A87">
        <w:rPr>
          <w:rFonts w:ascii="Times New Roman" w:hAnsi="Times New Roman" w:cs="Times New Roman"/>
          <w:sz w:val="24"/>
          <w:szCs w:val="24"/>
        </w:rPr>
        <w:t>Οι μέλισσες διανύουν συχνά αποστάσεις πολλών χιλιομέτρων σε αναζήτηση τροφής και λόγο του τριχωτού και απορροφητικού τους σώματος, εκτίθενται και σε άλλα φυτοφάρμακα που χρησημοποιούνται ως φυτοπροστατευτικά.</w:t>
      </w:r>
      <w:r w:rsidR="0012609C">
        <w:rPr>
          <w:rFonts w:ascii="Times New Roman" w:hAnsi="Times New Roman" w:cs="Times New Roman"/>
          <w:sz w:val="24"/>
          <w:szCs w:val="24"/>
        </w:rPr>
        <w:fldChar w:fldCharType="begin" w:fldLock="1"/>
      </w:r>
      <w:r w:rsidR="00BE2386">
        <w:rPr>
          <w:rFonts w:ascii="Times New Roman" w:hAnsi="Times New Roman" w:cs="Times New Roman"/>
          <w:sz w:val="24"/>
          <w:szCs w:val="24"/>
        </w:rPr>
        <w:instrText>ADDIN CSL_CITATION {"citationItems":[{"id":"ITEM-1","itemData":{"DOI":"10.1080/19440049.2019.1631492","ISSN":"1944-0057 (Electronic)","PMID":"31287377","abstract":"Four analytical methods were developed and validated for the determination of  veterinary drug residues and environmental pesticide residues in honey: (a) GC-MS method for the analysis of amitraz and all metabolites containing the 2,4-dimethylaniline moiety; (b) GC-MS method for the analysis of thymol, chlorfenvinphos and coumaphos; (c) GC-MS method for the analysis of 75 active substances; (d) LC-MS/MS method for the analysis of 60 active substances. Between the GC-MS (method c) and the LC-MS/MS method (method d) there was no overlap among active substances, meaning that using both methods 135 active substances originating from the environment in total were included and validated. The first method involved hydrolysis of amitraz and its metabolites containing the 2,4-dimethylaniline moiety to 2,4-dimethylaniline and extraction of 2,4-dimethylaniline to n-hexane. The other three methods had the same extraction procedure with a mixture of solvents: acetone, dichloromethane and petroleum ether. All 4 methods were tested in practice. Sixty samples of honey were analysed: 22 from organic and 38 from conventional production. Overall, residues were mainly higher than reported in literature but did not exceed MRLs. Risk assessment confirmed that the analysed samples are of no cause for concern for consumers.","author":[{"dropping-particle":"","family":"Baša Česnik","given":"Helena","non-dropping-particle":"","parse-names":false,"suffix":""},{"dropping-particle":"","family":"Kmecl","given":"Veronika","non-dropping-particle":"","parse-names":false,"suffix":""},{"dropping-particle":"","family":"Velikonja Bolta","given":"Špela","non-dropping-particle":"","parse-names":false,"suffix":""}],"container-title":"Food additives &amp; contaminants. Part A, Chemistry, analysis, control, exposure &amp; risk  assessment","id":"ITEM-1","issue":"9","issued":{"date-parts":[["2019","9"]]},"language":"eng","page":"1358-1375","publisher-place":"England","title":"Pesticide and veterinary drug residues in honey - validation of methods and a survey  of organic and conventional honeys from Slovenia.","type":"article-journal","volume":"36"},"uris":["http://www.mendeley.com/documents/?uuid=e2c2db44-811c-405d-a6ce-f3875c5a640e"]}],"mendeley":{"formattedCitation":"&lt;sup&gt;14&lt;/sup&gt;","plainTextFormattedCitation":"14","previouslyFormattedCitation":"&lt;sup&gt;14&lt;/sup&gt;"},"properties":{"noteIndex":0},"schema":"https://github.com/citation-style-language/schema/raw/master/csl-citation.json"}</w:instrText>
      </w:r>
      <w:r w:rsidR="0012609C">
        <w:rPr>
          <w:rFonts w:ascii="Times New Roman" w:hAnsi="Times New Roman" w:cs="Times New Roman"/>
          <w:sz w:val="24"/>
          <w:szCs w:val="24"/>
        </w:rPr>
        <w:fldChar w:fldCharType="separate"/>
      </w:r>
      <w:r w:rsidR="00BE2386" w:rsidRPr="00BE2386">
        <w:rPr>
          <w:rFonts w:ascii="Times New Roman" w:hAnsi="Times New Roman" w:cs="Times New Roman"/>
          <w:noProof/>
          <w:sz w:val="24"/>
          <w:szCs w:val="24"/>
          <w:vertAlign w:val="superscript"/>
        </w:rPr>
        <w:t>14</w:t>
      </w:r>
      <w:r w:rsidR="0012609C">
        <w:rPr>
          <w:rFonts w:ascii="Times New Roman" w:hAnsi="Times New Roman" w:cs="Times New Roman"/>
          <w:sz w:val="24"/>
          <w:szCs w:val="24"/>
        </w:rPr>
        <w:fldChar w:fldCharType="end"/>
      </w:r>
      <w:r w:rsidR="00DC45EC" w:rsidRPr="004B7782">
        <w:rPr>
          <w:rFonts w:ascii="Times New Roman" w:hAnsi="Times New Roman" w:cs="Times New Roman"/>
          <w:sz w:val="24"/>
          <w:szCs w:val="24"/>
          <w:vertAlign w:val="superscript"/>
        </w:rPr>
        <w:t>,</w:t>
      </w:r>
      <w:r w:rsidR="00DC45EC">
        <w:rPr>
          <w:rFonts w:ascii="Times New Roman" w:hAnsi="Times New Roman" w:cs="Times New Roman"/>
          <w:sz w:val="24"/>
          <w:szCs w:val="24"/>
          <w:lang w:val="en-US"/>
        </w:rPr>
        <w:fldChar w:fldCharType="begin" w:fldLock="1"/>
      </w:r>
      <w:r w:rsidR="00BE2386">
        <w:rPr>
          <w:rFonts w:ascii="Times New Roman" w:hAnsi="Times New Roman" w:cs="Times New Roman"/>
          <w:sz w:val="24"/>
          <w:szCs w:val="24"/>
          <w:lang w:val="en-US"/>
        </w:rPr>
        <w:instrText>ADDIN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CSL</w:instrText>
      </w:r>
      <w:r w:rsidR="00BE2386" w:rsidRPr="00BE2386">
        <w:rPr>
          <w:rFonts w:ascii="Times New Roman" w:hAnsi="Times New Roman" w:cs="Times New Roman"/>
          <w:sz w:val="24"/>
          <w:szCs w:val="24"/>
        </w:rPr>
        <w:instrText>_</w:instrText>
      </w:r>
      <w:r w:rsidR="00BE2386">
        <w:rPr>
          <w:rFonts w:ascii="Times New Roman" w:hAnsi="Times New Roman" w:cs="Times New Roman"/>
          <w:sz w:val="24"/>
          <w:szCs w:val="24"/>
          <w:lang w:val="en-US"/>
        </w:rPr>
        <w:instrText>CITATION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citationItems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id</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ITEM</w:instrText>
      </w:r>
      <w:r w:rsidR="00BE2386" w:rsidRPr="00BE2386">
        <w:rPr>
          <w:rFonts w:ascii="Times New Roman" w:hAnsi="Times New Roman" w:cs="Times New Roman"/>
          <w:sz w:val="24"/>
          <w:szCs w:val="24"/>
        </w:rPr>
        <w:instrText>-1","</w:instrText>
      </w:r>
      <w:r w:rsidR="00BE2386">
        <w:rPr>
          <w:rFonts w:ascii="Times New Roman" w:hAnsi="Times New Roman" w:cs="Times New Roman"/>
          <w:sz w:val="24"/>
          <w:szCs w:val="24"/>
          <w:lang w:val="en-US"/>
        </w:rPr>
        <w:instrText>itemData</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DOI</w:instrText>
      </w:r>
      <w:r w:rsidR="00BE2386" w:rsidRPr="00BE2386">
        <w:rPr>
          <w:rFonts w:ascii="Times New Roman" w:hAnsi="Times New Roman" w:cs="Times New Roman"/>
          <w:sz w:val="24"/>
          <w:szCs w:val="24"/>
        </w:rPr>
        <w:instrText>":"10.1021/</w:instrText>
      </w:r>
      <w:r w:rsidR="00BE2386">
        <w:rPr>
          <w:rFonts w:ascii="Times New Roman" w:hAnsi="Times New Roman" w:cs="Times New Roman"/>
          <w:sz w:val="24"/>
          <w:szCs w:val="24"/>
          <w:lang w:val="en-US"/>
        </w:rPr>
        <w:instrText>jf</w:instrText>
      </w:r>
      <w:r w:rsidR="00BE2386" w:rsidRPr="00BE2386">
        <w:rPr>
          <w:rFonts w:ascii="Times New Roman" w:hAnsi="Times New Roman" w:cs="Times New Roman"/>
          <w:sz w:val="24"/>
          <w:szCs w:val="24"/>
        </w:rPr>
        <w:instrText>405771</w:instrText>
      </w:r>
      <w:r w:rsidR="00BE2386">
        <w:rPr>
          <w:rFonts w:ascii="Times New Roman" w:hAnsi="Times New Roman" w:cs="Times New Roman"/>
          <w:sz w:val="24"/>
          <w:szCs w:val="24"/>
          <w:lang w:val="en-US"/>
        </w:rPr>
        <w:instrText>t</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ISSN</w:instrText>
      </w:r>
      <w:r w:rsidR="00BE2386" w:rsidRPr="00BE2386">
        <w:rPr>
          <w:rFonts w:ascii="Times New Roman" w:hAnsi="Times New Roman" w:cs="Times New Roman"/>
          <w:sz w:val="24"/>
          <w:szCs w:val="24"/>
        </w:rPr>
        <w:instrText>":"0021-8561","</w:instrText>
      </w:r>
      <w:r w:rsidR="00BE2386">
        <w:rPr>
          <w:rFonts w:ascii="Times New Roman" w:hAnsi="Times New Roman" w:cs="Times New Roman"/>
          <w:sz w:val="24"/>
          <w:szCs w:val="24"/>
          <w:lang w:val="en-US"/>
        </w:rPr>
        <w:instrText>author</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family</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Niell</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given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Silvina</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non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names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false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suffix</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family</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Cesio</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given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Ver</w:instrText>
      </w:r>
      <w:r w:rsidR="00BE2386" w:rsidRPr="00BE2386">
        <w:rPr>
          <w:rFonts w:ascii="Times New Roman" w:hAnsi="Times New Roman" w:cs="Times New Roman"/>
          <w:sz w:val="24"/>
          <w:szCs w:val="24"/>
        </w:rPr>
        <w:instrText>ó</w:instrText>
      </w:r>
      <w:r w:rsidR="00BE2386">
        <w:rPr>
          <w:rFonts w:ascii="Times New Roman" w:hAnsi="Times New Roman" w:cs="Times New Roman"/>
          <w:sz w:val="24"/>
          <w:szCs w:val="24"/>
          <w:lang w:val="en-US"/>
        </w:rPr>
        <w:instrText>nica</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non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names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false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suffix</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family</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Hepperle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given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Julia</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non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names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false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suffix</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family</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Doerk</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given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Daniela</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non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names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false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suffix</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family</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Kirsch</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given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Larissa</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non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names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false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suffix</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family</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Kolberg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given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Diana</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non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names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false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suffix</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family</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Scherbaum</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given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Ellen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non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names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false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suffix</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family</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Anastassiades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given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Michelangelo</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non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names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false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suffix</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family</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Heinzen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given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Horacio</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non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names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false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suffix</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container</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title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Journal</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of</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Agricultural</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and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Food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Chemistry</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id</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ITEM</w:instrText>
      </w:r>
      <w:r w:rsidR="00BE2386" w:rsidRPr="00BE2386">
        <w:rPr>
          <w:rFonts w:ascii="Times New Roman" w:hAnsi="Times New Roman" w:cs="Times New Roman"/>
          <w:sz w:val="24"/>
          <w:szCs w:val="24"/>
        </w:rPr>
        <w:instrText>-1","</w:instrText>
      </w:r>
      <w:r w:rsidR="00BE2386">
        <w:rPr>
          <w:rFonts w:ascii="Times New Roman" w:hAnsi="Times New Roman" w:cs="Times New Roman"/>
          <w:sz w:val="24"/>
          <w:szCs w:val="24"/>
          <w:lang w:val="en-US"/>
        </w:rPr>
        <w:instrText>issue</w:instrText>
      </w:r>
      <w:r w:rsidR="00BE2386" w:rsidRPr="00BE2386">
        <w:rPr>
          <w:rFonts w:ascii="Times New Roman" w:hAnsi="Times New Roman" w:cs="Times New Roman"/>
          <w:sz w:val="24"/>
          <w:szCs w:val="24"/>
        </w:rPr>
        <w:instrText>":"17","</w:instrText>
      </w:r>
      <w:r w:rsidR="00BE2386">
        <w:rPr>
          <w:rFonts w:ascii="Times New Roman" w:hAnsi="Times New Roman" w:cs="Times New Roman"/>
          <w:sz w:val="24"/>
          <w:szCs w:val="24"/>
          <w:lang w:val="en-US"/>
        </w:rPr>
        <w:instrText>issued</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date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parts</w:instrText>
      </w:r>
      <w:r w:rsidR="00BE2386" w:rsidRPr="00BE2386">
        <w:rPr>
          <w:rFonts w:ascii="Times New Roman" w:hAnsi="Times New Roman" w:cs="Times New Roman"/>
          <w:sz w:val="24"/>
          <w:szCs w:val="24"/>
        </w:rPr>
        <w:instrText>":[["2014","4","30"]]},"</w:instrText>
      </w:r>
      <w:r w:rsidR="00BE2386">
        <w:rPr>
          <w:rFonts w:ascii="Times New Roman" w:hAnsi="Times New Roman" w:cs="Times New Roman"/>
          <w:sz w:val="24"/>
          <w:szCs w:val="24"/>
          <w:lang w:val="en-US"/>
        </w:rPr>
        <w:instrText>note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doi</w:instrText>
      </w:r>
      <w:r w:rsidR="00BE2386" w:rsidRPr="00BE2386">
        <w:rPr>
          <w:rFonts w:ascii="Times New Roman" w:hAnsi="Times New Roman" w:cs="Times New Roman"/>
          <w:sz w:val="24"/>
          <w:szCs w:val="24"/>
        </w:rPr>
        <w:instrText>: 10.1021/</w:instrText>
      </w:r>
      <w:r w:rsidR="00BE2386">
        <w:rPr>
          <w:rFonts w:ascii="Times New Roman" w:hAnsi="Times New Roman" w:cs="Times New Roman"/>
          <w:sz w:val="24"/>
          <w:szCs w:val="24"/>
          <w:lang w:val="en-US"/>
        </w:rPr>
        <w:instrText>jf</w:instrText>
      </w:r>
      <w:r w:rsidR="00BE2386" w:rsidRPr="00BE2386">
        <w:rPr>
          <w:rFonts w:ascii="Times New Roman" w:hAnsi="Times New Roman" w:cs="Times New Roman"/>
          <w:sz w:val="24"/>
          <w:szCs w:val="24"/>
        </w:rPr>
        <w:instrText>405771</w:instrText>
      </w:r>
      <w:r w:rsidR="00BE2386">
        <w:rPr>
          <w:rFonts w:ascii="Times New Roman" w:hAnsi="Times New Roman" w:cs="Times New Roman"/>
          <w:sz w:val="24"/>
          <w:szCs w:val="24"/>
          <w:lang w:val="en-US"/>
        </w:rPr>
        <w:instrText>t</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page</w:instrText>
      </w:r>
      <w:r w:rsidR="00BE2386" w:rsidRPr="00BE2386">
        <w:rPr>
          <w:rFonts w:ascii="Times New Roman" w:hAnsi="Times New Roman" w:cs="Times New Roman"/>
          <w:sz w:val="24"/>
          <w:szCs w:val="24"/>
        </w:rPr>
        <w:instrText>":"3675-3683","</w:instrText>
      </w:r>
      <w:r w:rsidR="00BE2386">
        <w:rPr>
          <w:rFonts w:ascii="Times New Roman" w:hAnsi="Times New Roman" w:cs="Times New Roman"/>
          <w:sz w:val="24"/>
          <w:szCs w:val="24"/>
          <w:lang w:val="en-US"/>
        </w:rPr>
        <w:instrText>publisher</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American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Chemical</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Society</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title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QuEChERS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Based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Method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for</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the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Multiresidue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Analysis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of</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Pesticides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Beeswax</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by</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LC</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MS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MS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and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GC</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GC</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TOF</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type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journal</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volume</w:instrText>
      </w:r>
      <w:r w:rsidR="00BE2386" w:rsidRPr="00BE2386">
        <w:rPr>
          <w:rFonts w:ascii="Times New Roman" w:hAnsi="Times New Roman" w:cs="Times New Roman"/>
          <w:sz w:val="24"/>
          <w:szCs w:val="24"/>
        </w:rPr>
        <w:instrText>":"62"},"</w:instrText>
      </w:r>
      <w:r w:rsidR="00BE2386">
        <w:rPr>
          <w:rFonts w:ascii="Times New Roman" w:hAnsi="Times New Roman" w:cs="Times New Roman"/>
          <w:sz w:val="24"/>
          <w:szCs w:val="24"/>
          <w:lang w:val="en-US"/>
        </w:rPr>
        <w:instrText>uris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http</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www</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mendeley</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com</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documents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uuid</w:instrText>
      </w:r>
      <w:r w:rsidR="00BE2386" w:rsidRPr="00BE2386">
        <w:rPr>
          <w:rFonts w:ascii="Times New Roman" w:hAnsi="Times New Roman" w:cs="Times New Roman"/>
          <w:sz w:val="24"/>
          <w:szCs w:val="24"/>
        </w:rPr>
        <w:instrText>=174</w:instrText>
      </w:r>
      <w:r w:rsidR="00BE2386">
        <w:rPr>
          <w:rFonts w:ascii="Times New Roman" w:hAnsi="Times New Roman" w:cs="Times New Roman"/>
          <w:sz w:val="24"/>
          <w:szCs w:val="24"/>
          <w:lang w:val="en-US"/>
        </w:rPr>
        <w:instrText>addba</w:instrText>
      </w:r>
      <w:r w:rsidR="00BE2386" w:rsidRPr="00BE2386">
        <w:rPr>
          <w:rFonts w:ascii="Times New Roman" w:hAnsi="Times New Roman" w:cs="Times New Roman"/>
          <w:sz w:val="24"/>
          <w:szCs w:val="24"/>
        </w:rPr>
        <w:instrText>-423</w:instrText>
      </w:r>
      <w:r w:rsidR="00BE2386">
        <w:rPr>
          <w:rFonts w:ascii="Times New Roman" w:hAnsi="Times New Roman" w:cs="Times New Roman"/>
          <w:sz w:val="24"/>
          <w:szCs w:val="24"/>
          <w:lang w:val="en-US"/>
        </w:rPr>
        <w:instrText>d</w:instrText>
      </w:r>
      <w:r w:rsidR="00BE2386" w:rsidRPr="00BE2386">
        <w:rPr>
          <w:rFonts w:ascii="Times New Roman" w:hAnsi="Times New Roman" w:cs="Times New Roman"/>
          <w:sz w:val="24"/>
          <w:szCs w:val="24"/>
        </w:rPr>
        <w:instrText>-42</w:instrText>
      </w:r>
      <w:r w:rsidR="00BE2386">
        <w:rPr>
          <w:rFonts w:ascii="Times New Roman" w:hAnsi="Times New Roman" w:cs="Times New Roman"/>
          <w:sz w:val="24"/>
          <w:szCs w:val="24"/>
          <w:lang w:val="en-US"/>
        </w:rPr>
        <w:instrText>f</w:instrText>
      </w:r>
      <w:r w:rsidR="00BE2386" w:rsidRPr="00BE2386">
        <w:rPr>
          <w:rFonts w:ascii="Times New Roman" w:hAnsi="Times New Roman" w:cs="Times New Roman"/>
          <w:sz w:val="24"/>
          <w:szCs w:val="24"/>
        </w:rPr>
        <w:instrText>0-99</w:instrText>
      </w:r>
      <w:r w:rsidR="00BE2386">
        <w:rPr>
          <w:rFonts w:ascii="Times New Roman" w:hAnsi="Times New Roman" w:cs="Times New Roman"/>
          <w:sz w:val="24"/>
          <w:szCs w:val="24"/>
          <w:lang w:val="en-US"/>
        </w:rPr>
        <w:instrText>bc</w:instrText>
      </w:r>
      <w:r w:rsidR="00BE2386" w:rsidRPr="00BE2386">
        <w:rPr>
          <w:rFonts w:ascii="Times New Roman" w:hAnsi="Times New Roman" w:cs="Times New Roman"/>
          <w:sz w:val="24"/>
          <w:szCs w:val="24"/>
        </w:rPr>
        <w:instrText>-180</w:instrText>
      </w:r>
      <w:r w:rsidR="00BE2386">
        <w:rPr>
          <w:rFonts w:ascii="Times New Roman" w:hAnsi="Times New Roman" w:cs="Times New Roman"/>
          <w:sz w:val="24"/>
          <w:szCs w:val="24"/>
          <w:lang w:val="en-US"/>
        </w:rPr>
        <w:instrText>acd</w:instrText>
      </w:r>
      <w:r w:rsidR="00BE2386" w:rsidRPr="00BE2386">
        <w:rPr>
          <w:rFonts w:ascii="Times New Roman" w:hAnsi="Times New Roman" w:cs="Times New Roman"/>
          <w:sz w:val="24"/>
          <w:szCs w:val="24"/>
        </w:rPr>
        <w:instrText>391</w:instrText>
      </w:r>
      <w:r w:rsidR="00BE2386">
        <w:rPr>
          <w:rFonts w:ascii="Times New Roman" w:hAnsi="Times New Roman" w:cs="Times New Roman"/>
          <w:sz w:val="24"/>
          <w:szCs w:val="24"/>
          <w:lang w:val="en-US"/>
        </w:rPr>
        <w:instrText>bbe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mendeley</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formattedCitation</w:instrText>
      </w:r>
      <w:r w:rsidR="00BE2386" w:rsidRPr="00BE2386">
        <w:rPr>
          <w:rFonts w:ascii="Times New Roman" w:hAnsi="Times New Roman" w:cs="Times New Roman"/>
          <w:sz w:val="24"/>
          <w:szCs w:val="24"/>
        </w:rPr>
        <w:instrText>":"&lt;</w:instrText>
      </w:r>
      <w:r w:rsidR="00BE2386">
        <w:rPr>
          <w:rFonts w:ascii="Times New Roman" w:hAnsi="Times New Roman" w:cs="Times New Roman"/>
          <w:sz w:val="24"/>
          <w:szCs w:val="24"/>
          <w:lang w:val="en-US"/>
        </w:rPr>
        <w:instrText>sup</w:instrText>
      </w:r>
      <w:r w:rsidR="00BE2386" w:rsidRPr="00BE2386">
        <w:rPr>
          <w:rFonts w:ascii="Times New Roman" w:hAnsi="Times New Roman" w:cs="Times New Roman"/>
          <w:sz w:val="24"/>
          <w:szCs w:val="24"/>
        </w:rPr>
        <w:instrText>&gt;7&lt;/</w:instrText>
      </w:r>
      <w:r w:rsidR="00BE2386">
        <w:rPr>
          <w:rFonts w:ascii="Times New Roman" w:hAnsi="Times New Roman" w:cs="Times New Roman"/>
          <w:sz w:val="24"/>
          <w:szCs w:val="24"/>
          <w:lang w:val="en-US"/>
        </w:rPr>
        <w:instrText>sup</w:instrText>
      </w:r>
      <w:r w:rsidR="00BE2386" w:rsidRPr="00BE2386">
        <w:rPr>
          <w:rFonts w:ascii="Times New Roman" w:hAnsi="Times New Roman" w:cs="Times New Roman"/>
          <w:sz w:val="24"/>
          <w:szCs w:val="24"/>
        </w:rPr>
        <w:instrText>&gt;","</w:instrText>
      </w:r>
      <w:r w:rsidR="00BE2386">
        <w:rPr>
          <w:rFonts w:ascii="Times New Roman" w:hAnsi="Times New Roman" w:cs="Times New Roman"/>
          <w:sz w:val="24"/>
          <w:szCs w:val="24"/>
          <w:lang w:val="en-US"/>
        </w:rPr>
        <w:instrText>plainTextFormattedCitation</w:instrText>
      </w:r>
      <w:r w:rsidR="00BE2386" w:rsidRPr="00BE2386">
        <w:rPr>
          <w:rFonts w:ascii="Times New Roman" w:hAnsi="Times New Roman" w:cs="Times New Roman"/>
          <w:sz w:val="24"/>
          <w:szCs w:val="24"/>
        </w:rPr>
        <w:instrText>":"7","</w:instrText>
      </w:r>
      <w:r w:rsidR="00BE2386">
        <w:rPr>
          <w:rFonts w:ascii="Times New Roman" w:hAnsi="Times New Roman" w:cs="Times New Roman"/>
          <w:sz w:val="24"/>
          <w:szCs w:val="24"/>
          <w:lang w:val="en-US"/>
        </w:rPr>
        <w:instrText>previouslyFormattedCitation</w:instrText>
      </w:r>
      <w:r w:rsidR="00BE2386" w:rsidRPr="00BE2386">
        <w:rPr>
          <w:rFonts w:ascii="Times New Roman" w:hAnsi="Times New Roman" w:cs="Times New Roman"/>
          <w:sz w:val="24"/>
          <w:szCs w:val="24"/>
        </w:rPr>
        <w:instrText>":"&lt;</w:instrText>
      </w:r>
      <w:r w:rsidR="00BE2386">
        <w:rPr>
          <w:rFonts w:ascii="Times New Roman" w:hAnsi="Times New Roman" w:cs="Times New Roman"/>
          <w:sz w:val="24"/>
          <w:szCs w:val="24"/>
          <w:lang w:val="en-US"/>
        </w:rPr>
        <w:instrText>sup</w:instrText>
      </w:r>
      <w:r w:rsidR="00BE2386" w:rsidRPr="00BE2386">
        <w:rPr>
          <w:rFonts w:ascii="Times New Roman" w:hAnsi="Times New Roman" w:cs="Times New Roman"/>
          <w:sz w:val="24"/>
          <w:szCs w:val="24"/>
        </w:rPr>
        <w:instrText>&gt;7&lt;/</w:instrText>
      </w:r>
      <w:r w:rsidR="00BE2386">
        <w:rPr>
          <w:rFonts w:ascii="Times New Roman" w:hAnsi="Times New Roman" w:cs="Times New Roman"/>
          <w:sz w:val="24"/>
          <w:szCs w:val="24"/>
          <w:lang w:val="en-US"/>
        </w:rPr>
        <w:instrText>sup</w:instrText>
      </w:r>
      <w:r w:rsidR="00BE2386" w:rsidRPr="00BE2386">
        <w:rPr>
          <w:rFonts w:ascii="Times New Roman" w:hAnsi="Times New Roman" w:cs="Times New Roman"/>
          <w:sz w:val="24"/>
          <w:szCs w:val="24"/>
        </w:rPr>
        <w:instrText>&gt;"},"</w:instrText>
      </w:r>
      <w:r w:rsidR="00BE2386">
        <w:rPr>
          <w:rFonts w:ascii="Times New Roman" w:hAnsi="Times New Roman" w:cs="Times New Roman"/>
          <w:sz w:val="24"/>
          <w:szCs w:val="24"/>
          <w:lang w:val="en-US"/>
        </w:rPr>
        <w:instrText>properties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noteIndex</w:instrText>
      </w:r>
      <w:r w:rsidR="00BE2386" w:rsidRPr="00BE2386">
        <w:rPr>
          <w:rFonts w:ascii="Times New Roman" w:hAnsi="Times New Roman" w:cs="Times New Roman"/>
          <w:sz w:val="24"/>
          <w:szCs w:val="24"/>
        </w:rPr>
        <w:instrText>":0},"</w:instrText>
      </w:r>
      <w:r w:rsidR="00BE2386">
        <w:rPr>
          <w:rFonts w:ascii="Times New Roman" w:hAnsi="Times New Roman" w:cs="Times New Roman"/>
          <w:sz w:val="24"/>
          <w:szCs w:val="24"/>
          <w:lang w:val="en-US"/>
        </w:rPr>
        <w:instrText>schema</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https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github</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com</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citation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style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language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schema</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raw</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master</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csl</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citation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json</w:instrText>
      </w:r>
      <w:r w:rsidR="00BE2386" w:rsidRPr="00BE2386">
        <w:rPr>
          <w:rFonts w:ascii="Times New Roman" w:hAnsi="Times New Roman" w:cs="Times New Roman"/>
          <w:sz w:val="24"/>
          <w:szCs w:val="24"/>
        </w:rPr>
        <w:instrText>"}</w:instrText>
      </w:r>
      <w:r w:rsidR="00DC45EC">
        <w:rPr>
          <w:rFonts w:ascii="Times New Roman" w:hAnsi="Times New Roman" w:cs="Times New Roman"/>
          <w:sz w:val="24"/>
          <w:szCs w:val="24"/>
          <w:lang w:val="en-US"/>
        </w:rPr>
        <w:fldChar w:fldCharType="separate"/>
      </w:r>
      <w:r w:rsidR="00BE2386" w:rsidRPr="00BE2386">
        <w:rPr>
          <w:rFonts w:ascii="Times New Roman" w:hAnsi="Times New Roman" w:cs="Times New Roman"/>
          <w:noProof/>
          <w:sz w:val="24"/>
          <w:szCs w:val="24"/>
          <w:vertAlign w:val="superscript"/>
        </w:rPr>
        <w:t>7</w:t>
      </w:r>
      <w:r w:rsidR="00DC45EC">
        <w:rPr>
          <w:rFonts w:ascii="Times New Roman" w:hAnsi="Times New Roman" w:cs="Times New Roman"/>
          <w:sz w:val="24"/>
          <w:szCs w:val="24"/>
          <w:lang w:val="en-US"/>
        </w:rPr>
        <w:fldChar w:fldCharType="end"/>
      </w:r>
      <w:r w:rsidRPr="00BE2386">
        <w:rPr>
          <w:rFonts w:ascii="Times New Roman" w:hAnsi="Times New Roman" w:cs="Times New Roman"/>
          <w:sz w:val="24"/>
          <w:szCs w:val="24"/>
        </w:rPr>
        <w:t xml:space="preserve"> </w:t>
      </w:r>
      <w:r w:rsidRPr="006B0A87">
        <w:rPr>
          <w:rFonts w:ascii="Times New Roman" w:hAnsi="Times New Roman" w:cs="Times New Roman"/>
          <w:sz w:val="24"/>
          <w:szCs w:val="24"/>
        </w:rPr>
        <w:t>Οι</w:t>
      </w:r>
      <w:r w:rsidRPr="00BE2386">
        <w:rPr>
          <w:rFonts w:ascii="Times New Roman" w:hAnsi="Times New Roman" w:cs="Times New Roman"/>
          <w:sz w:val="24"/>
          <w:szCs w:val="24"/>
        </w:rPr>
        <w:t xml:space="preserve"> </w:t>
      </w:r>
      <w:r w:rsidRPr="006B0A87">
        <w:rPr>
          <w:rFonts w:ascii="Times New Roman" w:hAnsi="Times New Roman" w:cs="Times New Roman"/>
          <w:sz w:val="24"/>
          <w:szCs w:val="24"/>
        </w:rPr>
        <w:t>μέλισσες</w:t>
      </w:r>
      <w:r w:rsidRPr="00BE2386">
        <w:rPr>
          <w:rFonts w:ascii="Times New Roman" w:hAnsi="Times New Roman" w:cs="Times New Roman"/>
          <w:sz w:val="24"/>
          <w:szCs w:val="24"/>
        </w:rPr>
        <w:t xml:space="preserve"> </w:t>
      </w:r>
      <w:r w:rsidRPr="006B0A87">
        <w:rPr>
          <w:rFonts w:ascii="Times New Roman" w:hAnsi="Times New Roman" w:cs="Times New Roman"/>
          <w:sz w:val="24"/>
          <w:szCs w:val="24"/>
        </w:rPr>
        <w:t>μπορούν</w:t>
      </w:r>
      <w:r w:rsidRPr="00BE2386">
        <w:rPr>
          <w:rFonts w:ascii="Times New Roman" w:hAnsi="Times New Roman" w:cs="Times New Roman"/>
          <w:sz w:val="24"/>
          <w:szCs w:val="24"/>
        </w:rPr>
        <w:t xml:space="preserve"> </w:t>
      </w:r>
      <w:r w:rsidRPr="006B0A87">
        <w:rPr>
          <w:rFonts w:ascii="Times New Roman" w:hAnsi="Times New Roman" w:cs="Times New Roman"/>
          <w:sz w:val="24"/>
          <w:szCs w:val="24"/>
        </w:rPr>
        <w:t>να</w:t>
      </w:r>
      <w:r w:rsidRPr="00BE2386">
        <w:rPr>
          <w:rFonts w:ascii="Times New Roman" w:hAnsi="Times New Roman" w:cs="Times New Roman"/>
          <w:sz w:val="24"/>
          <w:szCs w:val="24"/>
        </w:rPr>
        <w:t xml:space="preserve"> </w:t>
      </w:r>
      <w:r w:rsidRPr="006B0A87">
        <w:rPr>
          <w:rFonts w:ascii="Times New Roman" w:hAnsi="Times New Roman" w:cs="Times New Roman"/>
          <w:sz w:val="24"/>
          <w:szCs w:val="24"/>
        </w:rPr>
        <w:t>έρθουν</w:t>
      </w:r>
      <w:r w:rsidRPr="00BE2386">
        <w:rPr>
          <w:rFonts w:ascii="Times New Roman" w:hAnsi="Times New Roman" w:cs="Times New Roman"/>
          <w:sz w:val="24"/>
          <w:szCs w:val="24"/>
        </w:rPr>
        <w:t xml:space="preserve"> </w:t>
      </w:r>
      <w:r w:rsidRPr="006B0A87">
        <w:rPr>
          <w:rFonts w:ascii="Times New Roman" w:hAnsi="Times New Roman" w:cs="Times New Roman"/>
          <w:sz w:val="24"/>
          <w:szCs w:val="24"/>
        </w:rPr>
        <w:t>σε</w:t>
      </w:r>
      <w:r w:rsidRPr="00BE2386">
        <w:rPr>
          <w:rFonts w:ascii="Times New Roman" w:hAnsi="Times New Roman" w:cs="Times New Roman"/>
          <w:sz w:val="24"/>
          <w:szCs w:val="24"/>
        </w:rPr>
        <w:t xml:space="preserve"> </w:t>
      </w:r>
      <w:r w:rsidRPr="006B0A87">
        <w:rPr>
          <w:rFonts w:ascii="Times New Roman" w:hAnsi="Times New Roman" w:cs="Times New Roman"/>
          <w:sz w:val="24"/>
          <w:szCs w:val="24"/>
        </w:rPr>
        <w:t>επαφή</w:t>
      </w:r>
      <w:r w:rsidRPr="00BE2386">
        <w:rPr>
          <w:rFonts w:ascii="Times New Roman" w:hAnsi="Times New Roman" w:cs="Times New Roman"/>
          <w:sz w:val="24"/>
          <w:szCs w:val="24"/>
        </w:rPr>
        <w:t xml:space="preserve"> </w:t>
      </w:r>
      <w:r w:rsidRPr="006B0A87">
        <w:rPr>
          <w:rFonts w:ascii="Times New Roman" w:hAnsi="Times New Roman" w:cs="Times New Roman"/>
          <w:sz w:val="24"/>
          <w:szCs w:val="24"/>
        </w:rPr>
        <w:t>με</w:t>
      </w:r>
      <w:r w:rsidRPr="00BE2386">
        <w:rPr>
          <w:rFonts w:ascii="Times New Roman" w:hAnsi="Times New Roman" w:cs="Times New Roman"/>
          <w:sz w:val="24"/>
          <w:szCs w:val="24"/>
        </w:rPr>
        <w:t xml:space="preserve"> </w:t>
      </w:r>
      <w:r w:rsidRPr="006B0A87">
        <w:rPr>
          <w:rFonts w:ascii="Times New Roman" w:hAnsi="Times New Roman" w:cs="Times New Roman"/>
          <w:sz w:val="24"/>
          <w:szCs w:val="24"/>
        </w:rPr>
        <w:t>φυτά</w:t>
      </w:r>
      <w:r w:rsidRPr="00BE2386">
        <w:rPr>
          <w:rFonts w:ascii="Times New Roman" w:hAnsi="Times New Roman" w:cs="Times New Roman"/>
          <w:sz w:val="24"/>
          <w:szCs w:val="24"/>
        </w:rPr>
        <w:t xml:space="preserve"> </w:t>
      </w:r>
      <w:r w:rsidRPr="006B0A87">
        <w:rPr>
          <w:rFonts w:ascii="Times New Roman" w:hAnsi="Times New Roman" w:cs="Times New Roman"/>
          <w:sz w:val="24"/>
          <w:szCs w:val="24"/>
        </w:rPr>
        <w:t>που</w:t>
      </w:r>
      <w:r w:rsidRPr="00BE2386">
        <w:rPr>
          <w:rFonts w:ascii="Times New Roman" w:hAnsi="Times New Roman" w:cs="Times New Roman"/>
          <w:sz w:val="24"/>
          <w:szCs w:val="24"/>
        </w:rPr>
        <w:t xml:space="preserve"> </w:t>
      </w:r>
      <w:r w:rsidRPr="006B0A87">
        <w:rPr>
          <w:rFonts w:ascii="Times New Roman" w:hAnsi="Times New Roman" w:cs="Times New Roman"/>
          <w:sz w:val="24"/>
          <w:szCs w:val="24"/>
        </w:rPr>
        <w:t>έχουν</w:t>
      </w:r>
      <w:r w:rsidRPr="00BE2386">
        <w:rPr>
          <w:rFonts w:ascii="Times New Roman" w:hAnsi="Times New Roman" w:cs="Times New Roman"/>
          <w:sz w:val="24"/>
          <w:szCs w:val="24"/>
        </w:rPr>
        <w:t xml:space="preserve"> </w:t>
      </w:r>
      <w:r w:rsidRPr="006B0A87">
        <w:rPr>
          <w:rFonts w:ascii="Times New Roman" w:hAnsi="Times New Roman" w:cs="Times New Roman"/>
          <w:sz w:val="24"/>
          <w:szCs w:val="24"/>
        </w:rPr>
        <w:t>ψεκαστεί</w:t>
      </w:r>
      <w:r w:rsidRPr="00BE2386">
        <w:rPr>
          <w:rFonts w:ascii="Times New Roman" w:hAnsi="Times New Roman" w:cs="Times New Roman"/>
          <w:sz w:val="24"/>
          <w:szCs w:val="24"/>
        </w:rPr>
        <w:t xml:space="preserve"> </w:t>
      </w:r>
      <w:r w:rsidRPr="006B0A87">
        <w:rPr>
          <w:rFonts w:ascii="Times New Roman" w:hAnsi="Times New Roman" w:cs="Times New Roman"/>
          <w:sz w:val="24"/>
          <w:szCs w:val="24"/>
        </w:rPr>
        <w:t>με</w:t>
      </w:r>
      <w:r w:rsidRPr="00BE2386">
        <w:rPr>
          <w:rFonts w:ascii="Times New Roman" w:hAnsi="Times New Roman" w:cs="Times New Roman"/>
          <w:sz w:val="24"/>
          <w:szCs w:val="24"/>
        </w:rPr>
        <w:t xml:space="preserve"> </w:t>
      </w:r>
      <w:r w:rsidRPr="006B0A87">
        <w:rPr>
          <w:rFonts w:ascii="Times New Roman" w:hAnsi="Times New Roman" w:cs="Times New Roman"/>
          <w:sz w:val="24"/>
          <w:szCs w:val="24"/>
        </w:rPr>
        <w:t>φυτοφάρμακα</w:t>
      </w:r>
      <w:r w:rsidRPr="00BE2386">
        <w:rPr>
          <w:rFonts w:ascii="Times New Roman" w:hAnsi="Times New Roman" w:cs="Times New Roman"/>
          <w:sz w:val="24"/>
          <w:szCs w:val="24"/>
        </w:rPr>
        <w:t xml:space="preserve"> </w:t>
      </w:r>
      <w:r w:rsidRPr="006B0A87">
        <w:rPr>
          <w:rFonts w:ascii="Times New Roman" w:hAnsi="Times New Roman" w:cs="Times New Roman"/>
          <w:sz w:val="24"/>
          <w:szCs w:val="24"/>
        </w:rPr>
        <w:t>και</w:t>
      </w:r>
      <w:r w:rsidRPr="00BE2386">
        <w:rPr>
          <w:rFonts w:ascii="Times New Roman" w:hAnsi="Times New Roman" w:cs="Times New Roman"/>
          <w:sz w:val="24"/>
          <w:szCs w:val="24"/>
        </w:rPr>
        <w:t xml:space="preserve"> </w:t>
      </w:r>
      <w:r w:rsidRPr="006B0A87">
        <w:rPr>
          <w:rFonts w:ascii="Times New Roman" w:hAnsi="Times New Roman" w:cs="Times New Roman"/>
          <w:sz w:val="24"/>
          <w:szCs w:val="24"/>
        </w:rPr>
        <w:t>βρίσκονται</w:t>
      </w:r>
      <w:r w:rsidRPr="00BE2386">
        <w:rPr>
          <w:rFonts w:ascii="Times New Roman" w:hAnsi="Times New Roman" w:cs="Times New Roman"/>
          <w:sz w:val="24"/>
          <w:szCs w:val="24"/>
        </w:rPr>
        <w:t xml:space="preserve"> </w:t>
      </w:r>
      <w:r w:rsidRPr="006B0A87">
        <w:rPr>
          <w:rFonts w:ascii="Times New Roman" w:hAnsi="Times New Roman" w:cs="Times New Roman"/>
          <w:sz w:val="24"/>
          <w:szCs w:val="24"/>
        </w:rPr>
        <w:t>σε</w:t>
      </w:r>
      <w:r w:rsidRPr="00BE2386">
        <w:rPr>
          <w:rFonts w:ascii="Times New Roman" w:hAnsi="Times New Roman" w:cs="Times New Roman"/>
          <w:sz w:val="24"/>
          <w:szCs w:val="24"/>
        </w:rPr>
        <w:t xml:space="preserve"> </w:t>
      </w:r>
      <w:r w:rsidRPr="006B0A87">
        <w:rPr>
          <w:rFonts w:ascii="Times New Roman" w:hAnsi="Times New Roman" w:cs="Times New Roman"/>
          <w:sz w:val="24"/>
          <w:szCs w:val="24"/>
        </w:rPr>
        <w:t>απόσταση</w:t>
      </w:r>
      <w:r w:rsidRPr="00BE2386">
        <w:rPr>
          <w:rFonts w:ascii="Times New Roman" w:hAnsi="Times New Roman" w:cs="Times New Roman"/>
          <w:sz w:val="24"/>
          <w:szCs w:val="24"/>
        </w:rPr>
        <w:t xml:space="preserve"> </w:t>
      </w:r>
      <w:r w:rsidRPr="006B0A87">
        <w:rPr>
          <w:rFonts w:ascii="Times New Roman" w:hAnsi="Times New Roman" w:cs="Times New Roman"/>
          <w:sz w:val="24"/>
          <w:szCs w:val="24"/>
        </w:rPr>
        <w:t>πολλών</w:t>
      </w:r>
      <w:r w:rsidRPr="00BE2386">
        <w:rPr>
          <w:rFonts w:ascii="Times New Roman" w:hAnsi="Times New Roman" w:cs="Times New Roman"/>
          <w:sz w:val="24"/>
          <w:szCs w:val="24"/>
        </w:rPr>
        <w:t xml:space="preserve"> </w:t>
      </w:r>
      <w:r w:rsidRPr="006B0A87">
        <w:rPr>
          <w:rFonts w:ascii="Times New Roman" w:hAnsi="Times New Roman" w:cs="Times New Roman"/>
          <w:sz w:val="24"/>
          <w:szCs w:val="24"/>
        </w:rPr>
        <w:t>χιλιομέτρων</w:t>
      </w:r>
      <w:r w:rsidRPr="00BE2386">
        <w:rPr>
          <w:rFonts w:ascii="Times New Roman" w:hAnsi="Times New Roman" w:cs="Times New Roman"/>
          <w:sz w:val="24"/>
          <w:szCs w:val="24"/>
        </w:rPr>
        <w:t xml:space="preserve"> </w:t>
      </w:r>
      <w:r w:rsidRPr="006B0A87">
        <w:rPr>
          <w:rFonts w:ascii="Times New Roman" w:hAnsi="Times New Roman" w:cs="Times New Roman"/>
          <w:sz w:val="24"/>
          <w:szCs w:val="24"/>
        </w:rPr>
        <w:t>από</w:t>
      </w:r>
      <w:r w:rsidRPr="00BE2386">
        <w:rPr>
          <w:rFonts w:ascii="Times New Roman" w:hAnsi="Times New Roman" w:cs="Times New Roman"/>
          <w:sz w:val="24"/>
          <w:szCs w:val="24"/>
        </w:rPr>
        <w:t xml:space="preserve"> </w:t>
      </w:r>
      <w:r w:rsidRPr="006B0A87">
        <w:rPr>
          <w:rFonts w:ascii="Times New Roman" w:hAnsi="Times New Roman" w:cs="Times New Roman"/>
          <w:sz w:val="24"/>
          <w:szCs w:val="24"/>
        </w:rPr>
        <w:t>την</w:t>
      </w:r>
      <w:r w:rsidRPr="00BE2386">
        <w:rPr>
          <w:rFonts w:ascii="Times New Roman" w:hAnsi="Times New Roman" w:cs="Times New Roman"/>
          <w:sz w:val="24"/>
          <w:szCs w:val="24"/>
        </w:rPr>
        <w:t xml:space="preserve"> </w:t>
      </w:r>
      <w:r w:rsidRPr="006B0A87">
        <w:rPr>
          <w:rFonts w:ascii="Times New Roman" w:hAnsi="Times New Roman" w:cs="Times New Roman"/>
          <w:sz w:val="24"/>
          <w:szCs w:val="24"/>
        </w:rPr>
        <w:t>κυψέλη</w:t>
      </w:r>
      <w:r w:rsidRPr="00BE2386">
        <w:rPr>
          <w:rFonts w:ascii="Times New Roman" w:hAnsi="Times New Roman" w:cs="Times New Roman"/>
          <w:sz w:val="24"/>
          <w:szCs w:val="24"/>
        </w:rPr>
        <w:t xml:space="preserve"> </w:t>
      </w:r>
      <w:r w:rsidRPr="006B0A87">
        <w:rPr>
          <w:rFonts w:ascii="Times New Roman" w:hAnsi="Times New Roman" w:cs="Times New Roman"/>
          <w:sz w:val="24"/>
          <w:szCs w:val="24"/>
        </w:rPr>
        <w:t>τους</w:t>
      </w:r>
      <w:r w:rsidRPr="00BE2386">
        <w:rPr>
          <w:rFonts w:ascii="Times New Roman" w:hAnsi="Times New Roman" w:cs="Times New Roman"/>
          <w:sz w:val="24"/>
          <w:szCs w:val="24"/>
        </w:rPr>
        <w:t xml:space="preserve">. </w:t>
      </w:r>
      <w:r w:rsidRPr="006B0A87">
        <w:rPr>
          <w:rFonts w:ascii="Times New Roman" w:hAnsi="Times New Roman" w:cs="Times New Roman"/>
          <w:sz w:val="24"/>
          <w:szCs w:val="24"/>
        </w:rPr>
        <w:t>Μπορούν να επιμολυνθούν κατά τη διάρκεια συλλογής νέκταρος και επιστρέφοντας πίσω στη κυψέλη, να διασπ</w:t>
      </w:r>
      <w:r w:rsidR="00920B1C">
        <w:rPr>
          <w:rFonts w:ascii="Times New Roman" w:hAnsi="Times New Roman" w:cs="Times New Roman"/>
          <w:sz w:val="24"/>
          <w:szCs w:val="24"/>
        </w:rPr>
        <w:t>εί</w:t>
      </w:r>
      <w:r w:rsidRPr="006B0A87">
        <w:rPr>
          <w:rFonts w:ascii="Times New Roman" w:hAnsi="Times New Roman" w:cs="Times New Roman"/>
          <w:sz w:val="24"/>
          <w:szCs w:val="24"/>
        </w:rPr>
        <w:t xml:space="preserve">ρουν κατάλοιπα </w:t>
      </w:r>
      <w:r w:rsidR="00D91714">
        <w:rPr>
          <w:rFonts w:ascii="Times New Roman" w:hAnsi="Times New Roman" w:cs="Times New Roman"/>
          <w:sz w:val="24"/>
          <w:szCs w:val="24"/>
        </w:rPr>
        <w:t>τέτοιων ουσιών</w:t>
      </w:r>
      <w:r w:rsidRPr="006B0A87">
        <w:rPr>
          <w:rFonts w:ascii="Times New Roman" w:hAnsi="Times New Roman" w:cs="Times New Roman"/>
          <w:sz w:val="24"/>
          <w:szCs w:val="24"/>
        </w:rPr>
        <w:t xml:space="preserve"> οδηγώντας σε επιμ</w:t>
      </w:r>
      <w:r w:rsidR="00920B1C">
        <w:rPr>
          <w:rFonts w:ascii="Times New Roman" w:hAnsi="Times New Roman" w:cs="Times New Roman"/>
          <w:sz w:val="24"/>
          <w:szCs w:val="24"/>
        </w:rPr>
        <w:t>όλυ</w:t>
      </w:r>
      <w:r w:rsidRPr="006B0A87">
        <w:rPr>
          <w:rFonts w:ascii="Times New Roman" w:hAnsi="Times New Roman" w:cs="Times New Roman"/>
          <w:sz w:val="24"/>
          <w:szCs w:val="24"/>
        </w:rPr>
        <w:t>νση των τελικών προϊόντων</w:t>
      </w:r>
      <w:r w:rsidR="00B05422">
        <w:rPr>
          <w:rFonts w:ascii="Times New Roman" w:hAnsi="Times New Roman" w:cs="Times New Roman"/>
          <w:sz w:val="24"/>
          <w:szCs w:val="24"/>
        </w:rPr>
        <w:fldChar w:fldCharType="begin" w:fldLock="1"/>
      </w:r>
      <w:r w:rsidR="00BE2386">
        <w:rPr>
          <w:rFonts w:ascii="Times New Roman" w:hAnsi="Times New Roman" w:cs="Times New Roman"/>
          <w:sz w:val="24"/>
          <w:szCs w:val="24"/>
        </w:rPr>
        <w:instrText>ADDIN CSL_CITATION {"citationItems":[{"id":"ITEM-1","itemData":{"DOI":"10.1080/19440049.2018.1451660","ISSN":"1944-0049","author":[{"dropping-particle":"","family":"Chiesa","given":"Luca Maria","non-dropping-particle":"","parse-names":false,"suffix":""},{"dropping-particle":"","family":"Panseri","given":"Sara","non-dropping-particle":"","parse-names":false,"suffix":""},{"dropping-particle":"","family":"Nobile","given":"Maria","non-dropping-particle":"","parse-names":false,"suffix":""},{"dropping-particle":"","family":"Ceriani","given":"Federica","non-dropping-particle":"","parse-names":false,"suffix":""},{"dropping-particle":"","family":"Arioli","given":"Francesco","non-dropping-particle":"","parse-names":false,"suffix":""}],"container-title":"Food Additives &amp; Contaminants: Part A","id":"ITEM-1","issue":"7","issued":{"date-parts":[["2018","7","3"]]},"note":"doi: 10.1080/19440049.2018.1451660","page":"1340-1355","publisher":"Taylor &amp; Francis","title":"Distribution of POPs, pesticides and antibiotic residues in organic honeys from different production areas","type":"article-journal","volume":"35"},"uris":["http://www.mendeley.com/documents/?uuid=61a34e02-b19d-4c9f-958b-75947912e7e9"]}],"mendeley":{"formattedCitation":"&lt;sup&gt;3&lt;/sup&gt;","plainTextFormattedCitation":"3","previouslyFormattedCitation":"&lt;sup&gt;3&lt;/sup&gt;"},"properties":{"noteIndex":0},"schema":"https://github.com/citation-style-language/schema/raw/master/csl-citation.json"}</w:instrText>
      </w:r>
      <w:r w:rsidR="00B05422">
        <w:rPr>
          <w:rFonts w:ascii="Times New Roman" w:hAnsi="Times New Roman" w:cs="Times New Roman"/>
          <w:sz w:val="24"/>
          <w:szCs w:val="24"/>
        </w:rPr>
        <w:fldChar w:fldCharType="separate"/>
      </w:r>
      <w:r w:rsidR="00BE2386" w:rsidRPr="00BE2386">
        <w:rPr>
          <w:rFonts w:ascii="Times New Roman" w:hAnsi="Times New Roman" w:cs="Times New Roman"/>
          <w:noProof/>
          <w:sz w:val="24"/>
          <w:szCs w:val="24"/>
          <w:vertAlign w:val="superscript"/>
        </w:rPr>
        <w:t>3</w:t>
      </w:r>
      <w:r w:rsidR="00B05422">
        <w:rPr>
          <w:rFonts w:ascii="Times New Roman" w:hAnsi="Times New Roman" w:cs="Times New Roman"/>
          <w:sz w:val="24"/>
          <w:szCs w:val="24"/>
        </w:rPr>
        <w:fldChar w:fldCharType="end"/>
      </w:r>
      <w:r w:rsidR="00DC45EC" w:rsidRPr="004B7782">
        <w:rPr>
          <w:rFonts w:ascii="Times New Roman" w:hAnsi="Times New Roman" w:cs="Times New Roman"/>
          <w:sz w:val="24"/>
          <w:szCs w:val="24"/>
          <w:vertAlign w:val="superscript"/>
        </w:rPr>
        <w:t>,</w:t>
      </w:r>
      <w:r w:rsidR="00DC45EC">
        <w:rPr>
          <w:rFonts w:ascii="Times New Roman" w:hAnsi="Times New Roman" w:cs="Times New Roman"/>
          <w:sz w:val="24"/>
          <w:szCs w:val="24"/>
          <w:lang w:val="en-US"/>
        </w:rPr>
        <w:fldChar w:fldCharType="begin" w:fldLock="1"/>
      </w:r>
      <w:r w:rsidR="00BE2386">
        <w:rPr>
          <w:rFonts w:ascii="Times New Roman" w:hAnsi="Times New Roman" w:cs="Times New Roman"/>
          <w:sz w:val="24"/>
          <w:szCs w:val="24"/>
          <w:lang w:val="en-US"/>
        </w:rPr>
        <w:instrText>ADDIN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CSL</w:instrText>
      </w:r>
      <w:r w:rsidR="00BE2386" w:rsidRPr="00BE2386">
        <w:rPr>
          <w:rFonts w:ascii="Times New Roman" w:hAnsi="Times New Roman" w:cs="Times New Roman"/>
          <w:sz w:val="24"/>
          <w:szCs w:val="24"/>
        </w:rPr>
        <w:instrText>_</w:instrText>
      </w:r>
      <w:r w:rsidR="00BE2386">
        <w:rPr>
          <w:rFonts w:ascii="Times New Roman" w:hAnsi="Times New Roman" w:cs="Times New Roman"/>
          <w:sz w:val="24"/>
          <w:szCs w:val="24"/>
          <w:lang w:val="en-US"/>
        </w:rPr>
        <w:instrText>CITATION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citationItems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id</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ITEM</w:instrText>
      </w:r>
      <w:r w:rsidR="00BE2386" w:rsidRPr="00BE2386">
        <w:rPr>
          <w:rFonts w:ascii="Times New Roman" w:hAnsi="Times New Roman" w:cs="Times New Roman"/>
          <w:sz w:val="24"/>
          <w:szCs w:val="24"/>
        </w:rPr>
        <w:instrText>-1","</w:instrText>
      </w:r>
      <w:r w:rsidR="00BE2386">
        <w:rPr>
          <w:rFonts w:ascii="Times New Roman" w:hAnsi="Times New Roman" w:cs="Times New Roman"/>
          <w:sz w:val="24"/>
          <w:szCs w:val="24"/>
          <w:lang w:val="en-US"/>
        </w:rPr>
        <w:instrText>itemData</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DOI</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https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doi</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org</w:instrText>
      </w:r>
      <w:r w:rsidR="00BE2386" w:rsidRPr="00BE2386">
        <w:rPr>
          <w:rFonts w:ascii="Times New Roman" w:hAnsi="Times New Roman" w:cs="Times New Roman"/>
          <w:sz w:val="24"/>
          <w:szCs w:val="24"/>
        </w:rPr>
        <w:instrText>/10.1016/</w:instrText>
      </w:r>
      <w:r w:rsidR="00BE2386">
        <w:rPr>
          <w:rFonts w:ascii="Times New Roman" w:hAnsi="Times New Roman" w:cs="Times New Roman"/>
          <w:sz w:val="24"/>
          <w:szCs w:val="24"/>
          <w:lang w:val="en-US"/>
        </w:rPr>
        <w:instrText>j</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talanta</w:instrText>
      </w:r>
      <w:r w:rsidR="00BE2386" w:rsidRPr="00BE2386">
        <w:rPr>
          <w:rFonts w:ascii="Times New Roman" w:hAnsi="Times New Roman" w:cs="Times New Roman"/>
          <w:sz w:val="24"/>
          <w:szCs w:val="24"/>
        </w:rPr>
        <w:instrText>.2015.11.045","</w:instrText>
      </w:r>
      <w:r w:rsidR="00BE2386">
        <w:rPr>
          <w:rFonts w:ascii="Times New Roman" w:hAnsi="Times New Roman" w:cs="Times New Roman"/>
          <w:sz w:val="24"/>
          <w:szCs w:val="24"/>
          <w:lang w:val="en-US"/>
        </w:rPr>
        <w:instrText>ISSN</w:instrText>
      </w:r>
      <w:r w:rsidR="00BE2386" w:rsidRPr="00BE2386">
        <w:rPr>
          <w:rFonts w:ascii="Times New Roman" w:hAnsi="Times New Roman" w:cs="Times New Roman"/>
          <w:sz w:val="24"/>
          <w:szCs w:val="24"/>
        </w:rPr>
        <w:instrText>":"0039-9140","</w:instrText>
      </w:r>
      <w:r w:rsidR="00BE2386">
        <w:rPr>
          <w:rFonts w:ascii="Times New Roman" w:hAnsi="Times New Roman" w:cs="Times New Roman"/>
          <w:sz w:val="24"/>
          <w:szCs w:val="24"/>
          <w:lang w:val="en-US"/>
        </w:rPr>
        <w:instrText>abstract</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Honey</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product</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of</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high</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consumption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due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to</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its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nutritional</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and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antimicrobial</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properties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However</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residues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of</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pesticides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used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plagues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treatment</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the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hive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or</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crop</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fields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the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neighborhoods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can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compromise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its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quality</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Therefore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determination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of</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these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contaminants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honey</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essential</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since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the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use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of</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pesticides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has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increased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significantly</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recent</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decades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because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of</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the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growing</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demand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for</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food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production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Furthermore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pesticides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honey</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can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be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indicator</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of</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environmental</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contamination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the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concentration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of</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these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compounds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honey</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usually</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at</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trace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levels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and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several</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pesticides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can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be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found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simultaneously</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the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use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of</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highly</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sensitive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and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selective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techniques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required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this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context</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miniaturized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sample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preparation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approaches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and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liquid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or</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gas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chromatography</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coupled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to</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mass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spectrometry</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became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the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most</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important</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analytical</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techniques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this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review</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we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present</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and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discuss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recent</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studies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dealing</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with</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pesticide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determination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honey</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focusing</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on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sample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preparation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and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separation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detection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methods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well</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application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of</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the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developed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methods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worldwide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Furthermore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trends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and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future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perspectives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are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presented</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author</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family</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Souza</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Tette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given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Patr</w:instrText>
      </w:r>
      <w:r w:rsidR="00BE2386" w:rsidRPr="00BE2386">
        <w:rPr>
          <w:rFonts w:ascii="Times New Roman" w:hAnsi="Times New Roman" w:cs="Times New Roman"/>
          <w:sz w:val="24"/>
          <w:szCs w:val="24"/>
        </w:rPr>
        <w:instrText>í</w:instrText>
      </w:r>
      <w:r w:rsidR="00BE2386">
        <w:rPr>
          <w:rFonts w:ascii="Times New Roman" w:hAnsi="Times New Roman" w:cs="Times New Roman"/>
          <w:sz w:val="24"/>
          <w:szCs w:val="24"/>
          <w:lang w:val="en-US"/>
        </w:rPr>
        <w:instrText>cia</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Amaral</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non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names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false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suffix</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family</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Rocha</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Guidi</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given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Let</w:instrText>
      </w:r>
      <w:r w:rsidR="00BE2386" w:rsidRPr="00BE2386">
        <w:rPr>
          <w:rFonts w:ascii="Times New Roman" w:hAnsi="Times New Roman" w:cs="Times New Roman"/>
          <w:sz w:val="24"/>
          <w:szCs w:val="24"/>
        </w:rPr>
        <w:instrText>í</w:instrText>
      </w:r>
      <w:r w:rsidR="00BE2386">
        <w:rPr>
          <w:rFonts w:ascii="Times New Roman" w:hAnsi="Times New Roman" w:cs="Times New Roman"/>
          <w:sz w:val="24"/>
          <w:szCs w:val="24"/>
          <w:lang w:val="en-US"/>
        </w:rPr>
        <w:instrText>cia</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non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names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false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suffix</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family</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Abreu</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Gl</w:instrText>
      </w:r>
      <w:r w:rsidR="00BE2386" w:rsidRPr="00BE2386">
        <w:rPr>
          <w:rFonts w:ascii="Times New Roman" w:hAnsi="Times New Roman" w:cs="Times New Roman"/>
          <w:sz w:val="24"/>
          <w:szCs w:val="24"/>
        </w:rPr>
        <w:instrText>ó</w:instrText>
      </w:r>
      <w:r w:rsidR="00BE2386">
        <w:rPr>
          <w:rFonts w:ascii="Times New Roman" w:hAnsi="Times New Roman" w:cs="Times New Roman"/>
          <w:sz w:val="24"/>
          <w:szCs w:val="24"/>
          <w:lang w:val="en-US"/>
        </w:rPr>
        <w:instrText>ria</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given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Maria</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Beatriz</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non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names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false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suffix</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family</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Fernandes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given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Christian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non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names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false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suffix</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container</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title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Talanta</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id</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ITEM</w:instrText>
      </w:r>
      <w:r w:rsidR="00BE2386" w:rsidRPr="00BE2386">
        <w:rPr>
          <w:rFonts w:ascii="Times New Roman" w:hAnsi="Times New Roman" w:cs="Times New Roman"/>
          <w:sz w:val="24"/>
          <w:szCs w:val="24"/>
        </w:rPr>
        <w:instrText>-1","</w:instrText>
      </w:r>
      <w:r w:rsidR="00BE2386">
        <w:rPr>
          <w:rFonts w:ascii="Times New Roman" w:hAnsi="Times New Roman" w:cs="Times New Roman"/>
          <w:sz w:val="24"/>
          <w:szCs w:val="24"/>
          <w:lang w:val="en-US"/>
        </w:rPr>
        <w:instrText>issued</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date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parts</w:instrText>
      </w:r>
      <w:r w:rsidR="00BE2386" w:rsidRPr="00BE2386">
        <w:rPr>
          <w:rFonts w:ascii="Times New Roman" w:hAnsi="Times New Roman" w:cs="Times New Roman"/>
          <w:sz w:val="24"/>
          <w:szCs w:val="24"/>
        </w:rPr>
        <w:instrText>":[["2016"]]},"</w:instrText>
      </w:r>
      <w:r w:rsidR="00BE2386">
        <w:rPr>
          <w:rFonts w:ascii="Times New Roman" w:hAnsi="Times New Roman" w:cs="Times New Roman"/>
          <w:sz w:val="24"/>
          <w:szCs w:val="24"/>
          <w:lang w:val="en-US"/>
        </w:rPr>
        <w:instrText>page</w:instrText>
      </w:r>
      <w:r w:rsidR="00BE2386" w:rsidRPr="00BE2386">
        <w:rPr>
          <w:rFonts w:ascii="Times New Roman" w:hAnsi="Times New Roman" w:cs="Times New Roman"/>
          <w:sz w:val="24"/>
          <w:szCs w:val="24"/>
        </w:rPr>
        <w:instrText>":"124-141","</w:instrText>
      </w:r>
      <w:r w:rsidR="00BE2386">
        <w:rPr>
          <w:rFonts w:ascii="Times New Roman" w:hAnsi="Times New Roman" w:cs="Times New Roman"/>
          <w:sz w:val="24"/>
          <w:szCs w:val="24"/>
          <w:lang w:val="en-US"/>
        </w:rPr>
        <w:instrText>title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Pesticides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honey</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review</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on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chromatographic</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analytical</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methods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type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journal</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volume</w:instrText>
      </w:r>
      <w:r w:rsidR="00BE2386" w:rsidRPr="00BE2386">
        <w:rPr>
          <w:rFonts w:ascii="Times New Roman" w:hAnsi="Times New Roman" w:cs="Times New Roman"/>
          <w:sz w:val="24"/>
          <w:szCs w:val="24"/>
        </w:rPr>
        <w:instrText>":"149"},"</w:instrText>
      </w:r>
      <w:r w:rsidR="00BE2386">
        <w:rPr>
          <w:rFonts w:ascii="Times New Roman" w:hAnsi="Times New Roman" w:cs="Times New Roman"/>
          <w:sz w:val="24"/>
          <w:szCs w:val="24"/>
          <w:lang w:val="en-US"/>
        </w:rPr>
        <w:instrText>uris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http</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www</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mendeley</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com</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documents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uuid</w:instrText>
      </w:r>
      <w:r w:rsidR="00BE2386" w:rsidRPr="00BE2386">
        <w:rPr>
          <w:rFonts w:ascii="Times New Roman" w:hAnsi="Times New Roman" w:cs="Times New Roman"/>
          <w:sz w:val="24"/>
          <w:szCs w:val="24"/>
        </w:rPr>
        <w:instrText>=3</w:instrText>
      </w:r>
      <w:r w:rsidR="00BE2386">
        <w:rPr>
          <w:rFonts w:ascii="Times New Roman" w:hAnsi="Times New Roman" w:cs="Times New Roman"/>
          <w:sz w:val="24"/>
          <w:szCs w:val="24"/>
          <w:lang w:val="en-US"/>
        </w:rPr>
        <w:instrText>e</w:instrText>
      </w:r>
      <w:r w:rsidR="00BE2386" w:rsidRPr="00BE2386">
        <w:rPr>
          <w:rFonts w:ascii="Times New Roman" w:hAnsi="Times New Roman" w:cs="Times New Roman"/>
          <w:sz w:val="24"/>
          <w:szCs w:val="24"/>
        </w:rPr>
        <w:instrText>3846</w:instrText>
      </w:r>
      <w:r w:rsidR="00BE2386">
        <w:rPr>
          <w:rFonts w:ascii="Times New Roman" w:hAnsi="Times New Roman" w:cs="Times New Roman"/>
          <w:sz w:val="24"/>
          <w:szCs w:val="24"/>
          <w:lang w:val="en-US"/>
        </w:rPr>
        <w:instrText>b</w:instrText>
      </w:r>
      <w:r w:rsidR="00BE2386" w:rsidRPr="00BE2386">
        <w:rPr>
          <w:rFonts w:ascii="Times New Roman" w:hAnsi="Times New Roman" w:cs="Times New Roman"/>
          <w:sz w:val="24"/>
          <w:szCs w:val="24"/>
        </w:rPr>
        <w:instrText>8-0</w:instrText>
      </w:r>
      <w:r w:rsidR="00BE2386">
        <w:rPr>
          <w:rFonts w:ascii="Times New Roman" w:hAnsi="Times New Roman" w:cs="Times New Roman"/>
          <w:sz w:val="24"/>
          <w:szCs w:val="24"/>
          <w:lang w:val="en-US"/>
        </w:rPr>
        <w:instrText>cfe</w:instrText>
      </w:r>
      <w:r w:rsidR="00BE2386" w:rsidRPr="00BE2386">
        <w:rPr>
          <w:rFonts w:ascii="Times New Roman" w:hAnsi="Times New Roman" w:cs="Times New Roman"/>
          <w:sz w:val="24"/>
          <w:szCs w:val="24"/>
        </w:rPr>
        <w:instrText>-4</w:instrText>
      </w:r>
      <w:r w:rsidR="00BE2386">
        <w:rPr>
          <w:rFonts w:ascii="Times New Roman" w:hAnsi="Times New Roman" w:cs="Times New Roman"/>
          <w:sz w:val="24"/>
          <w:szCs w:val="24"/>
          <w:lang w:val="en-US"/>
        </w:rPr>
        <w:instrText>ec</w:instrText>
      </w:r>
      <w:r w:rsidR="00BE2386" w:rsidRPr="00BE2386">
        <w:rPr>
          <w:rFonts w:ascii="Times New Roman" w:hAnsi="Times New Roman" w:cs="Times New Roman"/>
          <w:sz w:val="24"/>
          <w:szCs w:val="24"/>
        </w:rPr>
        <w:instrText>5-</w:instrText>
      </w:r>
      <w:r w:rsidR="00BE2386">
        <w:rPr>
          <w:rFonts w:ascii="Times New Roman" w:hAnsi="Times New Roman" w:cs="Times New Roman"/>
          <w:sz w:val="24"/>
          <w:szCs w:val="24"/>
          <w:lang w:val="en-US"/>
        </w:rPr>
        <w:instrText>aec</w:instrText>
      </w:r>
      <w:r w:rsidR="00BE2386" w:rsidRPr="00BE2386">
        <w:rPr>
          <w:rFonts w:ascii="Times New Roman" w:hAnsi="Times New Roman" w:cs="Times New Roman"/>
          <w:sz w:val="24"/>
          <w:szCs w:val="24"/>
        </w:rPr>
        <w:instrText>6-</w:instrText>
      </w:r>
      <w:r w:rsidR="00BE2386">
        <w:rPr>
          <w:rFonts w:ascii="Times New Roman" w:hAnsi="Times New Roman" w:cs="Times New Roman"/>
          <w:sz w:val="24"/>
          <w:szCs w:val="24"/>
          <w:lang w:val="en-US"/>
        </w:rPr>
        <w:instrText>e</w:instrText>
      </w:r>
      <w:r w:rsidR="00BE2386" w:rsidRPr="00BE2386">
        <w:rPr>
          <w:rFonts w:ascii="Times New Roman" w:hAnsi="Times New Roman" w:cs="Times New Roman"/>
          <w:sz w:val="24"/>
          <w:szCs w:val="24"/>
        </w:rPr>
        <w:instrText>0</w:instrText>
      </w:r>
      <w:r w:rsidR="00BE2386">
        <w:rPr>
          <w:rFonts w:ascii="Times New Roman" w:hAnsi="Times New Roman" w:cs="Times New Roman"/>
          <w:sz w:val="24"/>
          <w:szCs w:val="24"/>
          <w:lang w:val="en-US"/>
        </w:rPr>
        <w:instrText>ce</w:instrText>
      </w:r>
      <w:r w:rsidR="00BE2386" w:rsidRPr="00BE2386">
        <w:rPr>
          <w:rFonts w:ascii="Times New Roman" w:hAnsi="Times New Roman" w:cs="Times New Roman"/>
          <w:sz w:val="24"/>
          <w:szCs w:val="24"/>
        </w:rPr>
        <w:instrText>05562739"]}],"</w:instrText>
      </w:r>
      <w:r w:rsidR="00BE2386">
        <w:rPr>
          <w:rFonts w:ascii="Times New Roman" w:hAnsi="Times New Roman" w:cs="Times New Roman"/>
          <w:sz w:val="24"/>
          <w:szCs w:val="24"/>
          <w:lang w:val="en-US"/>
        </w:rPr>
        <w:instrText>mendeley</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formattedCitation</w:instrText>
      </w:r>
      <w:r w:rsidR="00BE2386" w:rsidRPr="00BE2386">
        <w:rPr>
          <w:rFonts w:ascii="Times New Roman" w:hAnsi="Times New Roman" w:cs="Times New Roman"/>
          <w:sz w:val="24"/>
          <w:szCs w:val="24"/>
        </w:rPr>
        <w:instrText>":"&lt;</w:instrText>
      </w:r>
      <w:r w:rsidR="00BE2386">
        <w:rPr>
          <w:rFonts w:ascii="Times New Roman" w:hAnsi="Times New Roman" w:cs="Times New Roman"/>
          <w:sz w:val="24"/>
          <w:szCs w:val="24"/>
          <w:lang w:val="en-US"/>
        </w:rPr>
        <w:instrText>sup</w:instrText>
      </w:r>
      <w:r w:rsidR="00BE2386" w:rsidRPr="00BE2386">
        <w:rPr>
          <w:rFonts w:ascii="Times New Roman" w:hAnsi="Times New Roman" w:cs="Times New Roman"/>
          <w:sz w:val="24"/>
          <w:szCs w:val="24"/>
        </w:rPr>
        <w:instrText>&gt;5&lt;/</w:instrText>
      </w:r>
      <w:r w:rsidR="00BE2386">
        <w:rPr>
          <w:rFonts w:ascii="Times New Roman" w:hAnsi="Times New Roman" w:cs="Times New Roman"/>
          <w:sz w:val="24"/>
          <w:szCs w:val="24"/>
          <w:lang w:val="en-US"/>
        </w:rPr>
        <w:instrText>sup</w:instrText>
      </w:r>
      <w:r w:rsidR="00BE2386" w:rsidRPr="00BE2386">
        <w:rPr>
          <w:rFonts w:ascii="Times New Roman" w:hAnsi="Times New Roman" w:cs="Times New Roman"/>
          <w:sz w:val="24"/>
          <w:szCs w:val="24"/>
        </w:rPr>
        <w:instrText>&gt;","</w:instrText>
      </w:r>
      <w:r w:rsidR="00BE2386">
        <w:rPr>
          <w:rFonts w:ascii="Times New Roman" w:hAnsi="Times New Roman" w:cs="Times New Roman"/>
          <w:sz w:val="24"/>
          <w:szCs w:val="24"/>
          <w:lang w:val="en-US"/>
        </w:rPr>
        <w:instrText>plainTextFormattedCitation</w:instrText>
      </w:r>
      <w:r w:rsidR="00BE2386" w:rsidRPr="00BE2386">
        <w:rPr>
          <w:rFonts w:ascii="Times New Roman" w:hAnsi="Times New Roman" w:cs="Times New Roman"/>
          <w:sz w:val="24"/>
          <w:szCs w:val="24"/>
        </w:rPr>
        <w:instrText>":"5","</w:instrText>
      </w:r>
      <w:r w:rsidR="00BE2386">
        <w:rPr>
          <w:rFonts w:ascii="Times New Roman" w:hAnsi="Times New Roman" w:cs="Times New Roman"/>
          <w:sz w:val="24"/>
          <w:szCs w:val="24"/>
          <w:lang w:val="en-US"/>
        </w:rPr>
        <w:instrText>previouslyFormattedCitation</w:instrText>
      </w:r>
      <w:r w:rsidR="00BE2386" w:rsidRPr="00BE2386">
        <w:rPr>
          <w:rFonts w:ascii="Times New Roman" w:hAnsi="Times New Roman" w:cs="Times New Roman"/>
          <w:sz w:val="24"/>
          <w:szCs w:val="24"/>
        </w:rPr>
        <w:instrText>":"&lt;</w:instrText>
      </w:r>
      <w:r w:rsidR="00BE2386">
        <w:rPr>
          <w:rFonts w:ascii="Times New Roman" w:hAnsi="Times New Roman" w:cs="Times New Roman"/>
          <w:sz w:val="24"/>
          <w:szCs w:val="24"/>
          <w:lang w:val="en-US"/>
        </w:rPr>
        <w:instrText>sup</w:instrText>
      </w:r>
      <w:r w:rsidR="00BE2386" w:rsidRPr="00BE2386">
        <w:rPr>
          <w:rFonts w:ascii="Times New Roman" w:hAnsi="Times New Roman" w:cs="Times New Roman"/>
          <w:sz w:val="24"/>
          <w:szCs w:val="24"/>
        </w:rPr>
        <w:instrText>&gt;5&lt;/</w:instrText>
      </w:r>
      <w:r w:rsidR="00BE2386">
        <w:rPr>
          <w:rFonts w:ascii="Times New Roman" w:hAnsi="Times New Roman" w:cs="Times New Roman"/>
          <w:sz w:val="24"/>
          <w:szCs w:val="24"/>
          <w:lang w:val="en-US"/>
        </w:rPr>
        <w:instrText>sup</w:instrText>
      </w:r>
      <w:r w:rsidR="00BE2386" w:rsidRPr="00BE2386">
        <w:rPr>
          <w:rFonts w:ascii="Times New Roman" w:hAnsi="Times New Roman" w:cs="Times New Roman"/>
          <w:sz w:val="24"/>
          <w:szCs w:val="24"/>
        </w:rPr>
        <w:instrText>&gt;"},"</w:instrText>
      </w:r>
      <w:r w:rsidR="00BE2386">
        <w:rPr>
          <w:rFonts w:ascii="Times New Roman" w:hAnsi="Times New Roman" w:cs="Times New Roman"/>
          <w:sz w:val="24"/>
          <w:szCs w:val="24"/>
          <w:lang w:val="en-US"/>
        </w:rPr>
        <w:instrText>properties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noteIndex</w:instrText>
      </w:r>
      <w:r w:rsidR="00BE2386" w:rsidRPr="00BE2386">
        <w:rPr>
          <w:rFonts w:ascii="Times New Roman" w:hAnsi="Times New Roman" w:cs="Times New Roman"/>
          <w:sz w:val="24"/>
          <w:szCs w:val="24"/>
        </w:rPr>
        <w:instrText>":0},"</w:instrText>
      </w:r>
      <w:r w:rsidR="00BE2386">
        <w:rPr>
          <w:rFonts w:ascii="Times New Roman" w:hAnsi="Times New Roman" w:cs="Times New Roman"/>
          <w:sz w:val="24"/>
          <w:szCs w:val="24"/>
          <w:lang w:val="en-US"/>
        </w:rPr>
        <w:instrText>schema</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https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github</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com</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citation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style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language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schema</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raw</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master</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csl</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citation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json</w:instrText>
      </w:r>
      <w:r w:rsidR="00BE2386" w:rsidRPr="00BE2386">
        <w:rPr>
          <w:rFonts w:ascii="Times New Roman" w:hAnsi="Times New Roman" w:cs="Times New Roman"/>
          <w:sz w:val="24"/>
          <w:szCs w:val="24"/>
        </w:rPr>
        <w:instrText>"}</w:instrText>
      </w:r>
      <w:r w:rsidR="00DC45EC">
        <w:rPr>
          <w:rFonts w:ascii="Times New Roman" w:hAnsi="Times New Roman" w:cs="Times New Roman"/>
          <w:sz w:val="24"/>
          <w:szCs w:val="24"/>
          <w:lang w:val="en-US"/>
        </w:rPr>
        <w:fldChar w:fldCharType="separate"/>
      </w:r>
      <w:r w:rsidR="00BE2386" w:rsidRPr="00BE2386">
        <w:rPr>
          <w:rFonts w:ascii="Times New Roman" w:hAnsi="Times New Roman" w:cs="Times New Roman"/>
          <w:noProof/>
          <w:sz w:val="24"/>
          <w:szCs w:val="24"/>
          <w:vertAlign w:val="superscript"/>
        </w:rPr>
        <w:t>5</w:t>
      </w:r>
      <w:r w:rsidR="00DC45EC">
        <w:rPr>
          <w:rFonts w:ascii="Times New Roman" w:hAnsi="Times New Roman" w:cs="Times New Roman"/>
          <w:sz w:val="24"/>
          <w:szCs w:val="24"/>
          <w:lang w:val="en-US"/>
        </w:rPr>
        <w:fldChar w:fldCharType="end"/>
      </w:r>
      <w:r w:rsidR="000420F0" w:rsidRPr="000420F0">
        <w:rPr>
          <w:rFonts w:ascii="Times New Roman" w:hAnsi="Times New Roman" w:cs="Times New Roman"/>
          <w:sz w:val="24"/>
          <w:szCs w:val="24"/>
        </w:rPr>
        <w:t>.</w:t>
      </w:r>
    </w:p>
    <w:p w14:paraId="5B3146E3" w14:textId="5534A7DD" w:rsidR="00953C3C" w:rsidRPr="004B7782" w:rsidRDefault="00953C3C" w:rsidP="006B0A87">
      <w:pPr>
        <w:spacing w:line="276" w:lineRule="auto"/>
        <w:jc w:val="both"/>
        <w:rPr>
          <w:rFonts w:ascii="Times New Roman" w:hAnsi="Times New Roman" w:cs="Times New Roman"/>
          <w:sz w:val="24"/>
          <w:szCs w:val="24"/>
        </w:rPr>
      </w:pPr>
      <w:r w:rsidRPr="006B0A87">
        <w:rPr>
          <w:rFonts w:ascii="Times New Roman" w:hAnsi="Times New Roman" w:cs="Times New Roman"/>
          <w:sz w:val="24"/>
          <w:szCs w:val="24"/>
        </w:rPr>
        <w:lastRenderedPageBreak/>
        <w:t>Για του ίδιους λόγους οι μέλισσες δύνατ</w:t>
      </w:r>
      <w:r w:rsidR="006B0A87">
        <w:rPr>
          <w:rFonts w:ascii="Times New Roman" w:hAnsi="Times New Roman" w:cs="Times New Roman"/>
          <w:sz w:val="24"/>
          <w:szCs w:val="24"/>
        </w:rPr>
        <w:t>αι</w:t>
      </w:r>
      <w:r w:rsidRPr="006B0A87">
        <w:rPr>
          <w:rFonts w:ascii="Times New Roman" w:hAnsi="Times New Roman" w:cs="Times New Roman"/>
          <w:sz w:val="24"/>
          <w:szCs w:val="24"/>
        </w:rPr>
        <w:t xml:space="preserve"> να έρθουν και σε επαφή με ανθρωπογενείς ρυπαντές, είτε κατά την αναζήτηση τροφή</w:t>
      </w:r>
      <w:r w:rsidR="00D91714">
        <w:rPr>
          <w:rFonts w:ascii="Times New Roman" w:hAnsi="Times New Roman" w:cs="Times New Roman"/>
          <w:sz w:val="24"/>
          <w:szCs w:val="24"/>
        </w:rPr>
        <w:t>ς</w:t>
      </w:r>
      <w:r w:rsidR="00B24311">
        <w:rPr>
          <w:rFonts w:ascii="Times New Roman" w:hAnsi="Times New Roman" w:cs="Times New Roman"/>
          <w:sz w:val="24"/>
          <w:szCs w:val="24"/>
        </w:rPr>
        <w:fldChar w:fldCharType="begin" w:fldLock="1"/>
      </w:r>
      <w:r w:rsidR="00BE2386">
        <w:rPr>
          <w:rFonts w:ascii="Times New Roman" w:hAnsi="Times New Roman" w:cs="Times New Roman"/>
          <w:sz w:val="24"/>
          <w:szCs w:val="24"/>
        </w:rPr>
        <w:instrText>ADDIN CSL_CITATION {"citationItems":[{"id":"ITEM-1","itemData":{"DOI":"10.1080/00218839.2017.1340798","ISSN":"0021-8839","author":[{"dropping-particle":"","family":"Valdovinos-Flores","given":"Cesar","non-dropping-particle":"","parse-names":false,"suffix":""},{"dropping-particle":"","family":"Alcantar-Rosales","given":"Víctor M","non-dropping-particle":"","parse-names":false,"suffix":""},{"dropping-particle":"","family":"Gaspar-Ramírez","given":"Octavio","non-dropping-particle":"","parse-names":false,"suffix":""},{"dropping-particle":"","family":"Saldaña-Loza","given":"Luz M","non-dropping-particle":"","parse-names":false,"suffix":""},{"dropping-particle":"","family":"Dorantes-Ugalde","given":"José A","non-dropping-particle":"","parse-names":false,"suffix":""}],"container-title":"Journal of Apicultural Research","id":"ITEM-1","issue":"5","issued":{"date-parts":[["2017","10","20"]]},"note":"doi: 10.1080/00218839.2017.1340798","page":"667-679","publisher":"Taylor &amp; Francis","title":"Agricultural pesticide residues in honey and wax combs from Southeastern, Central and Northeastern Mexico","type":"article-journal","volume":"56"},"uris":["http://www.mendeley.com/documents/?uuid=9b42d91a-9332-4aa2-8266-e37f4aaa86ed"]}],"mendeley":{"formattedCitation":"&lt;sup&gt;2&lt;/sup&gt;","plainTextFormattedCitation":"2","previouslyFormattedCitation":"&lt;sup&gt;2&lt;/sup&gt;"},"properties":{"noteIndex":0},"schema":"https://github.com/citation-style-language/schema/raw/master/csl-citation.json"}</w:instrText>
      </w:r>
      <w:r w:rsidR="00B24311">
        <w:rPr>
          <w:rFonts w:ascii="Times New Roman" w:hAnsi="Times New Roman" w:cs="Times New Roman"/>
          <w:sz w:val="24"/>
          <w:szCs w:val="24"/>
        </w:rPr>
        <w:fldChar w:fldCharType="separate"/>
      </w:r>
      <w:r w:rsidR="00BE2386" w:rsidRPr="00BE2386">
        <w:rPr>
          <w:rFonts w:ascii="Times New Roman" w:hAnsi="Times New Roman" w:cs="Times New Roman"/>
          <w:noProof/>
          <w:sz w:val="24"/>
          <w:szCs w:val="24"/>
          <w:vertAlign w:val="superscript"/>
        </w:rPr>
        <w:t>2</w:t>
      </w:r>
      <w:r w:rsidR="00B24311">
        <w:rPr>
          <w:rFonts w:ascii="Times New Roman" w:hAnsi="Times New Roman" w:cs="Times New Roman"/>
          <w:sz w:val="24"/>
          <w:szCs w:val="24"/>
        </w:rPr>
        <w:fldChar w:fldCharType="end"/>
      </w:r>
      <w:r w:rsidRPr="006B0A87">
        <w:rPr>
          <w:rFonts w:ascii="Times New Roman" w:hAnsi="Times New Roman" w:cs="Times New Roman"/>
          <w:sz w:val="24"/>
          <w:szCs w:val="24"/>
        </w:rPr>
        <w:t xml:space="preserve"> είτε και </w:t>
      </w:r>
      <w:r w:rsidR="00D91714">
        <w:rPr>
          <w:rFonts w:ascii="Times New Roman" w:hAnsi="Times New Roman" w:cs="Times New Roman"/>
          <w:sz w:val="24"/>
          <w:szCs w:val="24"/>
        </w:rPr>
        <w:t xml:space="preserve">εξαιτίας της </w:t>
      </w:r>
      <w:r w:rsidRPr="006B0A87">
        <w:rPr>
          <w:rFonts w:ascii="Times New Roman" w:hAnsi="Times New Roman" w:cs="Times New Roman"/>
          <w:sz w:val="24"/>
          <w:szCs w:val="24"/>
        </w:rPr>
        <w:t>μη τήρησης ορθών μελισσοκομικών πρακτικών (όπως το αλόγιστο κάπνισμα στη μελίσσια).</w:t>
      </w:r>
      <w:r w:rsidR="00B24311">
        <w:rPr>
          <w:rFonts w:ascii="Times New Roman" w:hAnsi="Times New Roman" w:cs="Times New Roman"/>
          <w:sz w:val="24"/>
          <w:szCs w:val="24"/>
        </w:rPr>
        <w:fldChar w:fldCharType="begin" w:fldLock="1"/>
      </w:r>
      <w:r w:rsidR="00BE2386">
        <w:rPr>
          <w:rFonts w:ascii="Times New Roman" w:hAnsi="Times New Roman" w:cs="Times New Roman"/>
          <w:sz w:val="24"/>
          <w:szCs w:val="24"/>
        </w:rPr>
        <w:instrText>ADDIN CSL_CITATION {"citationItems":[{"id":"ITEM-1","itemData":{"DOI":"10.1080/00218839.2017.1340798","ISSN":"0021-8839","author":[{"dropping-particle":"","family":"Valdovinos-Flores","given":"Cesar","non-dropping-particle":"","parse-names":false,"suffix":""},{"dropping-particle":"","family":"Alcantar-Rosales","given":"Víctor M","non-dropping-particle":"","parse-names":false,"suffix":""},{"dropping-particle":"","family":"Gaspar-Ramírez","given":"Octavio","non-dropping-particle":"","parse-names":false,"suffix":""},{"dropping-particle":"","family":"Saldaña-Loza","given":"Luz M","non-dropping-particle":"","parse-names":false,"suffix":""},{"dropping-particle":"","family":"Dorantes-Ugalde","given":"José A","non-dropping-particle":"","parse-names":false,"suffix":""}],"container-title":"Journal of Apicultural Research","id":"ITEM-1","issue":"5","issued":{"date-parts":[["2017","10","20"]]},"note":"doi: 10.1080/00218839.2017.1340798","page":"667-679","publisher":"Taylor &amp; Francis","title":"Agricultural pesticide residues in honey and wax combs from Southeastern, Central and Northeastern Mexico","type":"article-journal","volume":"56"},"uris":["http://www.mendeley.com/documents/?uuid=9b42d91a-9332-4aa2-8266-e37f4aaa86ed"]}],"mendeley":{"formattedCitation":"&lt;sup&gt;2&lt;/sup&gt;","plainTextFormattedCitation":"2","previouslyFormattedCitation":"&lt;sup&gt;2&lt;/sup&gt;"},"properties":{"noteIndex":0},"schema":"https://github.com/citation-style-language/schema/raw/master/csl-citation.json"}</w:instrText>
      </w:r>
      <w:r w:rsidR="00B24311">
        <w:rPr>
          <w:rFonts w:ascii="Times New Roman" w:hAnsi="Times New Roman" w:cs="Times New Roman"/>
          <w:sz w:val="24"/>
          <w:szCs w:val="24"/>
        </w:rPr>
        <w:fldChar w:fldCharType="separate"/>
      </w:r>
      <w:r w:rsidR="00BE2386" w:rsidRPr="00BE2386">
        <w:rPr>
          <w:rFonts w:ascii="Times New Roman" w:hAnsi="Times New Roman" w:cs="Times New Roman"/>
          <w:noProof/>
          <w:sz w:val="24"/>
          <w:szCs w:val="24"/>
          <w:vertAlign w:val="superscript"/>
        </w:rPr>
        <w:t>2</w:t>
      </w:r>
      <w:r w:rsidR="00B24311">
        <w:rPr>
          <w:rFonts w:ascii="Times New Roman" w:hAnsi="Times New Roman" w:cs="Times New Roman"/>
          <w:sz w:val="24"/>
          <w:szCs w:val="24"/>
        </w:rPr>
        <w:fldChar w:fldCharType="end"/>
      </w:r>
      <w:r w:rsidRPr="006B0A87">
        <w:rPr>
          <w:rFonts w:ascii="Times New Roman" w:hAnsi="Times New Roman" w:cs="Times New Roman"/>
          <w:sz w:val="24"/>
          <w:szCs w:val="24"/>
        </w:rPr>
        <w:t xml:space="preserve"> Επομένως υπάρχει ανάγκη ανάπτυξης και επικύρωσης αναλυτικών μεθόδων</w:t>
      </w:r>
      <w:r w:rsidR="00D91714">
        <w:rPr>
          <w:rFonts w:ascii="Times New Roman" w:hAnsi="Times New Roman" w:cs="Times New Roman"/>
          <w:sz w:val="24"/>
          <w:szCs w:val="24"/>
        </w:rPr>
        <w:t xml:space="preserve"> για τον προσδιορισμό </w:t>
      </w:r>
      <w:r w:rsidRPr="006B0A87">
        <w:rPr>
          <w:rFonts w:ascii="Times New Roman" w:hAnsi="Times New Roman" w:cs="Times New Roman"/>
          <w:sz w:val="24"/>
          <w:szCs w:val="24"/>
        </w:rPr>
        <w:t>όχι μόνο κατ</w:t>
      </w:r>
      <w:r w:rsidR="00164F33">
        <w:rPr>
          <w:rFonts w:ascii="Times New Roman" w:hAnsi="Times New Roman" w:cs="Times New Roman"/>
          <w:sz w:val="24"/>
          <w:szCs w:val="24"/>
        </w:rPr>
        <w:t>α</w:t>
      </w:r>
      <w:r w:rsidRPr="006B0A87">
        <w:rPr>
          <w:rFonts w:ascii="Times New Roman" w:hAnsi="Times New Roman" w:cs="Times New Roman"/>
          <w:sz w:val="24"/>
          <w:szCs w:val="24"/>
        </w:rPr>
        <w:t>λ</w:t>
      </w:r>
      <w:r w:rsidR="00164F33">
        <w:rPr>
          <w:rFonts w:ascii="Times New Roman" w:hAnsi="Times New Roman" w:cs="Times New Roman"/>
          <w:sz w:val="24"/>
          <w:szCs w:val="24"/>
        </w:rPr>
        <w:t>οί</w:t>
      </w:r>
      <w:r w:rsidRPr="006B0A87">
        <w:rPr>
          <w:rFonts w:ascii="Times New Roman" w:hAnsi="Times New Roman" w:cs="Times New Roman"/>
          <w:sz w:val="24"/>
          <w:szCs w:val="24"/>
        </w:rPr>
        <w:t>π</w:t>
      </w:r>
      <w:r w:rsidR="00164F33">
        <w:rPr>
          <w:rFonts w:ascii="Times New Roman" w:hAnsi="Times New Roman" w:cs="Times New Roman"/>
          <w:sz w:val="24"/>
          <w:szCs w:val="24"/>
        </w:rPr>
        <w:t>ω</w:t>
      </w:r>
      <w:r w:rsidR="00D91714">
        <w:rPr>
          <w:rFonts w:ascii="Times New Roman" w:hAnsi="Times New Roman" w:cs="Times New Roman"/>
          <w:sz w:val="24"/>
          <w:szCs w:val="24"/>
        </w:rPr>
        <w:t>ν</w:t>
      </w:r>
      <w:r w:rsidRPr="006B0A87">
        <w:rPr>
          <w:rFonts w:ascii="Times New Roman" w:hAnsi="Times New Roman" w:cs="Times New Roman"/>
          <w:sz w:val="24"/>
          <w:szCs w:val="24"/>
        </w:rPr>
        <w:t xml:space="preserve"> φαρμακευτικών ουσιών που χρησημοποιούνται άμεσα στη μελισσοκομία αλλά και αγροχημικ</w:t>
      </w:r>
      <w:r w:rsidR="00D91714">
        <w:rPr>
          <w:rFonts w:ascii="Times New Roman" w:hAnsi="Times New Roman" w:cs="Times New Roman"/>
          <w:sz w:val="24"/>
          <w:szCs w:val="24"/>
        </w:rPr>
        <w:t>ών</w:t>
      </w:r>
      <w:r w:rsidRPr="006B0A87">
        <w:rPr>
          <w:rFonts w:ascii="Times New Roman" w:hAnsi="Times New Roman" w:cs="Times New Roman"/>
          <w:sz w:val="24"/>
          <w:szCs w:val="24"/>
        </w:rPr>
        <w:t xml:space="preserve"> ή οργνανικ</w:t>
      </w:r>
      <w:r w:rsidR="00D91714">
        <w:rPr>
          <w:rFonts w:ascii="Times New Roman" w:hAnsi="Times New Roman" w:cs="Times New Roman"/>
          <w:sz w:val="24"/>
          <w:szCs w:val="24"/>
        </w:rPr>
        <w:t xml:space="preserve">ών </w:t>
      </w:r>
      <w:r w:rsidRPr="006B0A87">
        <w:rPr>
          <w:rFonts w:ascii="Times New Roman" w:hAnsi="Times New Roman" w:cs="Times New Roman"/>
          <w:sz w:val="24"/>
          <w:szCs w:val="24"/>
        </w:rPr>
        <w:t>ρύπ</w:t>
      </w:r>
      <w:r w:rsidR="00164F33">
        <w:rPr>
          <w:rFonts w:ascii="Times New Roman" w:hAnsi="Times New Roman" w:cs="Times New Roman"/>
          <w:sz w:val="24"/>
          <w:szCs w:val="24"/>
        </w:rPr>
        <w:t>ων</w:t>
      </w:r>
      <w:r w:rsidRPr="006B0A87">
        <w:rPr>
          <w:rFonts w:ascii="Times New Roman" w:hAnsi="Times New Roman" w:cs="Times New Roman"/>
          <w:sz w:val="24"/>
          <w:szCs w:val="24"/>
        </w:rPr>
        <w:t xml:space="preserve"> με τα οποία πιθανότατα να έρθουν σε επαφή οι μέλισσες</w:t>
      </w:r>
      <w:r w:rsidR="00DC45EC">
        <w:rPr>
          <w:rFonts w:ascii="Times New Roman" w:hAnsi="Times New Roman" w:cs="Times New Roman"/>
          <w:sz w:val="24"/>
          <w:szCs w:val="24"/>
          <w:lang w:val="en-US"/>
        </w:rPr>
        <w:fldChar w:fldCharType="begin" w:fldLock="1"/>
      </w:r>
      <w:r w:rsidR="00BE2386">
        <w:rPr>
          <w:rFonts w:ascii="Times New Roman" w:hAnsi="Times New Roman" w:cs="Times New Roman"/>
          <w:sz w:val="24"/>
          <w:szCs w:val="24"/>
          <w:lang w:val="en-US"/>
        </w:rPr>
        <w:instrText>ADDIN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CSL</w:instrText>
      </w:r>
      <w:r w:rsidR="00BE2386" w:rsidRPr="00BE2386">
        <w:rPr>
          <w:rFonts w:ascii="Times New Roman" w:hAnsi="Times New Roman" w:cs="Times New Roman"/>
          <w:sz w:val="24"/>
          <w:szCs w:val="24"/>
        </w:rPr>
        <w:instrText>_</w:instrText>
      </w:r>
      <w:r w:rsidR="00BE2386">
        <w:rPr>
          <w:rFonts w:ascii="Times New Roman" w:hAnsi="Times New Roman" w:cs="Times New Roman"/>
          <w:sz w:val="24"/>
          <w:szCs w:val="24"/>
          <w:lang w:val="en-US"/>
        </w:rPr>
        <w:instrText>CITATION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citationItems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id</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ITEM</w:instrText>
      </w:r>
      <w:r w:rsidR="00BE2386" w:rsidRPr="00BE2386">
        <w:rPr>
          <w:rFonts w:ascii="Times New Roman" w:hAnsi="Times New Roman" w:cs="Times New Roman"/>
          <w:sz w:val="24"/>
          <w:szCs w:val="24"/>
        </w:rPr>
        <w:instrText>-1","</w:instrText>
      </w:r>
      <w:r w:rsidR="00BE2386">
        <w:rPr>
          <w:rFonts w:ascii="Times New Roman" w:hAnsi="Times New Roman" w:cs="Times New Roman"/>
          <w:sz w:val="24"/>
          <w:szCs w:val="24"/>
          <w:lang w:val="en-US"/>
        </w:rPr>
        <w:instrText>itemData</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DOI</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https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doi</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org</w:instrText>
      </w:r>
      <w:r w:rsidR="00BE2386" w:rsidRPr="00BE2386">
        <w:rPr>
          <w:rFonts w:ascii="Times New Roman" w:hAnsi="Times New Roman" w:cs="Times New Roman"/>
          <w:sz w:val="24"/>
          <w:szCs w:val="24"/>
        </w:rPr>
        <w:instrText>/10.1016/</w:instrText>
      </w:r>
      <w:r w:rsidR="00BE2386">
        <w:rPr>
          <w:rFonts w:ascii="Times New Roman" w:hAnsi="Times New Roman" w:cs="Times New Roman"/>
          <w:sz w:val="24"/>
          <w:szCs w:val="24"/>
          <w:lang w:val="en-US"/>
        </w:rPr>
        <w:instrText>j</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talanta</w:instrText>
      </w:r>
      <w:r w:rsidR="00BE2386" w:rsidRPr="00BE2386">
        <w:rPr>
          <w:rFonts w:ascii="Times New Roman" w:hAnsi="Times New Roman" w:cs="Times New Roman"/>
          <w:sz w:val="24"/>
          <w:szCs w:val="24"/>
        </w:rPr>
        <w:instrText>.2015.11.045","</w:instrText>
      </w:r>
      <w:r w:rsidR="00BE2386">
        <w:rPr>
          <w:rFonts w:ascii="Times New Roman" w:hAnsi="Times New Roman" w:cs="Times New Roman"/>
          <w:sz w:val="24"/>
          <w:szCs w:val="24"/>
          <w:lang w:val="en-US"/>
        </w:rPr>
        <w:instrText>ISSN</w:instrText>
      </w:r>
      <w:r w:rsidR="00BE2386" w:rsidRPr="00BE2386">
        <w:rPr>
          <w:rFonts w:ascii="Times New Roman" w:hAnsi="Times New Roman" w:cs="Times New Roman"/>
          <w:sz w:val="24"/>
          <w:szCs w:val="24"/>
        </w:rPr>
        <w:instrText>":"0039-9140","</w:instrText>
      </w:r>
      <w:r w:rsidR="00BE2386">
        <w:rPr>
          <w:rFonts w:ascii="Times New Roman" w:hAnsi="Times New Roman" w:cs="Times New Roman"/>
          <w:sz w:val="24"/>
          <w:szCs w:val="24"/>
          <w:lang w:val="en-US"/>
        </w:rPr>
        <w:instrText>abstract</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Honey</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product</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of</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high</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consumption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due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to</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its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nutritional</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and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antimicrobial</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properties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However</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residues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of</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pesticides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used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plagues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treatment</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the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hive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or</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crop</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fields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the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neighborhoods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can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compromise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its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quality</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Therefore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determination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of</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these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contaminants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honey</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essential</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since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the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use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of</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pesticides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has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increased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significantly</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recent</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decades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because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of</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the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growing</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demand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for</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food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production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Furthermore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pesticides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honey</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can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be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indicator</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of</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environmental</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contamination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the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concentration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of</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these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compounds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honey</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usually</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at</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trace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levels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and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several</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pesticides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can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be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found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simultaneously</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the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use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of</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highly</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sensitive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and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selective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techniques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required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this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context</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miniaturized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sample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preparation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approaches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and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liquid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or</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gas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chromatography</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coupled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to</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mass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spectrometry</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became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the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most</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important</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analytical</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techniques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this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review</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we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present</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and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discuss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recent</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studies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dealing</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with</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pesticide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determination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honey</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focusing</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on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sample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preparation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and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separation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detection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methods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well</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application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of</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the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developed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methods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worldwide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Furthermore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trends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and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future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perspectives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are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presented</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author</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family</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Souza</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Tette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given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Patr</w:instrText>
      </w:r>
      <w:r w:rsidR="00BE2386" w:rsidRPr="00BE2386">
        <w:rPr>
          <w:rFonts w:ascii="Times New Roman" w:hAnsi="Times New Roman" w:cs="Times New Roman"/>
          <w:sz w:val="24"/>
          <w:szCs w:val="24"/>
        </w:rPr>
        <w:instrText>í</w:instrText>
      </w:r>
      <w:r w:rsidR="00BE2386">
        <w:rPr>
          <w:rFonts w:ascii="Times New Roman" w:hAnsi="Times New Roman" w:cs="Times New Roman"/>
          <w:sz w:val="24"/>
          <w:szCs w:val="24"/>
          <w:lang w:val="en-US"/>
        </w:rPr>
        <w:instrText>cia</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Amaral</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non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names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false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suffix</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family</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Rocha</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Guidi</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given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Let</w:instrText>
      </w:r>
      <w:r w:rsidR="00BE2386" w:rsidRPr="00BE2386">
        <w:rPr>
          <w:rFonts w:ascii="Times New Roman" w:hAnsi="Times New Roman" w:cs="Times New Roman"/>
          <w:sz w:val="24"/>
          <w:szCs w:val="24"/>
        </w:rPr>
        <w:instrText>í</w:instrText>
      </w:r>
      <w:r w:rsidR="00BE2386">
        <w:rPr>
          <w:rFonts w:ascii="Times New Roman" w:hAnsi="Times New Roman" w:cs="Times New Roman"/>
          <w:sz w:val="24"/>
          <w:szCs w:val="24"/>
          <w:lang w:val="en-US"/>
        </w:rPr>
        <w:instrText>cia</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non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names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false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suffix</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family</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Abreu</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Gl</w:instrText>
      </w:r>
      <w:r w:rsidR="00BE2386" w:rsidRPr="00BE2386">
        <w:rPr>
          <w:rFonts w:ascii="Times New Roman" w:hAnsi="Times New Roman" w:cs="Times New Roman"/>
          <w:sz w:val="24"/>
          <w:szCs w:val="24"/>
        </w:rPr>
        <w:instrText>ó</w:instrText>
      </w:r>
      <w:r w:rsidR="00BE2386">
        <w:rPr>
          <w:rFonts w:ascii="Times New Roman" w:hAnsi="Times New Roman" w:cs="Times New Roman"/>
          <w:sz w:val="24"/>
          <w:szCs w:val="24"/>
          <w:lang w:val="en-US"/>
        </w:rPr>
        <w:instrText>ria</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given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Maria</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Beatriz</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non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names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false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suffix</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family</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Fernandes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given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Christian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non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names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false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suffix</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container</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title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Talanta</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id</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ITEM</w:instrText>
      </w:r>
      <w:r w:rsidR="00BE2386" w:rsidRPr="00BE2386">
        <w:rPr>
          <w:rFonts w:ascii="Times New Roman" w:hAnsi="Times New Roman" w:cs="Times New Roman"/>
          <w:sz w:val="24"/>
          <w:szCs w:val="24"/>
        </w:rPr>
        <w:instrText>-1","</w:instrText>
      </w:r>
      <w:r w:rsidR="00BE2386">
        <w:rPr>
          <w:rFonts w:ascii="Times New Roman" w:hAnsi="Times New Roman" w:cs="Times New Roman"/>
          <w:sz w:val="24"/>
          <w:szCs w:val="24"/>
          <w:lang w:val="en-US"/>
        </w:rPr>
        <w:instrText>issued</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date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parts</w:instrText>
      </w:r>
      <w:r w:rsidR="00BE2386" w:rsidRPr="00BE2386">
        <w:rPr>
          <w:rFonts w:ascii="Times New Roman" w:hAnsi="Times New Roman" w:cs="Times New Roman"/>
          <w:sz w:val="24"/>
          <w:szCs w:val="24"/>
        </w:rPr>
        <w:instrText>":[["2016"]]},"</w:instrText>
      </w:r>
      <w:r w:rsidR="00BE2386">
        <w:rPr>
          <w:rFonts w:ascii="Times New Roman" w:hAnsi="Times New Roman" w:cs="Times New Roman"/>
          <w:sz w:val="24"/>
          <w:szCs w:val="24"/>
          <w:lang w:val="en-US"/>
        </w:rPr>
        <w:instrText>page</w:instrText>
      </w:r>
      <w:r w:rsidR="00BE2386" w:rsidRPr="00BE2386">
        <w:rPr>
          <w:rFonts w:ascii="Times New Roman" w:hAnsi="Times New Roman" w:cs="Times New Roman"/>
          <w:sz w:val="24"/>
          <w:szCs w:val="24"/>
        </w:rPr>
        <w:instrText>":"124-141","</w:instrText>
      </w:r>
      <w:r w:rsidR="00BE2386">
        <w:rPr>
          <w:rFonts w:ascii="Times New Roman" w:hAnsi="Times New Roman" w:cs="Times New Roman"/>
          <w:sz w:val="24"/>
          <w:szCs w:val="24"/>
          <w:lang w:val="en-US"/>
        </w:rPr>
        <w:instrText>title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Pesticides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honey</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review</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on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chromatographic</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analytical</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methods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type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journal</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volume</w:instrText>
      </w:r>
      <w:r w:rsidR="00BE2386" w:rsidRPr="00BE2386">
        <w:rPr>
          <w:rFonts w:ascii="Times New Roman" w:hAnsi="Times New Roman" w:cs="Times New Roman"/>
          <w:sz w:val="24"/>
          <w:szCs w:val="24"/>
        </w:rPr>
        <w:instrText>":"149"},"</w:instrText>
      </w:r>
      <w:r w:rsidR="00BE2386">
        <w:rPr>
          <w:rFonts w:ascii="Times New Roman" w:hAnsi="Times New Roman" w:cs="Times New Roman"/>
          <w:sz w:val="24"/>
          <w:szCs w:val="24"/>
          <w:lang w:val="en-US"/>
        </w:rPr>
        <w:instrText>uris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http</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www</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mendeley</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com</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documents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uuid</w:instrText>
      </w:r>
      <w:r w:rsidR="00BE2386" w:rsidRPr="00BE2386">
        <w:rPr>
          <w:rFonts w:ascii="Times New Roman" w:hAnsi="Times New Roman" w:cs="Times New Roman"/>
          <w:sz w:val="24"/>
          <w:szCs w:val="24"/>
        </w:rPr>
        <w:instrText>=3</w:instrText>
      </w:r>
      <w:r w:rsidR="00BE2386">
        <w:rPr>
          <w:rFonts w:ascii="Times New Roman" w:hAnsi="Times New Roman" w:cs="Times New Roman"/>
          <w:sz w:val="24"/>
          <w:szCs w:val="24"/>
          <w:lang w:val="en-US"/>
        </w:rPr>
        <w:instrText>e</w:instrText>
      </w:r>
      <w:r w:rsidR="00BE2386" w:rsidRPr="00BE2386">
        <w:rPr>
          <w:rFonts w:ascii="Times New Roman" w:hAnsi="Times New Roman" w:cs="Times New Roman"/>
          <w:sz w:val="24"/>
          <w:szCs w:val="24"/>
        </w:rPr>
        <w:instrText>3846</w:instrText>
      </w:r>
      <w:r w:rsidR="00BE2386">
        <w:rPr>
          <w:rFonts w:ascii="Times New Roman" w:hAnsi="Times New Roman" w:cs="Times New Roman"/>
          <w:sz w:val="24"/>
          <w:szCs w:val="24"/>
          <w:lang w:val="en-US"/>
        </w:rPr>
        <w:instrText>b</w:instrText>
      </w:r>
      <w:r w:rsidR="00BE2386" w:rsidRPr="00BE2386">
        <w:rPr>
          <w:rFonts w:ascii="Times New Roman" w:hAnsi="Times New Roman" w:cs="Times New Roman"/>
          <w:sz w:val="24"/>
          <w:szCs w:val="24"/>
        </w:rPr>
        <w:instrText>8-0</w:instrText>
      </w:r>
      <w:r w:rsidR="00BE2386">
        <w:rPr>
          <w:rFonts w:ascii="Times New Roman" w:hAnsi="Times New Roman" w:cs="Times New Roman"/>
          <w:sz w:val="24"/>
          <w:szCs w:val="24"/>
          <w:lang w:val="en-US"/>
        </w:rPr>
        <w:instrText>cfe</w:instrText>
      </w:r>
      <w:r w:rsidR="00BE2386" w:rsidRPr="00BE2386">
        <w:rPr>
          <w:rFonts w:ascii="Times New Roman" w:hAnsi="Times New Roman" w:cs="Times New Roman"/>
          <w:sz w:val="24"/>
          <w:szCs w:val="24"/>
        </w:rPr>
        <w:instrText>-4</w:instrText>
      </w:r>
      <w:r w:rsidR="00BE2386">
        <w:rPr>
          <w:rFonts w:ascii="Times New Roman" w:hAnsi="Times New Roman" w:cs="Times New Roman"/>
          <w:sz w:val="24"/>
          <w:szCs w:val="24"/>
          <w:lang w:val="en-US"/>
        </w:rPr>
        <w:instrText>ec</w:instrText>
      </w:r>
      <w:r w:rsidR="00BE2386" w:rsidRPr="00BE2386">
        <w:rPr>
          <w:rFonts w:ascii="Times New Roman" w:hAnsi="Times New Roman" w:cs="Times New Roman"/>
          <w:sz w:val="24"/>
          <w:szCs w:val="24"/>
        </w:rPr>
        <w:instrText>5-</w:instrText>
      </w:r>
      <w:r w:rsidR="00BE2386">
        <w:rPr>
          <w:rFonts w:ascii="Times New Roman" w:hAnsi="Times New Roman" w:cs="Times New Roman"/>
          <w:sz w:val="24"/>
          <w:szCs w:val="24"/>
          <w:lang w:val="en-US"/>
        </w:rPr>
        <w:instrText>aec</w:instrText>
      </w:r>
      <w:r w:rsidR="00BE2386" w:rsidRPr="00BE2386">
        <w:rPr>
          <w:rFonts w:ascii="Times New Roman" w:hAnsi="Times New Roman" w:cs="Times New Roman"/>
          <w:sz w:val="24"/>
          <w:szCs w:val="24"/>
        </w:rPr>
        <w:instrText>6-</w:instrText>
      </w:r>
      <w:r w:rsidR="00BE2386">
        <w:rPr>
          <w:rFonts w:ascii="Times New Roman" w:hAnsi="Times New Roman" w:cs="Times New Roman"/>
          <w:sz w:val="24"/>
          <w:szCs w:val="24"/>
          <w:lang w:val="en-US"/>
        </w:rPr>
        <w:instrText>e</w:instrText>
      </w:r>
      <w:r w:rsidR="00BE2386" w:rsidRPr="00BE2386">
        <w:rPr>
          <w:rFonts w:ascii="Times New Roman" w:hAnsi="Times New Roman" w:cs="Times New Roman"/>
          <w:sz w:val="24"/>
          <w:szCs w:val="24"/>
        </w:rPr>
        <w:instrText>0</w:instrText>
      </w:r>
      <w:r w:rsidR="00BE2386">
        <w:rPr>
          <w:rFonts w:ascii="Times New Roman" w:hAnsi="Times New Roman" w:cs="Times New Roman"/>
          <w:sz w:val="24"/>
          <w:szCs w:val="24"/>
          <w:lang w:val="en-US"/>
        </w:rPr>
        <w:instrText>ce</w:instrText>
      </w:r>
      <w:r w:rsidR="00BE2386" w:rsidRPr="00BE2386">
        <w:rPr>
          <w:rFonts w:ascii="Times New Roman" w:hAnsi="Times New Roman" w:cs="Times New Roman"/>
          <w:sz w:val="24"/>
          <w:szCs w:val="24"/>
        </w:rPr>
        <w:instrText>05562739"]}],"</w:instrText>
      </w:r>
      <w:r w:rsidR="00BE2386">
        <w:rPr>
          <w:rFonts w:ascii="Times New Roman" w:hAnsi="Times New Roman" w:cs="Times New Roman"/>
          <w:sz w:val="24"/>
          <w:szCs w:val="24"/>
          <w:lang w:val="en-US"/>
        </w:rPr>
        <w:instrText>mendeley</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formattedCitation</w:instrText>
      </w:r>
      <w:r w:rsidR="00BE2386" w:rsidRPr="00BE2386">
        <w:rPr>
          <w:rFonts w:ascii="Times New Roman" w:hAnsi="Times New Roman" w:cs="Times New Roman"/>
          <w:sz w:val="24"/>
          <w:szCs w:val="24"/>
        </w:rPr>
        <w:instrText>":"&lt;</w:instrText>
      </w:r>
      <w:r w:rsidR="00BE2386">
        <w:rPr>
          <w:rFonts w:ascii="Times New Roman" w:hAnsi="Times New Roman" w:cs="Times New Roman"/>
          <w:sz w:val="24"/>
          <w:szCs w:val="24"/>
          <w:lang w:val="en-US"/>
        </w:rPr>
        <w:instrText>sup</w:instrText>
      </w:r>
      <w:r w:rsidR="00BE2386" w:rsidRPr="00BE2386">
        <w:rPr>
          <w:rFonts w:ascii="Times New Roman" w:hAnsi="Times New Roman" w:cs="Times New Roman"/>
          <w:sz w:val="24"/>
          <w:szCs w:val="24"/>
        </w:rPr>
        <w:instrText>&gt;5&lt;/</w:instrText>
      </w:r>
      <w:r w:rsidR="00BE2386">
        <w:rPr>
          <w:rFonts w:ascii="Times New Roman" w:hAnsi="Times New Roman" w:cs="Times New Roman"/>
          <w:sz w:val="24"/>
          <w:szCs w:val="24"/>
          <w:lang w:val="en-US"/>
        </w:rPr>
        <w:instrText>sup</w:instrText>
      </w:r>
      <w:r w:rsidR="00BE2386" w:rsidRPr="00BE2386">
        <w:rPr>
          <w:rFonts w:ascii="Times New Roman" w:hAnsi="Times New Roman" w:cs="Times New Roman"/>
          <w:sz w:val="24"/>
          <w:szCs w:val="24"/>
        </w:rPr>
        <w:instrText>&gt;","</w:instrText>
      </w:r>
      <w:r w:rsidR="00BE2386">
        <w:rPr>
          <w:rFonts w:ascii="Times New Roman" w:hAnsi="Times New Roman" w:cs="Times New Roman"/>
          <w:sz w:val="24"/>
          <w:szCs w:val="24"/>
          <w:lang w:val="en-US"/>
        </w:rPr>
        <w:instrText>plainTextFormattedCitation</w:instrText>
      </w:r>
      <w:r w:rsidR="00BE2386" w:rsidRPr="00BE2386">
        <w:rPr>
          <w:rFonts w:ascii="Times New Roman" w:hAnsi="Times New Roman" w:cs="Times New Roman"/>
          <w:sz w:val="24"/>
          <w:szCs w:val="24"/>
        </w:rPr>
        <w:instrText>":"5","</w:instrText>
      </w:r>
      <w:r w:rsidR="00BE2386">
        <w:rPr>
          <w:rFonts w:ascii="Times New Roman" w:hAnsi="Times New Roman" w:cs="Times New Roman"/>
          <w:sz w:val="24"/>
          <w:szCs w:val="24"/>
          <w:lang w:val="en-US"/>
        </w:rPr>
        <w:instrText>previouslyFormattedCitation</w:instrText>
      </w:r>
      <w:r w:rsidR="00BE2386" w:rsidRPr="00BE2386">
        <w:rPr>
          <w:rFonts w:ascii="Times New Roman" w:hAnsi="Times New Roman" w:cs="Times New Roman"/>
          <w:sz w:val="24"/>
          <w:szCs w:val="24"/>
        </w:rPr>
        <w:instrText>":"&lt;</w:instrText>
      </w:r>
      <w:r w:rsidR="00BE2386">
        <w:rPr>
          <w:rFonts w:ascii="Times New Roman" w:hAnsi="Times New Roman" w:cs="Times New Roman"/>
          <w:sz w:val="24"/>
          <w:szCs w:val="24"/>
          <w:lang w:val="en-US"/>
        </w:rPr>
        <w:instrText>sup</w:instrText>
      </w:r>
      <w:r w:rsidR="00BE2386" w:rsidRPr="00BE2386">
        <w:rPr>
          <w:rFonts w:ascii="Times New Roman" w:hAnsi="Times New Roman" w:cs="Times New Roman"/>
          <w:sz w:val="24"/>
          <w:szCs w:val="24"/>
        </w:rPr>
        <w:instrText>&gt;5&lt;/</w:instrText>
      </w:r>
      <w:r w:rsidR="00BE2386">
        <w:rPr>
          <w:rFonts w:ascii="Times New Roman" w:hAnsi="Times New Roman" w:cs="Times New Roman"/>
          <w:sz w:val="24"/>
          <w:szCs w:val="24"/>
          <w:lang w:val="en-US"/>
        </w:rPr>
        <w:instrText>sup</w:instrText>
      </w:r>
      <w:r w:rsidR="00BE2386" w:rsidRPr="00BE2386">
        <w:rPr>
          <w:rFonts w:ascii="Times New Roman" w:hAnsi="Times New Roman" w:cs="Times New Roman"/>
          <w:sz w:val="24"/>
          <w:szCs w:val="24"/>
        </w:rPr>
        <w:instrText>&gt;"},"</w:instrText>
      </w:r>
      <w:r w:rsidR="00BE2386">
        <w:rPr>
          <w:rFonts w:ascii="Times New Roman" w:hAnsi="Times New Roman" w:cs="Times New Roman"/>
          <w:sz w:val="24"/>
          <w:szCs w:val="24"/>
          <w:lang w:val="en-US"/>
        </w:rPr>
        <w:instrText>properties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noteIndex</w:instrText>
      </w:r>
      <w:r w:rsidR="00BE2386" w:rsidRPr="00BE2386">
        <w:rPr>
          <w:rFonts w:ascii="Times New Roman" w:hAnsi="Times New Roman" w:cs="Times New Roman"/>
          <w:sz w:val="24"/>
          <w:szCs w:val="24"/>
        </w:rPr>
        <w:instrText>":0},"</w:instrText>
      </w:r>
      <w:r w:rsidR="00BE2386">
        <w:rPr>
          <w:rFonts w:ascii="Times New Roman" w:hAnsi="Times New Roman" w:cs="Times New Roman"/>
          <w:sz w:val="24"/>
          <w:szCs w:val="24"/>
          <w:lang w:val="en-US"/>
        </w:rPr>
        <w:instrText>schema</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https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github</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com</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citation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style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language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schema</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raw</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master</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csl</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citation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json</w:instrText>
      </w:r>
      <w:r w:rsidR="00BE2386" w:rsidRPr="00BE2386">
        <w:rPr>
          <w:rFonts w:ascii="Times New Roman" w:hAnsi="Times New Roman" w:cs="Times New Roman"/>
          <w:sz w:val="24"/>
          <w:szCs w:val="24"/>
        </w:rPr>
        <w:instrText>"}</w:instrText>
      </w:r>
      <w:r w:rsidR="00DC45EC">
        <w:rPr>
          <w:rFonts w:ascii="Times New Roman" w:hAnsi="Times New Roman" w:cs="Times New Roman"/>
          <w:sz w:val="24"/>
          <w:szCs w:val="24"/>
          <w:lang w:val="en-US"/>
        </w:rPr>
        <w:fldChar w:fldCharType="separate"/>
      </w:r>
      <w:r w:rsidR="00BE2386" w:rsidRPr="00BE2386">
        <w:rPr>
          <w:rFonts w:ascii="Times New Roman" w:hAnsi="Times New Roman" w:cs="Times New Roman"/>
          <w:noProof/>
          <w:sz w:val="24"/>
          <w:szCs w:val="24"/>
          <w:vertAlign w:val="superscript"/>
        </w:rPr>
        <w:t>5</w:t>
      </w:r>
      <w:r w:rsidR="00DC45EC">
        <w:rPr>
          <w:rFonts w:ascii="Times New Roman" w:hAnsi="Times New Roman" w:cs="Times New Roman"/>
          <w:sz w:val="24"/>
          <w:szCs w:val="24"/>
          <w:lang w:val="en-US"/>
        </w:rPr>
        <w:fldChar w:fldCharType="end"/>
      </w:r>
      <w:r w:rsidR="000420F0" w:rsidRPr="006C5123">
        <w:rPr>
          <w:rFonts w:ascii="Times New Roman" w:hAnsi="Times New Roman" w:cs="Times New Roman"/>
          <w:sz w:val="24"/>
          <w:szCs w:val="24"/>
        </w:rPr>
        <w:t>.</w:t>
      </w:r>
    </w:p>
    <w:p w14:paraId="0C795500" w14:textId="45A53472" w:rsidR="00953C3C" w:rsidRDefault="00953C3C" w:rsidP="006B0A87">
      <w:pPr>
        <w:spacing w:line="276" w:lineRule="auto"/>
        <w:jc w:val="both"/>
        <w:rPr>
          <w:rFonts w:ascii="Times New Roman" w:hAnsi="Times New Roman" w:cs="Times New Roman"/>
          <w:sz w:val="24"/>
          <w:szCs w:val="24"/>
        </w:rPr>
      </w:pPr>
      <w:r w:rsidRPr="006B0A87">
        <w:rPr>
          <w:rFonts w:ascii="Times New Roman" w:hAnsi="Times New Roman" w:cs="Times New Roman"/>
          <w:sz w:val="24"/>
          <w:szCs w:val="24"/>
        </w:rPr>
        <w:t>Τα φάρμακα της μελισσοκομίας συνιστούν μί</w:t>
      </w:r>
      <w:r w:rsidR="00164F33">
        <w:rPr>
          <w:rFonts w:ascii="Times New Roman" w:hAnsi="Times New Roman" w:cs="Times New Roman"/>
          <w:sz w:val="24"/>
          <w:szCs w:val="24"/>
        </w:rPr>
        <w:t>α ευρεία και εξαιρετικά ετερογε</w:t>
      </w:r>
      <w:r w:rsidRPr="006B0A87">
        <w:rPr>
          <w:rFonts w:ascii="Times New Roman" w:hAnsi="Times New Roman" w:cs="Times New Roman"/>
          <w:sz w:val="24"/>
          <w:szCs w:val="24"/>
        </w:rPr>
        <w:t>νή τάξη ενώσεων, με ποικίλα φυσικοχημικά χαρακτηριστικά, κάτι που καθιστά την ανάπτυξη αναλυτικών</w:t>
      </w:r>
      <w:r w:rsidR="006D44EC">
        <w:rPr>
          <w:rFonts w:ascii="Times New Roman" w:hAnsi="Times New Roman" w:cs="Times New Roman"/>
          <w:sz w:val="24"/>
          <w:szCs w:val="24"/>
        </w:rPr>
        <w:t xml:space="preserve"> </w:t>
      </w:r>
      <w:r w:rsidRPr="006B0A87">
        <w:rPr>
          <w:rFonts w:ascii="Times New Roman" w:hAnsi="Times New Roman" w:cs="Times New Roman"/>
          <w:sz w:val="24"/>
          <w:szCs w:val="24"/>
        </w:rPr>
        <w:t xml:space="preserve">μεθόδων </w:t>
      </w:r>
      <w:r w:rsidR="006D44EC">
        <w:rPr>
          <w:rFonts w:ascii="Times New Roman" w:hAnsi="Times New Roman" w:cs="Times New Roman"/>
          <w:sz w:val="24"/>
          <w:szCs w:val="24"/>
        </w:rPr>
        <w:t>προσδιορισμού φυτοφαρμάκων</w:t>
      </w:r>
      <w:r w:rsidRPr="006B0A87">
        <w:rPr>
          <w:rFonts w:ascii="Times New Roman" w:hAnsi="Times New Roman" w:cs="Times New Roman"/>
          <w:sz w:val="24"/>
          <w:szCs w:val="24"/>
        </w:rPr>
        <w:t xml:space="preserve"> με ικανοποιήτικά </w:t>
      </w:r>
      <w:r w:rsidR="00E357E2" w:rsidRPr="00E357E2">
        <w:rPr>
          <w:rFonts w:ascii="Times New Roman" w:hAnsi="Times New Roman" w:cs="Times New Roman"/>
          <w:sz w:val="24"/>
          <w:szCs w:val="24"/>
        </w:rPr>
        <w:t xml:space="preserve">χαρακτηριστικά </w:t>
      </w:r>
      <w:r w:rsidRPr="006B0A87">
        <w:rPr>
          <w:rFonts w:ascii="Times New Roman" w:hAnsi="Times New Roman" w:cs="Times New Roman"/>
          <w:sz w:val="24"/>
          <w:szCs w:val="24"/>
        </w:rPr>
        <w:t>(ανάκτηση, ανθεκτικότητα, όρια ανίχνευση και ποσοτικοποίησης) δύσκολη</w:t>
      </w:r>
      <w:r w:rsidR="00BE3598">
        <w:rPr>
          <w:rFonts w:ascii="Times New Roman" w:hAnsi="Times New Roman" w:cs="Times New Roman"/>
          <w:sz w:val="24"/>
          <w:szCs w:val="24"/>
        </w:rPr>
        <w:fldChar w:fldCharType="begin" w:fldLock="1"/>
      </w:r>
      <w:r w:rsidR="00BE2386">
        <w:rPr>
          <w:rFonts w:ascii="Times New Roman" w:hAnsi="Times New Roman" w:cs="Times New Roman"/>
          <w:sz w:val="24"/>
          <w:szCs w:val="24"/>
        </w:rPr>
        <w:instrText>ADDIN CSL_CITATION {"citationItems":[{"id":"ITEM-1","itemData":{"DOI":"10.1080/19440049.2014.886339","ISSN":"1944-0049","author":[{"dropping-particle":"","family":"Venable","given":"Ryan","non-dropping-particle":"","parse-names":false,"suffix":""},{"dropping-particle":"","family":"Haynes","given":"Carion","non-dropping-particle":"","parse-names":false,"suffix":""},{"dropping-particle":"","family":"Cook","given":"Jo Marie","non-dropping-particle":"","parse-names":false,"suffix":""}],"container-title":"Food Additives &amp; Contaminants: Part A","id":"ITEM-1","issue":"4","issued":{"date-parts":[["2014","4","3"]]},"note":"doi: 10.1080/19440049.2014.886339","page":"621-640","publisher":"Taylor &amp; Francis","title":"Reported prevalence and quantitative LC-MS methods for the analysis of veterinary drug residues in honey: a review","type":"article-journal","volume":"31"},"uris":["http://www.mendeley.com/documents/?uuid=6441c1e1-6689-452c-9674-f02dbdb59878"]}],"mendeley":{"formattedCitation":"&lt;sup&gt;13&lt;/sup&gt;","plainTextFormattedCitation":"13","previouslyFormattedCitation":"&lt;sup&gt;13&lt;/sup&gt;"},"properties":{"noteIndex":0},"schema":"https://github.com/citation-style-language/schema/raw/master/csl-citation.json"}</w:instrText>
      </w:r>
      <w:r w:rsidR="00BE3598">
        <w:rPr>
          <w:rFonts w:ascii="Times New Roman" w:hAnsi="Times New Roman" w:cs="Times New Roman"/>
          <w:sz w:val="24"/>
          <w:szCs w:val="24"/>
        </w:rPr>
        <w:fldChar w:fldCharType="separate"/>
      </w:r>
      <w:r w:rsidR="00BE2386" w:rsidRPr="00BE2386">
        <w:rPr>
          <w:rFonts w:ascii="Times New Roman" w:hAnsi="Times New Roman" w:cs="Times New Roman"/>
          <w:noProof/>
          <w:sz w:val="24"/>
          <w:szCs w:val="24"/>
          <w:vertAlign w:val="superscript"/>
        </w:rPr>
        <w:t>13</w:t>
      </w:r>
      <w:r w:rsidR="00BE3598">
        <w:rPr>
          <w:rFonts w:ascii="Times New Roman" w:hAnsi="Times New Roman" w:cs="Times New Roman"/>
          <w:sz w:val="24"/>
          <w:szCs w:val="24"/>
        </w:rPr>
        <w:fldChar w:fldCharType="end"/>
      </w:r>
      <w:r w:rsidR="004B7782">
        <w:rPr>
          <w:rFonts w:ascii="Times New Roman" w:hAnsi="Times New Roman" w:cs="Times New Roman"/>
          <w:sz w:val="24"/>
          <w:szCs w:val="24"/>
        </w:rPr>
        <w:t>.</w:t>
      </w:r>
      <w:r w:rsidRPr="006B0A87">
        <w:rPr>
          <w:rFonts w:ascii="Times New Roman" w:hAnsi="Times New Roman" w:cs="Times New Roman"/>
          <w:sz w:val="24"/>
          <w:szCs w:val="24"/>
        </w:rPr>
        <w:t xml:space="preserve"> Για την ανίχνευση αρκετών καταλοίπων συνίστατ</w:t>
      </w:r>
      <w:r w:rsidR="006D44EC">
        <w:rPr>
          <w:rFonts w:ascii="Times New Roman" w:hAnsi="Times New Roman" w:cs="Times New Roman"/>
          <w:sz w:val="24"/>
          <w:szCs w:val="24"/>
        </w:rPr>
        <w:t>αι</w:t>
      </w:r>
      <w:r w:rsidRPr="006B0A87">
        <w:rPr>
          <w:rFonts w:ascii="Times New Roman" w:hAnsi="Times New Roman" w:cs="Times New Roman"/>
          <w:sz w:val="24"/>
          <w:szCs w:val="24"/>
        </w:rPr>
        <w:t xml:space="preserve"> γενικά η χρήση Αεριοχρωματογραφίας συζευγμένης με φασματομετρία μάζας (</w:t>
      </w:r>
      <w:r w:rsidRPr="006B0A87">
        <w:rPr>
          <w:rFonts w:ascii="Times New Roman" w:hAnsi="Times New Roman" w:cs="Times New Roman"/>
          <w:sz w:val="24"/>
          <w:szCs w:val="24"/>
          <w:lang w:val="en-US"/>
        </w:rPr>
        <w:t>GC</w:t>
      </w:r>
      <w:r w:rsidRPr="006B0A87">
        <w:rPr>
          <w:rFonts w:ascii="Times New Roman" w:hAnsi="Times New Roman" w:cs="Times New Roman"/>
          <w:sz w:val="24"/>
          <w:szCs w:val="24"/>
        </w:rPr>
        <w:t>-</w:t>
      </w:r>
      <w:r w:rsidRPr="006B0A87">
        <w:rPr>
          <w:rFonts w:ascii="Times New Roman" w:hAnsi="Times New Roman" w:cs="Times New Roman"/>
          <w:sz w:val="24"/>
          <w:szCs w:val="24"/>
          <w:lang w:val="en-US"/>
        </w:rPr>
        <w:t>MS</w:t>
      </w:r>
      <w:r w:rsidRPr="006B0A87">
        <w:rPr>
          <w:rFonts w:ascii="Times New Roman" w:hAnsi="Times New Roman" w:cs="Times New Roman"/>
          <w:sz w:val="24"/>
          <w:szCs w:val="24"/>
        </w:rPr>
        <w:t>/</w:t>
      </w:r>
      <w:r w:rsidRPr="006B0A87">
        <w:rPr>
          <w:rFonts w:ascii="Times New Roman" w:hAnsi="Times New Roman" w:cs="Times New Roman"/>
          <w:sz w:val="24"/>
          <w:szCs w:val="24"/>
          <w:lang w:val="en-US"/>
        </w:rPr>
        <w:t>MS</w:t>
      </w:r>
      <w:r w:rsidRPr="006B0A87">
        <w:rPr>
          <w:rFonts w:ascii="Times New Roman" w:hAnsi="Times New Roman" w:cs="Times New Roman"/>
          <w:sz w:val="24"/>
          <w:szCs w:val="24"/>
        </w:rPr>
        <w:t>) (</w:t>
      </w:r>
      <w:r w:rsidRPr="006B0A87">
        <w:rPr>
          <w:rFonts w:ascii="Times New Roman" w:hAnsi="Times New Roman" w:cs="Times New Roman"/>
          <w:sz w:val="24"/>
          <w:szCs w:val="24"/>
          <w:lang w:val="en-US"/>
        </w:rPr>
        <w:t>Codex</w:t>
      </w:r>
      <w:r w:rsidRPr="006B0A87">
        <w:rPr>
          <w:rFonts w:ascii="Times New Roman" w:hAnsi="Times New Roman" w:cs="Times New Roman"/>
          <w:sz w:val="24"/>
          <w:szCs w:val="24"/>
        </w:rPr>
        <w:t xml:space="preserve"> </w:t>
      </w:r>
      <w:r w:rsidRPr="006B0A87">
        <w:rPr>
          <w:rFonts w:ascii="Times New Roman" w:hAnsi="Times New Roman" w:cs="Times New Roman"/>
          <w:sz w:val="24"/>
          <w:szCs w:val="24"/>
          <w:lang w:val="en-US"/>
        </w:rPr>
        <w:t>Alimentarius</w:t>
      </w:r>
      <w:r w:rsidR="00E357E2">
        <w:rPr>
          <w:rFonts w:ascii="Times New Roman" w:hAnsi="Times New Roman" w:cs="Times New Roman"/>
          <w:sz w:val="24"/>
          <w:szCs w:val="24"/>
        </w:rPr>
        <w:t xml:space="preserve">). Ωστόσο </w:t>
      </w:r>
      <w:r w:rsidRPr="006B0A87">
        <w:rPr>
          <w:rFonts w:ascii="Times New Roman" w:hAnsi="Times New Roman" w:cs="Times New Roman"/>
          <w:sz w:val="24"/>
          <w:szCs w:val="24"/>
        </w:rPr>
        <w:t>αναλύτες κατάλληλοι για ανίχνευση με</w:t>
      </w:r>
      <w:r w:rsidR="00592955">
        <w:rPr>
          <w:rFonts w:ascii="Times New Roman" w:hAnsi="Times New Roman" w:cs="Times New Roman"/>
          <w:sz w:val="24"/>
          <w:szCs w:val="24"/>
        </w:rPr>
        <w:t xml:space="preserve"> </w:t>
      </w:r>
      <w:r w:rsidR="006D44EC">
        <w:rPr>
          <w:rFonts w:ascii="Times New Roman" w:hAnsi="Times New Roman" w:cs="Times New Roman"/>
          <w:sz w:val="24"/>
          <w:szCs w:val="24"/>
        </w:rPr>
        <w:t>αεριοχρωματογραφία</w:t>
      </w:r>
      <w:r w:rsidRPr="006B0A87">
        <w:rPr>
          <w:rFonts w:ascii="Times New Roman" w:hAnsi="Times New Roman" w:cs="Times New Roman"/>
          <w:sz w:val="24"/>
          <w:szCs w:val="24"/>
        </w:rPr>
        <w:t xml:space="preserve"> θα πρέπει να είναι θερμοσταθεροί και πτητικοί κάτι που περιορίζει σημαντικά το εύρος εφαρμ</w:t>
      </w:r>
      <w:r w:rsidR="00E357E2">
        <w:rPr>
          <w:rFonts w:ascii="Times New Roman" w:hAnsi="Times New Roman" w:cs="Times New Roman"/>
          <w:sz w:val="24"/>
          <w:szCs w:val="24"/>
        </w:rPr>
        <w:t>ο</w:t>
      </w:r>
      <w:r w:rsidRPr="006B0A87">
        <w:rPr>
          <w:rFonts w:ascii="Times New Roman" w:hAnsi="Times New Roman" w:cs="Times New Roman"/>
          <w:sz w:val="24"/>
          <w:szCs w:val="24"/>
        </w:rPr>
        <w:t xml:space="preserve">γής της τεχνικής. </w:t>
      </w:r>
      <w:r w:rsidR="00592955">
        <w:rPr>
          <w:rFonts w:ascii="Times New Roman" w:hAnsi="Times New Roman" w:cs="Times New Roman"/>
          <w:sz w:val="24"/>
          <w:szCs w:val="24"/>
        </w:rPr>
        <w:t xml:space="preserve">Έτσι, </w:t>
      </w:r>
      <w:r w:rsidRPr="006B0A87">
        <w:rPr>
          <w:rFonts w:ascii="Times New Roman" w:hAnsi="Times New Roman" w:cs="Times New Roman"/>
          <w:sz w:val="24"/>
          <w:szCs w:val="24"/>
        </w:rPr>
        <w:t>η</w:t>
      </w:r>
      <w:r w:rsidR="00592955">
        <w:rPr>
          <w:rFonts w:ascii="Times New Roman" w:hAnsi="Times New Roman" w:cs="Times New Roman"/>
          <w:sz w:val="24"/>
          <w:szCs w:val="24"/>
        </w:rPr>
        <w:t xml:space="preserve"> τεχνική της</w:t>
      </w:r>
      <w:r w:rsidRPr="006B0A87">
        <w:rPr>
          <w:rFonts w:ascii="Times New Roman" w:hAnsi="Times New Roman" w:cs="Times New Roman"/>
          <w:sz w:val="24"/>
          <w:szCs w:val="24"/>
        </w:rPr>
        <w:t xml:space="preserve"> </w:t>
      </w:r>
      <w:r w:rsidR="00592955">
        <w:rPr>
          <w:rFonts w:ascii="Times New Roman" w:hAnsi="Times New Roman" w:cs="Times New Roman"/>
          <w:sz w:val="24"/>
          <w:szCs w:val="24"/>
        </w:rPr>
        <w:t>υ</w:t>
      </w:r>
      <w:r w:rsidRPr="006B0A87">
        <w:rPr>
          <w:rFonts w:ascii="Times New Roman" w:hAnsi="Times New Roman" w:cs="Times New Roman"/>
          <w:sz w:val="24"/>
          <w:szCs w:val="24"/>
        </w:rPr>
        <w:t>γροχρωματογραφί</w:t>
      </w:r>
      <w:r w:rsidR="00592955">
        <w:rPr>
          <w:rFonts w:ascii="Times New Roman" w:hAnsi="Times New Roman" w:cs="Times New Roman"/>
          <w:sz w:val="24"/>
          <w:szCs w:val="24"/>
        </w:rPr>
        <w:t>ας</w:t>
      </w:r>
      <w:r w:rsidRPr="006B0A87">
        <w:rPr>
          <w:rFonts w:ascii="Times New Roman" w:hAnsi="Times New Roman" w:cs="Times New Roman"/>
          <w:sz w:val="24"/>
          <w:szCs w:val="24"/>
        </w:rPr>
        <w:t xml:space="preserve"> συζευγμένη με φασματομετρία</w:t>
      </w:r>
      <w:r w:rsidR="00592955">
        <w:rPr>
          <w:rFonts w:ascii="Times New Roman" w:hAnsi="Times New Roman" w:cs="Times New Roman"/>
          <w:sz w:val="24"/>
          <w:szCs w:val="24"/>
        </w:rPr>
        <w:t xml:space="preserve"> μάζας</w:t>
      </w:r>
      <w:r w:rsidRPr="006B0A87">
        <w:rPr>
          <w:rFonts w:ascii="Times New Roman" w:hAnsi="Times New Roman" w:cs="Times New Roman"/>
          <w:sz w:val="24"/>
          <w:szCs w:val="24"/>
        </w:rPr>
        <w:t xml:space="preserve"> (</w:t>
      </w:r>
      <w:r w:rsidRPr="006B0A87">
        <w:rPr>
          <w:rFonts w:ascii="Times New Roman" w:hAnsi="Times New Roman" w:cs="Times New Roman"/>
          <w:sz w:val="24"/>
          <w:szCs w:val="24"/>
          <w:lang w:val="en-US"/>
        </w:rPr>
        <w:t>LC</w:t>
      </w:r>
      <w:r w:rsidRPr="006B0A87">
        <w:rPr>
          <w:rFonts w:ascii="Times New Roman" w:hAnsi="Times New Roman" w:cs="Times New Roman"/>
          <w:sz w:val="24"/>
          <w:szCs w:val="24"/>
        </w:rPr>
        <w:t>-</w:t>
      </w:r>
      <w:r w:rsidRPr="006B0A87">
        <w:rPr>
          <w:rFonts w:ascii="Times New Roman" w:hAnsi="Times New Roman" w:cs="Times New Roman"/>
          <w:sz w:val="24"/>
          <w:szCs w:val="24"/>
          <w:lang w:val="en-US"/>
        </w:rPr>
        <w:t>MS</w:t>
      </w:r>
      <w:r w:rsidRPr="006B0A87">
        <w:rPr>
          <w:rFonts w:ascii="Times New Roman" w:hAnsi="Times New Roman" w:cs="Times New Roman"/>
          <w:sz w:val="24"/>
          <w:szCs w:val="24"/>
        </w:rPr>
        <w:t>/</w:t>
      </w:r>
      <w:r w:rsidRPr="006B0A87">
        <w:rPr>
          <w:rFonts w:ascii="Times New Roman" w:hAnsi="Times New Roman" w:cs="Times New Roman"/>
          <w:sz w:val="24"/>
          <w:szCs w:val="24"/>
          <w:lang w:val="en-US"/>
        </w:rPr>
        <w:t>MS</w:t>
      </w:r>
      <w:r w:rsidRPr="006B0A87">
        <w:rPr>
          <w:rFonts w:ascii="Times New Roman" w:hAnsi="Times New Roman" w:cs="Times New Roman"/>
          <w:sz w:val="24"/>
          <w:szCs w:val="24"/>
        </w:rPr>
        <w:t>) αποτελεί την κύρια επιλογή επειδή δεν υπόκει</w:t>
      </w:r>
      <w:r w:rsidR="006D44EC">
        <w:rPr>
          <w:rFonts w:ascii="Times New Roman" w:hAnsi="Times New Roman" w:cs="Times New Roman"/>
          <w:sz w:val="24"/>
          <w:szCs w:val="24"/>
        </w:rPr>
        <w:t>ται</w:t>
      </w:r>
      <w:r w:rsidRPr="006B0A87">
        <w:rPr>
          <w:rFonts w:ascii="Times New Roman" w:hAnsi="Times New Roman" w:cs="Times New Roman"/>
          <w:sz w:val="24"/>
          <w:szCs w:val="24"/>
        </w:rPr>
        <w:t xml:space="preserve"> στους άνω περιορισμούς.</w:t>
      </w:r>
      <w:r w:rsidR="006D44EC">
        <w:rPr>
          <w:rFonts w:ascii="Times New Roman" w:hAnsi="Times New Roman" w:cs="Times New Roman"/>
          <w:sz w:val="24"/>
          <w:szCs w:val="24"/>
        </w:rPr>
        <w:t xml:space="preserve"> Για τη συγκεκριμένη μελέτη</w:t>
      </w:r>
      <w:r w:rsidR="00592955">
        <w:rPr>
          <w:rFonts w:ascii="Times New Roman" w:hAnsi="Times New Roman" w:cs="Times New Roman"/>
          <w:sz w:val="24"/>
          <w:szCs w:val="24"/>
        </w:rPr>
        <w:t xml:space="preserve"> λόγω της ανάγκης προσδιορισμού ενός ευρέ</w:t>
      </w:r>
      <w:r w:rsidR="00E357E2">
        <w:rPr>
          <w:rFonts w:ascii="Times New Roman" w:hAnsi="Times New Roman" w:cs="Times New Roman"/>
          <w:sz w:val="24"/>
          <w:szCs w:val="24"/>
        </w:rPr>
        <w:t>ο</w:t>
      </w:r>
      <w:r w:rsidR="00592955">
        <w:rPr>
          <w:rFonts w:ascii="Times New Roman" w:hAnsi="Times New Roman" w:cs="Times New Roman"/>
          <w:sz w:val="24"/>
          <w:szCs w:val="24"/>
        </w:rPr>
        <w:t xml:space="preserve">ς φάσματος φυτοφαρμάκων σε </w:t>
      </w:r>
      <w:r w:rsidR="00BE42CC">
        <w:rPr>
          <w:rFonts w:ascii="Times New Roman" w:hAnsi="Times New Roman" w:cs="Times New Roman"/>
          <w:sz w:val="24"/>
          <w:szCs w:val="24"/>
        </w:rPr>
        <w:t>δείγματα</w:t>
      </w:r>
      <w:r w:rsidR="00592955">
        <w:rPr>
          <w:rFonts w:ascii="Times New Roman" w:hAnsi="Times New Roman" w:cs="Times New Roman"/>
          <w:sz w:val="24"/>
          <w:szCs w:val="24"/>
        </w:rPr>
        <w:t xml:space="preserve"> μελιών</w:t>
      </w:r>
      <w:r w:rsidR="006D44EC">
        <w:rPr>
          <w:rFonts w:ascii="Times New Roman" w:hAnsi="Times New Roman" w:cs="Times New Roman"/>
          <w:sz w:val="24"/>
          <w:szCs w:val="24"/>
        </w:rPr>
        <w:t xml:space="preserve"> επιλέχθηκε ο συνδυασμός 2 διαφορετικών τεχνικών</w:t>
      </w:r>
      <w:r w:rsidRPr="006B0A87">
        <w:rPr>
          <w:rFonts w:ascii="Times New Roman" w:hAnsi="Times New Roman" w:cs="Times New Roman"/>
          <w:sz w:val="24"/>
          <w:szCs w:val="24"/>
        </w:rPr>
        <w:t xml:space="preserve"> </w:t>
      </w:r>
      <w:r w:rsidR="006D44EC">
        <w:rPr>
          <w:rFonts w:ascii="Times New Roman" w:hAnsi="Times New Roman" w:cs="Times New Roman"/>
          <w:sz w:val="24"/>
          <w:szCs w:val="24"/>
        </w:rPr>
        <w:t xml:space="preserve">όπως είναι η </w:t>
      </w:r>
      <w:r w:rsidR="006D44EC" w:rsidRPr="006B0A87">
        <w:rPr>
          <w:rFonts w:ascii="Times New Roman" w:hAnsi="Times New Roman" w:cs="Times New Roman"/>
          <w:sz w:val="24"/>
          <w:szCs w:val="24"/>
          <w:lang w:val="en-US"/>
        </w:rPr>
        <w:t>U</w:t>
      </w:r>
      <w:r w:rsidR="00E357E2">
        <w:rPr>
          <w:rFonts w:ascii="Times New Roman" w:hAnsi="Times New Roman" w:cs="Times New Roman"/>
          <w:sz w:val="24"/>
          <w:szCs w:val="24"/>
          <w:lang w:val="en-US"/>
        </w:rPr>
        <w:t>H</w:t>
      </w:r>
      <w:r w:rsidR="006D44EC" w:rsidRPr="006B0A87">
        <w:rPr>
          <w:rFonts w:ascii="Times New Roman" w:hAnsi="Times New Roman" w:cs="Times New Roman"/>
          <w:sz w:val="24"/>
          <w:szCs w:val="24"/>
          <w:lang w:val="en-US"/>
        </w:rPr>
        <w:t>PLC</w:t>
      </w:r>
      <w:r w:rsidR="006D44EC" w:rsidRPr="006B0A87">
        <w:rPr>
          <w:rFonts w:ascii="Times New Roman" w:hAnsi="Times New Roman" w:cs="Times New Roman"/>
          <w:sz w:val="24"/>
          <w:szCs w:val="24"/>
        </w:rPr>
        <w:t xml:space="preserve">- </w:t>
      </w:r>
      <w:r w:rsidR="006D44EC" w:rsidRPr="006B0A87">
        <w:rPr>
          <w:rFonts w:ascii="Times New Roman" w:hAnsi="Times New Roman" w:cs="Times New Roman"/>
          <w:sz w:val="24"/>
          <w:szCs w:val="24"/>
          <w:lang w:val="en-US"/>
        </w:rPr>
        <w:t>MS</w:t>
      </w:r>
      <w:r w:rsidR="006D44EC" w:rsidRPr="006B0A87">
        <w:rPr>
          <w:rFonts w:ascii="Times New Roman" w:hAnsi="Times New Roman" w:cs="Times New Roman"/>
          <w:sz w:val="24"/>
          <w:szCs w:val="24"/>
        </w:rPr>
        <w:t>/</w:t>
      </w:r>
      <w:r w:rsidR="006D44EC" w:rsidRPr="006B0A87">
        <w:rPr>
          <w:rFonts w:ascii="Times New Roman" w:hAnsi="Times New Roman" w:cs="Times New Roman"/>
          <w:sz w:val="24"/>
          <w:szCs w:val="24"/>
          <w:lang w:val="en-US"/>
        </w:rPr>
        <w:t>MS</w:t>
      </w:r>
      <w:r w:rsidR="006D44EC" w:rsidRPr="006B0A87">
        <w:rPr>
          <w:rFonts w:ascii="Times New Roman" w:hAnsi="Times New Roman" w:cs="Times New Roman"/>
          <w:sz w:val="24"/>
          <w:szCs w:val="24"/>
        </w:rPr>
        <w:t xml:space="preserve">  </w:t>
      </w:r>
      <w:r w:rsidR="006D44EC">
        <w:rPr>
          <w:rFonts w:ascii="Times New Roman" w:hAnsi="Times New Roman" w:cs="Times New Roman"/>
          <w:sz w:val="24"/>
          <w:szCs w:val="24"/>
        </w:rPr>
        <w:t>καθώς και</w:t>
      </w:r>
      <w:r w:rsidR="006D44EC" w:rsidRPr="006D44EC">
        <w:rPr>
          <w:rFonts w:ascii="Times New Roman" w:hAnsi="Times New Roman" w:cs="Times New Roman"/>
          <w:sz w:val="24"/>
          <w:szCs w:val="24"/>
        </w:rPr>
        <w:t xml:space="preserve"> </w:t>
      </w:r>
      <w:r w:rsidR="006D44EC" w:rsidRPr="006B0A87">
        <w:rPr>
          <w:rFonts w:ascii="Times New Roman" w:hAnsi="Times New Roman" w:cs="Times New Roman"/>
          <w:sz w:val="24"/>
          <w:szCs w:val="24"/>
          <w:lang w:val="en-US"/>
        </w:rPr>
        <w:t>GC</w:t>
      </w:r>
      <w:r w:rsidR="006D44EC" w:rsidRPr="006B0A87">
        <w:rPr>
          <w:rFonts w:ascii="Times New Roman" w:hAnsi="Times New Roman" w:cs="Times New Roman"/>
          <w:sz w:val="24"/>
          <w:szCs w:val="24"/>
        </w:rPr>
        <w:t>-</w:t>
      </w:r>
      <w:r w:rsidR="006D44EC" w:rsidRPr="006B0A87">
        <w:rPr>
          <w:rFonts w:ascii="Times New Roman" w:hAnsi="Times New Roman" w:cs="Times New Roman"/>
          <w:sz w:val="24"/>
          <w:szCs w:val="24"/>
          <w:lang w:val="en-US"/>
        </w:rPr>
        <w:t>MS</w:t>
      </w:r>
      <w:r w:rsidR="006D44EC" w:rsidRPr="006B0A87">
        <w:rPr>
          <w:rFonts w:ascii="Times New Roman" w:hAnsi="Times New Roman" w:cs="Times New Roman"/>
          <w:sz w:val="24"/>
          <w:szCs w:val="24"/>
        </w:rPr>
        <w:t>/</w:t>
      </w:r>
      <w:r w:rsidR="006D44EC" w:rsidRPr="006B0A87">
        <w:rPr>
          <w:rFonts w:ascii="Times New Roman" w:hAnsi="Times New Roman" w:cs="Times New Roman"/>
          <w:sz w:val="24"/>
          <w:szCs w:val="24"/>
          <w:lang w:val="en-US"/>
        </w:rPr>
        <w:t>MS</w:t>
      </w:r>
      <w:r w:rsidR="00592955">
        <w:rPr>
          <w:rFonts w:ascii="Times New Roman" w:hAnsi="Times New Roman" w:cs="Times New Roman"/>
          <w:sz w:val="24"/>
          <w:szCs w:val="24"/>
        </w:rPr>
        <w:t>.</w:t>
      </w:r>
      <w:r w:rsidR="006D44EC">
        <w:rPr>
          <w:rFonts w:ascii="Times New Roman" w:hAnsi="Times New Roman" w:cs="Times New Roman"/>
          <w:sz w:val="24"/>
          <w:szCs w:val="24"/>
        </w:rPr>
        <w:t xml:space="preserve"> </w:t>
      </w:r>
    </w:p>
    <w:p w14:paraId="2A93EF3D" w14:textId="084DBF2C" w:rsidR="00534BC8" w:rsidRDefault="00D51A68" w:rsidP="00D51A68">
      <w:r>
        <w:br w:type="page"/>
      </w:r>
    </w:p>
    <w:p w14:paraId="1A810770" w14:textId="4426D6BB" w:rsidR="00953C3C" w:rsidRPr="006B0A87" w:rsidRDefault="006B0A87" w:rsidP="006B0A87">
      <w:pPr>
        <w:pStyle w:val="Heading2"/>
        <w:spacing w:line="276" w:lineRule="auto"/>
        <w:jc w:val="both"/>
        <w:rPr>
          <w:rFonts w:ascii="Times New Roman" w:hAnsi="Times New Roman" w:cs="Times New Roman"/>
          <w:b/>
          <w:bCs/>
          <w:color w:val="auto"/>
        </w:rPr>
      </w:pPr>
      <w:r w:rsidRPr="00875E9E">
        <w:rPr>
          <w:rFonts w:ascii="Times New Roman" w:hAnsi="Times New Roman" w:cs="Times New Roman"/>
          <w:b/>
          <w:bCs/>
          <w:color w:val="auto"/>
        </w:rPr>
        <w:lastRenderedPageBreak/>
        <w:t xml:space="preserve">1.3 </w:t>
      </w:r>
      <w:r w:rsidR="00953C3C" w:rsidRPr="006B0A87">
        <w:rPr>
          <w:rFonts w:ascii="Times New Roman" w:hAnsi="Times New Roman" w:cs="Times New Roman"/>
          <w:b/>
          <w:bCs/>
          <w:color w:val="auto"/>
        </w:rPr>
        <w:t>Φαρμακευτικές Ουσίες στο Μέλι</w:t>
      </w:r>
    </w:p>
    <w:p w14:paraId="630700A5" w14:textId="42734FEE" w:rsidR="00953C3C" w:rsidRDefault="00E357E2" w:rsidP="006B0A87">
      <w:pPr>
        <w:pStyle w:val="Heading2"/>
        <w:spacing w:line="276" w:lineRule="auto"/>
        <w:jc w:val="both"/>
        <w:rPr>
          <w:rFonts w:ascii="Times New Roman" w:hAnsi="Times New Roman" w:cs="Times New Roman"/>
          <w:b/>
          <w:bCs/>
          <w:color w:val="auto"/>
        </w:rPr>
      </w:pPr>
      <w:r>
        <w:rPr>
          <w:noProof/>
          <w:lang w:val="en-US"/>
        </w:rPr>
        <w:drawing>
          <wp:anchor distT="0" distB="0" distL="114300" distR="114300" simplePos="0" relativeHeight="251673600" behindDoc="0" locked="0" layoutInCell="1" allowOverlap="1" wp14:anchorId="51AE70FD" wp14:editId="56268E28">
            <wp:simplePos x="0" y="0"/>
            <wp:positionH relativeFrom="margin">
              <wp:align>center</wp:align>
            </wp:positionH>
            <wp:positionV relativeFrom="paragraph">
              <wp:posOffset>421005</wp:posOffset>
            </wp:positionV>
            <wp:extent cx="3027045" cy="1515110"/>
            <wp:effectExtent l="0" t="0" r="1905" b="8890"/>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4" cstate="print">
                      <a:extLst>
                        <a:ext uri="{BEBA8EAE-BF5A-486C-A8C5-ECC9F3942E4B}">
                          <a14:imgProps xmlns:a14="http://schemas.microsoft.com/office/drawing/2010/main">
                            <a14:imgLayer r:embed="rId15">
                              <a14:imgEffect>
                                <a14:saturation sat="66000"/>
                              </a14:imgEffect>
                              <a14:imgEffect>
                                <a14:brightnessContrast bright="20000" contrast="20000"/>
                              </a14:imgEffect>
                            </a14:imgLayer>
                          </a14:imgProps>
                        </a:ext>
                        <a:ext uri="{28A0092B-C50C-407E-A947-70E740481C1C}">
                          <a14:useLocalDpi xmlns:a14="http://schemas.microsoft.com/office/drawing/2010/main" val="0"/>
                        </a:ext>
                      </a:extLst>
                    </a:blip>
                    <a:srcRect/>
                    <a:stretch>
                      <a:fillRect/>
                    </a:stretch>
                  </pic:blipFill>
                  <pic:spPr bwMode="auto">
                    <a:xfrm>
                      <a:off x="0" y="0"/>
                      <a:ext cx="3027045" cy="151511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val="en-US"/>
        </w:rPr>
        <mc:AlternateContent>
          <mc:Choice Requires="wps">
            <w:drawing>
              <wp:anchor distT="0" distB="0" distL="114300" distR="114300" simplePos="0" relativeHeight="251675648" behindDoc="0" locked="0" layoutInCell="1" allowOverlap="1" wp14:anchorId="6A42D145" wp14:editId="5CCE4071">
                <wp:simplePos x="0" y="0"/>
                <wp:positionH relativeFrom="margin">
                  <wp:align>right</wp:align>
                </wp:positionH>
                <wp:positionV relativeFrom="paragraph">
                  <wp:posOffset>2075180</wp:posOffset>
                </wp:positionV>
                <wp:extent cx="5267325" cy="635"/>
                <wp:effectExtent l="0" t="0" r="9525" b="8255"/>
                <wp:wrapTopAndBottom/>
                <wp:docPr id="21" name="Text Box 21"/>
                <wp:cNvGraphicFramePr/>
                <a:graphic xmlns:a="http://schemas.openxmlformats.org/drawingml/2006/main">
                  <a:graphicData uri="http://schemas.microsoft.com/office/word/2010/wordprocessingShape">
                    <wps:wsp>
                      <wps:cNvSpPr txBox="1"/>
                      <wps:spPr>
                        <a:xfrm>
                          <a:off x="0" y="0"/>
                          <a:ext cx="5267325" cy="635"/>
                        </a:xfrm>
                        <a:prstGeom prst="rect">
                          <a:avLst/>
                        </a:prstGeom>
                        <a:solidFill>
                          <a:prstClr val="white"/>
                        </a:solidFill>
                        <a:ln>
                          <a:noFill/>
                        </a:ln>
                      </wps:spPr>
                      <wps:txbx>
                        <w:txbxContent>
                          <w:p w14:paraId="58EF9730" w14:textId="603A4AB9" w:rsidR="000B048E" w:rsidRPr="00CA001E" w:rsidRDefault="000B048E" w:rsidP="00E357E2">
                            <w:pPr>
                              <w:pStyle w:val="Caption"/>
                              <w:jc w:val="center"/>
                              <w:rPr>
                                <w:rFonts w:ascii="Times New Roman" w:hAnsi="Times New Roman" w:cs="Times New Roman"/>
                                <w:b/>
                                <w:bCs/>
                                <w:i w:val="0"/>
                                <w:iCs w:val="0"/>
                                <w:color w:val="auto"/>
                              </w:rPr>
                            </w:pPr>
                            <w:r w:rsidRPr="00CA001E">
                              <w:rPr>
                                <w:rFonts w:ascii="Times New Roman" w:hAnsi="Times New Roman" w:cs="Times New Roman"/>
                                <w:b/>
                                <w:bCs/>
                                <w:i w:val="0"/>
                                <w:iCs w:val="0"/>
                                <w:color w:val="auto"/>
                              </w:rPr>
                              <w:t xml:space="preserve">Εικόνα </w:t>
                            </w:r>
                            <w:r w:rsidRPr="00CA001E">
                              <w:rPr>
                                <w:rFonts w:ascii="Times New Roman" w:hAnsi="Times New Roman" w:cs="Times New Roman"/>
                                <w:b/>
                                <w:bCs/>
                                <w:i w:val="0"/>
                                <w:iCs w:val="0"/>
                                <w:color w:val="auto"/>
                              </w:rPr>
                              <w:fldChar w:fldCharType="begin"/>
                            </w:r>
                            <w:r w:rsidRPr="00CA001E">
                              <w:rPr>
                                <w:rFonts w:ascii="Times New Roman" w:hAnsi="Times New Roman" w:cs="Times New Roman"/>
                                <w:b/>
                                <w:bCs/>
                                <w:i w:val="0"/>
                                <w:iCs w:val="0"/>
                                <w:color w:val="auto"/>
                              </w:rPr>
                              <w:instrText xml:space="preserve"> SEQ Εικόνα \* ARABIC </w:instrText>
                            </w:r>
                            <w:r w:rsidRPr="00CA001E">
                              <w:rPr>
                                <w:rFonts w:ascii="Times New Roman" w:hAnsi="Times New Roman" w:cs="Times New Roman"/>
                                <w:b/>
                                <w:bCs/>
                                <w:i w:val="0"/>
                                <w:iCs w:val="0"/>
                                <w:color w:val="auto"/>
                              </w:rPr>
                              <w:fldChar w:fldCharType="separate"/>
                            </w:r>
                            <w:r w:rsidR="00C1504C">
                              <w:rPr>
                                <w:rFonts w:ascii="Times New Roman" w:hAnsi="Times New Roman" w:cs="Times New Roman"/>
                                <w:b/>
                                <w:bCs/>
                                <w:i w:val="0"/>
                                <w:iCs w:val="0"/>
                                <w:noProof/>
                                <w:color w:val="auto"/>
                              </w:rPr>
                              <w:t>4</w:t>
                            </w:r>
                            <w:r w:rsidRPr="00CA001E">
                              <w:rPr>
                                <w:rFonts w:ascii="Times New Roman" w:hAnsi="Times New Roman" w:cs="Times New Roman"/>
                                <w:b/>
                                <w:bCs/>
                                <w:i w:val="0"/>
                                <w:iCs w:val="0"/>
                                <w:color w:val="auto"/>
                              </w:rPr>
                              <w:fldChar w:fldCharType="end"/>
                            </w:r>
                            <w:r w:rsidRPr="00CA001E">
                              <w:rPr>
                                <w:rFonts w:ascii="Times New Roman" w:hAnsi="Times New Roman" w:cs="Times New Roman"/>
                                <w:b/>
                                <w:bCs/>
                                <w:i w:val="0"/>
                                <w:iCs w:val="0"/>
                                <w:color w:val="auto"/>
                              </w:rPr>
                              <w:t>: Δομή Τετρακυκλίνων</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A42D145" id="Text Box 21" o:spid="_x0000_s1029" type="#_x0000_t202" style="position:absolute;left:0;text-align:left;margin-left:363.55pt;margin-top:163.4pt;width:414.75pt;height:.05pt;z-index:25167564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" stroked="f">
                <v:textbox style="mso-fit-shape-to-text:t" inset="0,0,0,0">
                  <w:txbxContent>
                    <w:p w14:paraId="58EF9730" w14:textId="603A4AB9" w:rsidR="000B048E" w:rsidRPr="00CA001E" w:rsidRDefault="000B048E" w:rsidP="00E357E2">
                      <w:pPr>
                        <w:pStyle w:val="Caption"/>
                        <w:jc w:val="center"/>
                        <w:rPr>
                          <w:rFonts w:ascii="Times New Roman" w:hAnsi="Times New Roman" w:cs="Times New Roman"/>
                          <w:b/>
                          <w:bCs/>
                          <w:i w:val="0"/>
                          <w:iCs w:val="0"/>
                          <w:color w:val="auto"/>
                        </w:rPr>
                      </w:pPr>
                      <w:r w:rsidRPr="00CA001E">
                        <w:rPr>
                          <w:rFonts w:ascii="Times New Roman" w:hAnsi="Times New Roman" w:cs="Times New Roman"/>
                          <w:b/>
                          <w:bCs/>
                          <w:i w:val="0"/>
                          <w:iCs w:val="0"/>
                          <w:color w:val="auto"/>
                        </w:rPr>
                        <w:t xml:space="preserve">Εικόνα </w:t>
                      </w:r>
                      <w:r w:rsidRPr="00CA001E">
                        <w:rPr>
                          <w:rFonts w:ascii="Times New Roman" w:hAnsi="Times New Roman" w:cs="Times New Roman"/>
                          <w:b/>
                          <w:bCs/>
                          <w:i w:val="0"/>
                          <w:iCs w:val="0"/>
                          <w:color w:val="auto"/>
                        </w:rPr>
                        <w:fldChar w:fldCharType="begin"/>
                      </w:r>
                      <w:r w:rsidRPr="00CA001E">
                        <w:rPr>
                          <w:rFonts w:ascii="Times New Roman" w:hAnsi="Times New Roman" w:cs="Times New Roman"/>
                          <w:b/>
                          <w:bCs/>
                          <w:i w:val="0"/>
                          <w:iCs w:val="0"/>
                          <w:color w:val="auto"/>
                        </w:rPr>
                        <w:instrText xml:space="preserve"> SEQ Εικόνα \* ARABIC </w:instrText>
                      </w:r>
                      <w:r w:rsidRPr="00CA001E">
                        <w:rPr>
                          <w:rFonts w:ascii="Times New Roman" w:hAnsi="Times New Roman" w:cs="Times New Roman"/>
                          <w:b/>
                          <w:bCs/>
                          <w:i w:val="0"/>
                          <w:iCs w:val="0"/>
                          <w:color w:val="auto"/>
                        </w:rPr>
                        <w:fldChar w:fldCharType="separate"/>
                      </w:r>
                      <w:r w:rsidR="00C1504C">
                        <w:rPr>
                          <w:rFonts w:ascii="Times New Roman" w:hAnsi="Times New Roman" w:cs="Times New Roman"/>
                          <w:b/>
                          <w:bCs/>
                          <w:i w:val="0"/>
                          <w:iCs w:val="0"/>
                          <w:noProof/>
                          <w:color w:val="auto"/>
                        </w:rPr>
                        <w:t>4</w:t>
                      </w:r>
                      <w:r w:rsidRPr="00CA001E">
                        <w:rPr>
                          <w:rFonts w:ascii="Times New Roman" w:hAnsi="Times New Roman" w:cs="Times New Roman"/>
                          <w:b/>
                          <w:bCs/>
                          <w:i w:val="0"/>
                          <w:iCs w:val="0"/>
                          <w:color w:val="auto"/>
                        </w:rPr>
                        <w:fldChar w:fldCharType="end"/>
                      </w:r>
                      <w:r w:rsidRPr="00CA001E">
                        <w:rPr>
                          <w:rFonts w:ascii="Times New Roman" w:hAnsi="Times New Roman" w:cs="Times New Roman"/>
                          <w:b/>
                          <w:bCs/>
                          <w:i w:val="0"/>
                          <w:iCs w:val="0"/>
                          <w:color w:val="auto"/>
                        </w:rPr>
                        <w:t>: Δομή Τετρακυκλίνων</w:t>
                      </w:r>
                    </w:p>
                  </w:txbxContent>
                </v:textbox>
                <w10:wrap type="topAndBottom" anchorx="margin"/>
              </v:shape>
            </w:pict>
          </mc:Fallback>
        </mc:AlternateContent>
      </w:r>
      <w:r w:rsidR="006B0A87" w:rsidRPr="00875E9E">
        <w:rPr>
          <w:rFonts w:ascii="Times New Roman" w:hAnsi="Times New Roman" w:cs="Times New Roman"/>
          <w:b/>
          <w:bCs/>
          <w:color w:val="auto"/>
        </w:rPr>
        <w:t xml:space="preserve">1.3.1 </w:t>
      </w:r>
      <w:r w:rsidR="00953C3C" w:rsidRPr="006B0A87">
        <w:rPr>
          <w:rFonts w:ascii="Times New Roman" w:hAnsi="Times New Roman" w:cs="Times New Roman"/>
          <w:b/>
          <w:bCs/>
          <w:color w:val="auto"/>
        </w:rPr>
        <w:t>Τετρακυκλίνες</w:t>
      </w:r>
    </w:p>
    <w:p w14:paraId="78F33DFA" w14:textId="296F4C90" w:rsidR="00A33097" w:rsidRDefault="00A33097" w:rsidP="006B0A87">
      <w:pPr>
        <w:spacing w:line="276" w:lineRule="auto"/>
        <w:jc w:val="both"/>
        <w:rPr>
          <w:rFonts w:ascii="Times New Roman" w:hAnsi="Times New Roman" w:cs="Times New Roman"/>
          <w:sz w:val="24"/>
          <w:szCs w:val="24"/>
        </w:rPr>
      </w:pPr>
    </w:p>
    <w:p w14:paraId="6C7D333A" w14:textId="2F616FD4" w:rsidR="00BB4A81" w:rsidRPr="000420F0" w:rsidRDefault="00953C3C" w:rsidP="006B0A87">
      <w:pPr>
        <w:spacing w:line="276" w:lineRule="auto"/>
        <w:jc w:val="both"/>
        <w:rPr>
          <w:rFonts w:ascii="Times New Roman" w:hAnsi="Times New Roman" w:cs="Times New Roman"/>
          <w:sz w:val="24"/>
          <w:szCs w:val="24"/>
        </w:rPr>
      </w:pPr>
      <w:r w:rsidRPr="006B0A87">
        <w:rPr>
          <w:rFonts w:ascii="Times New Roman" w:hAnsi="Times New Roman" w:cs="Times New Roman"/>
          <w:sz w:val="24"/>
          <w:szCs w:val="24"/>
        </w:rPr>
        <w:t>Οι τετρακυκλίνες (</w:t>
      </w:r>
      <w:r w:rsidRPr="006B0A87">
        <w:rPr>
          <w:rFonts w:ascii="Times New Roman" w:hAnsi="Times New Roman" w:cs="Times New Roman"/>
          <w:sz w:val="24"/>
          <w:szCs w:val="24"/>
          <w:lang w:val="en-US"/>
        </w:rPr>
        <w:t>tetracyclines</w:t>
      </w:r>
      <w:r w:rsidRPr="006B0A87">
        <w:rPr>
          <w:rFonts w:ascii="Times New Roman" w:hAnsi="Times New Roman" w:cs="Times New Roman"/>
          <w:sz w:val="24"/>
          <w:szCs w:val="24"/>
        </w:rPr>
        <w:t>) είναι μια κατηγορία ευρέ</w:t>
      </w:r>
      <w:r w:rsidR="00E357E2">
        <w:rPr>
          <w:rFonts w:ascii="Times New Roman" w:hAnsi="Times New Roman" w:cs="Times New Roman"/>
          <w:sz w:val="24"/>
          <w:szCs w:val="24"/>
        </w:rPr>
        <w:t>ο</w:t>
      </w:r>
      <w:r w:rsidRPr="006B0A87">
        <w:rPr>
          <w:rFonts w:ascii="Times New Roman" w:hAnsi="Times New Roman" w:cs="Times New Roman"/>
          <w:sz w:val="24"/>
          <w:szCs w:val="24"/>
        </w:rPr>
        <w:t>ς φάσματος αντιβι</w:t>
      </w:r>
      <w:r w:rsidR="00E357E2">
        <w:rPr>
          <w:rFonts w:ascii="Times New Roman" w:hAnsi="Times New Roman" w:cs="Times New Roman"/>
          <w:sz w:val="24"/>
          <w:szCs w:val="24"/>
        </w:rPr>
        <w:t>ο</w:t>
      </w:r>
      <w:r w:rsidRPr="006B0A87">
        <w:rPr>
          <w:rFonts w:ascii="Times New Roman" w:hAnsi="Times New Roman" w:cs="Times New Roman"/>
          <w:sz w:val="24"/>
          <w:szCs w:val="24"/>
        </w:rPr>
        <w:t>τικών</w:t>
      </w:r>
      <w:r w:rsidR="006773D4" w:rsidRPr="006773D4">
        <w:rPr>
          <w:rFonts w:ascii="Times New Roman" w:hAnsi="Times New Roman" w:cs="Times New Roman"/>
          <w:sz w:val="24"/>
          <w:szCs w:val="24"/>
        </w:rPr>
        <w:t>.</w:t>
      </w:r>
      <w:r w:rsidRPr="006B0A87">
        <w:rPr>
          <w:rFonts w:ascii="Times New Roman" w:hAnsi="Times New Roman" w:cs="Times New Roman"/>
          <w:sz w:val="24"/>
          <w:szCs w:val="24"/>
        </w:rPr>
        <w:t xml:space="preserve"> Χρησημοποιούνται από τις απαρχές του 1950 στη μελισσοκομία</w:t>
      </w:r>
      <w:r w:rsidR="006773D4">
        <w:rPr>
          <w:rFonts w:ascii="Times New Roman" w:hAnsi="Times New Roman" w:cs="Times New Roman"/>
          <w:sz w:val="24"/>
          <w:szCs w:val="24"/>
        </w:rPr>
        <w:fldChar w:fldCharType="begin" w:fldLock="1"/>
      </w:r>
      <w:r w:rsidR="00BE2386">
        <w:rPr>
          <w:rFonts w:ascii="Times New Roman" w:hAnsi="Times New Roman" w:cs="Times New Roman"/>
          <w:sz w:val="24"/>
          <w:szCs w:val="24"/>
        </w:rPr>
        <w:instrText>ADDIN CSL_CITATION {"citationItems":[{"id":"ITEM-1","itemData":{"DOI":"https://doi.org/10.1016/j.trac.2018.11.015","ISSN":"0165-9936","abstract":"Honey is a complex and popular food product rich in sugars, vitamins, and minerals. Determination of antibiotic residues in honey is essential because the use of antibiotics has increased significantly in recent decades due to the growing need for food production. The concentration of antibiotic residues in honey is usually at trace levels, and thus liquid chromatography tandem mass spectrometry (LC/MS/MS) with its high sensitivity and selectivity has been increasingly applied for its quantitative analysis. In this review, common honey sample preparations and separation and detection methods appeared in the last ten years are summarized. Sugar-bound/protein-bound antibiotics are discussed in detail. We also summarized the representative matrix effect of antibiotics via LC/MS/MS. These are unseen in the chromatogram but can have deleterious effects on the method's accuracy and sensitivity for the determination of antibiotics in honey.","author":[{"dropping-particle":"","family":"Zhang","given":"Yan","non-dropping-particle":"","parse-names":false,"suffix":""},{"dropping-particle":"","family":"Li","given":"Xiu Qin","non-dropping-particle":"","parse-names":false,"suffix":""},{"dropping-particle":"","family":"Li","given":"Hong Mei","non-dropping-particle":"","parse-names":false,"suffix":""},{"dropping-particle":"","family":"Zhang","given":"Qing He","non-dropping-particle":"","parse-names":false,"suffix":""},{"dropping-particle":"","family":"Gao","given":"Yan","non-dropping-particle":"","parse-names":false,"suffix":""},{"dropping-particle":"","family":"Li","given":"Xian Jiang","non-dropping-particle":"","parse-names":false,"suffix":""}],"container-title":"TrAC Trends in Analytical Chemistry","id":"ITEM-1","issued":{"date-parts":[["2019"]]},"page":"344-356","title":"Antibiotic residues in honey: A review on analytical methods by liquid chromatography tandem mass spectrometry","type":"article-journal","volume":"110"},"uris":["http://www.mendeley.com/documents/?uuid=7cba4f27-ac29-4f6b-9744-ba2c853fcc1b"]}],"mendeley":{"formattedCitation":"&lt;sup&gt;15&lt;/sup&gt;","plainTextFormattedCitation":"15","previouslyFormattedCitation":"&lt;sup&gt;15&lt;/sup&gt;"},"properties":{"noteIndex":0},"schema":"https://github.com/citation-style-language/schema/raw/master/csl-citation.json"}</w:instrText>
      </w:r>
      <w:r w:rsidR="006773D4">
        <w:rPr>
          <w:rFonts w:ascii="Times New Roman" w:hAnsi="Times New Roman" w:cs="Times New Roman"/>
          <w:sz w:val="24"/>
          <w:szCs w:val="24"/>
        </w:rPr>
        <w:fldChar w:fldCharType="separate"/>
      </w:r>
      <w:r w:rsidR="00BE2386" w:rsidRPr="00BE2386">
        <w:rPr>
          <w:rFonts w:ascii="Times New Roman" w:hAnsi="Times New Roman" w:cs="Times New Roman"/>
          <w:noProof/>
          <w:sz w:val="24"/>
          <w:szCs w:val="24"/>
          <w:vertAlign w:val="superscript"/>
        </w:rPr>
        <w:t>15</w:t>
      </w:r>
      <w:r w:rsidR="006773D4">
        <w:rPr>
          <w:rFonts w:ascii="Times New Roman" w:hAnsi="Times New Roman" w:cs="Times New Roman"/>
          <w:sz w:val="24"/>
          <w:szCs w:val="24"/>
        </w:rPr>
        <w:fldChar w:fldCharType="end"/>
      </w:r>
      <w:r w:rsidRPr="006B0A87">
        <w:rPr>
          <w:rFonts w:ascii="Times New Roman" w:hAnsi="Times New Roman" w:cs="Times New Roman"/>
          <w:sz w:val="24"/>
          <w:szCs w:val="24"/>
        </w:rPr>
        <w:t xml:space="preserve"> για την καταπολέμηση νόσων που προκαλούνται από βακτήρια ό</w:t>
      </w:r>
      <w:r w:rsidR="00E357E2">
        <w:rPr>
          <w:rFonts w:ascii="Times New Roman" w:hAnsi="Times New Roman" w:cs="Times New Roman"/>
          <w:sz w:val="24"/>
          <w:szCs w:val="24"/>
        </w:rPr>
        <w:t xml:space="preserve">πως η Αμερικάνικη και Ευρωπαϊκή </w:t>
      </w:r>
      <w:r w:rsidRPr="006B0A87">
        <w:rPr>
          <w:rFonts w:ascii="Times New Roman" w:hAnsi="Times New Roman" w:cs="Times New Roman"/>
          <w:sz w:val="24"/>
          <w:szCs w:val="24"/>
        </w:rPr>
        <w:t>Σ</w:t>
      </w:r>
      <w:r w:rsidR="0011406E">
        <w:rPr>
          <w:rFonts w:ascii="Times New Roman" w:hAnsi="Times New Roman" w:cs="Times New Roman"/>
          <w:sz w:val="24"/>
          <w:szCs w:val="24"/>
        </w:rPr>
        <w:t>η</w:t>
      </w:r>
      <w:r w:rsidRPr="006B0A87">
        <w:rPr>
          <w:rFonts w:ascii="Times New Roman" w:hAnsi="Times New Roman" w:cs="Times New Roman"/>
          <w:sz w:val="24"/>
          <w:szCs w:val="24"/>
        </w:rPr>
        <w:t>ψιγονία</w:t>
      </w:r>
      <w:r w:rsidR="006773D4">
        <w:rPr>
          <w:rFonts w:ascii="Times New Roman" w:hAnsi="Times New Roman" w:cs="Times New Roman"/>
          <w:sz w:val="24"/>
          <w:szCs w:val="24"/>
        </w:rPr>
        <w:fldChar w:fldCharType="begin" w:fldLock="1"/>
      </w:r>
      <w:r w:rsidR="00BE2386">
        <w:rPr>
          <w:rFonts w:ascii="Times New Roman" w:hAnsi="Times New Roman" w:cs="Times New Roman"/>
          <w:sz w:val="24"/>
          <w:szCs w:val="24"/>
        </w:rPr>
        <w:instrText>ADDIN CSL_CITATION {"citationItems":[{"id":"ITEM-1","itemData":{"DOI":"10.1016/j.vetmic.2012.01.012","ISSN":"1873-2542 (Electronic)","PMID":"22342494","abstract":"The bee diseases American and European foulbrood and nosemosis can be treated with  anti-infectious agents. However, in the EU and the USA the use of these agents in beekeeping is strictly regulated due to the lack of tolerance (e.g. Maximum Residue Limit) for residues of antibiotics and chemotherapeutics in honey. This article reviews the literature dealing with antimicrobials of interest in apiculture, stability of these antimicrobials in honey, and disposition of the antimicrobials in honeybee hives.","author":[{"dropping-particle":"","family":"Reybroeck","given":"Wim","non-dropping-particle":"","parse-names":false,"suffix":""},{"dropping-particle":"","family":"Daeseleire","given":"Els","non-dropping-particle":"","parse-names":false,"suffix":""},{"dropping-particle":"","family":"Brabander","given":"Hubert F","non-dropping-particle":"De","parse-names":false,"suffix":""},{"dropping-particle":"","family":"Herman","given":"Lieve","non-dropping-particle":"","parse-names":false,"suffix":""}],"container-title":"Veterinary microbiology","id":"ITEM-1","issue":"1-2","issued":{"date-parts":[["2012","7"]]},"language":"eng","page":"1-11","publisher-place":"Netherlands","title":"Antimicrobials in beekeeping.","type":"article-journal","volume":"158"},"uris":["http://www.mendeley.com/documents/?uuid=f893a35b-8dd4-459d-89f3-4f1f331bc138"]}],"mendeley":{"formattedCitation":"&lt;sup&gt;11&lt;/sup&gt;","plainTextFormattedCitation":"11","previouslyFormattedCitation":"&lt;sup&gt;11&lt;/sup&gt;"},"properties":{"noteIndex":0},"schema":"https://github.com/citation-style-language/schema/raw/master/csl-citation.json"}</w:instrText>
      </w:r>
      <w:r w:rsidR="006773D4">
        <w:rPr>
          <w:rFonts w:ascii="Times New Roman" w:hAnsi="Times New Roman" w:cs="Times New Roman"/>
          <w:sz w:val="24"/>
          <w:szCs w:val="24"/>
        </w:rPr>
        <w:fldChar w:fldCharType="separate"/>
      </w:r>
      <w:r w:rsidR="00BE2386" w:rsidRPr="00BE2386">
        <w:rPr>
          <w:rFonts w:ascii="Times New Roman" w:hAnsi="Times New Roman" w:cs="Times New Roman"/>
          <w:noProof/>
          <w:sz w:val="24"/>
          <w:szCs w:val="24"/>
          <w:vertAlign w:val="superscript"/>
        </w:rPr>
        <w:t>11</w:t>
      </w:r>
      <w:r w:rsidR="006773D4">
        <w:rPr>
          <w:rFonts w:ascii="Times New Roman" w:hAnsi="Times New Roman" w:cs="Times New Roman"/>
          <w:sz w:val="24"/>
          <w:szCs w:val="24"/>
        </w:rPr>
        <w:fldChar w:fldCharType="end"/>
      </w:r>
      <w:r w:rsidR="004B7782">
        <w:rPr>
          <w:rFonts w:ascii="Times New Roman" w:hAnsi="Times New Roman" w:cs="Times New Roman"/>
          <w:sz w:val="24"/>
          <w:szCs w:val="24"/>
        </w:rPr>
        <w:t>.</w:t>
      </w:r>
      <w:r w:rsidRPr="006B0A87">
        <w:rPr>
          <w:rFonts w:ascii="Times New Roman" w:hAnsi="Times New Roman" w:cs="Times New Roman"/>
          <w:sz w:val="24"/>
          <w:szCs w:val="24"/>
        </w:rPr>
        <w:t xml:space="preserve"> Αποτελούνται από έναν κοινό πυρήνα τεσσάρων </w:t>
      </w:r>
      <w:r w:rsidR="0011406E" w:rsidRPr="006B0A87">
        <w:rPr>
          <w:rFonts w:ascii="Times New Roman" w:hAnsi="Times New Roman" w:cs="Times New Roman"/>
          <w:sz w:val="24"/>
          <w:szCs w:val="24"/>
        </w:rPr>
        <w:t>συμπυκνωμ</w:t>
      </w:r>
      <w:r w:rsidR="0011406E">
        <w:rPr>
          <w:rFonts w:ascii="Times New Roman" w:hAnsi="Times New Roman" w:cs="Times New Roman"/>
          <w:sz w:val="24"/>
          <w:szCs w:val="24"/>
        </w:rPr>
        <w:t>έ</w:t>
      </w:r>
      <w:r w:rsidR="0011406E" w:rsidRPr="006B0A87">
        <w:rPr>
          <w:rFonts w:ascii="Times New Roman" w:hAnsi="Times New Roman" w:cs="Times New Roman"/>
          <w:sz w:val="24"/>
          <w:szCs w:val="24"/>
        </w:rPr>
        <w:t>νων</w:t>
      </w:r>
      <w:r w:rsidRPr="006B0A87">
        <w:rPr>
          <w:rFonts w:ascii="Times New Roman" w:hAnsi="Times New Roman" w:cs="Times New Roman"/>
          <w:sz w:val="24"/>
          <w:szCs w:val="24"/>
        </w:rPr>
        <w:t xml:space="preserve"> δακτυλίων στους οποίους μπορεί να προστεθεί μια ποικιλία υποκαταστατών. Κατά κύριο λόγο αυτοί οι υποκαταστάστες μεταβάλλουν τη φαρμακινητική τους όχι τον μηχανισμό δράσης τους. Δρουν ως βακτηριοστατικά παρεμποδίζοντας τον πολλαπλασιασμό βακτηρίων </w:t>
      </w:r>
      <w:r w:rsidR="0011406E">
        <w:rPr>
          <w:rFonts w:ascii="Times New Roman" w:hAnsi="Times New Roman" w:cs="Times New Roman"/>
          <w:sz w:val="24"/>
          <w:szCs w:val="24"/>
        </w:rPr>
        <w:t>σ</w:t>
      </w:r>
      <w:r w:rsidRPr="006B0A87">
        <w:rPr>
          <w:rFonts w:ascii="Times New Roman" w:hAnsi="Times New Roman" w:cs="Times New Roman"/>
          <w:sz w:val="24"/>
          <w:szCs w:val="24"/>
        </w:rPr>
        <w:t xml:space="preserve">ε σύντομο χρόνο δράσης. Διαχέονται παθητικά διαμέσου διαύλων πορίνης και εισέρχονται στο εσωτερικό </w:t>
      </w:r>
      <w:r w:rsidR="00A33097">
        <w:rPr>
          <w:rFonts w:ascii="Times New Roman" w:hAnsi="Times New Roman" w:cs="Times New Roman"/>
          <w:sz w:val="24"/>
          <w:szCs w:val="24"/>
        </w:rPr>
        <w:t xml:space="preserve">της </w:t>
      </w:r>
      <w:r w:rsidRPr="006B0A87">
        <w:rPr>
          <w:rFonts w:ascii="Times New Roman" w:hAnsi="Times New Roman" w:cs="Times New Roman"/>
          <w:sz w:val="24"/>
          <w:szCs w:val="24"/>
        </w:rPr>
        <w:t>πλασματικής μεμβράνης</w:t>
      </w:r>
      <w:r w:rsidR="00EE5FF0">
        <w:rPr>
          <w:rFonts w:ascii="Times New Roman" w:hAnsi="Times New Roman" w:cs="Times New Roman"/>
          <w:sz w:val="24"/>
          <w:szCs w:val="24"/>
        </w:rPr>
        <w:fldChar w:fldCharType="begin" w:fldLock="1"/>
      </w:r>
      <w:r w:rsidR="00BE2386">
        <w:rPr>
          <w:rFonts w:ascii="Times New Roman" w:hAnsi="Times New Roman" w:cs="Times New Roman"/>
          <w:sz w:val="24"/>
          <w:szCs w:val="24"/>
        </w:rPr>
        <w:instrText>ADDIN CSL_CITATION {"citationItems":[{"id":"ITEM-1","itemData":{"DOI":"10.37358/RC.19.5.7166","author":[{"dropping-particle":"","family":"Buzia","given":"O D","non-dropping-particle":"","parse-names":false,"suffix":""},{"dropping-particle":"","family":"Ploscutanu","given":"G","non-dropping-particle":"","parse-names":false,"suffix":""},{"dropping-particle":"","family":"Elisei","given":"Alina","non-dropping-particle":"","parse-names":false,"suffix":""}],"container-title":"Revista de Chimie -Bucharest- Original Edition-","id":"ITEM-1","issued":{"date-parts":[["2019","8","10"]]},"page":"1544-1550","title":"Tetracyclines Residues in Honey","type":"article-journal","volume":"70"},"uris":["http://www.mendeley.com/documents/?uuid=033e7142-f033-4112-86de-060c5ca09321"]}],"mendeley":{"formattedCitation":"&lt;sup&gt;4&lt;/sup&gt;","plainTextFormattedCitation":"4","previouslyFormattedCitation":"&lt;sup&gt;4&lt;/sup&gt;"},"properties":{"noteIndex":0},"schema":"https://github.com/citation-style-language/schema/raw/master/csl-citation.json"}</w:instrText>
      </w:r>
      <w:r w:rsidR="00EE5FF0">
        <w:rPr>
          <w:rFonts w:ascii="Times New Roman" w:hAnsi="Times New Roman" w:cs="Times New Roman"/>
          <w:sz w:val="24"/>
          <w:szCs w:val="24"/>
        </w:rPr>
        <w:fldChar w:fldCharType="separate"/>
      </w:r>
      <w:r w:rsidR="00BE2386" w:rsidRPr="00BE2386">
        <w:rPr>
          <w:rFonts w:ascii="Times New Roman" w:hAnsi="Times New Roman" w:cs="Times New Roman"/>
          <w:noProof/>
          <w:sz w:val="24"/>
          <w:szCs w:val="24"/>
          <w:vertAlign w:val="superscript"/>
        </w:rPr>
        <w:t>4</w:t>
      </w:r>
      <w:r w:rsidR="00EE5FF0">
        <w:rPr>
          <w:rFonts w:ascii="Times New Roman" w:hAnsi="Times New Roman" w:cs="Times New Roman"/>
          <w:sz w:val="24"/>
          <w:szCs w:val="24"/>
        </w:rPr>
        <w:fldChar w:fldCharType="end"/>
      </w:r>
      <w:r w:rsidR="004B7782">
        <w:rPr>
          <w:rFonts w:ascii="Times New Roman" w:hAnsi="Times New Roman" w:cs="Times New Roman"/>
          <w:sz w:val="24"/>
          <w:szCs w:val="24"/>
        </w:rPr>
        <w:t>.</w:t>
      </w:r>
      <w:r w:rsidRPr="006B0A87">
        <w:rPr>
          <w:rFonts w:ascii="Times New Roman" w:hAnsi="Times New Roman" w:cs="Times New Roman"/>
          <w:sz w:val="24"/>
          <w:szCs w:val="24"/>
        </w:rPr>
        <w:t xml:space="preserve"> Εντός του κυττάρου συνδέονται στη 30</w:t>
      </w:r>
      <w:r w:rsidRPr="006B0A87">
        <w:rPr>
          <w:rFonts w:ascii="Times New Roman" w:hAnsi="Times New Roman" w:cs="Times New Roman"/>
          <w:sz w:val="24"/>
          <w:szCs w:val="24"/>
          <w:lang w:val="en-US"/>
        </w:rPr>
        <w:t>S</w:t>
      </w:r>
      <w:r w:rsidRPr="006B0A87">
        <w:rPr>
          <w:rFonts w:ascii="Times New Roman" w:hAnsi="Times New Roman" w:cs="Times New Roman"/>
          <w:sz w:val="24"/>
          <w:szCs w:val="24"/>
        </w:rPr>
        <w:t xml:space="preserve"> ριβοσωμική υπομονάδα στην περιοχή Α, όπου παρεμποδίζουν την σύνδεση του αμίνοάκυλο </w:t>
      </w:r>
      <w:r w:rsidRPr="006B0A87">
        <w:rPr>
          <w:rFonts w:ascii="Times New Roman" w:hAnsi="Times New Roman" w:cs="Times New Roman"/>
          <w:sz w:val="24"/>
          <w:szCs w:val="24"/>
          <w:lang w:val="en-US"/>
        </w:rPr>
        <w:t>tRNA</w:t>
      </w:r>
      <w:r w:rsidRPr="006B0A87">
        <w:rPr>
          <w:rFonts w:ascii="Times New Roman" w:hAnsi="Times New Roman" w:cs="Times New Roman"/>
          <w:sz w:val="24"/>
          <w:szCs w:val="24"/>
        </w:rPr>
        <w:t>, παρεμποδίζοντας την πρωτεϊνοσύνθεση. Σε μικρότερο βαθμό συνδέονται στην 50</w:t>
      </w:r>
      <w:r w:rsidRPr="006B0A87">
        <w:rPr>
          <w:rFonts w:ascii="Times New Roman" w:hAnsi="Times New Roman" w:cs="Times New Roman"/>
          <w:sz w:val="24"/>
          <w:szCs w:val="24"/>
          <w:lang w:val="en-US"/>
        </w:rPr>
        <w:t>S</w:t>
      </w:r>
      <w:r w:rsidRPr="006B0A87">
        <w:rPr>
          <w:rFonts w:ascii="Times New Roman" w:hAnsi="Times New Roman" w:cs="Times New Roman"/>
          <w:sz w:val="24"/>
          <w:szCs w:val="24"/>
        </w:rPr>
        <w:t xml:space="preserve"> ριβοσωμική υπομονάδα, και διατταράσουν την λειτουργία την κυτταρικής μεμβράνης προκαλώντας την διαφυγή διαφόρων ενδοκυτταρικών συσταστικών. Προέρχονται κυρίως από τον μύκητα </w:t>
      </w:r>
      <w:r w:rsidRPr="006B0A87">
        <w:rPr>
          <w:rFonts w:ascii="Times New Roman" w:hAnsi="Times New Roman" w:cs="Times New Roman"/>
          <w:i/>
          <w:iCs/>
          <w:sz w:val="24"/>
          <w:szCs w:val="24"/>
        </w:rPr>
        <w:t>Streptomyces spp.</w:t>
      </w:r>
      <w:r w:rsidRPr="006B0A87">
        <w:rPr>
          <w:rFonts w:ascii="Times New Roman" w:hAnsi="Times New Roman" w:cs="Times New Roman"/>
          <w:sz w:val="24"/>
          <w:szCs w:val="24"/>
        </w:rPr>
        <w:t xml:space="preserve"> ενώ ορισμένες ενώσεις αυτής της κατηγορίας είναι ημισυνθετικά παράγωγα. Κυρι</w:t>
      </w:r>
      <w:r w:rsidR="0011406E">
        <w:rPr>
          <w:rFonts w:ascii="Times New Roman" w:hAnsi="Times New Roman" w:cs="Times New Roman"/>
          <w:sz w:val="24"/>
          <w:szCs w:val="24"/>
        </w:rPr>
        <w:t>ό</w:t>
      </w:r>
      <w:r w:rsidRPr="006B0A87">
        <w:rPr>
          <w:rFonts w:ascii="Times New Roman" w:hAnsi="Times New Roman" w:cs="Times New Roman"/>
          <w:sz w:val="24"/>
          <w:szCs w:val="24"/>
        </w:rPr>
        <w:t>τεροι εκπρόσωποι αυτής της κατηγορίας είναι η τετρακυκλίνη (tetracycline, TC), ή χλώροτετρακυκλίν</w:t>
      </w:r>
      <w:r w:rsidR="00E357E2">
        <w:rPr>
          <w:rFonts w:ascii="Times New Roman" w:hAnsi="Times New Roman" w:cs="Times New Roman"/>
          <w:sz w:val="24"/>
          <w:szCs w:val="24"/>
        </w:rPr>
        <w:t xml:space="preserve">η (chlortetracycline, CTC), η </w:t>
      </w:r>
      <w:r w:rsidR="00E357E2" w:rsidRPr="00E357E2">
        <w:rPr>
          <w:rFonts w:ascii="Times New Roman" w:hAnsi="Times New Roman" w:cs="Times New Roman"/>
          <w:sz w:val="24"/>
          <w:szCs w:val="24"/>
        </w:rPr>
        <w:t xml:space="preserve">δοξυκυκλίνη </w:t>
      </w:r>
      <w:r w:rsidR="00E357E2">
        <w:rPr>
          <w:rFonts w:ascii="Times New Roman" w:hAnsi="Times New Roman" w:cs="Times New Roman"/>
          <w:sz w:val="24"/>
          <w:szCs w:val="24"/>
        </w:rPr>
        <w:t xml:space="preserve">(doxycycline, DC) </w:t>
      </w:r>
      <w:r w:rsidRPr="006B0A87">
        <w:rPr>
          <w:rFonts w:ascii="Times New Roman" w:hAnsi="Times New Roman" w:cs="Times New Roman"/>
          <w:sz w:val="24"/>
          <w:szCs w:val="24"/>
        </w:rPr>
        <w:t>και η  όξυτετρακυκλίνη (oxytetracycline, OTC), κυρίως ως υδροχλωρική οξυτετρακυκλίνη</w:t>
      </w:r>
      <w:r w:rsidR="006773D4">
        <w:rPr>
          <w:rFonts w:ascii="Times New Roman" w:hAnsi="Times New Roman" w:cs="Times New Roman"/>
          <w:sz w:val="24"/>
          <w:szCs w:val="24"/>
        </w:rPr>
        <w:fldChar w:fldCharType="begin" w:fldLock="1"/>
      </w:r>
      <w:r w:rsidR="00BE2386">
        <w:rPr>
          <w:rFonts w:ascii="Times New Roman" w:hAnsi="Times New Roman" w:cs="Times New Roman"/>
          <w:sz w:val="24"/>
          <w:szCs w:val="24"/>
        </w:rPr>
        <w:instrText>ADDIN CSL_CITATION {"citationItems":[{"id":"ITEM-1","itemData":{"DOI":"10.1016/j.vetmic.2012.01.012","ISSN":"1873-2542 (Electronic)","PMID":"22342494","abstract":"The bee diseases American and European foulbrood and nosemosis can be treated with  anti-infectious agents. However, in the EU and the USA the use of these agents in beekeeping is strictly regulated due to the lack of tolerance (e.g. Maximum Residue Limit) for residues of antibiotics and chemotherapeutics in honey. This article reviews the literature dealing with antimicrobials of interest in apiculture, stability of these antimicrobials in honey, and disposition of the antimicrobials in honeybee hives.","author":[{"dropping-particle":"","family":"Reybroeck","given":"Wim","non-dropping-particle":"","parse-names":false,"suffix":""},{"dropping-particle":"","family":"Daeseleire","given":"Els","non-dropping-particle":"","parse-names":false,"suffix":""},{"dropping-particle":"","family":"Brabander","given":"Hubert F","non-dropping-particle":"De","parse-names":false,"suffix":""},{"dropping-particle":"","family":"Herman","given":"Lieve","non-dropping-particle":"","parse-names":false,"suffix":""}],"container-title":"Veterinary microbiology","id":"ITEM-1","issue":"1-2","issued":{"date-parts":[["2012","7"]]},"language":"eng","page":"1-11","publisher-place":"Netherlands","title":"Antimicrobials in beekeeping.","type":"article-journal","volume":"158"},"uris":["http://www.mendeley.com/documents/?uuid=f893a35b-8dd4-459d-89f3-4f1f331bc138"]}],"mendeley":{"formattedCitation":"&lt;sup&gt;11&lt;/sup&gt;","plainTextFormattedCitation":"11","previouslyFormattedCitation":"&lt;sup&gt;11&lt;/sup&gt;"},"properties":{"noteIndex":0},"schema":"https://github.com/citation-style-language/schema/raw/master/csl-citation.json"}</w:instrText>
      </w:r>
      <w:r w:rsidR="006773D4">
        <w:rPr>
          <w:rFonts w:ascii="Times New Roman" w:hAnsi="Times New Roman" w:cs="Times New Roman"/>
          <w:sz w:val="24"/>
          <w:szCs w:val="24"/>
        </w:rPr>
        <w:fldChar w:fldCharType="separate"/>
      </w:r>
      <w:r w:rsidR="00BE2386" w:rsidRPr="00BE2386">
        <w:rPr>
          <w:rFonts w:ascii="Times New Roman" w:hAnsi="Times New Roman" w:cs="Times New Roman"/>
          <w:noProof/>
          <w:sz w:val="24"/>
          <w:szCs w:val="24"/>
          <w:vertAlign w:val="superscript"/>
        </w:rPr>
        <w:t>11</w:t>
      </w:r>
      <w:r w:rsidR="006773D4">
        <w:rPr>
          <w:rFonts w:ascii="Times New Roman" w:hAnsi="Times New Roman" w:cs="Times New Roman"/>
          <w:sz w:val="24"/>
          <w:szCs w:val="24"/>
        </w:rPr>
        <w:fldChar w:fldCharType="end"/>
      </w:r>
      <w:r w:rsidR="00CC04A5" w:rsidRPr="00BE2386">
        <w:rPr>
          <w:rFonts w:ascii="Times New Roman" w:hAnsi="Times New Roman" w:cs="Times New Roman"/>
          <w:sz w:val="24"/>
          <w:szCs w:val="24"/>
          <w:vertAlign w:val="superscript"/>
        </w:rPr>
        <w:t>,</w:t>
      </w:r>
      <w:r w:rsidR="00CC04A5">
        <w:rPr>
          <w:rFonts w:ascii="Times New Roman" w:hAnsi="Times New Roman" w:cs="Times New Roman"/>
          <w:sz w:val="24"/>
          <w:szCs w:val="24"/>
          <w:vertAlign w:val="superscript"/>
          <w:lang w:val="en-US"/>
        </w:rPr>
        <w:fldChar w:fldCharType="begin" w:fldLock="1"/>
      </w:r>
      <w:r w:rsidR="00BE2386">
        <w:rPr>
          <w:rFonts w:ascii="Times New Roman" w:hAnsi="Times New Roman" w:cs="Times New Roman"/>
          <w:sz w:val="24"/>
          <w:szCs w:val="24"/>
          <w:vertAlign w:val="superscript"/>
          <w:lang w:val="en-US"/>
        </w:rPr>
        <w:instrText>ADDIN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CSL</w:instrText>
      </w:r>
      <w:r w:rsidR="00BE2386" w:rsidRPr="00BE2386">
        <w:rPr>
          <w:rFonts w:ascii="Times New Roman" w:hAnsi="Times New Roman" w:cs="Times New Roman"/>
          <w:sz w:val="24"/>
          <w:szCs w:val="24"/>
          <w:vertAlign w:val="superscript"/>
        </w:rPr>
        <w:instrText>_</w:instrText>
      </w:r>
      <w:r w:rsidR="00BE2386">
        <w:rPr>
          <w:rFonts w:ascii="Times New Roman" w:hAnsi="Times New Roman" w:cs="Times New Roman"/>
          <w:sz w:val="24"/>
          <w:szCs w:val="24"/>
          <w:vertAlign w:val="superscript"/>
          <w:lang w:val="en-US"/>
        </w:rPr>
        <w:instrText>CITATION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citationItems</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id</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ITEM</w:instrText>
      </w:r>
      <w:r w:rsidR="00BE2386" w:rsidRPr="00BE2386">
        <w:rPr>
          <w:rFonts w:ascii="Times New Roman" w:hAnsi="Times New Roman" w:cs="Times New Roman"/>
          <w:sz w:val="24"/>
          <w:szCs w:val="24"/>
          <w:vertAlign w:val="superscript"/>
        </w:rPr>
        <w:instrText>-1","</w:instrText>
      </w:r>
      <w:r w:rsidR="00BE2386">
        <w:rPr>
          <w:rFonts w:ascii="Times New Roman" w:hAnsi="Times New Roman" w:cs="Times New Roman"/>
          <w:sz w:val="24"/>
          <w:szCs w:val="24"/>
          <w:vertAlign w:val="superscript"/>
          <w:lang w:val="en-US"/>
        </w:rPr>
        <w:instrText>itemData</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DOI</w:instrText>
      </w:r>
      <w:r w:rsidR="00BE2386" w:rsidRPr="00BE2386">
        <w:rPr>
          <w:rFonts w:ascii="Times New Roman" w:hAnsi="Times New Roman" w:cs="Times New Roman"/>
          <w:sz w:val="24"/>
          <w:szCs w:val="24"/>
          <w:vertAlign w:val="superscript"/>
        </w:rPr>
        <w:instrText>":"10.1021/</w:instrText>
      </w:r>
      <w:r w:rsidR="00BE2386">
        <w:rPr>
          <w:rFonts w:ascii="Times New Roman" w:hAnsi="Times New Roman" w:cs="Times New Roman"/>
          <w:sz w:val="24"/>
          <w:szCs w:val="24"/>
          <w:vertAlign w:val="superscript"/>
          <w:lang w:val="en-US"/>
        </w:rPr>
        <w:instrText>acs</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jafc</w:instrText>
      </w:r>
      <w:r w:rsidR="00BE2386" w:rsidRPr="00BE2386">
        <w:rPr>
          <w:rFonts w:ascii="Times New Roman" w:hAnsi="Times New Roman" w:cs="Times New Roman"/>
          <w:sz w:val="24"/>
          <w:szCs w:val="24"/>
          <w:vertAlign w:val="superscript"/>
        </w:rPr>
        <w:instrText>.6</w:instrText>
      </w:r>
      <w:r w:rsidR="00BE2386">
        <w:rPr>
          <w:rFonts w:ascii="Times New Roman" w:hAnsi="Times New Roman" w:cs="Times New Roman"/>
          <w:sz w:val="24"/>
          <w:szCs w:val="24"/>
          <w:vertAlign w:val="superscript"/>
          <w:lang w:val="en-US"/>
        </w:rPr>
        <w:instrText>b</w:instrText>
      </w:r>
      <w:r w:rsidR="00BE2386" w:rsidRPr="00BE2386">
        <w:rPr>
          <w:rFonts w:ascii="Times New Roman" w:hAnsi="Times New Roman" w:cs="Times New Roman"/>
          <w:sz w:val="24"/>
          <w:szCs w:val="24"/>
          <w:vertAlign w:val="superscript"/>
        </w:rPr>
        <w:instrText>00748","</w:instrText>
      </w:r>
      <w:r w:rsidR="00BE2386">
        <w:rPr>
          <w:rFonts w:ascii="Times New Roman" w:hAnsi="Times New Roman" w:cs="Times New Roman"/>
          <w:sz w:val="24"/>
          <w:szCs w:val="24"/>
          <w:vertAlign w:val="superscript"/>
          <w:lang w:val="en-US"/>
        </w:rPr>
        <w:instrText>ISSN</w:instrText>
      </w:r>
      <w:r w:rsidR="00BE2386" w:rsidRPr="00BE2386">
        <w:rPr>
          <w:rFonts w:ascii="Times New Roman" w:hAnsi="Times New Roman" w:cs="Times New Roman"/>
          <w:sz w:val="24"/>
          <w:szCs w:val="24"/>
          <w:vertAlign w:val="superscript"/>
        </w:rPr>
        <w:instrText>":"0021-8561","</w:instrText>
      </w:r>
      <w:r w:rsidR="00BE2386">
        <w:rPr>
          <w:rFonts w:ascii="Times New Roman" w:hAnsi="Times New Roman" w:cs="Times New Roman"/>
          <w:sz w:val="24"/>
          <w:szCs w:val="24"/>
          <w:vertAlign w:val="superscript"/>
          <w:lang w:val="en-US"/>
        </w:rPr>
        <w:instrText>author</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dropping</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particle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family</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Xu</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given</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Jing</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Jing</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non</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dropping</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particle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parse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names</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false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suffix</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dropping</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particle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family</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An</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given</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Mingrui</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non</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dropping</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particle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parse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names</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false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suffix</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dropping</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particle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family</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Yang</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given</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Rui</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non</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dropping</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particle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parse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names</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false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suffix</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dropping</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particle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family</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Tan</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given</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Zhijing</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non</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dropping</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particle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parse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names</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false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suffix</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dropping</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particle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family</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Hao</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given</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Jie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non</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dropping</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particle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parse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names</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false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suffix</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dropping</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particle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family</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Cao</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given</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Jun</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non</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dropping</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particle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parse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names</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false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suffix</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dropping</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particle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family</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Peng</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given</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Li</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Qing</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non</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dropping</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particle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parse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names</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false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suffix</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dropping</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particle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family</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Cao</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given</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Wan</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non</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dropping</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particle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parse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names</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false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suffix</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container</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title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Journal</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of</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Agricultural</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and</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Food</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Chemistry</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id</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ITEM</w:instrText>
      </w:r>
      <w:r w:rsidR="00BE2386" w:rsidRPr="00BE2386">
        <w:rPr>
          <w:rFonts w:ascii="Times New Roman" w:hAnsi="Times New Roman" w:cs="Times New Roman"/>
          <w:sz w:val="24"/>
          <w:szCs w:val="24"/>
          <w:vertAlign w:val="superscript"/>
        </w:rPr>
        <w:instrText>-1","</w:instrText>
      </w:r>
      <w:r w:rsidR="00BE2386">
        <w:rPr>
          <w:rFonts w:ascii="Times New Roman" w:hAnsi="Times New Roman" w:cs="Times New Roman"/>
          <w:sz w:val="24"/>
          <w:szCs w:val="24"/>
          <w:vertAlign w:val="superscript"/>
          <w:lang w:val="en-US"/>
        </w:rPr>
        <w:instrText>issue</w:instrText>
      </w:r>
      <w:r w:rsidR="00BE2386" w:rsidRPr="00BE2386">
        <w:rPr>
          <w:rFonts w:ascii="Times New Roman" w:hAnsi="Times New Roman" w:cs="Times New Roman"/>
          <w:sz w:val="24"/>
          <w:szCs w:val="24"/>
          <w:vertAlign w:val="superscript"/>
        </w:rPr>
        <w:instrText>":"12","</w:instrText>
      </w:r>
      <w:r w:rsidR="00BE2386">
        <w:rPr>
          <w:rFonts w:ascii="Times New Roman" w:hAnsi="Times New Roman" w:cs="Times New Roman"/>
          <w:sz w:val="24"/>
          <w:szCs w:val="24"/>
          <w:vertAlign w:val="superscript"/>
          <w:lang w:val="en-US"/>
        </w:rPr>
        <w:instrText>issued</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date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parts</w:instrText>
      </w:r>
      <w:r w:rsidR="00BE2386" w:rsidRPr="00BE2386">
        <w:rPr>
          <w:rFonts w:ascii="Times New Roman" w:hAnsi="Times New Roman" w:cs="Times New Roman"/>
          <w:sz w:val="24"/>
          <w:szCs w:val="24"/>
          <w:vertAlign w:val="superscript"/>
        </w:rPr>
        <w:instrText>":[["2016","3","30"]]},"</w:instrText>
      </w:r>
      <w:r w:rsidR="00BE2386">
        <w:rPr>
          <w:rFonts w:ascii="Times New Roman" w:hAnsi="Times New Roman" w:cs="Times New Roman"/>
          <w:sz w:val="24"/>
          <w:szCs w:val="24"/>
          <w:vertAlign w:val="superscript"/>
          <w:lang w:val="en-US"/>
        </w:rPr>
        <w:instrText>note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doi</w:instrText>
      </w:r>
      <w:r w:rsidR="00BE2386" w:rsidRPr="00BE2386">
        <w:rPr>
          <w:rFonts w:ascii="Times New Roman" w:hAnsi="Times New Roman" w:cs="Times New Roman"/>
          <w:sz w:val="24"/>
          <w:szCs w:val="24"/>
          <w:vertAlign w:val="superscript"/>
        </w:rPr>
        <w:instrText>: 10.1021/</w:instrText>
      </w:r>
      <w:r w:rsidR="00BE2386">
        <w:rPr>
          <w:rFonts w:ascii="Times New Roman" w:hAnsi="Times New Roman" w:cs="Times New Roman"/>
          <w:sz w:val="24"/>
          <w:szCs w:val="24"/>
          <w:vertAlign w:val="superscript"/>
          <w:lang w:val="en-US"/>
        </w:rPr>
        <w:instrText>acs</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jafc</w:instrText>
      </w:r>
      <w:r w:rsidR="00BE2386" w:rsidRPr="00BE2386">
        <w:rPr>
          <w:rFonts w:ascii="Times New Roman" w:hAnsi="Times New Roman" w:cs="Times New Roman"/>
          <w:sz w:val="24"/>
          <w:szCs w:val="24"/>
          <w:vertAlign w:val="superscript"/>
        </w:rPr>
        <w:instrText>.6</w:instrText>
      </w:r>
      <w:r w:rsidR="00BE2386">
        <w:rPr>
          <w:rFonts w:ascii="Times New Roman" w:hAnsi="Times New Roman" w:cs="Times New Roman"/>
          <w:sz w:val="24"/>
          <w:szCs w:val="24"/>
          <w:vertAlign w:val="superscript"/>
          <w:lang w:val="en-US"/>
        </w:rPr>
        <w:instrText>b</w:instrText>
      </w:r>
      <w:r w:rsidR="00BE2386" w:rsidRPr="00BE2386">
        <w:rPr>
          <w:rFonts w:ascii="Times New Roman" w:hAnsi="Times New Roman" w:cs="Times New Roman"/>
          <w:sz w:val="24"/>
          <w:szCs w:val="24"/>
          <w:vertAlign w:val="superscript"/>
        </w:rPr>
        <w:instrText>00748","</w:instrText>
      </w:r>
      <w:r w:rsidR="00BE2386">
        <w:rPr>
          <w:rFonts w:ascii="Times New Roman" w:hAnsi="Times New Roman" w:cs="Times New Roman"/>
          <w:sz w:val="24"/>
          <w:szCs w:val="24"/>
          <w:vertAlign w:val="superscript"/>
          <w:lang w:val="en-US"/>
        </w:rPr>
        <w:instrText>page</w:instrText>
      </w:r>
      <w:r w:rsidR="00BE2386" w:rsidRPr="00BE2386">
        <w:rPr>
          <w:rFonts w:ascii="Times New Roman" w:hAnsi="Times New Roman" w:cs="Times New Roman"/>
          <w:sz w:val="24"/>
          <w:szCs w:val="24"/>
          <w:vertAlign w:val="superscript"/>
        </w:rPr>
        <w:instrText>":"2647-2654","</w:instrText>
      </w:r>
      <w:r w:rsidR="00BE2386">
        <w:rPr>
          <w:rFonts w:ascii="Times New Roman" w:hAnsi="Times New Roman" w:cs="Times New Roman"/>
          <w:sz w:val="24"/>
          <w:szCs w:val="24"/>
          <w:vertAlign w:val="superscript"/>
          <w:lang w:val="en-US"/>
        </w:rPr>
        <w:instrText>publisher</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American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Chemical</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Society</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title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Determination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of</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Tetracycline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Antibiotic</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Residues</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in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Honey</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and</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Milk</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by</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Miniaturized</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Solid</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Phase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Extraction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Using</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Chitosan</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Modified</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Graphitized</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Multiwalled</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Carbon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Nanotubes</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type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article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journal</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volume</w:instrText>
      </w:r>
      <w:r w:rsidR="00BE2386" w:rsidRPr="00BE2386">
        <w:rPr>
          <w:rFonts w:ascii="Times New Roman" w:hAnsi="Times New Roman" w:cs="Times New Roman"/>
          <w:sz w:val="24"/>
          <w:szCs w:val="24"/>
          <w:vertAlign w:val="superscript"/>
        </w:rPr>
        <w:instrText>":"64"},"</w:instrText>
      </w:r>
      <w:r w:rsidR="00BE2386">
        <w:rPr>
          <w:rFonts w:ascii="Times New Roman" w:hAnsi="Times New Roman" w:cs="Times New Roman"/>
          <w:sz w:val="24"/>
          <w:szCs w:val="24"/>
          <w:vertAlign w:val="superscript"/>
          <w:lang w:val="en-US"/>
        </w:rPr>
        <w:instrText>uris</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http</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www</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mendeley</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com</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documents</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uuid</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f</w:instrText>
      </w:r>
      <w:r w:rsidR="00BE2386" w:rsidRPr="00BE2386">
        <w:rPr>
          <w:rFonts w:ascii="Times New Roman" w:hAnsi="Times New Roman" w:cs="Times New Roman"/>
          <w:sz w:val="24"/>
          <w:szCs w:val="24"/>
          <w:vertAlign w:val="superscript"/>
        </w:rPr>
        <w:instrText>1</w:instrText>
      </w:r>
      <w:r w:rsidR="00BE2386">
        <w:rPr>
          <w:rFonts w:ascii="Times New Roman" w:hAnsi="Times New Roman" w:cs="Times New Roman"/>
          <w:sz w:val="24"/>
          <w:szCs w:val="24"/>
          <w:vertAlign w:val="superscript"/>
          <w:lang w:val="en-US"/>
        </w:rPr>
        <w:instrText>f</w:instrText>
      </w:r>
      <w:r w:rsidR="00BE2386" w:rsidRPr="00BE2386">
        <w:rPr>
          <w:rFonts w:ascii="Times New Roman" w:hAnsi="Times New Roman" w:cs="Times New Roman"/>
          <w:sz w:val="24"/>
          <w:szCs w:val="24"/>
          <w:vertAlign w:val="superscript"/>
        </w:rPr>
        <w:instrText>7</w:instrText>
      </w:r>
      <w:r w:rsidR="00BE2386">
        <w:rPr>
          <w:rFonts w:ascii="Times New Roman" w:hAnsi="Times New Roman" w:cs="Times New Roman"/>
          <w:sz w:val="24"/>
          <w:szCs w:val="24"/>
          <w:vertAlign w:val="superscript"/>
          <w:lang w:val="en-US"/>
        </w:rPr>
        <w:instrText>fa</w:instrText>
      </w:r>
      <w:r w:rsidR="00BE2386" w:rsidRPr="00BE2386">
        <w:rPr>
          <w:rFonts w:ascii="Times New Roman" w:hAnsi="Times New Roman" w:cs="Times New Roman"/>
          <w:sz w:val="24"/>
          <w:szCs w:val="24"/>
          <w:vertAlign w:val="superscript"/>
        </w:rPr>
        <w:instrText>1</w:instrText>
      </w:r>
      <w:r w:rsidR="00BE2386">
        <w:rPr>
          <w:rFonts w:ascii="Times New Roman" w:hAnsi="Times New Roman" w:cs="Times New Roman"/>
          <w:sz w:val="24"/>
          <w:szCs w:val="24"/>
          <w:vertAlign w:val="superscript"/>
          <w:lang w:val="en-US"/>
        </w:rPr>
        <w:instrText>f</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dfc</w:instrText>
      </w:r>
      <w:r w:rsidR="00BE2386" w:rsidRPr="00BE2386">
        <w:rPr>
          <w:rFonts w:ascii="Times New Roman" w:hAnsi="Times New Roman" w:cs="Times New Roman"/>
          <w:sz w:val="24"/>
          <w:szCs w:val="24"/>
          <w:vertAlign w:val="superscript"/>
        </w:rPr>
        <w:instrText>7-4</w:instrText>
      </w:r>
      <w:r w:rsidR="00BE2386">
        <w:rPr>
          <w:rFonts w:ascii="Times New Roman" w:hAnsi="Times New Roman" w:cs="Times New Roman"/>
          <w:sz w:val="24"/>
          <w:szCs w:val="24"/>
          <w:vertAlign w:val="superscript"/>
          <w:lang w:val="en-US"/>
        </w:rPr>
        <w:instrText>b</w:instrText>
      </w:r>
      <w:r w:rsidR="00BE2386" w:rsidRPr="00BE2386">
        <w:rPr>
          <w:rFonts w:ascii="Times New Roman" w:hAnsi="Times New Roman" w:cs="Times New Roman"/>
          <w:sz w:val="24"/>
          <w:szCs w:val="24"/>
          <w:vertAlign w:val="superscript"/>
        </w:rPr>
        <w:instrText>14-</w:instrText>
      </w:r>
      <w:r w:rsidR="00BE2386">
        <w:rPr>
          <w:rFonts w:ascii="Times New Roman" w:hAnsi="Times New Roman" w:cs="Times New Roman"/>
          <w:sz w:val="24"/>
          <w:szCs w:val="24"/>
          <w:vertAlign w:val="superscript"/>
          <w:lang w:val="en-US"/>
        </w:rPr>
        <w:instrText>bc</w:instrText>
      </w:r>
      <w:r w:rsidR="00BE2386" w:rsidRPr="00BE2386">
        <w:rPr>
          <w:rFonts w:ascii="Times New Roman" w:hAnsi="Times New Roman" w:cs="Times New Roman"/>
          <w:sz w:val="24"/>
          <w:szCs w:val="24"/>
          <w:vertAlign w:val="superscript"/>
        </w:rPr>
        <w:instrText>6</w:instrText>
      </w:r>
      <w:r w:rsidR="00BE2386">
        <w:rPr>
          <w:rFonts w:ascii="Times New Roman" w:hAnsi="Times New Roman" w:cs="Times New Roman"/>
          <w:sz w:val="24"/>
          <w:szCs w:val="24"/>
          <w:vertAlign w:val="superscript"/>
          <w:lang w:val="en-US"/>
        </w:rPr>
        <w:instrText>f</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a</w:instrText>
      </w:r>
      <w:r w:rsidR="00BE2386" w:rsidRPr="00BE2386">
        <w:rPr>
          <w:rFonts w:ascii="Times New Roman" w:hAnsi="Times New Roman" w:cs="Times New Roman"/>
          <w:sz w:val="24"/>
          <w:szCs w:val="24"/>
          <w:vertAlign w:val="superscript"/>
        </w:rPr>
        <w:instrText>44</w:instrText>
      </w:r>
      <w:r w:rsidR="00BE2386">
        <w:rPr>
          <w:rFonts w:ascii="Times New Roman" w:hAnsi="Times New Roman" w:cs="Times New Roman"/>
          <w:sz w:val="24"/>
          <w:szCs w:val="24"/>
          <w:vertAlign w:val="superscript"/>
          <w:lang w:val="en-US"/>
        </w:rPr>
        <w:instrText>bdcdec</w:instrText>
      </w:r>
      <w:r w:rsidR="00BE2386" w:rsidRPr="00BE2386">
        <w:rPr>
          <w:rFonts w:ascii="Times New Roman" w:hAnsi="Times New Roman" w:cs="Times New Roman"/>
          <w:sz w:val="24"/>
          <w:szCs w:val="24"/>
          <w:vertAlign w:val="superscript"/>
        </w:rPr>
        <w:instrText>642"]}],"</w:instrText>
      </w:r>
      <w:r w:rsidR="00BE2386">
        <w:rPr>
          <w:rFonts w:ascii="Times New Roman" w:hAnsi="Times New Roman" w:cs="Times New Roman"/>
          <w:sz w:val="24"/>
          <w:szCs w:val="24"/>
          <w:vertAlign w:val="superscript"/>
          <w:lang w:val="en-US"/>
        </w:rPr>
        <w:instrText>mendeley</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formattedCitation</w:instrText>
      </w:r>
      <w:r w:rsidR="00BE2386" w:rsidRPr="00BE2386">
        <w:rPr>
          <w:rFonts w:ascii="Times New Roman" w:hAnsi="Times New Roman" w:cs="Times New Roman"/>
          <w:sz w:val="24"/>
          <w:szCs w:val="24"/>
          <w:vertAlign w:val="superscript"/>
        </w:rPr>
        <w:instrText>":"&lt;</w:instrText>
      </w:r>
      <w:r w:rsidR="00BE2386">
        <w:rPr>
          <w:rFonts w:ascii="Times New Roman" w:hAnsi="Times New Roman" w:cs="Times New Roman"/>
          <w:sz w:val="24"/>
          <w:szCs w:val="24"/>
          <w:vertAlign w:val="superscript"/>
          <w:lang w:val="en-US"/>
        </w:rPr>
        <w:instrText>sup</w:instrText>
      </w:r>
      <w:r w:rsidR="00BE2386" w:rsidRPr="00BE2386">
        <w:rPr>
          <w:rFonts w:ascii="Times New Roman" w:hAnsi="Times New Roman" w:cs="Times New Roman"/>
          <w:sz w:val="24"/>
          <w:szCs w:val="24"/>
          <w:vertAlign w:val="superscript"/>
        </w:rPr>
        <w:instrText>&gt;16&lt;/</w:instrText>
      </w:r>
      <w:r w:rsidR="00BE2386">
        <w:rPr>
          <w:rFonts w:ascii="Times New Roman" w:hAnsi="Times New Roman" w:cs="Times New Roman"/>
          <w:sz w:val="24"/>
          <w:szCs w:val="24"/>
          <w:vertAlign w:val="superscript"/>
          <w:lang w:val="en-US"/>
        </w:rPr>
        <w:instrText>sup</w:instrText>
      </w:r>
      <w:r w:rsidR="00BE2386" w:rsidRPr="00BE2386">
        <w:rPr>
          <w:rFonts w:ascii="Times New Roman" w:hAnsi="Times New Roman" w:cs="Times New Roman"/>
          <w:sz w:val="24"/>
          <w:szCs w:val="24"/>
          <w:vertAlign w:val="superscript"/>
        </w:rPr>
        <w:instrText>&gt;","</w:instrText>
      </w:r>
      <w:r w:rsidR="00BE2386">
        <w:rPr>
          <w:rFonts w:ascii="Times New Roman" w:hAnsi="Times New Roman" w:cs="Times New Roman"/>
          <w:sz w:val="24"/>
          <w:szCs w:val="24"/>
          <w:vertAlign w:val="superscript"/>
          <w:lang w:val="en-US"/>
        </w:rPr>
        <w:instrText>plainTextFormattedCitation</w:instrText>
      </w:r>
      <w:r w:rsidR="00BE2386" w:rsidRPr="00BE2386">
        <w:rPr>
          <w:rFonts w:ascii="Times New Roman" w:hAnsi="Times New Roman" w:cs="Times New Roman"/>
          <w:sz w:val="24"/>
          <w:szCs w:val="24"/>
          <w:vertAlign w:val="superscript"/>
        </w:rPr>
        <w:instrText>":"16","</w:instrText>
      </w:r>
      <w:r w:rsidR="00BE2386">
        <w:rPr>
          <w:rFonts w:ascii="Times New Roman" w:hAnsi="Times New Roman" w:cs="Times New Roman"/>
          <w:sz w:val="24"/>
          <w:szCs w:val="24"/>
          <w:vertAlign w:val="superscript"/>
          <w:lang w:val="en-US"/>
        </w:rPr>
        <w:instrText>previouslyFormattedCitation</w:instrText>
      </w:r>
      <w:r w:rsidR="00BE2386" w:rsidRPr="00BE2386">
        <w:rPr>
          <w:rFonts w:ascii="Times New Roman" w:hAnsi="Times New Roman" w:cs="Times New Roman"/>
          <w:sz w:val="24"/>
          <w:szCs w:val="24"/>
          <w:vertAlign w:val="superscript"/>
        </w:rPr>
        <w:instrText>":"&lt;</w:instrText>
      </w:r>
      <w:r w:rsidR="00BE2386">
        <w:rPr>
          <w:rFonts w:ascii="Times New Roman" w:hAnsi="Times New Roman" w:cs="Times New Roman"/>
          <w:sz w:val="24"/>
          <w:szCs w:val="24"/>
          <w:vertAlign w:val="superscript"/>
          <w:lang w:val="en-US"/>
        </w:rPr>
        <w:instrText>sup</w:instrText>
      </w:r>
      <w:r w:rsidR="00BE2386" w:rsidRPr="00BE2386">
        <w:rPr>
          <w:rFonts w:ascii="Times New Roman" w:hAnsi="Times New Roman" w:cs="Times New Roman"/>
          <w:sz w:val="24"/>
          <w:szCs w:val="24"/>
          <w:vertAlign w:val="superscript"/>
        </w:rPr>
        <w:instrText>&gt;16&lt;/</w:instrText>
      </w:r>
      <w:r w:rsidR="00BE2386">
        <w:rPr>
          <w:rFonts w:ascii="Times New Roman" w:hAnsi="Times New Roman" w:cs="Times New Roman"/>
          <w:sz w:val="24"/>
          <w:szCs w:val="24"/>
          <w:vertAlign w:val="superscript"/>
          <w:lang w:val="en-US"/>
        </w:rPr>
        <w:instrText>sup</w:instrText>
      </w:r>
      <w:r w:rsidR="00BE2386" w:rsidRPr="00BE2386">
        <w:rPr>
          <w:rFonts w:ascii="Times New Roman" w:hAnsi="Times New Roman" w:cs="Times New Roman"/>
          <w:sz w:val="24"/>
          <w:szCs w:val="24"/>
          <w:vertAlign w:val="superscript"/>
        </w:rPr>
        <w:instrText>&gt;"},"</w:instrText>
      </w:r>
      <w:r w:rsidR="00BE2386">
        <w:rPr>
          <w:rFonts w:ascii="Times New Roman" w:hAnsi="Times New Roman" w:cs="Times New Roman"/>
          <w:sz w:val="24"/>
          <w:szCs w:val="24"/>
          <w:vertAlign w:val="superscript"/>
          <w:lang w:val="en-US"/>
        </w:rPr>
        <w:instrText>properties</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noteIndex</w:instrText>
      </w:r>
      <w:r w:rsidR="00BE2386" w:rsidRPr="00BE2386">
        <w:rPr>
          <w:rFonts w:ascii="Times New Roman" w:hAnsi="Times New Roman" w:cs="Times New Roman"/>
          <w:sz w:val="24"/>
          <w:szCs w:val="24"/>
          <w:vertAlign w:val="superscript"/>
        </w:rPr>
        <w:instrText>":0},"</w:instrText>
      </w:r>
      <w:r w:rsidR="00BE2386">
        <w:rPr>
          <w:rFonts w:ascii="Times New Roman" w:hAnsi="Times New Roman" w:cs="Times New Roman"/>
          <w:sz w:val="24"/>
          <w:szCs w:val="24"/>
          <w:vertAlign w:val="superscript"/>
          <w:lang w:val="en-US"/>
        </w:rPr>
        <w:instrText>schema</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https</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github</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com</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citation</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style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language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schema</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raw</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master</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csl</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citation</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json</w:instrText>
      </w:r>
      <w:r w:rsidR="00BE2386" w:rsidRPr="00BE2386">
        <w:rPr>
          <w:rFonts w:ascii="Times New Roman" w:hAnsi="Times New Roman" w:cs="Times New Roman"/>
          <w:sz w:val="24"/>
          <w:szCs w:val="24"/>
          <w:vertAlign w:val="superscript"/>
        </w:rPr>
        <w:instrText>"}</w:instrText>
      </w:r>
      <w:r w:rsidR="00CC04A5">
        <w:rPr>
          <w:rFonts w:ascii="Times New Roman" w:hAnsi="Times New Roman" w:cs="Times New Roman"/>
          <w:sz w:val="24"/>
          <w:szCs w:val="24"/>
          <w:vertAlign w:val="superscript"/>
          <w:lang w:val="en-US"/>
        </w:rPr>
        <w:fldChar w:fldCharType="separate"/>
      </w:r>
      <w:r w:rsidR="00BE2386" w:rsidRPr="00BE2386">
        <w:rPr>
          <w:rFonts w:ascii="Times New Roman" w:hAnsi="Times New Roman" w:cs="Times New Roman"/>
          <w:noProof/>
          <w:sz w:val="24"/>
          <w:szCs w:val="24"/>
          <w:vertAlign w:val="superscript"/>
        </w:rPr>
        <w:t>16</w:t>
      </w:r>
      <w:r w:rsidR="00CC04A5">
        <w:rPr>
          <w:rFonts w:ascii="Times New Roman" w:hAnsi="Times New Roman" w:cs="Times New Roman"/>
          <w:sz w:val="24"/>
          <w:szCs w:val="24"/>
          <w:vertAlign w:val="superscript"/>
          <w:lang w:val="en-US"/>
        </w:rPr>
        <w:fldChar w:fldCharType="end"/>
      </w:r>
      <w:r w:rsidR="000420F0" w:rsidRPr="006C5123">
        <w:rPr>
          <w:rFonts w:ascii="Times New Roman" w:hAnsi="Times New Roman" w:cs="Times New Roman"/>
          <w:sz w:val="24"/>
          <w:szCs w:val="24"/>
        </w:rPr>
        <w:t>.</w:t>
      </w:r>
    </w:p>
    <w:p w14:paraId="0397EDC9" w14:textId="0039F0AF" w:rsidR="00953C3C" w:rsidRPr="00EE5FF0" w:rsidRDefault="00C07401" w:rsidP="006B0A87">
      <w:pPr>
        <w:spacing w:line="276" w:lineRule="auto"/>
        <w:jc w:val="both"/>
        <w:rPr>
          <w:rFonts w:ascii="Times New Roman" w:hAnsi="Times New Roman" w:cs="Times New Roman"/>
          <w:sz w:val="24"/>
          <w:szCs w:val="24"/>
        </w:rPr>
      </w:pPr>
      <w:r>
        <w:rPr>
          <w:rFonts w:ascii="Times New Roman" w:hAnsi="Times New Roman" w:cs="Times New Roman"/>
          <w:sz w:val="24"/>
          <w:szCs w:val="24"/>
        </w:rPr>
        <w:t>Η</w:t>
      </w:r>
      <w:r w:rsidR="00953C3C" w:rsidRPr="00BE2386">
        <w:rPr>
          <w:rFonts w:ascii="Times New Roman" w:hAnsi="Times New Roman" w:cs="Times New Roman"/>
          <w:sz w:val="24"/>
          <w:szCs w:val="24"/>
        </w:rPr>
        <w:t xml:space="preserve"> </w:t>
      </w:r>
      <w:r w:rsidR="00C73638">
        <w:rPr>
          <w:rFonts w:ascii="Times New Roman" w:hAnsi="Times New Roman" w:cs="Times New Roman"/>
          <w:sz w:val="24"/>
          <w:szCs w:val="24"/>
        </w:rPr>
        <w:t>ε</w:t>
      </w:r>
      <w:r w:rsidR="00953C3C" w:rsidRPr="006B0A87">
        <w:rPr>
          <w:rFonts w:ascii="Times New Roman" w:hAnsi="Times New Roman" w:cs="Times New Roman"/>
          <w:sz w:val="24"/>
          <w:szCs w:val="24"/>
        </w:rPr>
        <w:t>πι</w:t>
      </w:r>
      <w:r w:rsidR="00953C3C" w:rsidRPr="00BE2386">
        <w:rPr>
          <w:rFonts w:ascii="Times New Roman" w:hAnsi="Times New Roman" w:cs="Times New Roman"/>
          <w:sz w:val="24"/>
          <w:szCs w:val="24"/>
        </w:rPr>
        <w:t>-</w:t>
      </w:r>
      <w:r w:rsidR="00953C3C" w:rsidRPr="006B0A87">
        <w:rPr>
          <w:rFonts w:ascii="Times New Roman" w:hAnsi="Times New Roman" w:cs="Times New Roman"/>
          <w:sz w:val="24"/>
          <w:szCs w:val="24"/>
        </w:rPr>
        <w:t>τετρακυκλίνη</w:t>
      </w:r>
      <w:r w:rsidR="00953C3C" w:rsidRPr="00BE2386">
        <w:rPr>
          <w:rFonts w:ascii="Times New Roman" w:hAnsi="Times New Roman" w:cs="Times New Roman"/>
          <w:sz w:val="24"/>
          <w:szCs w:val="24"/>
        </w:rPr>
        <w:t xml:space="preserve"> (</w:t>
      </w:r>
      <w:r w:rsidR="00953C3C" w:rsidRPr="006B0A87">
        <w:rPr>
          <w:rFonts w:ascii="Times New Roman" w:hAnsi="Times New Roman" w:cs="Times New Roman"/>
          <w:sz w:val="24"/>
          <w:szCs w:val="24"/>
          <w:lang w:val="en-US"/>
        </w:rPr>
        <w:t>Epi</w:t>
      </w:r>
      <w:r w:rsidR="00953C3C" w:rsidRPr="00BE2386">
        <w:rPr>
          <w:rFonts w:ascii="Times New Roman" w:hAnsi="Times New Roman" w:cs="Times New Roman"/>
          <w:sz w:val="24"/>
          <w:szCs w:val="24"/>
        </w:rPr>
        <w:t>-</w:t>
      </w:r>
      <w:r w:rsidR="00953C3C" w:rsidRPr="006B0A87">
        <w:rPr>
          <w:rFonts w:ascii="Times New Roman" w:hAnsi="Times New Roman" w:cs="Times New Roman"/>
          <w:sz w:val="24"/>
          <w:szCs w:val="24"/>
          <w:lang w:val="en-US"/>
        </w:rPr>
        <w:t>tetracycline</w:t>
      </w:r>
      <w:r w:rsidR="00953C3C" w:rsidRPr="00BE2386">
        <w:rPr>
          <w:rFonts w:ascii="Times New Roman" w:hAnsi="Times New Roman" w:cs="Times New Roman"/>
          <w:sz w:val="24"/>
          <w:szCs w:val="24"/>
        </w:rPr>
        <w:t xml:space="preserve">, </w:t>
      </w:r>
      <w:r w:rsidR="00953C3C" w:rsidRPr="006B0A87">
        <w:rPr>
          <w:rFonts w:ascii="Times New Roman" w:hAnsi="Times New Roman" w:cs="Times New Roman"/>
          <w:sz w:val="24"/>
          <w:szCs w:val="24"/>
          <w:lang w:val="en-US"/>
        </w:rPr>
        <w:t>ETC</w:t>
      </w:r>
      <w:r w:rsidR="00953C3C" w:rsidRPr="00BE2386">
        <w:rPr>
          <w:rFonts w:ascii="Times New Roman" w:hAnsi="Times New Roman" w:cs="Times New Roman"/>
          <w:sz w:val="24"/>
          <w:szCs w:val="24"/>
        </w:rPr>
        <w:t xml:space="preserve">), </w:t>
      </w:r>
      <w:r>
        <w:rPr>
          <w:rFonts w:ascii="Times New Roman" w:hAnsi="Times New Roman" w:cs="Times New Roman"/>
          <w:sz w:val="24"/>
          <w:szCs w:val="24"/>
        </w:rPr>
        <w:t>η</w:t>
      </w:r>
      <w:r w:rsidRPr="00BE2386">
        <w:rPr>
          <w:rFonts w:ascii="Times New Roman" w:hAnsi="Times New Roman" w:cs="Times New Roman"/>
          <w:sz w:val="24"/>
          <w:szCs w:val="24"/>
        </w:rPr>
        <w:t xml:space="preserve"> </w:t>
      </w:r>
      <w:r w:rsidR="00C73638">
        <w:rPr>
          <w:rFonts w:ascii="Times New Roman" w:hAnsi="Times New Roman" w:cs="Times New Roman"/>
          <w:sz w:val="24"/>
          <w:szCs w:val="24"/>
        </w:rPr>
        <w:t>επι-ανυδρο-</w:t>
      </w:r>
      <w:r w:rsidR="00C73638" w:rsidRPr="00C73638">
        <w:rPr>
          <w:rFonts w:ascii="Times New Roman" w:hAnsi="Times New Roman" w:cs="Times New Roman"/>
          <w:sz w:val="24"/>
          <w:szCs w:val="24"/>
        </w:rPr>
        <w:t>τετρακυκλίνη</w:t>
      </w:r>
      <w:r w:rsidR="00953C3C" w:rsidRPr="00BE2386">
        <w:rPr>
          <w:rFonts w:ascii="Times New Roman" w:hAnsi="Times New Roman" w:cs="Times New Roman"/>
          <w:sz w:val="24"/>
          <w:szCs w:val="24"/>
        </w:rPr>
        <w:t xml:space="preserve"> (</w:t>
      </w:r>
      <w:r w:rsidR="00953C3C" w:rsidRPr="006B0A87">
        <w:rPr>
          <w:rFonts w:ascii="Times New Roman" w:hAnsi="Times New Roman" w:cs="Times New Roman"/>
          <w:sz w:val="24"/>
          <w:szCs w:val="24"/>
          <w:lang w:val="en-US"/>
        </w:rPr>
        <w:t>epi</w:t>
      </w:r>
      <w:r w:rsidR="00953C3C" w:rsidRPr="00BE2386">
        <w:rPr>
          <w:rFonts w:ascii="Times New Roman" w:hAnsi="Times New Roman" w:cs="Times New Roman"/>
          <w:sz w:val="24"/>
          <w:szCs w:val="24"/>
        </w:rPr>
        <w:t>-</w:t>
      </w:r>
      <w:r w:rsidR="00953C3C" w:rsidRPr="006B0A87">
        <w:rPr>
          <w:rFonts w:ascii="Times New Roman" w:hAnsi="Times New Roman" w:cs="Times New Roman"/>
          <w:sz w:val="24"/>
          <w:szCs w:val="24"/>
          <w:lang w:val="en-US"/>
        </w:rPr>
        <w:t>anhydrotetracycline</w:t>
      </w:r>
      <w:r w:rsidR="00953C3C" w:rsidRPr="00BE2386">
        <w:rPr>
          <w:rFonts w:ascii="Times New Roman" w:hAnsi="Times New Roman" w:cs="Times New Roman"/>
          <w:sz w:val="24"/>
          <w:szCs w:val="24"/>
        </w:rPr>
        <w:t xml:space="preserve">, </w:t>
      </w:r>
      <w:r w:rsidR="00953C3C" w:rsidRPr="006B0A87">
        <w:rPr>
          <w:rFonts w:ascii="Times New Roman" w:hAnsi="Times New Roman" w:cs="Times New Roman"/>
          <w:sz w:val="24"/>
          <w:szCs w:val="24"/>
          <w:lang w:val="en-US"/>
        </w:rPr>
        <w:t>EATC</w:t>
      </w:r>
      <w:r w:rsidR="00953C3C" w:rsidRPr="00BE2386">
        <w:rPr>
          <w:rFonts w:ascii="Times New Roman" w:hAnsi="Times New Roman" w:cs="Times New Roman"/>
          <w:sz w:val="24"/>
          <w:szCs w:val="24"/>
        </w:rPr>
        <w:t xml:space="preserve">) </w:t>
      </w:r>
      <w:r w:rsidR="00953C3C" w:rsidRPr="006B0A87">
        <w:rPr>
          <w:rFonts w:ascii="Times New Roman" w:hAnsi="Times New Roman" w:cs="Times New Roman"/>
          <w:sz w:val="24"/>
          <w:szCs w:val="24"/>
        </w:rPr>
        <w:t>και</w:t>
      </w:r>
      <w:r w:rsidRPr="00BE2386">
        <w:rPr>
          <w:rFonts w:ascii="Times New Roman" w:hAnsi="Times New Roman" w:cs="Times New Roman"/>
          <w:sz w:val="24"/>
          <w:szCs w:val="24"/>
        </w:rPr>
        <w:t xml:space="preserve"> </w:t>
      </w:r>
      <w:r>
        <w:rPr>
          <w:rFonts w:ascii="Times New Roman" w:hAnsi="Times New Roman" w:cs="Times New Roman"/>
          <w:sz w:val="24"/>
          <w:szCs w:val="24"/>
        </w:rPr>
        <w:t>η</w:t>
      </w:r>
      <w:r w:rsidR="00953C3C" w:rsidRPr="00BE2386">
        <w:rPr>
          <w:rFonts w:ascii="Times New Roman" w:hAnsi="Times New Roman" w:cs="Times New Roman"/>
          <w:sz w:val="24"/>
          <w:szCs w:val="24"/>
        </w:rPr>
        <w:t xml:space="preserve"> </w:t>
      </w:r>
      <w:r w:rsidR="00C73638" w:rsidRPr="00C73638">
        <w:rPr>
          <w:rFonts w:ascii="Times New Roman" w:hAnsi="Times New Roman" w:cs="Times New Roman"/>
          <w:sz w:val="24"/>
          <w:szCs w:val="24"/>
        </w:rPr>
        <w:t xml:space="preserve">ανυδρο-τετρακυκλίνη </w:t>
      </w:r>
      <w:r w:rsidR="00953C3C" w:rsidRPr="00BE2386">
        <w:rPr>
          <w:rFonts w:ascii="Times New Roman" w:hAnsi="Times New Roman" w:cs="Times New Roman"/>
          <w:sz w:val="24"/>
          <w:szCs w:val="24"/>
        </w:rPr>
        <w:t>(</w:t>
      </w:r>
      <w:r w:rsidR="00953C3C" w:rsidRPr="006B0A87">
        <w:rPr>
          <w:rFonts w:ascii="Times New Roman" w:hAnsi="Times New Roman" w:cs="Times New Roman"/>
          <w:sz w:val="24"/>
          <w:szCs w:val="24"/>
          <w:lang w:val="en-US"/>
        </w:rPr>
        <w:t>anhydrotetracycline</w:t>
      </w:r>
      <w:r w:rsidR="00953C3C" w:rsidRPr="00BE2386">
        <w:rPr>
          <w:rFonts w:ascii="Times New Roman" w:hAnsi="Times New Roman" w:cs="Times New Roman"/>
          <w:sz w:val="24"/>
          <w:szCs w:val="24"/>
        </w:rPr>
        <w:t xml:space="preserve">, </w:t>
      </w:r>
      <w:r w:rsidR="00953C3C" w:rsidRPr="006B0A87">
        <w:rPr>
          <w:rFonts w:ascii="Times New Roman" w:hAnsi="Times New Roman" w:cs="Times New Roman"/>
          <w:sz w:val="24"/>
          <w:szCs w:val="24"/>
          <w:lang w:val="en-US"/>
        </w:rPr>
        <w:t>ATC</w:t>
      </w:r>
      <w:r w:rsidR="00953C3C" w:rsidRPr="00BE2386">
        <w:rPr>
          <w:rFonts w:ascii="Times New Roman" w:hAnsi="Times New Roman" w:cs="Times New Roman"/>
          <w:sz w:val="24"/>
          <w:szCs w:val="24"/>
        </w:rPr>
        <w:t xml:space="preserve">) </w:t>
      </w:r>
      <w:r w:rsidR="00953C3C" w:rsidRPr="006B0A87">
        <w:rPr>
          <w:rFonts w:ascii="Times New Roman" w:hAnsi="Times New Roman" w:cs="Times New Roman"/>
          <w:sz w:val="24"/>
          <w:szCs w:val="24"/>
        </w:rPr>
        <w:t>μπορεί</w:t>
      </w:r>
      <w:r w:rsidR="00953C3C" w:rsidRPr="00BE2386">
        <w:rPr>
          <w:rFonts w:ascii="Times New Roman" w:hAnsi="Times New Roman" w:cs="Times New Roman"/>
          <w:sz w:val="24"/>
          <w:szCs w:val="24"/>
        </w:rPr>
        <w:t xml:space="preserve"> </w:t>
      </w:r>
      <w:r w:rsidR="00953C3C" w:rsidRPr="006B0A87">
        <w:rPr>
          <w:rFonts w:ascii="Times New Roman" w:hAnsi="Times New Roman" w:cs="Times New Roman"/>
          <w:sz w:val="24"/>
          <w:szCs w:val="24"/>
        </w:rPr>
        <w:t>να</w:t>
      </w:r>
      <w:r w:rsidR="00953C3C" w:rsidRPr="00BE2386">
        <w:rPr>
          <w:rFonts w:ascii="Times New Roman" w:hAnsi="Times New Roman" w:cs="Times New Roman"/>
          <w:sz w:val="24"/>
          <w:szCs w:val="24"/>
        </w:rPr>
        <w:t xml:space="preserve"> </w:t>
      </w:r>
      <w:r w:rsidR="00953C3C" w:rsidRPr="006B0A87">
        <w:rPr>
          <w:rFonts w:ascii="Times New Roman" w:hAnsi="Times New Roman" w:cs="Times New Roman"/>
          <w:sz w:val="24"/>
          <w:szCs w:val="24"/>
        </w:rPr>
        <w:t>είναι</w:t>
      </w:r>
      <w:r w:rsidR="00953C3C" w:rsidRPr="00BE2386">
        <w:rPr>
          <w:rFonts w:ascii="Times New Roman" w:hAnsi="Times New Roman" w:cs="Times New Roman"/>
          <w:sz w:val="24"/>
          <w:szCs w:val="24"/>
        </w:rPr>
        <w:t xml:space="preserve"> </w:t>
      </w:r>
      <w:r w:rsidR="00953C3C" w:rsidRPr="006B0A87">
        <w:rPr>
          <w:rFonts w:ascii="Times New Roman" w:hAnsi="Times New Roman" w:cs="Times New Roman"/>
          <w:sz w:val="24"/>
          <w:szCs w:val="24"/>
        </w:rPr>
        <w:t>παρούσες</w:t>
      </w:r>
      <w:r w:rsidR="00953C3C" w:rsidRPr="00BE2386">
        <w:rPr>
          <w:rFonts w:ascii="Times New Roman" w:hAnsi="Times New Roman" w:cs="Times New Roman"/>
          <w:sz w:val="24"/>
          <w:szCs w:val="24"/>
        </w:rPr>
        <w:t xml:space="preserve"> </w:t>
      </w:r>
      <w:r w:rsidR="00953C3C" w:rsidRPr="006B0A87">
        <w:rPr>
          <w:rFonts w:ascii="Times New Roman" w:hAnsi="Times New Roman" w:cs="Times New Roman"/>
          <w:sz w:val="24"/>
          <w:szCs w:val="24"/>
        </w:rPr>
        <w:t>στο</w:t>
      </w:r>
      <w:r w:rsidR="00953C3C" w:rsidRPr="00BE2386">
        <w:rPr>
          <w:rFonts w:ascii="Times New Roman" w:hAnsi="Times New Roman" w:cs="Times New Roman"/>
          <w:sz w:val="24"/>
          <w:szCs w:val="24"/>
        </w:rPr>
        <w:t xml:space="preserve"> </w:t>
      </w:r>
      <w:r w:rsidR="00953C3C" w:rsidRPr="006B0A87">
        <w:rPr>
          <w:rFonts w:ascii="Times New Roman" w:hAnsi="Times New Roman" w:cs="Times New Roman"/>
          <w:sz w:val="24"/>
          <w:szCs w:val="24"/>
        </w:rPr>
        <w:t>μέλι</w:t>
      </w:r>
      <w:r w:rsidR="00953C3C" w:rsidRPr="00BE2386">
        <w:rPr>
          <w:rFonts w:ascii="Times New Roman" w:hAnsi="Times New Roman" w:cs="Times New Roman"/>
          <w:sz w:val="24"/>
          <w:szCs w:val="24"/>
        </w:rPr>
        <w:t xml:space="preserve"> </w:t>
      </w:r>
      <w:r w:rsidR="00953C3C" w:rsidRPr="006B0A87">
        <w:rPr>
          <w:rFonts w:ascii="Times New Roman" w:hAnsi="Times New Roman" w:cs="Times New Roman"/>
          <w:sz w:val="24"/>
          <w:szCs w:val="24"/>
        </w:rPr>
        <w:t>ως</w:t>
      </w:r>
      <w:r w:rsidR="00953C3C" w:rsidRPr="00BE2386">
        <w:rPr>
          <w:rFonts w:ascii="Times New Roman" w:hAnsi="Times New Roman" w:cs="Times New Roman"/>
          <w:sz w:val="24"/>
          <w:szCs w:val="24"/>
        </w:rPr>
        <w:t xml:space="preserve"> </w:t>
      </w:r>
      <w:r w:rsidR="00953C3C" w:rsidRPr="006B0A87">
        <w:rPr>
          <w:rFonts w:ascii="Times New Roman" w:hAnsi="Times New Roman" w:cs="Times New Roman"/>
          <w:sz w:val="24"/>
          <w:szCs w:val="24"/>
        </w:rPr>
        <w:t>προσμίξεις</w:t>
      </w:r>
      <w:r w:rsidR="00953C3C" w:rsidRPr="00BE2386">
        <w:rPr>
          <w:rFonts w:ascii="Times New Roman" w:hAnsi="Times New Roman" w:cs="Times New Roman"/>
          <w:sz w:val="24"/>
          <w:szCs w:val="24"/>
        </w:rPr>
        <w:t xml:space="preserve">, </w:t>
      </w:r>
      <w:r w:rsidR="00953C3C" w:rsidRPr="006B0A87">
        <w:rPr>
          <w:rFonts w:ascii="Times New Roman" w:hAnsi="Times New Roman" w:cs="Times New Roman"/>
          <w:sz w:val="24"/>
          <w:szCs w:val="24"/>
        </w:rPr>
        <w:t>ιδιαιτέρως</w:t>
      </w:r>
      <w:r w:rsidR="00953C3C" w:rsidRPr="00BE2386">
        <w:rPr>
          <w:rFonts w:ascii="Times New Roman" w:hAnsi="Times New Roman" w:cs="Times New Roman"/>
          <w:sz w:val="24"/>
          <w:szCs w:val="24"/>
        </w:rPr>
        <w:t xml:space="preserve"> </w:t>
      </w:r>
      <w:r w:rsidR="00953C3C" w:rsidRPr="006B0A87">
        <w:rPr>
          <w:rFonts w:ascii="Times New Roman" w:hAnsi="Times New Roman" w:cs="Times New Roman"/>
          <w:sz w:val="24"/>
          <w:szCs w:val="24"/>
        </w:rPr>
        <w:t>σε</w:t>
      </w:r>
      <w:r w:rsidR="00953C3C" w:rsidRPr="00BE2386">
        <w:rPr>
          <w:rFonts w:ascii="Times New Roman" w:hAnsi="Times New Roman" w:cs="Times New Roman"/>
          <w:sz w:val="24"/>
          <w:szCs w:val="24"/>
        </w:rPr>
        <w:t xml:space="preserve"> </w:t>
      </w:r>
      <w:r w:rsidR="00953C3C" w:rsidRPr="006B0A87">
        <w:rPr>
          <w:rFonts w:ascii="Times New Roman" w:hAnsi="Times New Roman" w:cs="Times New Roman"/>
          <w:sz w:val="24"/>
          <w:szCs w:val="24"/>
        </w:rPr>
        <w:t>δείγματα</w:t>
      </w:r>
      <w:r w:rsidR="00953C3C" w:rsidRPr="00BE2386">
        <w:rPr>
          <w:rFonts w:ascii="Times New Roman" w:hAnsi="Times New Roman" w:cs="Times New Roman"/>
          <w:sz w:val="24"/>
          <w:szCs w:val="24"/>
        </w:rPr>
        <w:t xml:space="preserve"> </w:t>
      </w:r>
      <w:r w:rsidR="00953C3C" w:rsidRPr="006B0A87">
        <w:rPr>
          <w:rFonts w:ascii="Times New Roman" w:hAnsi="Times New Roman" w:cs="Times New Roman"/>
          <w:sz w:val="24"/>
          <w:szCs w:val="24"/>
        </w:rPr>
        <w:t>μελιο</w:t>
      </w:r>
      <w:r w:rsidR="00186D70">
        <w:rPr>
          <w:rFonts w:ascii="Times New Roman" w:hAnsi="Times New Roman" w:cs="Times New Roman"/>
          <w:sz w:val="24"/>
          <w:szCs w:val="24"/>
        </w:rPr>
        <w:t>ύ</w:t>
      </w:r>
      <w:r w:rsidR="00186D70" w:rsidRPr="00BE2386">
        <w:rPr>
          <w:rFonts w:ascii="Times New Roman" w:hAnsi="Times New Roman" w:cs="Times New Roman"/>
          <w:sz w:val="24"/>
          <w:szCs w:val="24"/>
        </w:rPr>
        <w:t xml:space="preserve"> </w:t>
      </w:r>
      <w:r w:rsidR="00186D70">
        <w:rPr>
          <w:rFonts w:ascii="Times New Roman" w:hAnsi="Times New Roman" w:cs="Times New Roman"/>
          <w:sz w:val="24"/>
          <w:szCs w:val="24"/>
        </w:rPr>
        <w:t>που</w:t>
      </w:r>
      <w:r w:rsidR="00186D70" w:rsidRPr="00BE2386">
        <w:rPr>
          <w:rFonts w:ascii="Times New Roman" w:hAnsi="Times New Roman" w:cs="Times New Roman"/>
          <w:sz w:val="24"/>
          <w:szCs w:val="24"/>
        </w:rPr>
        <w:t xml:space="preserve"> </w:t>
      </w:r>
      <w:r w:rsidR="00186D70">
        <w:rPr>
          <w:rFonts w:ascii="Times New Roman" w:hAnsi="Times New Roman" w:cs="Times New Roman"/>
          <w:sz w:val="24"/>
          <w:szCs w:val="24"/>
        </w:rPr>
        <w:t>έχουν</w:t>
      </w:r>
      <w:r w:rsidR="00186D70" w:rsidRPr="00BE2386">
        <w:rPr>
          <w:rFonts w:ascii="Times New Roman" w:hAnsi="Times New Roman" w:cs="Times New Roman"/>
          <w:sz w:val="24"/>
          <w:szCs w:val="24"/>
        </w:rPr>
        <w:t xml:space="preserve"> </w:t>
      </w:r>
      <w:r w:rsidR="00186D70">
        <w:rPr>
          <w:rFonts w:ascii="Times New Roman" w:hAnsi="Times New Roman" w:cs="Times New Roman"/>
          <w:sz w:val="24"/>
          <w:szCs w:val="24"/>
        </w:rPr>
        <w:t>φυλαχθεί</w:t>
      </w:r>
      <w:r w:rsidR="00186D70" w:rsidRPr="00BE2386">
        <w:rPr>
          <w:rFonts w:ascii="Times New Roman" w:hAnsi="Times New Roman" w:cs="Times New Roman"/>
          <w:sz w:val="24"/>
          <w:szCs w:val="24"/>
        </w:rPr>
        <w:t xml:space="preserve"> </w:t>
      </w:r>
      <w:r w:rsidR="00186D70">
        <w:rPr>
          <w:rFonts w:ascii="Times New Roman" w:hAnsi="Times New Roman" w:cs="Times New Roman"/>
          <w:sz w:val="24"/>
          <w:szCs w:val="24"/>
        </w:rPr>
        <w:t>υ</w:t>
      </w:r>
      <w:r w:rsidR="00953C3C" w:rsidRPr="006B0A87">
        <w:rPr>
          <w:rFonts w:ascii="Times New Roman" w:hAnsi="Times New Roman" w:cs="Times New Roman"/>
          <w:sz w:val="24"/>
          <w:szCs w:val="24"/>
        </w:rPr>
        <w:t>πό</w:t>
      </w:r>
      <w:r w:rsidR="00953C3C" w:rsidRPr="00BE2386">
        <w:rPr>
          <w:rFonts w:ascii="Times New Roman" w:hAnsi="Times New Roman" w:cs="Times New Roman"/>
          <w:sz w:val="24"/>
          <w:szCs w:val="24"/>
        </w:rPr>
        <w:t xml:space="preserve"> </w:t>
      </w:r>
      <w:r w:rsidR="00953C3C" w:rsidRPr="006B0A87">
        <w:rPr>
          <w:rFonts w:ascii="Times New Roman" w:hAnsi="Times New Roman" w:cs="Times New Roman"/>
          <w:sz w:val="24"/>
          <w:szCs w:val="24"/>
        </w:rPr>
        <w:t>ακατάλληλες</w:t>
      </w:r>
      <w:r w:rsidR="00953C3C" w:rsidRPr="00BE2386">
        <w:rPr>
          <w:rFonts w:ascii="Times New Roman" w:hAnsi="Times New Roman" w:cs="Times New Roman"/>
          <w:sz w:val="24"/>
          <w:szCs w:val="24"/>
        </w:rPr>
        <w:t xml:space="preserve"> </w:t>
      </w:r>
      <w:r w:rsidR="00953C3C" w:rsidRPr="006B0A87">
        <w:rPr>
          <w:rFonts w:ascii="Times New Roman" w:hAnsi="Times New Roman" w:cs="Times New Roman"/>
          <w:sz w:val="24"/>
          <w:szCs w:val="24"/>
        </w:rPr>
        <w:t>συνθήκες</w:t>
      </w:r>
      <w:r w:rsidR="00953C3C" w:rsidRPr="00BE2386">
        <w:rPr>
          <w:rFonts w:ascii="Times New Roman" w:hAnsi="Times New Roman" w:cs="Times New Roman"/>
          <w:sz w:val="24"/>
          <w:szCs w:val="24"/>
        </w:rPr>
        <w:t xml:space="preserve"> </w:t>
      </w:r>
      <w:r w:rsidR="00953C3C" w:rsidRPr="006B0A87">
        <w:rPr>
          <w:rFonts w:ascii="Times New Roman" w:hAnsi="Times New Roman" w:cs="Times New Roman"/>
          <w:sz w:val="24"/>
          <w:szCs w:val="24"/>
        </w:rPr>
        <w:t>θερμοκρασίας</w:t>
      </w:r>
      <w:r w:rsidR="00953C3C" w:rsidRPr="00BE2386">
        <w:rPr>
          <w:rFonts w:ascii="Times New Roman" w:hAnsi="Times New Roman" w:cs="Times New Roman"/>
          <w:sz w:val="24"/>
          <w:szCs w:val="24"/>
        </w:rPr>
        <w:t xml:space="preserve"> </w:t>
      </w:r>
      <w:r w:rsidR="00953C3C" w:rsidRPr="006B0A87">
        <w:rPr>
          <w:rFonts w:ascii="Times New Roman" w:hAnsi="Times New Roman" w:cs="Times New Roman"/>
          <w:sz w:val="24"/>
          <w:szCs w:val="24"/>
        </w:rPr>
        <w:t>και</w:t>
      </w:r>
      <w:r w:rsidR="00953C3C" w:rsidRPr="00BE2386">
        <w:rPr>
          <w:rFonts w:ascii="Times New Roman" w:hAnsi="Times New Roman" w:cs="Times New Roman"/>
          <w:sz w:val="24"/>
          <w:szCs w:val="24"/>
        </w:rPr>
        <w:t xml:space="preserve"> </w:t>
      </w:r>
      <w:r w:rsidR="00953C3C" w:rsidRPr="006B0A87">
        <w:rPr>
          <w:rFonts w:ascii="Times New Roman" w:hAnsi="Times New Roman" w:cs="Times New Roman"/>
          <w:sz w:val="24"/>
          <w:szCs w:val="24"/>
        </w:rPr>
        <w:t>υγρασίας</w:t>
      </w:r>
      <w:r w:rsidR="00953C3C" w:rsidRPr="00BE2386">
        <w:rPr>
          <w:rFonts w:ascii="Times New Roman" w:hAnsi="Times New Roman" w:cs="Times New Roman"/>
          <w:sz w:val="24"/>
          <w:szCs w:val="24"/>
        </w:rPr>
        <w:t xml:space="preserve"> </w:t>
      </w:r>
      <w:r w:rsidR="00953C3C" w:rsidRPr="006B0A87">
        <w:rPr>
          <w:rFonts w:ascii="Times New Roman" w:hAnsi="Times New Roman" w:cs="Times New Roman"/>
          <w:sz w:val="24"/>
          <w:szCs w:val="24"/>
        </w:rPr>
        <w:t>ενώ</w:t>
      </w:r>
      <w:r w:rsidR="00953C3C" w:rsidRPr="00BE2386">
        <w:rPr>
          <w:rFonts w:ascii="Times New Roman" w:hAnsi="Times New Roman" w:cs="Times New Roman"/>
          <w:sz w:val="24"/>
          <w:szCs w:val="24"/>
        </w:rPr>
        <w:t xml:space="preserve"> </w:t>
      </w:r>
      <w:r w:rsidR="00953C3C" w:rsidRPr="006B0A87">
        <w:rPr>
          <w:rFonts w:ascii="Times New Roman" w:hAnsi="Times New Roman" w:cs="Times New Roman"/>
          <w:sz w:val="24"/>
          <w:szCs w:val="24"/>
        </w:rPr>
        <w:t>άνυδρο</w:t>
      </w:r>
      <w:r w:rsidR="00953C3C" w:rsidRPr="00BE2386">
        <w:rPr>
          <w:rFonts w:ascii="Times New Roman" w:hAnsi="Times New Roman" w:cs="Times New Roman"/>
          <w:sz w:val="24"/>
          <w:szCs w:val="24"/>
        </w:rPr>
        <w:t xml:space="preserve"> </w:t>
      </w:r>
      <w:r w:rsidR="00953C3C" w:rsidRPr="006B0A87">
        <w:rPr>
          <w:rFonts w:ascii="Times New Roman" w:hAnsi="Times New Roman" w:cs="Times New Roman"/>
          <w:sz w:val="24"/>
          <w:szCs w:val="24"/>
        </w:rPr>
        <w:t>παράγωγα</w:t>
      </w:r>
      <w:r w:rsidR="00953C3C" w:rsidRPr="00BE2386">
        <w:rPr>
          <w:rFonts w:ascii="Times New Roman" w:hAnsi="Times New Roman" w:cs="Times New Roman"/>
          <w:sz w:val="24"/>
          <w:szCs w:val="24"/>
        </w:rPr>
        <w:t xml:space="preserve"> </w:t>
      </w:r>
      <w:r w:rsidR="00953C3C" w:rsidRPr="006B0A87">
        <w:rPr>
          <w:rFonts w:ascii="Times New Roman" w:hAnsi="Times New Roman" w:cs="Times New Roman"/>
          <w:sz w:val="24"/>
          <w:szCs w:val="24"/>
        </w:rPr>
        <w:t>τους</w:t>
      </w:r>
      <w:r w:rsidR="00953C3C" w:rsidRPr="00BE2386">
        <w:rPr>
          <w:rFonts w:ascii="Times New Roman" w:hAnsi="Times New Roman" w:cs="Times New Roman"/>
          <w:sz w:val="24"/>
          <w:szCs w:val="24"/>
        </w:rPr>
        <w:t xml:space="preserve"> </w:t>
      </w:r>
      <w:r w:rsidR="00953C3C" w:rsidRPr="006B0A87">
        <w:rPr>
          <w:rFonts w:ascii="Times New Roman" w:hAnsi="Times New Roman" w:cs="Times New Roman"/>
          <w:sz w:val="24"/>
          <w:szCs w:val="24"/>
        </w:rPr>
        <w:t>σχηματίζονται</w:t>
      </w:r>
      <w:r w:rsidR="00953C3C" w:rsidRPr="00BE2386">
        <w:rPr>
          <w:rFonts w:ascii="Times New Roman" w:hAnsi="Times New Roman" w:cs="Times New Roman"/>
          <w:sz w:val="24"/>
          <w:szCs w:val="24"/>
        </w:rPr>
        <w:t xml:space="preserve"> </w:t>
      </w:r>
      <w:r w:rsidR="00953C3C" w:rsidRPr="006B0A87">
        <w:rPr>
          <w:rFonts w:ascii="Times New Roman" w:hAnsi="Times New Roman" w:cs="Times New Roman"/>
          <w:sz w:val="24"/>
          <w:szCs w:val="24"/>
        </w:rPr>
        <w:t>σε</w:t>
      </w:r>
      <w:r w:rsidR="00953C3C" w:rsidRPr="00BE2386">
        <w:rPr>
          <w:rFonts w:ascii="Times New Roman" w:hAnsi="Times New Roman" w:cs="Times New Roman"/>
          <w:sz w:val="24"/>
          <w:szCs w:val="24"/>
        </w:rPr>
        <w:t xml:space="preserve"> </w:t>
      </w:r>
      <w:r w:rsidR="00953C3C" w:rsidRPr="006B0A87">
        <w:rPr>
          <w:rFonts w:ascii="Times New Roman" w:hAnsi="Times New Roman" w:cs="Times New Roman"/>
          <w:sz w:val="24"/>
          <w:szCs w:val="24"/>
        </w:rPr>
        <w:t>παλαιωμένα</w:t>
      </w:r>
      <w:r w:rsidR="00953C3C" w:rsidRPr="00BE2386">
        <w:rPr>
          <w:rFonts w:ascii="Times New Roman" w:hAnsi="Times New Roman" w:cs="Times New Roman"/>
          <w:sz w:val="24"/>
          <w:szCs w:val="24"/>
        </w:rPr>
        <w:t xml:space="preserve"> </w:t>
      </w:r>
      <w:r w:rsidR="00953C3C" w:rsidRPr="006B0A87">
        <w:rPr>
          <w:rFonts w:ascii="Times New Roman" w:hAnsi="Times New Roman" w:cs="Times New Roman"/>
          <w:sz w:val="24"/>
          <w:szCs w:val="24"/>
        </w:rPr>
        <w:t>δείγματα</w:t>
      </w:r>
      <w:r w:rsidR="00953C3C" w:rsidRPr="00BE2386">
        <w:rPr>
          <w:rFonts w:ascii="Times New Roman" w:hAnsi="Times New Roman" w:cs="Times New Roman"/>
          <w:sz w:val="24"/>
          <w:szCs w:val="24"/>
        </w:rPr>
        <w:t xml:space="preserve">. </w:t>
      </w:r>
      <w:r w:rsidR="00953C3C" w:rsidRPr="006B0A87">
        <w:rPr>
          <w:rFonts w:ascii="Times New Roman" w:hAnsi="Times New Roman" w:cs="Times New Roman"/>
          <w:sz w:val="24"/>
          <w:szCs w:val="24"/>
        </w:rPr>
        <w:t>Η</w:t>
      </w:r>
      <w:r w:rsidR="00953C3C" w:rsidRPr="00BE2386">
        <w:rPr>
          <w:rFonts w:ascii="Times New Roman" w:hAnsi="Times New Roman" w:cs="Times New Roman"/>
          <w:sz w:val="24"/>
          <w:szCs w:val="24"/>
        </w:rPr>
        <w:t xml:space="preserve"> </w:t>
      </w:r>
      <w:r w:rsidR="00953C3C" w:rsidRPr="006B0A87">
        <w:rPr>
          <w:rFonts w:ascii="Times New Roman" w:hAnsi="Times New Roman" w:cs="Times New Roman"/>
          <w:sz w:val="24"/>
          <w:szCs w:val="24"/>
        </w:rPr>
        <w:t>κυριότερη</w:t>
      </w:r>
      <w:r w:rsidR="00953C3C" w:rsidRPr="00BE2386">
        <w:rPr>
          <w:rFonts w:ascii="Times New Roman" w:hAnsi="Times New Roman" w:cs="Times New Roman"/>
          <w:sz w:val="24"/>
          <w:szCs w:val="24"/>
        </w:rPr>
        <w:t xml:space="preserve"> </w:t>
      </w:r>
      <w:r w:rsidR="00953C3C" w:rsidRPr="006B0A87">
        <w:rPr>
          <w:rFonts w:ascii="Times New Roman" w:hAnsi="Times New Roman" w:cs="Times New Roman"/>
          <w:sz w:val="24"/>
          <w:szCs w:val="24"/>
        </w:rPr>
        <w:t>πρόκληση</w:t>
      </w:r>
      <w:r w:rsidR="00953C3C" w:rsidRPr="00BE2386">
        <w:rPr>
          <w:rFonts w:ascii="Times New Roman" w:hAnsi="Times New Roman" w:cs="Times New Roman"/>
          <w:sz w:val="24"/>
          <w:szCs w:val="24"/>
        </w:rPr>
        <w:t xml:space="preserve"> </w:t>
      </w:r>
      <w:r w:rsidR="00953C3C" w:rsidRPr="006B0A87">
        <w:rPr>
          <w:rFonts w:ascii="Times New Roman" w:hAnsi="Times New Roman" w:cs="Times New Roman"/>
          <w:sz w:val="24"/>
          <w:szCs w:val="24"/>
        </w:rPr>
        <w:t>στην</w:t>
      </w:r>
      <w:r w:rsidR="00953C3C" w:rsidRPr="00BE2386">
        <w:rPr>
          <w:rFonts w:ascii="Times New Roman" w:hAnsi="Times New Roman" w:cs="Times New Roman"/>
          <w:sz w:val="24"/>
          <w:szCs w:val="24"/>
        </w:rPr>
        <w:t xml:space="preserve"> </w:t>
      </w:r>
      <w:r w:rsidR="00953C3C" w:rsidRPr="006B0A87">
        <w:rPr>
          <w:rFonts w:ascii="Times New Roman" w:hAnsi="Times New Roman" w:cs="Times New Roman"/>
          <w:sz w:val="24"/>
          <w:szCs w:val="24"/>
        </w:rPr>
        <w:t>ανάλυση</w:t>
      </w:r>
      <w:r w:rsidR="00953C3C" w:rsidRPr="00BE2386">
        <w:rPr>
          <w:rFonts w:ascii="Times New Roman" w:hAnsi="Times New Roman" w:cs="Times New Roman"/>
          <w:sz w:val="24"/>
          <w:szCs w:val="24"/>
        </w:rPr>
        <w:t xml:space="preserve"> </w:t>
      </w:r>
      <w:r w:rsidR="00953C3C" w:rsidRPr="006B0A87">
        <w:rPr>
          <w:rFonts w:ascii="Times New Roman" w:hAnsi="Times New Roman" w:cs="Times New Roman"/>
          <w:sz w:val="24"/>
          <w:szCs w:val="24"/>
        </w:rPr>
        <w:t>καταλοίπων</w:t>
      </w:r>
      <w:r w:rsidR="00953C3C" w:rsidRPr="00BE2386">
        <w:rPr>
          <w:rFonts w:ascii="Times New Roman" w:hAnsi="Times New Roman" w:cs="Times New Roman"/>
          <w:sz w:val="24"/>
          <w:szCs w:val="24"/>
        </w:rPr>
        <w:t xml:space="preserve"> </w:t>
      </w:r>
      <w:r w:rsidR="00953C3C" w:rsidRPr="006B0A87">
        <w:rPr>
          <w:rFonts w:ascii="Times New Roman" w:hAnsi="Times New Roman" w:cs="Times New Roman"/>
          <w:sz w:val="24"/>
          <w:szCs w:val="24"/>
        </w:rPr>
        <w:t>τετρακυκλινών</w:t>
      </w:r>
      <w:r w:rsidR="00953C3C" w:rsidRPr="00BE2386">
        <w:rPr>
          <w:rFonts w:ascii="Times New Roman" w:hAnsi="Times New Roman" w:cs="Times New Roman"/>
          <w:sz w:val="24"/>
          <w:szCs w:val="24"/>
        </w:rPr>
        <w:t xml:space="preserve"> </w:t>
      </w:r>
      <w:r w:rsidR="00953C3C" w:rsidRPr="006B0A87">
        <w:rPr>
          <w:rFonts w:ascii="Times New Roman" w:hAnsi="Times New Roman" w:cs="Times New Roman"/>
          <w:sz w:val="24"/>
          <w:szCs w:val="24"/>
        </w:rPr>
        <w:t>είναι</w:t>
      </w:r>
      <w:r w:rsidR="00953C3C" w:rsidRPr="00BE2386">
        <w:rPr>
          <w:rFonts w:ascii="Times New Roman" w:hAnsi="Times New Roman" w:cs="Times New Roman"/>
          <w:sz w:val="24"/>
          <w:szCs w:val="24"/>
        </w:rPr>
        <w:t xml:space="preserve"> </w:t>
      </w:r>
      <w:r w:rsidR="00953C3C" w:rsidRPr="006B0A87">
        <w:rPr>
          <w:rFonts w:ascii="Times New Roman" w:hAnsi="Times New Roman" w:cs="Times New Roman"/>
          <w:sz w:val="24"/>
          <w:szCs w:val="24"/>
        </w:rPr>
        <w:t>η</w:t>
      </w:r>
      <w:r w:rsidR="00953C3C" w:rsidRPr="00BE2386">
        <w:rPr>
          <w:rFonts w:ascii="Times New Roman" w:hAnsi="Times New Roman" w:cs="Times New Roman"/>
          <w:sz w:val="24"/>
          <w:szCs w:val="24"/>
        </w:rPr>
        <w:t xml:space="preserve"> </w:t>
      </w:r>
      <w:r w:rsidR="00953C3C" w:rsidRPr="006B0A87">
        <w:rPr>
          <w:rFonts w:ascii="Times New Roman" w:hAnsi="Times New Roman" w:cs="Times New Roman"/>
          <w:sz w:val="24"/>
          <w:szCs w:val="24"/>
        </w:rPr>
        <w:t>επιμερείωση</w:t>
      </w:r>
      <w:r w:rsidR="00953C3C" w:rsidRPr="00BE2386">
        <w:rPr>
          <w:rFonts w:ascii="Times New Roman" w:hAnsi="Times New Roman" w:cs="Times New Roman"/>
          <w:sz w:val="24"/>
          <w:szCs w:val="24"/>
        </w:rPr>
        <w:t xml:space="preserve"> </w:t>
      </w:r>
      <w:r w:rsidR="00953C3C" w:rsidRPr="006B0A87">
        <w:rPr>
          <w:rFonts w:ascii="Times New Roman" w:hAnsi="Times New Roman" w:cs="Times New Roman"/>
          <w:sz w:val="24"/>
          <w:szCs w:val="24"/>
        </w:rPr>
        <w:t>τους</w:t>
      </w:r>
      <w:r w:rsidR="00953C3C" w:rsidRPr="00BE2386">
        <w:rPr>
          <w:rFonts w:ascii="Times New Roman" w:hAnsi="Times New Roman" w:cs="Times New Roman"/>
          <w:sz w:val="24"/>
          <w:szCs w:val="24"/>
        </w:rPr>
        <w:t xml:space="preserve"> </w:t>
      </w:r>
      <w:r w:rsidR="00953C3C" w:rsidRPr="006B0A87">
        <w:rPr>
          <w:rFonts w:ascii="Times New Roman" w:hAnsi="Times New Roman" w:cs="Times New Roman"/>
          <w:sz w:val="24"/>
          <w:szCs w:val="24"/>
        </w:rPr>
        <w:t>στην</w:t>
      </w:r>
      <w:r w:rsidR="00953C3C" w:rsidRPr="00BE2386">
        <w:rPr>
          <w:rFonts w:ascii="Times New Roman" w:hAnsi="Times New Roman" w:cs="Times New Roman"/>
          <w:sz w:val="24"/>
          <w:szCs w:val="24"/>
        </w:rPr>
        <w:t xml:space="preserve"> </w:t>
      </w:r>
      <w:r w:rsidR="00953C3C" w:rsidRPr="006B0A87">
        <w:rPr>
          <w:rFonts w:ascii="Times New Roman" w:hAnsi="Times New Roman" w:cs="Times New Roman"/>
          <w:sz w:val="24"/>
          <w:szCs w:val="24"/>
        </w:rPr>
        <w:t>θέση</w:t>
      </w:r>
      <w:r w:rsidR="00953C3C" w:rsidRPr="00BE2386">
        <w:rPr>
          <w:rFonts w:ascii="Times New Roman" w:hAnsi="Times New Roman" w:cs="Times New Roman"/>
          <w:sz w:val="24"/>
          <w:szCs w:val="24"/>
        </w:rPr>
        <w:t xml:space="preserve"> </w:t>
      </w:r>
      <w:r w:rsidR="00953C3C" w:rsidRPr="006B0A87">
        <w:rPr>
          <w:rFonts w:ascii="Times New Roman" w:hAnsi="Times New Roman" w:cs="Times New Roman"/>
          <w:sz w:val="24"/>
          <w:szCs w:val="24"/>
          <w:lang w:val="en-US"/>
        </w:rPr>
        <w:t>C</w:t>
      </w:r>
      <w:r w:rsidR="00953C3C" w:rsidRPr="00BE2386">
        <w:rPr>
          <w:rFonts w:ascii="Times New Roman" w:hAnsi="Times New Roman" w:cs="Times New Roman"/>
          <w:sz w:val="24"/>
          <w:szCs w:val="24"/>
        </w:rPr>
        <w:t xml:space="preserve">4 </w:t>
      </w:r>
      <w:r w:rsidR="00953C3C" w:rsidRPr="006B0A87">
        <w:rPr>
          <w:rFonts w:ascii="Times New Roman" w:hAnsi="Times New Roman" w:cs="Times New Roman"/>
          <w:sz w:val="24"/>
          <w:szCs w:val="24"/>
        </w:rPr>
        <w:t>υπό</w:t>
      </w:r>
      <w:r w:rsidR="00953C3C" w:rsidRPr="00BE2386">
        <w:rPr>
          <w:rFonts w:ascii="Times New Roman" w:hAnsi="Times New Roman" w:cs="Times New Roman"/>
          <w:sz w:val="24"/>
          <w:szCs w:val="24"/>
        </w:rPr>
        <w:t xml:space="preserve"> </w:t>
      </w:r>
      <w:r w:rsidR="00953C3C" w:rsidRPr="006B0A87">
        <w:rPr>
          <w:rFonts w:ascii="Times New Roman" w:hAnsi="Times New Roman" w:cs="Times New Roman"/>
          <w:sz w:val="24"/>
          <w:szCs w:val="24"/>
        </w:rPr>
        <w:t>όξινες</w:t>
      </w:r>
      <w:r w:rsidR="00953C3C" w:rsidRPr="00BE2386">
        <w:rPr>
          <w:rFonts w:ascii="Times New Roman" w:hAnsi="Times New Roman" w:cs="Times New Roman"/>
          <w:sz w:val="24"/>
          <w:szCs w:val="24"/>
        </w:rPr>
        <w:t xml:space="preserve"> </w:t>
      </w:r>
      <w:r w:rsidR="00953C3C" w:rsidRPr="006B0A87">
        <w:rPr>
          <w:rFonts w:ascii="Times New Roman" w:hAnsi="Times New Roman" w:cs="Times New Roman"/>
          <w:sz w:val="24"/>
          <w:szCs w:val="24"/>
        </w:rPr>
        <w:t>και</w:t>
      </w:r>
      <w:r w:rsidR="00953C3C" w:rsidRPr="00BE2386">
        <w:rPr>
          <w:rFonts w:ascii="Times New Roman" w:hAnsi="Times New Roman" w:cs="Times New Roman"/>
          <w:sz w:val="24"/>
          <w:szCs w:val="24"/>
        </w:rPr>
        <w:t xml:space="preserve"> </w:t>
      </w:r>
      <w:r w:rsidR="00953C3C" w:rsidRPr="006B0A87">
        <w:rPr>
          <w:rFonts w:ascii="Times New Roman" w:hAnsi="Times New Roman" w:cs="Times New Roman"/>
          <w:sz w:val="24"/>
          <w:szCs w:val="24"/>
        </w:rPr>
        <w:t>μετρίως</w:t>
      </w:r>
      <w:r w:rsidR="00953C3C" w:rsidRPr="00BE2386">
        <w:rPr>
          <w:rFonts w:ascii="Times New Roman" w:hAnsi="Times New Roman" w:cs="Times New Roman"/>
          <w:sz w:val="24"/>
          <w:szCs w:val="24"/>
        </w:rPr>
        <w:t xml:space="preserve"> </w:t>
      </w:r>
      <w:r w:rsidR="00953C3C" w:rsidRPr="006B0A87">
        <w:rPr>
          <w:rFonts w:ascii="Times New Roman" w:hAnsi="Times New Roman" w:cs="Times New Roman"/>
          <w:sz w:val="24"/>
          <w:szCs w:val="24"/>
        </w:rPr>
        <w:t>όξινες</w:t>
      </w:r>
      <w:r w:rsidR="00953C3C" w:rsidRPr="00BE2386">
        <w:rPr>
          <w:rFonts w:ascii="Times New Roman" w:hAnsi="Times New Roman" w:cs="Times New Roman"/>
          <w:sz w:val="24"/>
          <w:szCs w:val="24"/>
        </w:rPr>
        <w:t xml:space="preserve"> </w:t>
      </w:r>
      <w:r w:rsidR="00953C3C" w:rsidRPr="006B0A87">
        <w:rPr>
          <w:rFonts w:ascii="Times New Roman" w:hAnsi="Times New Roman" w:cs="Times New Roman"/>
          <w:sz w:val="24"/>
          <w:szCs w:val="24"/>
        </w:rPr>
        <w:t>συνθήκες</w:t>
      </w:r>
      <w:r w:rsidR="00953C3C" w:rsidRPr="00BE2386">
        <w:rPr>
          <w:rFonts w:ascii="Times New Roman" w:hAnsi="Times New Roman" w:cs="Times New Roman"/>
          <w:sz w:val="24"/>
          <w:szCs w:val="24"/>
        </w:rPr>
        <w:t xml:space="preserve"> (</w:t>
      </w:r>
      <w:r w:rsidR="00953C3C" w:rsidRPr="0012609C">
        <w:rPr>
          <w:rFonts w:ascii="Times New Roman" w:hAnsi="Times New Roman" w:cs="Times New Roman"/>
          <w:sz w:val="24"/>
          <w:szCs w:val="24"/>
          <w:lang w:val="en-US"/>
        </w:rPr>
        <w:t>pH</w:t>
      </w:r>
      <w:r w:rsidR="00953C3C" w:rsidRPr="00BE2386">
        <w:rPr>
          <w:rFonts w:ascii="Times New Roman" w:hAnsi="Times New Roman" w:cs="Times New Roman"/>
          <w:sz w:val="24"/>
          <w:szCs w:val="24"/>
        </w:rPr>
        <w:t xml:space="preserve">  =  2  -  6)</w:t>
      </w:r>
      <w:r w:rsidR="00EE5FF0" w:rsidRPr="00BE2386">
        <w:rPr>
          <w:rFonts w:ascii="Times New Roman" w:hAnsi="Times New Roman" w:cs="Times New Roman"/>
          <w:sz w:val="24"/>
          <w:szCs w:val="24"/>
        </w:rPr>
        <w:t xml:space="preserve"> </w:t>
      </w:r>
      <w:r w:rsidR="00EE5FF0">
        <w:rPr>
          <w:rFonts w:ascii="Times New Roman" w:hAnsi="Times New Roman" w:cs="Times New Roman"/>
          <w:sz w:val="24"/>
          <w:szCs w:val="24"/>
        </w:rPr>
        <w:fldChar w:fldCharType="begin" w:fldLock="1"/>
      </w:r>
      <w:r w:rsidR="00BE2386">
        <w:rPr>
          <w:rFonts w:ascii="Times New Roman" w:hAnsi="Times New Roman" w:cs="Times New Roman"/>
          <w:sz w:val="24"/>
          <w:szCs w:val="24"/>
          <w:lang w:val="en-US"/>
        </w:rPr>
        <w:instrText>ADDIN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CSL</w:instrText>
      </w:r>
      <w:r w:rsidR="00BE2386" w:rsidRPr="00BE2386">
        <w:rPr>
          <w:rFonts w:ascii="Times New Roman" w:hAnsi="Times New Roman" w:cs="Times New Roman"/>
          <w:sz w:val="24"/>
          <w:szCs w:val="24"/>
        </w:rPr>
        <w:instrText>_</w:instrText>
      </w:r>
      <w:r w:rsidR="00BE2386">
        <w:rPr>
          <w:rFonts w:ascii="Times New Roman" w:hAnsi="Times New Roman" w:cs="Times New Roman"/>
          <w:sz w:val="24"/>
          <w:szCs w:val="24"/>
          <w:lang w:val="en-US"/>
        </w:rPr>
        <w:instrText>CITATION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citationItems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id</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ITEM</w:instrText>
      </w:r>
      <w:r w:rsidR="00BE2386" w:rsidRPr="00BE2386">
        <w:rPr>
          <w:rFonts w:ascii="Times New Roman" w:hAnsi="Times New Roman" w:cs="Times New Roman"/>
          <w:sz w:val="24"/>
          <w:szCs w:val="24"/>
        </w:rPr>
        <w:instrText>-1","</w:instrText>
      </w:r>
      <w:r w:rsidR="00BE2386">
        <w:rPr>
          <w:rFonts w:ascii="Times New Roman" w:hAnsi="Times New Roman" w:cs="Times New Roman"/>
          <w:sz w:val="24"/>
          <w:szCs w:val="24"/>
          <w:lang w:val="en-US"/>
        </w:rPr>
        <w:instrText>itemData</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DOI</w:instrText>
      </w:r>
      <w:r w:rsidR="00BE2386" w:rsidRPr="00BE2386">
        <w:rPr>
          <w:rFonts w:ascii="Times New Roman" w:hAnsi="Times New Roman" w:cs="Times New Roman"/>
          <w:sz w:val="24"/>
          <w:szCs w:val="24"/>
        </w:rPr>
        <w:instrText>":"10.37358/</w:instrText>
      </w:r>
      <w:r w:rsidR="00BE2386">
        <w:rPr>
          <w:rFonts w:ascii="Times New Roman" w:hAnsi="Times New Roman" w:cs="Times New Roman"/>
          <w:sz w:val="24"/>
          <w:szCs w:val="24"/>
          <w:lang w:val="en-US"/>
        </w:rPr>
        <w:instrText>RC</w:instrText>
      </w:r>
      <w:r w:rsidR="00BE2386" w:rsidRPr="00BE2386">
        <w:rPr>
          <w:rFonts w:ascii="Times New Roman" w:hAnsi="Times New Roman" w:cs="Times New Roman"/>
          <w:sz w:val="24"/>
          <w:szCs w:val="24"/>
        </w:rPr>
        <w:instrText>.19.5.7166","</w:instrText>
      </w:r>
      <w:r w:rsidR="00BE2386">
        <w:rPr>
          <w:rFonts w:ascii="Times New Roman" w:hAnsi="Times New Roman" w:cs="Times New Roman"/>
          <w:sz w:val="24"/>
          <w:szCs w:val="24"/>
          <w:lang w:val="en-US"/>
        </w:rPr>
        <w:instrText>author</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family</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Buzia</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given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O</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D</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non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names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false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suffix</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family</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Ploscutanu</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given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non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names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false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suffix</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family</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Elisei</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given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Alina</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non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names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false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suffix</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container</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title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Revista</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de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Chimie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Bucharest</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Original</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Edition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id</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ITEM</w:instrText>
      </w:r>
      <w:r w:rsidR="00BE2386" w:rsidRPr="00BE2386">
        <w:rPr>
          <w:rFonts w:ascii="Times New Roman" w:hAnsi="Times New Roman" w:cs="Times New Roman"/>
          <w:sz w:val="24"/>
          <w:szCs w:val="24"/>
        </w:rPr>
        <w:instrText>-1","</w:instrText>
      </w:r>
      <w:r w:rsidR="00BE2386">
        <w:rPr>
          <w:rFonts w:ascii="Times New Roman" w:hAnsi="Times New Roman" w:cs="Times New Roman"/>
          <w:sz w:val="24"/>
          <w:szCs w:val="24"/>
          <w:lang w:val="en-US"/>
        </w:rPr>
        <w:instrText>issued</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date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parts</w:instrText>
      </w:r>
      <w:r w:rsidR="00BE2386" w:rsidRPr="00BE2386">
        <w:rPr>
          <w:rFonts w:ascii="Times New Roman" w:hAnsi="Times New Roman" w:cs="Times New Roman"/>
          <w:sz w:val="24"/>
          <w:szCs w:val="24"/>
        </w:rPr>
        <w:instrText>":[["2019","8","10"]]},"</w:instrText>
      </w:r>
      <w:r w:rsidR="00BE2386">
        <w:rPr>
          <w:rFonts w:ascii="Times New Roman" w:hAnsi="Times New Roman" w:cs="Times New Roman"/>
          <w:sz w:val="24"/>
          <w:szCs w:val="24"/>
          <w:lang w:val="en-US"/>
        </w:rPr>
        <w:instrText>page</w:instrText>
      </w:r>
      <w:r w:rsidR="00BE2386" w:rsidRPr="00BE2386">
        <w:rPr>
          <w:rFonts w:ascii="Times New Roman" w:hAnsi="Times New Roman" w:cs="Times New Roman"/>
          <w:sz w:val="24"/>
          <w:szCs w:val="24"/>
        </w:rPr>
        <w:instrText>":"1544-1550","</w:instrText>
      </w:r>
      <w:r w:rsidR="00BE2386">
        <w:rPr>
          <w:rFonts w:ascii="Times New Roman" w:hAnsi="Times New Roman" w:cs="Times New Roman"/>
          <w:sz w:val="24"/>
          <w:szCs w:val="24"/>
          <w:lang w:val="en-US"/>
        </w:rPr>
        <w:instrText>title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Tetracyclines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Residues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Honey</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type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journal</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volume</w:instrText>
      </w:r>
      <w:r w:rsidR="00BE2386" w:rsidRPr="00BE2386">
        <w:rPr>
          <w:rFonts w:ascii="Times New Roman" w:hAnsi="Times New Roman" w:cs="Times New Roman"/>
          <w:sz w:val="24"/>
          <w:szCs w:val="24"/>
        </w:rPr>
        <w:instrText>":"70"},"</w:instrText>
      </w:r>
      <w:r w:rsidR="00BE2386">
        <w:rPr>
          <w:rFonts w:ascii="Times New Roman" w:hAnsi="Times New Roman" w:cs="Times New Roman"/>
          <w:sz w:val="24"/>
          <w:szCs w:val="24"/>
          <w:lang w:val="en-US"/>
        </w:rPr>
        <w:instrText>uris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http</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www</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mendeley</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com</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documents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uuid</w:instrText>
      </w:r>
      <w:r w:rsidR="00BE2386" w:rsidRPr="00BE2386">
        <w:rPr>
          <w:rFonts w:ascii="Times New Roman" w:hAnsi="Times New Roman" w:cs="Times New Roman"/>
          <w:sz w:val="24"/>
          <w:szCs w:val="24"/>
        </w:rPr>
        <w:instrText>=033</w:instrText>
      </w:r>
      <w:r w:rsidR="00BE2386">
        <w:rPr>
          <w:rFonts w:ascii="Times New Roman" w:hAnsi="Times New Roman" w:cs="Times New Roman"/>
          <w:sz w:val="24"/>
          <w:szCs w:val="24"/>
          <w:lang w:val="en-US"/>
        </w:rPr>
        <w:instrText>e</w:instrText>
      </w:r>
      <w:r w:rsidR="00BE2386" w:rsidRPr="00BE2386">
        <w:rPr>
          <w:rFonts w:ascii="Times New Roman" w:hAnsi="Times New Roman" w:cs="Times New Roman"/>
          <w:sz w:val="24"/>
          <w:szCs w:val="24"/>
        </w:rPr>
        <w:instrText>7142-</w:instrText>
      </w:r>
      <w:r w:rsidR="00BE2386">
        <w:rPr>
          <w:rFonts w:ascii="Times New Roman" w:hAnsi="Times New Roman" w:cs="Times New Roman"/>
          <w:sz w:val="24"/>
          <w:szCs w:val="24"/>
          <w:lang w:val="en-US"/>
        </w:rPr>
        <w:instrText>f</w:instrText>
      </w:r>
      <w:r w:rsidR="00BE2386" w:rsidRPr="00BE2386">
        <w:rPr>
          <w:rFonts w:ascii="Times New Roman" w:hAnsi="Times New Roman" w:cs="Times New Roman"/>
          <w:sz w:val="24"/>
          <w:szCs w:val="24"/>
        </w:rPr>
        <w:instrText>033-4112-86</w:instrText>
      </w:r>
      <w:r w:rsidR="00BE2386">
        <w:rPr>
          <w:rFonts w:ascii="Times New Roman" w:hAnsi="Times New Roman" w:cs="Times New Roman"/>
          <w:sz w:val="24"/>
          <w:szCs w:val="24"/>
          <w:lang w:val="en-US"/>
        </w:rPr>
        <w:instrText>de</w:instrText>
      </w:r>
      <w:r w:rsidR="00BE2386" w:rsidRPr="00BE2386">
        <w:rPr>
          <w:rFonts w:ascii="Times New Roman" w:hAnsi="Times New Roman" w:cs="Times New Roman"/>
          <w:sz w:val="24"/>
          <w:szCs w:val="24"/>
        </w:rPr>
        <w:instrText>-060</w:instrText>
      </w:r>
      <w:r w:rsidR="00BE2386">
        <w:rPr>
          <w:rFonts w:ascii="Times New Roman" w:hAnsi="Times New Roman" w:cs="Times New Roman"/>
          <w:sz w:val="24"/>
          <w:szCs w:val="24"/>
          <w:lang w:val="en-US"/>
        </w:rPr>
        <w:instrText>c</w:instrText>
      </w:r>
      <w:r w:rsidR="00BE2386" w:rsidRPr="00BE2386">
        <w:rPr>
          <w:rFonts w:ascii="Times New Roman" w:hAnsi="Times New Roman" w:cs="Times New Roman"/>
          <w:sz w:val="24"/>
          <w:szCs w:val="24"/>
        </w:rPr>
        <w:instrText>5</w:instrText>
      </w:r>
      <w:r w:rsidR="00BE2386">
        <w:rPr>
          <w:rFonts w:ascii="Times New Roman" w:hAnsi="Times New Roman" w:cs="Times New Roman"/>
          <w:sz w:val="24"/>
          <w:szCs w:val="24"/>
          <w:lang w:val="en-US"/>
        </w:rPr>
        <w:instrText>ca</w:instrText>
      </w:r>
      <w:r w:rsidR="00BE2386" w:rsidRPr="00BE2386">
        <w:rPr>
          <w:rFonts w:ascii="Times New Roman" w:hAnsi="Times New Roman" w:cs="Times New Roman"/>
          <w:sz w:val="24"/>
          <w:szCs w:val="24"/>
        </w:rPr>
        <w:instrText>09321"]}],"</w:instrText>
      </w:r>
      <w:r w:rsidR="00BE2386">
        <w:rPr>
          <w:rFonts w:ascii="Times New Roman" w:hAnsi="Times New Roman" w:cs="Times New Roman"/>
          <w:sz w:val="24"/>
          <w:szCs w:val="24"/>
          <w:lang w:val="en-US"/>
        </w:rPr>
        <w:instrText>mendeley</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formattedCitation</w:instrText>
      </w:r>
      <w:r w:rsidR="00BE2386" w:rsidRPr="00BE2386">
        <w:rPr>
          <w:rFonts w:ascii="Times New Roman" w:hAnsi="Times New Roman" w:cs="Times New Roman"/>
          <w:sz w:val="24"/>
          <w:szCs w:val="24"/>
        </w:rPr>
        <w:instrText>":"&lt;</w:instrText>
      </w:r>
      <w:r w:rsidR="00BE2386">
        <w:rPr>
          <w:rFonts w:ascii="Times New Roman" w:hAnsi="Times New Roman" w:cs="Times New Roman"/>
          <w:sz w:val="24"/>
          <w:szCs w:val="24"/>
          <w:lang w:val="en-US"/>
        </w:rPr>
        <w:instrText>sup</w:instrText>
      </w:r>
      <w:r w:rsidR="00BE2386" w:rsidRPr="00BE2386">
        <w:rPr>
          <w:rFonts w:ascii="Times New Roman" w:hAnsi="Times New Roman" w:cs="Times New Roman"/>
          <w:sz w:val="24"/>
          <w:szCs w:val="24"/>
        </w:rPr>
        <w:instrText>&gt;4&lt;/</w:instrText>
      </w:r>
      <w:r w:rsidR="00BE2386">
        <w:rPr>
          <w:rFonts w:ascii="Times New Roman" w:hAnsi="Times New Roman" w:cs="Times New Roman"/>
          <w:sz w:val="24"/>
          <w:szCs w:val="24"/>
          <w:lang w:val="en-US"/>
        </w:rPr>
        <w:instrText>sup</w:instrText>
      </w:r>
      <w:r w:rsidR="00BE2386" w:rsidRPr="00BE2386">
        <w:rPr>
          <w:rFonts w:ascii="Times New Roman" w:hAnsi="Times New Roman" w:cs="Times New Roman"/>
          <w:sz w:val="24"/>
          <w:szCs w:val="24"/>
        </w:rPr>
        <w:instrText>&gt;","</w:instrText>
      </w:r>
      <w:r w:rsidR="00BE2386">
        <w:rPr>
          <w:rFonts w:ascii="Times New Roman" w:hAnsi="Times New Roman" w:cs="Times New Roman"/>
          <w:sz w:val="24"/>
          <w:szCs w:val="24"/>
          <w:lang w:val="en-US"/>
        </w:rPr>
        <w:instrText>plainTextFormattedCitation</w:instrText>
      </w:r>
      <w:r w:rsidR="00BE2386" w:rsidRPr="00BE2386">
        <w:rPr>
          <w:rFonts w:ascii="Times New Roman" w:hAnsi="Times New Roman" w:cs="Times New Roman"/>
          <w:sz w:val="24"/>
          <w:szCs w:val="24"/>
        </w:rPr>
        <w:instrText>":"4","</w:instrText>
      </w:r>
      <w:r w:rsidR="00BE2386">
        <w:rPr>
          <w:rFonts w:ascii="Times New Roman" w:hAnsi="Times New Roman" w:cs="Times New Roman"/>
          <w:sz w:val="24"/>
          <w:szCs w:val="24"/>
          <w:lang w:val="en-US"/>
        </w:rPr>
        <w:instrText>previouslyFormattedCitation</w:instrText>
      </w:r>
      <w:r w:rsidR="00BE2386" w:rsidRPr="00BE2386">
        <w:rPr>
          <w:rFonts w:ascii="Times New Roman" w:hAnsi="Times New Roman" w:cs="Times New Roman"/>
          <w:sz w:val="24"/>
          <w:szCs w:val="24"/>
        </w:rPr>
        <w:instrText>":"&lt;</w:instrText>
      </w:r>
      <w:r w:rsidR="00BE2386">
        <w:rPr>
          <w:rFonts w:ascii="Times New Roman" w:hAnsi="Times New Roman" w:cs="Times New Roman"/>
          <w:sz w:val="24"/>
          <w:szCs w:val="24"/>
          <w:lang w:val="en-US"/>
        </w:rPr>
        <w:instrText>sup</w:instrText>
      </w:r>
      <w:r w:rsidR="00BE2386" w:rsidRPr="00BE2386">
        <w:rPr>
          <w:rFonts w:ascii="Times New Roman" w:hAnsi="Times New Roman" w:cs="Times New Roman"/>
          <w:sz w:val="24"/>
          <w:szCs w:val="24"/>
        </w:rPr>
        <w:instrText>&gt;4&lt;/</w:instrText>
      </w:r>
      <w:r w:rsidR="00BE2386">
        <w:rPr>
          <w:rFonts w:ascii="Times New Roman" w:hAnsi="Times New Roman" w:cs="Times New Roman"/>
          <w:sz w:val="24"/>
          <w:szCs w:val="24"/>
          <w:lang w:val="en-US"/>
        </w:rPr>
        <w:instrText>sup</w:instrText>
      </w:r>
      <w:r w:rsidR="00BE2386" w:rsidRPr="00BE2386">
        <w:rPr>
          <w:rFonts w:ascii="Times New Roman" w:hAnsi="Times New Roman" w:cs="Times New Roman"/>
          <w:sz w:val="24"/>
          <w:szCs w:val="24"/>
        </w:rPr>
        <w:instrText>&gt;"},"</w:instrText>
      </w:r>
      <w:r w:rsidR="00BE2386">
        <w:rPr>
          <w:rFonts w:ascii="Times New Roman" w:hAnsi="Times New Roman" w:cs="Times New Roman"/>
          <w:sz w:val="24"/>
          <w:szCs w:val="24"/>
          <w:lang w:val="en-US"/>
        </w:rPr>
        <w:instrText>properties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noteIndex</w:instrText>
      </w:r>
      <w:r w:rsidR="00BE2386" w:rsidRPr="00BE2386">
        <w:rPr>
          <w:rFonts w:ascii="Times New Roman" w:hAnsi="Times New Roman" w:cs="Times New Roman"/>
          <w:sz w:val="24"/>
          <w:szCs w:val="24"/>
        </w:rPr>
        <w:instrText>":0},"</w:instrText>
      </w:r>
      <w:r w:rsidR="00BE2386">
        <w:rPr>
          <w:rFonts w:ascii="Times New Roman" w:hAnsi="Times New Roman" w:cs="Times New Roman"/>
          <w:sz w:val="24"/>
          <w:szCs w:val="24"/>
          <w:lang w:val="en-US"/>
        </w:rPr>
        <w:instrText>schema</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https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github</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com</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citation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style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language</w:instrText>
      </w:r>
      <w:r w:rsidR="00BE2386" w:rsidRPr="004B7782">
        <w:rPr>
          <w:rFonts w:ascii="Times New Roman" w:hAnsi="Times New Roman" w:cs="Times New Roman"/>
          <w:sz w:val="24"/>
          <w:szCs w:val="24"/>
        </w:rPr>
        <w:instrText>/</w:instrText>
      </w:r>
      <w:r w:rsidR="00BE2386">
        <w:rPr>
          <w:rFonts w:ascii="Times New Roman" w:hAnsi="Times New Roman" w:cs="Times New Roman"/>
          <w:sz w:val="24"/>
          <w:szCs w:val="24"/>
          <w:lang w:val="en-US"/>
        </w:rPr>
        <w:instrText>schema</w:instrText>
      </w:r>
      <w:r w:rsidR="00BE2386" w:rsidRPr="004B7782">
        <w:rPr>
          <w:rFonts w:ascii="Times New Roman" w:hAnsi="Times New Roman" w:cs="Times New Roman"/>
          <w:sz w:val="24"/>
          <w:szCs w:val="24"/>
        </w:rPr>
        <w:instrText>/</w:instrText>
      </w:r>
      <w:r w:rsidR="00BE2386">
        <w:rPr>
          <w:rFonts w:ascii="Times New Roman" w:hAnsi="Times New Roman" w:cs="Times New Roman"/>
          <w:sz w:val="24"/>
          <w:szCs w:val="24"/>
          <w:lang w:val="en-US"/>
        </w:rPr>
        <w:instrText>raw</w:instrText>
      </w:r>
      <w:r w:rsidR="00BE2386" w:rsidRPr="004B7782">
        <w:rPr>
          <w:rFonts w:ascii="Times New Roman" w:hAnsi="Times New Roman" w:cs="Times New Roman"/>
          <w:sz w:val="24"/>
          <w:szCs w:val="24"/>
        </w:rPr>
        <w:instrText>/</w:instrText>
      </w:r>
      <w:r w:rsidR="00BE2386">
        <w:rPr>
          <w:rFonts w:ascii="Times New Roman" w:hAnsi="Times New Roman" w:cs="Times New Roman"/>
          <w:sz w:val="24"/>
          <w:szCs w:val="24"/>
          <w:lang w:val="en-US"/>
        </w:rPr>
        <w:instrText>master</w:instrText>
      </w:r>
      <w:r w:rsidR="00BE2386" w:rsidRPr="004B7782">
        <w:rPr>
          <w:rFonts w:ascii="Times New Roman" w:hAnsi="Times New Roman" w:cs="Times New Roman"/>
          <w:sz w:val="24"/>
          <w:szCs w:val="24"/>
        </w:rPr>
        <w:instrText>/</w:instrText>
      </w:r>
      <w:r w:rsidR="00BE2386">
        <w:rPr>
          <w:rFonts w:ascii="Times New Roman" w:hAnsi="Times New Roman" w:cs="Times New Roman"/>
          <w:sz w:val="24"/>
          <w:szCs w:val="24"/>
          <w:lang w:val="en-US"/>
        </w:rPr>
        <w:instrText>csl</w:instrText>
      </w:r>
      <w:r w:rsidR="00BE2386" w:rsidRPr="004B7782">
        <w:rPr>
          <w:rFonts w:ascii="Times New Roman" w:hAnsi="Times New Roman" w:cs="Times New Roman"/>
          <w:sz w:val="24"/>
          <w:szCs w:val="24"/>
        </w:rPr>
        <w:instrText>-</w:instrText>
      </w:r>
      <w:r w:rsidR="00BE2386">
        <w:rPr>
          <w:rFonts w:ascii="Times New Roman" w:hAnsi="Times New Roman" w:cs="Times New Roman"/>
          <w:sz w:val="24"/>
          <w:szCs w:val="24"/>
          <w:lang w:val="en-US"/>
        </w:rPr>
        <w:instrText>citation</w:instrText>
      </w:r>
      <w:r w:rsidR="00BE2386" w:rsidRPr="004B7782">
        <w:rPr>
          <w:rFonts w:ascii="Times New Roman" w:hAnsi="Times New Roman" w:cs="Times New Roman"/>
          <w:sz w:val="24"/>
          <w:szCs w:val="24"/>
        </w:rPr>
        <w:instrText>.</w:instrText>
      </w:r>
      <w:r w:rsidR="00BE2386">
        <w:rPr>
          <w:rFonts w:ascii="Times New Roman" w:hAnsi="Times New Roman" w:cs="Times New Roman"/>
          <w:sz w:val="24"/>
          <w:szCs w:val="24"/>
          <w:lang w:val="en-US"/>
        </w:rPr>
        <w:instrText>json</w:instrText>
      </w:r>
      <w:r w:rsidR="00BE2386" w:rsidRPr="004B7782">
        <w:rPr>
          <w:rFonts w:ascii="Times New Roman" w:hAnsi="Times New Roman" w:cs="Times New Roman"/>
          <w:sz w:val="24"/>
          <w:szCs w:val="24"/>
        </w:rPr>
        <w:instrText>"}</w:instrText>
      </w:r>
      <w:r w:rsidR="00EE5FF0">
        <w:rPr>
          <w:rFonts w:ascii="Times New Roman" w:hAnsi="Times New Roman" w:cs="Times New Roman"/>
          <w:sz w:val="24"/>
          <w:szCs w:val="24"/>
        </w:rPr>
        <w:fldChar w:fldCharType="separate"/>
      </w:r>
      <w:r w:rsidR="00BE2386" w:rsidRPr="00BE2386">
        <w:rPr>
          <w:rFonts w:ascii="Times New Roman" w:hAnsi="Times New Roman" w:cs="Times New Roman"/>
          <w:noProof/>
          <w:sz w:val="24"/>
          <w:szCs w:val="24"/>
          <w:vertAlign w:val="superscript"/>
        </w:rPr>
        <w:t>4</w:t>
      </w:r>
      <w:r w:rsidR="00EE5FF0">
        <w:rPr>
          <w:rFonts w:ascii="Times New Roman" w:hAnsi="Times New Roman" w:cs="Times New Roman"/>
          <w:sz w:val="24"/>
          <w:szCs w:val="24"/>
        </w:rPr>
        <w:fldChar w:fldCharType="end"/>
      </w:r>
      <w:r w:rsidR="004B7782">
        <w:rPr>
          <w:rFonts w:ascii="Times New Roman" w:hAnsi="Times New Roman" w:cs="Times New Roman"/>
          <w:sz w:val="24"/>
          <w:szCs w:val="24"/>
        </w:rPr>
        <w:t>.</w:t>
      </w:r>
      <w:r w:rsidR="00953C3C" w:rsidRPr="00EE5FF0">
        <w:rPr>
          <w:rFonts w:ascii="Times New Roman" w:hAnsi="Times New Roman" w:cs="Times New Roman"/>
          <w:sz w:val="24"/>
          <w:szCs w:val="24"/>
        </w:rPr>
        <w:t xml:space="preserve"> </w:t>
      </w:r>
      <w:r w:rsidR="00953C3C" w:rsidRPr="006B0A87">
        <w:rPr>
          <w:rFonts w:ascii="Times New Roman" w:hAnsi="Times New Roman" w:cs="Times New Roman"/>
          <w:sz w:val="24"/>
          <w:szCs w:val="24"/>
        </w:rPr>
        <w:t>Επομένως</w:t>
      </w:r>
      <w:r w:rsidR="00953C3C" w:rsidRPr="00EE5FF0">
        <w:rPr>
          <w:rFonts w:ascii="Times New Roman" w:hAnsi="Times New Roman" w:cs="Times New Roman"/>
          <w:sz w:val="24"/>
          <w:szCs w:val="24"/>
        </w:rPr>
        <w:t xml:space="preserve"> </w:t>
      </w:r>
      <w:r w:rsidR="00953C3C" w:rsidRPr="006B0A87">
        <w:rPr>
          <w:rFonts w:ascii="Times New Roman" w:hAnsi="Times New Roman" w:cs="Times New Roman"/>
          <w:sz w:val="24"/>
          <w:szCs w:val="24"/>
        </w:rPr>
        <w:t>η</w:t>
      </w:r>
      <w:r w:rsidR="00953C3C" w:rsidRPr="00EE5FF0">
        <w:rPr>
          <w:rFonts w:ascii="Times New Roman" w:hAnsi="Times New Roman" w:cs="Times New Roman"/>
          <w:sz w:val="24"/>
          <w:szCs w:val="24"/>
        </w:rPr>
        <w:t xml:space="preserve"> </w:t>
      </w:r>
      <w:r w:rsidR="00953C3C" w:rsidRPr="006B0A87">
        <w:rPr>
          <w:rFonts w:ascii="Times New Roman" w:hAnsi="Times New Roman" w:cs="Times New Roman"/>
          <w:sz w:val="24"/>
          <w:szCs w:val="24"/>
        </w:rPr>
        <w:t>Ευρω</w:t>
      </w:r>
      <w:r w:rsidR="00E357E2">
        <w:rPr>
          <w:rFonts w:ascii="Times New Roman" w:hAnsi="Times New Roman" w:cs="Times New Roman"/>
          <w:sz w:val="24"/>
          <w:szCs w:val="24"/>
        </w:rPr>
        <w:t>π</w:t>
      </w:r>
      <w:r w:rsidR="00953C3C" w:rsidRPr="006B0A87">
        <w:rPr>
          <w:rFonts w:ascii="Times New Roman" w:hAnsi="Times New Roman" w:cs="Times New Roman"/>
          <w:sz w:val="24"/>
          <w:szCs w:val="24"/>
        </w:rPr>
        <w:t>αϊκή</w:t>
      </w:r>
      <w:r w:rsidR="00953C3C" w:rsidRPr="00EE5FF0">
        <w:rPr>
          <w:rFonts w:ascii="Times New Roman" w:hAnsi="Times New Roman" w:cs="Times New Roman"/>
          <w:sz w:val="24"/>
          <w:szCs w:val="24"/>
        </w:rPr>
        <w:t xml:space="preserve"> </w:t>
      </w:r>
      <w:r w:rsidR="00953C3C" w:rsidRPr="006B0A87">
        <w:rPr>
          <w:rFonts w:ascii="Times New Roman" w:hAnsi="Times New Roman" w:cs="Times New Roman"/>
          <w:sz w:val="24"/>
          <w:szCs w:val="24"/>
        </w:rPr>
        <w:t>νομοθεσία</w:t>
      </w:r>
      <w:r w:rsidR="00953C3C" w:rsidRPr="00EE5FF0">
        <w:rPr>
          <w:rFonts w:ascii="Times New Roman" w:hAnsi="Times New Roman" w:cs="Times New Roman"/>
          <w:sz w:val="24"/>
          <w:szCs w:val="24"/>
        </w:rPr>
        <w:t xml:space="preserve"> </w:t>
      </w:r>
      <w:r w:rsidR="00953C3C" w:rsidRPr="006B0A87">
        <w:rPr>
          <w:rFonts w:ascii="Times New Roman" w:hAnsi="Times New Roman" w:cs="Times New Roman"/>
          <w:sz w:val="24"/>
          <w:szCs w:val="24"/>
        </w:rPr>
        <w:t>απαιτεί</w:t>
      </w:r>
      <w:r w:rsidR="00953C3C" w:rsidRPr="00EE5FF0">
        <w:rPr>
          <w:rFonts w:ascii="Times New Roman" w:hAnsi="Times New Roman" w:cs="Times New Roman"/>
          <w:sz w:val="24"/>
          <w:szCs w:val="24"/>
        </w:rPr>
        <w:t xml:space="preserve"> </w:t>
      </w:r>
      <w:r w:rsidR="00953C3C" w:rsidRPr="006B0A87">
        <w:rPr>
          <w:rFonts w:ascii="Times New Roman" w:hAnsi="Times New Roman" w:cs="Times New Roman"/>
          <w:sz w:val="24"/>
          <w:szCs w:val="24"/>
        </w:rPr>
        <w:t>τον</w:t>
      </w:r>
      <w:r w:rsidR="00953C3C" w:rsidRPr="00EE5FF0">
        <w:rPr>
          <w:rFonts w:ascii="Times New Roman" w:hAnsi="Times New Roman" w:cs="Times New Roman"/>
          <w:sz w:val="24"/>
          <w:szCs w:val="24"/>
        </w:rPr>
        <w:t xml:space="preserve"> </w:t>
      </w:r>
      <w:r w:rsidR="00953C3C" w:rsidRPr="006B0A87">
        <w:rPr>
          <w:rFonts w:ascii="Times New Roman" w:hAnsi="Times New Roman" w:cs="Times New Roman"/>
          <w:sz w:val="24"/>
          <w:szCs w:val="24"/>
        </w:rPr>
        <w:t>καθορισμό</w:t>
      </w:r>
      <w:r w:rsidR="00953C3C" w:rsidRPr="00EE5FF0">
        <w:rPr>
          <w:rFonts w:ascii="Times New Roman" w:hAnsi="Times New Roman" w:cs="Times New Roman"/>
          <w:sz w:val="24"/>
          <w:szCs w:val="24"/>
        </w:rPr>
        <w:t xml:space="preserve"> </w:t>
      </w:r>
      <w:r w:rsidR="00953C3C" w:rsidRPr="006B0A87">
        <w:rPr>
          <w:rFonts w:ascii="Times New Roman" w:hAnsi="Times New Roman" w:cs="Times New Roman"/>
          <w:sz w:val="24"/>
          <w:szCs w:val="24"/>
        </w:rPr>
        <w:t>της</w:t>
      </w:r>
      <w:r w:rsidR="00953C3C" w:rsidRPr="00EE5FF0">
        <w:rPr>
          <w:rFonts w:ascii="Times New Roman" w:hAnsi="Times New Roman" w:cs="Times New Roman"/>
          <w:sz w:val="24"/>
          <w:szCs w:val="24"/>
        </w:rPr>
        <w:t xml:space="preserve"> </w:t>
      </w:r>
      <w:r w:rsidR="00953C3C" w:rsidRPr="006B0A87">
        <w:rPr>
          <w:rFonts w:ascii="Times New Roman" w:hAnsi="Times New Roman" w:cs="Times New Roman"/>
          <w:sz w:val="24"/>
          <w:szCs w:val="24"/>
        </w:rPr>
        <w:t>κάθε</w:t>
      </w:r>
      <w:r w:rsidR="00953C3C" w:rsidRPr="00EE5FF0">
        <w:rPr>
          <w:rFonts w:ascii="Times New Roman" w:hAnsi="Times New Roman" w:cs="Times New Roman"/>
          <w:sz w:val="24"/>
          <w:szCs w:val="24"/>
        </w:rPr>
        <w:t xml:space="preserve"> </w:t>
      </w:r>
      <w:r w:rsidR="00953C3C" w:rsidRPr="006B0A87">
        <w:rPr>
          <w:rFonts w:ascii="Times New Roman" w:hAnsi="Times New Roman" w:cs="Times New Roman"/>
          <w:sz w:val="24"/>
          <w:szCs w:val="24"/>
        </w:rPr>
        <w:t>τετρακυκλίνης</w:t>
      </w:r>
      <w:r w:rsidR="00953C3C" w:rsidRPr="00EE5FF0">
        <w:rPr>
          <w:rFonts w:ascii="Times New Roman" w:hAnsi="Times New Roman" w:cs="Times New Roman"/>
          <w:sz w:val="24"/>
          <w:szCs w:val="24"/>
        </w:rPr>
        <w:t xml:space="preserve"> </w:t>
      </w:r>
      <w:r w:rsidR="00953C3C" w:rsidRPr="006B0A87">
        <w:rPr>
          <w:rFonts w:ascii="Times New Roman" w:hAnsi="Times New Roman" w:cs="Times New Roman"/>
          <w:sz w:val="24"/>
          <w:szCs w:val="24"/>
        </w:rPr>
        <w:t>ως</w:t>
      </w:r>
      <w:r w:rsidR="00953C3C" w:rsidRPr="00EE5FF0">
        <w:rPr>
          <w:rFonts w:ascii="Times New Roman" w:hAnsi="Times New Roman" w:cs="Times New Roman"/>
          <w:sz w:val="24"/>
          <w:szCs w:val="24"/>
        </w:rPr>
        <w:t xml:space="preserve"> </w:t>
      </w:r>
      <w:r w:rsidR="00953C3C" w:rsidRPr="006B0A87">
        <w:rPr>
          <w:rFonts w:ascii="Times New Roman" w:hAnsi="Times New Roman" w:cs="Times New Roman"/>
          <w:sz w:val="24"/>
          <w:szCs w:val="24"/>
        </w:rPr>
        <w:t>άθροισμα</w:t>
      </w:r>
      <w:r w:rsidR="00953C3C" w:rsidRPr="00EE5FF0">
        <w:rPr>
          <w:rFonts w:ascii="Times New Roman" w:hAnsi="Times New Roman" w:cs="Times New Roman"/>
          <w:sz w:val="24"/>
          <w:szCs w:val="24"/>
        </w:rPr>
        <w:t xml:space="preserve"> </w:t>
      </w:r>
      <w:r w:rsidR="00953C3C" w:rsidRPr="006B0A87">
        <w:rPr>
          <w:rFonts w:ascii="Times New Roman" w:hAnsi="Times New Roman" w:cs="Times New Roman"/>
          <w:sz w:val="24"/>
          <w:szCs w:val="24"/>
        </w:rPr>
        <w:t>με</w:t>
      </w:r>
      <w:r w:rsidR="00953C3C" w:rsidRPr="00EE5FF0">
        <w:rPr>
          <w:rFonts w:ascii="Times New Roman" w:hAnsi="Times New Roman" w:cs="Times New Roman"/>
          <w:sz w:val="24"/>
          <w:szCs w:val="24"/>
        </w:rPr>
        <w:t xml:space="preserve"> </w:t>
      </w:r>
      <w:r w:rsidR="00953C3C" w:rsidRPr="006B0A87">
        <w:rPr>
          <w:rFonts w:ascii="Times New Roman" w:hAnsi="Times New Roman" w:cs="Times New Roman"/>
          <w:sz w:val="24"/>
          <w:szCs w:val="24"/>
        </w:rPr>
        <w:t>το</w:t>
      </w:r>
      <w:r w:rsidR="00953C3C" w:rsidRPr="00EE5FF0">
        <w:rPr>
          <w:rFonts w:ascii="Times New Roman" w:hAnsi="Times New Roman" w:cs="Times New Roman"/>
          <w:sz w:val="24"/>
          <w:szCs w:val="24"/>
        </w:rPr>
        <w:t xml:space="preserve"> </w:t>
      </w:r>
      <w:r w:rsidR="00953C3C" w:rsidRPr="006B0A87">
        <w:rPr>
          <w:rFonts w:ascii="Times New Roman" w:hAnsi="Times New Roman" w:cs="Times New Roman"/>
          <w:sz w:val="24"/>
          <w:szCs w:val="24"/>
        </w:rPr>
        <w:t>κυριότερο</w:t>
      </w:r>
      <w:r w:rsidR="00953C3C" w:rsidRPr="00EE5FF0">
        <w:rPr>
          <w:rFonts w:ascii="Times New Roman" w:hAnsi="Times New Roman" w:cs="Times New Roman"/>
          <w:sz w:val="24"/>
          <w:szCs w:val="24"/>
        </w:rPr>
        <w:t xml:space="preserve"> </w:t>
      </w:r>
      <w:r w:rsidR="00953C3C" w:rsidRPr="006B0A87">
        <w:rPr>
          <w:rFonts w:ascii="Times New Roman" w:hAnsi="Times New Roman" w:cs="Times New Roman"/>
          <w:sz w:val="24"/>
          <w:szCs w:val="24"/>
        </w:rPr>
        <w:t>επιμερές</w:t>
      </w:r>
      <w:r w:rsidR="00953C3C" w:rsidRPr="00EE5FF0">
        <w:rPr>
          <w:rFonts w:ascii="Times New Roman" w:hAnsi="Times New Roman" w:cs="Times New Roman"/>
          <w:sz w:val="24"/>
          <w:szCs w:val="24"/>
        </w:rPr>
        <w:t xml:space="preserve"> </w:t>
      </w:r>
      <w:r w:rsidR="00953C3C" w:rsidRPr="006B0A87">
        <w:rPr>
          <w:rFonts w:ascii="Times New Roman" w:hAnsi="Times New Roman" w:cs="Times New Roman"/>
          <w:sz w:val="24"/>
          <w:szCs w:val="24"/>
        </w:rPr>
        <w:t>της</w:t>
      </w:r>
      <w:r w:rsidR="00953C3C" w:rsidRPr="00EE5FF0">
        <w:rPr>
          <w:rFonts w:ascii="Times New Roman" w:hAnsi="Times New Roman" w:cs="Times New Roman"/>
          <w:sz w:val="24"/>
          <w:szCs w:val="24"/>
        </w:rPr>
        <w:t xml:space="preserve">, </w:t>
      </w:r>
      <w:r w:rsidR="00953C3C" w:rsidRPr="006B0A87">
        <w:rPr>
          <w:rFonts w:ascii="Times New Roman" w:hAnsi="Times New Roman" w:cs="Times New Roman"/>
          <w:sz w:val="24"/>
          <w:szCs w:val="24"/>
        </w:rPr>
        <w:t>δηλαδή</w:t>
      </w:r>
      <w:r w:rsidR="00953C3C" w:rsidRPr="00EE5FF0">
        <w:rPr>
          <w:rFonts w:ascii="Times New Roman" w:hAnsi="Times New Roman" w:cs="Times New Roman"/>
          <w:sz w:val="24"/>
          <w:szCs w:val="24"/>
        </w:rPr>
        <w:t xml:space="preserve"> </w:t>
      </w:r>
      <w:r w:rsidR="00953C3C" w:rsidRPr="006B0A87">
        <w:rPr>
          <w:rFonts w:ascii="Times New Roman" w:hAnsi="Times New Roman" w:cs="Times New Roman"/>
          <w:sz w:val="24"/>
          <w:szCs w:val="24"/>
        </w:rPr>
        <w:t>άθροισμα</w:t>
      </w:r>
      <w:r w:rsidR="00953C3C" w:rsidRPr="00EE5FF0">
        <w:rPr>
          <w:rFonts w:ascii="Times New Roman" w:hAnsi="Times New Roman" w:cs="Times New Roman"/>
          <w:sz w:val="24"/>
          <w:szCs w:val="24"/>
        </w:rPr>
        <w:t xml:space="preserve"> </w:t>
      </w:r>
      <w:r w:rsidR="00953C3C" w:rsidRPr="006B0A87">
        <w:rPr>
          <w:rFonts w:ascii="Times New Roman" w:hAnsi="Times New Roman" w:cs="Times New Roman"/>
          <w:sz w:val="24"/>
          <w:szCs w:val="24"/>
        </w:rPr>
        <w:t>τετρακυκλίνης</w:t>
      </w:r>
      <w:r w:rsidR="00953C3C" w:rsidRPr="00EE5FF0">
        <w:rPr>
          <w:rFonts w:ascii="Times New Roman" w:hAnsi="Times New Roman" w:cs="Times New Roman"/>
          <w:sz w:val="24"/>
          <w:szCs w:val="24"/>
        </w:rPr>
        <w:t xml:space="preserve"> </w:t>
      </w:r>
      <w:r w:rsidR="00953C3C" w:rsidRPr="006B0A87">
        <w:rPr>
          <w:rFonts w:ascii="Times New Roman" w:hAnsi="Times New Roman" w:cs="Times New Roman"/>
          <w:sz w:val="24"/>
          <w:szCs w:val="24"/>
        </w:rPr>
        <w:t>και</w:t>
      </w:r>
      <w:r w:rsidR="00953C3C" w:rsidRPr="00EE5FF0">
        <w:rPr>
          <w:rFonts w:ascii="Times New Roman" w:hAnsi="Times New Roman" w:cs="Times New Roman"/>
          <w:sz w:val="24"/>
          <w:szCs w:val="24"/>
        </w:rPr>
        <w:t xml:space="preserve"> </w:t>
      </w:r>
      <w:r w:rsidR="00953C3C" w:rsidRPr="006B0A87">
        <w:rPr>
          <w:rFonts w:ascii="Times New Roman" w:hAnsi="Times New Roman" w:cs="Times New Roman"/>
          <w:sz w:val="24"/>
          <w:szCs w:val="24"/>
        </w:rPr>
        <w:t>επι</w:t>
      </w:r>
      <w:r w:rsidR="00953C3C" w:rsidRPr="00EE5FF0">
        <w:rPr>
          <w:rFonts w:ascii="Times New Roman" w:hAnsi="Times New Roman" w:cs="Times New Roman"/>
          <w:sz w:val="24"/>
          <w:szCs w:val="24"/>
        </w:rPr>
        <w:t>-</w:t>
      </w:r>
      <w:r w:rsidR="00953C3C" w:rsidRPr="006B0A87">
        <w:rPr>
          <w:rFonts w:ascii="Times New Roman" w:hAnsi="Times New Roman" w:cs="Times New Roman"/>
          <w:sz w:val="24"/>
          <w:szCs w:val="24"/>
        </w:rPr>
        <w:t>τετρακυκλίνης</w:t>
      </w:r>
      <w:r w:rsidR="00953C3C" w:rsidRPr="00EE5FF0">
        <w:rPr>
          <w:rFonts w:ascii="Times New Roman" w:hAnsi="Times New Roman" w:cs="Times New Roman"/>
          <w:sz w:val="24"/>
          <w:szCs w:val="24"/>
        </w:rPr>
        <w:t xml:space="preserve">, </w:t>
      </w:r>
      <w:r w:rsidR="00953C3C" w:rsidRPr="006B0A87">
        <w:rPr>
          <w:rFonts w:ascii="Times New Roman" w:hAnsi="Times New Roman" w:cs="Times New Roman"/>
          <w:sz w:val="24"/>
          <w:szCs w:val="24"/>
        </w:rPr>
        <w:t>όξυ</w:t>
      </w:r>
      <w:r w:rsidR="00953C3C" w:rsidRPr="00EE5FF0">
        <w:rPr>
          <w:rFonts w:ascii="Times New Roman" w:hAnsi="Times New Roman" w:cs="Times New Roman"/>
          <w:sz w:val="24"/>
          <w:szCs w:val="24"/>
        </w:rPr>
        <w:t>-</w:t>
      </w:r>
      <w:r w:rsidR="00953C3C" w:rsidRPr="006B0A87">
        <w:rPr>
          <w:rFonts w:ascii="Times New Roman" w:hAnsi="Times New Roman" w:cs="Times New Roman"/>
          <w:sz w:val="24"/>
          <w:szCs w:val="24"/>
        </w:rPr>
        <w:t>τετρακυκλίνης</w:t>
      </w:r>
      <w:r w:rsidR="00953C3C" w:rsidRPr="00EE5FF0">
        <w:rPr>
          <w:rFonts w:ascii="Times New Roman" w:hAnsi="Times New Roman" w:cs="Times New Roman"/>
          <w:sz w:val="24"/>
          <w:szCs w:val="24"/>
        </w:rPr>
        <w:t xml:space="preserve"> </w:t>
      </w:r>
      <w:r w:rsidR="00953C3C" w:rsidRPr="006B0A87">
        <w:rPr>
          <w:rFonts w:ascii="Times New Roman" w:hAnsi="Times New Roman" w:cs="Times New Roman"/>
          <w:sz w:val="24"/>
          <w:szCs w:val="24"/>
        </w:rPr>
        <w:t>και</w:t>
      </w:r>
      <w:r w:rsidR="00953C3C" w:rsidRPr="00EE5FF0">
        <w:rPr>
          <w:rFonts w:ascii="Times New Roman" w:hAnsi="Times New Roman" w:cs="Times New Roman"/>
          <w:sz w:val="24"/>
          <w:szCs w:val="24"/>
        </w:rPr>
        <w:t xml:space="preserve"> </w:t>
      </w:r>
      <w:r w:rsidR="00C73638">
        <w:rPr>
          <w:rFonts w:ascii="Times New Roman" w:hAnsi="Times New Roman" w:cs="Times New Roman"/>
          <w:sz w:val="24"/>
          <w:szCs w:val="24"/>
        </w:rPr>
        <w:lastRenderedPageBreak/>
        <w:t>ε</w:t>
      </w:r>
      <w:r w:rsidR="00953C3C" w:rsidRPr="006B0A87">
        <w:rPr>
          <w:rFonts w:ascii="Times New Roman" w:hAnsi="Times New Roman" w:cs="Times New Roman"/>
          <w:sz w:val="24"/>
          <w:szCs w:val="24"/>
        </w:rPr>
        <w:t>πι</w:t>
      </w:r>
      <w:r w:rsidR="00953C3C" w:rsidRPr="00EE5FF0">
        <w:rPr>
          <w:rFonts w:ascii="Times New Roman" w:hAnsi="Times New Roman" w:cs="Times New Roman"/>
          <w:sz w:val="24"/>
          <w:szCs w:val="24"/>
        </w:rPr>
        <w:t>-</w:t>
      </w:r>
      <w:r w:rsidR="00953C3C" w:rsidRPr="006B0A87">
        <w:rPr>
          <w:rFonts w:ascii="Times New Roman" w:hAnsi="Times New Roman" w:cs="Times New Roman"/>
          <w:sz w:val="24"/>
          <w:szCs w:val="24"/>
        </w:rPr>
        <w:t>οξυτετρακυκλίνης</w:t>
      </w:r>
      <w:r w:rsidR="00953C3C" w:rsidRPr="00EE5FF0">
        <w:rPr>
          <w:rFonts w:ascii="Times New Roman" w:hAnsi="Times New Roman" w:cs="Times New Roman"/>
          <w:sz w:val="24"/>
          <w:szCs w:val="24"/>
        </w:rPr>
        <w:t xml:space="preserve">, </w:t>
      </w:r>
      <w:r w:rsidR="00C73638" w:rsidRPr="00C73638">
        <w:rPr>
          <w:rFonts w:ascii="Times New Roman" w:hAnsi="Times New Roman" w:cs="Times New Roman"/>
          <w:sz w:val="24"/>
          <w:szCs w:val="24"/>
        </w:rPr>
        <w:t>χλωροτετρακυκλίνη</w:t>
      </w:r>
      <w:r w:rsidR="00C73638">
        <w:rPr>
          <w:rFonts w:ascii="Times New Roman" w:hAnsi="Times New Roman" w:cs="Times New Roman"/>
          <w:sz w:val="24"/>
          <w:szCs w:val="24"/>
        </w:rPr>
        <w:t>ς</w:t>
      </w:r>
      <w:r w:rsidR="00C73638" w:rsidRPr="00C73638">
        <w:rPr>
          <w:rFonts w:ascii="Times New Roman" w:hAnsi="Times New Roman" w:cs="Times New Roman"/>
          <w:sz w:val="24"/>
          <w:szCs w:val="24"/>
        </w:rPr>
        <w:t xml:space="preserve"> </w:t>
      </w:r>
      <w:r w:rsidR="00953C3C" w:rsidRPr="006B0A87">
        <w:rPr>
          <w:rFonts w:ascii="Times New Roman" w:hAnsi="Times New Roman" w:cs="Times New Roman"/>
          <w:sz w:val="24"/>
          <w:szCs w:val="24"/>
        </w:rPr>
        <w:t>και</w:t>
      </w:r>
      <w:r w:rsidR="00953C3C" w:rsidRPr="00EE5FF0">
        <w:rPr>
          <w:rFonts w:ascii="Times New Roman" w:hAnsi="Times New Roman" w:cs="Times New Roman"/>
          <w:sz w:val="24"/>
          <w:szCs w:val="24"/>
        </w:rPr>
        <w:t xml:space="preserve"> </w:t>
      </w:r>
      <w:r w:rsidR="00C73638" w:rsidRPr="00C73638">
        <w:rPr>
          <w:rFonts w:ascii="Times New Roman" w:hAnsi="Times New Roman" w:cs="Times New Roman"/>
          <w:sz w:val="24"/>
          <w:szCs w:val="24"/>
        </w:rPr>
        <w:t>επιχλωροτετρακυκλίνη</w:t>
      </w:r>
      <w:r w:rsidR="00C73638">
        <w:rPr>
          <w:rFonts w:ascii="Times New Roman" w:hAnsi="Times New Roman" w:cs="Times New Roman"/>
          <w:sz w:val="24"/>
          <w:szCs w:val="24"/>
        </w:rPr>
        <w:t xml:space="preserve">ς. </w:t>
      </w:r>
      <w:r w:rsidR="00953C3C" w:rsidRPr="006B0A87">
        <w:rPr>
          <w:rFonts w:ascii="Times New Roman" w:hAnsi="Times New Roman" w:cs="Times New Roman"/>
          <w:sz w:val="24"/>
          <w:szCs w:val="24"/>
        </w:rPr>
        <w:t>Η</w:t>
      </w:r>
      <w:r w:rsidR="00953C3C" w:rsidRPr="00EE5FF0">
        <w:rPr>
          <w:rFonts w:ascii="Times New Roman" w:hAnsi="Times New Roman" w:cs="Times New Roman"/>
          <w:sz w:val="24"/>
          <w:szCs w:val="24"/>
        </w:rPr>
        <w:t xml:space="preserve"> </w:t>
      </w:r>
      <w:r w:rsidR="00C73638">
        <w:rPr>
          <w:rFonts w:ascii="Times New Roman" w:hAnsi="Times New Roman" w:cs="Times New Roman"/>
          <w:sz w:val="24"/>
          <w:szCs w:val="24"/>
        </w:rPr>
        <w:t>ο</w:t>
      </w:r>
      <w:r w:rsidR="00953C3C" w:rsidRPr="006B0A87">
        <w:rPr>
          <w:rFonts w:ascii="Times New Roman" w:hAnsi="Times New Roman" w:cs="Times New Roman"/>
          <w:sz w:val="24"/>
          <w:szCs w:val="24"/>
        </w:rPr>
        <w:t>ξυτετρακυκλίνη</w:t>
      </w:r>
      <w:r w:rsidR="00953C3C" w:rsidRPr="00EE5FF0">
        <w:rPr>
          <w:rFonts w:ascii="Times New Roman" w:hAnsi="Times New Roman" w:cs="Times New Roman"/>
          <w:sz w:val="24"/>
          <w:szCs w:val="24"/>
        </w:rPr>
        <w:t xml:space="preserve"> </w:t>
      </w:r>
      <w:r w:rsidR="00953C3C" w:rsidRPr="006B0A87">
        <w:rPr>
          <w:rFonts w:ascii="Times New Roman" w:hAnsi="Times New Roman" w:cs="Times New Roman"/>
          <w:sz w:val="24"/>
          <w:szCs w:val="24"/>
        </w:rPr>
        <w:t>είναι</w:t>
      </w:r>
      <w:r w:rsidR="00953C3C" w:rsidRPr="00EE5FF0">
        <w:rPr>
          <w:rFonts w:ascii="Times New Roman" w:hAnsi="Times New Roman" w:cs="Times New Roman"/>
          <w:sz w:val="24"/>
          <w:szCs w:val="24"/>
        </w:rPr>
        <w:t xml:space="preserve"> </w:t>
      </w:r>
      <w:r w:rsidR="00953C3C" w:rsidRPr="006B0A87">
        <w:rPr>
          <w:rFonts w:ascii="Times New Roman" w:hAnsi="Times New Roman" w:cs="Times New Roman"/>
          <w:sz w:val="24"/>
          <w:szCs w:val="24"/>
        </w:rPr>
        <w:t>ασταθής</w:t>
      </w:r>
      <w:r w:rsidR="00953C3C" w:rsidRPr="00EE5FF0">
        <w:rPr>
          <w:rFonts w:ascii="Times New Roman" w:hAnsi="Times New Roman" w:cs="Times New Roman"/>
          <w:sz w:val="24"/>
          <w:szCs w:val="24"/>
        </w:rPr>
        <w:t xml:space="preserve"> </w:t>
      </w:r>
      <w:r w:rsidR="00953C3C" w:rsidRPr="006B0A87">
        <w:rPr>
          <w:rFonts w:ascii="Times New Roman" w:hAnsi="Times New Roman" w:cs="Times New Roman"/>
          <w:sz w:val="24"/>
          <w:szCs w:val="24"/>
        </w:rPr>
        <w:t>στο</w:t>
      </w:r>
      <w:r w:rsidR="00953C3C" w:rsidRPr="00EE5FF0">
        <w:rPr>
          <w:rFonts w:ascii="Times New Roman" w:hAnsi="Times New Roman" w:cs="Times New Roman"/>
          <w:sz w:val="24"/>
          <w:szCs w:val="24"/>
        </w:rPr>
        <w:t xml:space="preserve"> </w:t>
      </w:r>
      <w:r w:rsidR="00953C3C" w:rsidRPr="006B0A87">
        <w:rPr>
          <w:rFonts w:ascii="Times New Roman" w:hAnsi="Times New Roman" w:cs="Times New Roman"/>
          <w:sz w:val="24"/>
          <w:szCs w:val="24"/>
        </w:rPr>
        <w:t>χημικό</w:t>
      </w:r>
      <w:r w:rsidR="00953C3C" w:rsidRPr="00EE5FF0">
        <w:rPr>
          <w:rFonts w:ascii="Times New Roman" w:hAnsi="Times New Roman" w:cs="Times New Roman"/>
          <w:sz w:val="24"/>
          <w:szCs w:val="24"/>
        </w:rPr>
        <w:t xml:space="preserve"> </w:t>
      </w:r>
      <w:r w:rsidR="00953C3C" w:rsidRPr="006B0A87">
        <w:rPr>
          <w:rFonts w:ascii="Times New Roman" w:hAnsi="Times New Roman" w:cs="Times New Roman"/>
          <w:sz w:val="24"/>
          <w:szCs w:val="24"/>
        </w:rPr>
        <w:t>περιβάλλον</w:t>
      </w:r>
      <w:r w:rsidR="00953C3C" w:rsidRPr="00EE5FF0">
        <w:rPr>
          <w:rFonts w:ascii="Times New Roman" w:hAnsi="Times New Roman" w:cs="Times New Roman"/>
          <w:sz w:val="24"/>
          <w:szCs w:val="24"/>
        </w:rPr>
        <w:t xml:space="preserve"> </w:t>
      </w:r>
      <w:r w:rsidR="00953C3C" w:rsidRPr="006B0A87">
        <w:rPr>
          <w:rFonts w:ascii="Times New Roman" w:hAnsi="Times New Roman" w:cs="Times New Roman"/>
          <w:sz w:val="24"/>
          <w:szCs w:val="24"/>
        </w:rPr>
        <w:t>τον</w:t>
      </w:r>
      <w:r w:rsidR="00953C3C" w:rsidRPr="00EE5FF0">
        <w:rPr>
          <w:rFonts w:ascii="Times New Roman" w:hAnsi="Times New Roman" w:cs="Times New Roman"/>
          <w:sz w:val="24"/>
          <w:szCs w:val="24"/>
        </w:rPr>
        <w:t xml:space="preserve"> </w:t>
      </w:r>
      <w:r w:rsidR="00953C3C" w:rsidRPr="006B0A87">
        <w:rPr>
          <w:rFonts w:ascii="Times New Roman" w:hAnsi="Times New Roman" w:cs="Times New Roman"/>
          <w:sz w:val="24"/>
          <w:szCs w:val="24"/>
        </w:rPr>
        <w:t>μελιού</w:t>
      </w:r>
      <w:r w:rsidR="00953C3C" w:rsidRPr="00EE5FF0">
        <w:rPr>
          <w:rFonts w:ascii="Times New Roman" w:hAnsi="Times New Roman" w:cs="Times New Roman"/>
          <w:sz w:val="24"/>
          <w:szCs w:val="24"/>
        </w:rPr>
        <w:t xml:space="preserve">. </w:t>
      </w:r>
    </w:p>
    <w:p w14:paraId="7689DCF5" w14:textId="081C6F28" w:rsidR="00953C3C" w:rsidRDefault="00953C3C" w:rsidP="006B0A87">
      <w:pPr>
        <w:spacing w:line="276" w:lineRule="auto"/>
        <w:jc w:val="both"/>
        <w:rPr>
          <w:rFonts w:ascii="Times New Roman" w:hAnsi="Times New Roman" w:cs="Times New Roman"/>
          <w:sz w:val="24"/>
          <w:szCs w:val="24"/>
        </w:rPr>
      </w:pPr>
      <w:r w:rsidRPr="006B0A87">
        <w:rPr>
          <w:rFonts w:ascii="Times New Roman" w:hAnsi="Times New Roman" w:cs="Times New Roman"/>
          <w:sz w:val="24"/>
          <w:szCs w:val="24"/>
        </w:rPr>
        <w:t>Η</w:t>
      </w:r>
      <w:r w:rsidRPr="0012609C">
        <w:rPr>
          <w:rFonts w:ascii="Times New Roman" w:hAnsi="Times New Roman" w:cs="Times New Roman"/>
          <w:sz w:val="24"/>
          <w:szCs w:val="24"/>
        </w:rPr>
        <w:t xml:space="preserve"> </w:t>
      </w:r>
      <w:r w:rsidRPr="006B0A87">
        <w:rPr>
          <w:rFonts w:ascii="Times New Roman" w:hAnsi="Times New Roman" w:cs="Times New Roman"/>
          <w:sz w:val="24"/>
          <w:szCs w:val="24"/>
        </w:rPr>
        <w:t>Ευρωπαϊκή</w:t>
      </w:r>
      <w:r w:rsidRPr="0012609C">
        <w:rPr>
          <w:rFonts w:ascii="Times New Roman" w:hAnsi="Times New Roman" w:cs="Times New Roman"/>
          <w:sz w:val="24"/>
          <w:szCs w:val="24"/>
        </w:rPr>
        <w:t xml:space="preserve"> </w:t>
      </w:r>
      <w:r w:rsidRPr="006B0A87">
        <w:rPr>
          <w:rFonts w:ascii="Times New Roman" w:hAnsi="Times New Roman" w:cs="Times New Roman"/>
          <w:sz w:val="24"/>
          <w:szCs w:val="24"/>
        </w:rPr>
        <w:t>νομοθεσία</w:t>
      </w:r>
      <w:r w:rsidR="00CC04A5" w:rsidRPr="0012609C">
        <w:rPr>
          <w:rFonts w:ascii="Times New Roman" w:hAnsi="Times New Roman" w:cs="Times New Roman"/>
          <w:sz w:val="24"/>
          <w:szCs w:val="24"/>
        </w:rPr>
        <w:t xml:space="preserve"> </w:t>
      </w:r>
      <w:r w:rsidRPr="006B0A87">
        <w:rPr>
          <w:rFonts w:ascii="Times New Roman" w:hAnsi="Times New Roman" w:cs="Times New Roman"/>
          <w:sz w:val="24"/>
          <w:szCs w:val="24"/>
        </w:rPr>
        <w:t>έχει</w:t>
      </w:r>
      <w:r w:rsidRPr="0012609C">
        <w:rPr>
          <w:rFonts w:ascii="Times New Roman" w:hAnsi="Times New Roman" w:cs="Times New Roman"/>
          <w:sz w:val="24"/>
          <w:szCs w:val="24"/>
        </w:rPr>
        <w:t xml:space="preserve"> </w:t>
      </w:r>
      <w:r w:rsidRPr="006B0A87">
        <w:rPr>
          <w:rFonts w:ascii="Times New Roman" w:hAnsi="Times New Roman" w:cs="Times New Roman"/>
          <w:sz w:val="24"/>
          <w:szCs w:val="24"/>
        </w:rPr>
        <w:t>θέσει</w:t>
      </w:r>
      <w:r w:rsidRPr="0012609C">
        <w:rPr>
          <w:rFonts w:ascii="Times New Roman" w:hAnsi="Times New Roman" w:cs="Times New Roman"/>
          <w:sz w:val="24"/>
          <w:szCs w:val="24"/>
        </w:rPr>
        <w:t xml:space="preserve"> </w:t>
      </w:r>
      <w:r w:rsidRPr="006B0A87">
        <w:rPr>
          <w:rFonts w:ascii="Times New Roman" w:hAnsi="Times New Roman" w:cs="Times New Roman"/>
          <w:sz w:val="24"/>
          <w:szCs w:val="24"/>
          <w:lang w:val="en-US"/>
        </w:rPr>
        <w:t>MRL</w:t>
      </w:r>
      <w:r w:rsidR="00CC04A5" w:rsidRPr="0012609C">
        <w:rPr>
          <w:rFonts w:ascii="Times New Roman" w:hAnsi="Times New Roman" w:cs="Times New Roman"/>
          <w:sz w:val="24"/>
          <w:szCs w:val="24"/>
        </w:rPr>
        <w:t xml:space="preserve"> 200 </w:t>
      </w:r>
      <w:r w:rsidR="00E357E2" w:rsidRPr="00E357E2">
        <w:rPr>
          <w:rFonts w:ascii="Times New Roman" w:hAnsi="Times New Roman" w:cs="Times New Roman"/>
          <w:sz w:val="24"/>
          <w:szCs w:val="24"/>
        </w:rPr>
        <w:t>μ</w:t>
      </w:r>
      <w:r w:rsidR="00E357E2">
        <w:rPr>
          <w:rFonts w:ascii="Times New Roman" w:hAnsi="Times New Roman" w:cs="Times New Roman"/>
          <w:sz w:val="24"/>
          <w:szCs w:val="24"/>
          <w:lang w:val="en-US"/>
        </w:rPr>
        <w:t>g</w:t>
      </w:r>
      <w:r w:rsidR="00E357E2" w:rsidRPr="00E357E2">
        <w:rPr>
          <w:rFonts w:ascii="Times New Roman" w:hAnsi="Times New Roman" w:cs="Times New Roman"/>
          <w:sz w:val="24"/>
          <w:szCs w:val="24"/>
        </w:rPr>
        <w:t>/</w:t>
      </w:r>
      <w:r w:rsidR="00E357E2">
        <w:rPr>
          <w:rFonts w:ascii="Times New Roman" w:hAnsi="Times New Roman" w:cs="Times New Roman"/>
          <w:sz w:val="24"/>
          <w:szCs w:val="24"/>
          <w:lang w:val="en-US"/>
        </w:rPr>
        <w:t>Kg</w:t>
      </w:r>
      <w:r w:rsidR="00CC04A5">
        <w:rPr>
          <w:rFonts w:ascii="Times New Roman" w:hAnsi="Times New Roman" w:cs="Times New Roman"/>
          <w:sz w:val="24"/>
          <w:szCs w:val="24"/>
          <w:lang w:val="en-US"/>
        </w:rPr>
        <w:fldChar w:fldCharType="begin" w:fldLock="1"/>
      </w:r>
      <w:r w:rsidR="00BE2386">
        <w:rPr>
          <w:rFonts w:ascii="Times New Roman" w:hAnsi="Times New Roman" w:cs="Times New Roman"/>
          <w:sz w:val="24"/>
          <w:szCs w:val="24"/>
          <w:lang w:val="en-US"/>
        </w:rPr>
        <w:instrText>ADDIN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CSL</w:instrText>
      </w:r>
      <w:r w:rsidR="00BE2386" w:rsidRPr="00BE2386">
        <w:rPr>
          <w:rFonts w:ascii="Times New Roman" w:hAnsi="Times New Roman" w:cs="Times New Roman"/>
          <w:sz w:val="24"/>
          <w:szCs w:val="24"/>
        </w:rPr>
        <w:instrText>_</w:instrText>
      </w:r>
      <w:r w:rsidR="00BE2386">
        <w:rPr>
          <w:rFonts w:ascii="Times New Roman" w:hAnsi="Times New Roman" w:cs="Times New Roman"/>
          <w:sz w:val="24"/>
          <w:szCs w:val="24"/>
          <w:lang w:val="en-US"/>
        </w:rPr>
        <w:instrText>CITATION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citationItems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id</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ITEM</w:instrText>
      </w:r>
      <w:r w:rsidR="00BE2386" w:rsidRPr="00BE2386">
        <w:rPr>
          <w:rFonts w:ascii="Times New Roman" w:hAnsi="Times New Roman" w:cs="Times New Roman"/>
          <w:sz w:val="24"/>
          <w:szCs w:val="24"/>
        </w:rPr>
        <w:instrText>-1","</w:instrText>
      </w:r>
      <w:r w:rsidR="00BE2386">
        <w:rPr>
          <w:rFonts w:ascii="Times New Roman" w:hAnsi="Times New Roman" w:cs="Times New Roman"/>
          <w:sz w:val="24"/>
          <w:szCs w:val="24"/>
          <w:lang w:val="en-US"/>
        </w:rPr>
        <w:instrText>itemData</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DOI</w:instrText>
      </w:r>
      <w:r w:rsidR="00BE2386" w:rsidRPr="00BE2386">
        <w:rPr>
          <w:rFonts w:ascii="Times New Roman" w:hAnsi="Times New Roman" w:cs="Times New Roman"/>
          <w:sz w:val="24"/>
          <w:szCs w:val="24"/>
        </w:rPr>
        <w:instrText>":"10.1021/</w:instrText>
      </w:r>
      <w:r w:rsidR="00BE2386">
        <w:rPr>
          <w:rFonts w:ascii="Times New Roman" w:hAnsi="Times New Roman" w:cs="Times New Roman"/>
          <w:sz w:val="24"/>
          <w:szCs w:val="24"/>
          <w:lang w:val="en-US"/>
        </w:rPr>
        <w:instrText>acs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jafc</w:instrText>
      </w:r>
      <w:r w:rsidR="00BE2386" w:rsidRPr="00BE2386">
        <w:rPr>
          <w:rFonts w:ascii="Times New Roman" w:hAnsi="Times New Roman" w:cs="Times New Roman"/>
          <w:sz w:val="24"/>
          <w:szCs w:val="24"/>
        </w:rPr>
        <w:instrText>.6</w:instrText>
      </w:r>
      <w:r w:rsidR="00BE2386">
        <w:rPr>
          <w:rFonts w:ascii="Times New Roman" w:hAnsi="Times New Roman" w:cs="Times New Roman"/>
          <w:sz w:val="24"/>
          <w:szCs w:val="24"/>
          <w:lang w:val="en-US"/>
        </w:rPr>
        <w:instrText>b</w:instrText>
      </w:r>
      <w:r w:rsidR="00BE2386" w:rsidRPr="00BE2386">
        <w:rPr>
          <w:rFonts w:ascii="Times New Roman" w:hAnsi="Times New Roman" w:cs="Times New Roman"/>
          <w:sz w:val="24"/>
          <w:szCs w:val="24"/>
        </w:rPr>
        <w:instrText>00748","</w:instrText>
      </w:r>
      <w:r w:rsidR="00BE2386">
        <w:rPr>
          <w:rFonts w:ascii="Times New Roman" w:hAnsi="Times New Roman" w:cs="Times New Roman"/>
          <w:sz w:val="24"/>
          <w:szCs w:val="24"/>
          <w:lang w:val="en-US"/>
        </w:rPr>
        <w:instrText>ISSN</w:instrText>
      </w:r>
      <w:r w:rsidR="00BE2386" w:rsidRPr="00BE2386">
        <w:rPr>
          <w:rFonts w:ascii="Times New Roman" w:hAnsi="Times New Roman" w:cs="Times New Roman"/>
          <w:sz w:val="24"/>
          <w:szCs w:val="24"/>
        </w:rPr>
        <w:instrText>":"0021-8561","</w:instrText>
      </w:r>
      <w:r w:rsidR="00BE2386">
        <w:rPr>
          <w:rFonts w:ascii="Times New Roman" w:hAnsi="Times New Roman" w:cs="Times New Roman"/>
          <w:sz w:val="24"/>
          <w:szCs w:val="24"/>
          <w:lang w:val="en-US"/>
        </w:rPr>
        <w:instrText>author</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family</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Xu</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given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Jing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Jing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non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names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false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suffix</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family</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An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given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Mingrui</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non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names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false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suffix</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family</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Yang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given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Rui</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non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names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false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suffix</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family</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Tan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given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Zhijing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non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names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false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suffix</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family</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Hao</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given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Jie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non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names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false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suffix</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family</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Cao</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given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Jun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non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names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false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suffix</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family</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Peng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given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Li</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Qing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non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names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false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suffix</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family</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Cao</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given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Wan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non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names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false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suffix</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container</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title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Journal</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of</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Agricultural</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and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Food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Chemistry</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id</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ITEM</w:instrText>
      </w:r>
      <w:r w:rsidR="00BE2386" w:rsidRPr="00BE2386">
        <w:rPr>
          <w:rFonts w:ascii="Times New Roman" w:hAnsi="Times New Roman" w:cs="Times New Roman"/>
          <w:sz w:val="24"/>
          <w:szCs w:val="24"/>
        </w:rPr>
        <w:instrText>-1","</w:instrText>
      </w:r>
      <w:r w:rsidR="00BE2386">
        <w:rPr>
          <w:rFonts w:ascii="Times New Roman" w:hAnsi="Times New Roman" w:cs="Times New Roman"/>
          <w:sz w:val="24"/>
          <w:szCs w:val="24"/>
          <w:lang w:val="en-US"/>
        </w:rPr>
        <w:instrText>issue</w:instrText>
      </w:r>
      <w:r w:rsidR="00BE2386" w:rsidRPr="00BE2386">
        <w:rPr>
          <w:rFonts w:ascii="Times New Roman" w:hAnsi="Times New Roman" w:cs="Times New Roman"/>
          <w:sz w:val="24"/>
          <w:szCs w:val="24"/>
        </w:rPr>
        <w:instrText>":"12","</w:instrText>
      </w:r>
      <w:r w:rsidR="00BE2386">
        <w:rPr>
          <w:rFonts w:ascii="Times New Roman" w:hAnsi="Times New Roman" w:cs="Times New Roman"/>
          <w:sz w:val="24"/>
          <w:szCs w:val="24"/>
          <w:lang w:val="en-US"/>
        </w:rPr>
        <w:instrText>issued</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date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parts</w:instrText>
      </w:r>
      <w:r w:rsidR="00BE2386" w:rsidRPr="00BE2386">
        <w:rPr>
          <w:rFonts w:ascii="Times New Roman" w:hAnsi="Times New Roman" w:cs="Times New Roman"/>
          <w:sz w:val="24"/>
          <w:szCs w:val="24"/>
        </w:rPr>
        <w:instrText>":[["2016","3","30"]]},"</w:instrText>
      </w:r>
      <w:r w:rsidR="00BE2386">
        <w:rPr>
          <w:rFonts w:ascii="Times New Roman" w:hAnsi="Times New Roman" w:cs="Times New Roman"/>
          <w:sz w:val="24"/>
          <w:szCs w:val="24"/>
          <w:lang w:val="en-US"/>
        </w:rPr>
        <w:instrText>note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doi</w:instrText>
      </w:r>
      <w:r w:rsidR="00BE2386" w:rsidRPr="00BE2386">
        <w:rPr>
          <w:rFonts w:ascii="Times New Roman" w:hAnsi="Times New Roman" w:cs="Times New Roman"/>
          <w:sz w:val="24"/>
          <w:szCs w:val="24"/>
        </w:rPr>
        <w:instrText>: 10.1021/</w:instrText>
      </w:r>
      <w:r w:rsidR="00BE2386">
        <w:rPr>
          <w:rFonts w:ascii="Times New Roman" w:hAnsi="Times New Roman" w:cs="Times New Roman"/>
          <w:sz w:val="24"/>
          <w:szCs w:val="24"/>
          <w:lang w:val="en-US"/>
        </w:rPr>
        <w:instrText>acs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jafc</w:instrText>
      </w:r>
      <w:r w:rsidR="00BE2386" w:rsidRPr="00BE2386">
        <w:rPr>
          <w:rFonts w:ascii="Times New Roman" w:hAnsi="Times New Roman" w:cs="Times New Roman"/>
          <w:sz w:val="24"/>
          <w:szCs w:val="24"/>
        </w:rPr>
        <w:instrText>.6</w:instrText>
      </w:r>
      <w:r w:rsidR="00BE2386">
        <w:rPr>
          <w:rFonts w:ascii="Times New Roman" w:hAnsi="Times New Roman" w:cs="Times New Roman"/>
          <w:sz w:val="24"/>
          <w:szCs w:val="24"/>
          <w:lang w:val="en-US"/>
        </w:rPr>
        <w:instrText>b</w:instrText>
      </w:r>
      <w:r w:rsidR="00BE2386" w:rsidRPr="00BE2386">
        <w:rPr>
          <w:rFonts w:ascii="Times New Roman" w:hAnsi="Times New Roman" w:cs="Times New Roman"/>
          <w:sz w:val="24"/>
          <w:szCs w:val="24"/>
        </w:rPr>
        <w:instrText>00748","</w:instrText>
      </w:r>
      <w:r w:rsidR="00BE2386">
        <w:rPr>
          <w:rFonts w:ascii="Times New Roman" w:hAnsi="Times New Roman" w:cs="Times New Roman"/>
          <w:sz w:val="24"/>
          <w:szCs w:val="24"/>
          <w:lang w:val="en-US"/>
        </w:rPr>
        <w:instrText>page</w:instrText>
      </w:r>
      <w:r w:rsidR="00BE2386" w:rsidRPr="00BE2386">
        <w:rPr>
          <w:rFonts w:ascii="Times New Roman" w:hAnsi="Times New Roman" w:cs="Times New Roman"/>
          <w:sz w:val="24"/>
          <w:szCs w:val="24"/>
        </w:rPr>
        <w:instrText>":"2647-2654","</w:instrText>
      </w:r>
      <w:r w:rsidR="00BE2386">
        <w:rPr>
          <w:rFonts w:ascii="Times New Roman" w:hAnsi="Times New Roman" w:cs="Times New Roman"/>
          <w:sz w:val="24"/>
          <w:szCs w:val="24"/>
          <w:lang w:val="en-US"/>
        </w:rPr>
        <w:instrText>publisher</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American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Chemical</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Society</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title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Determination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of</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Tetracycline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Antibiotic</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Residues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Honey</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and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Milk</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by</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Miniaturized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Solid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Phase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Extraction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Using</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Chitosan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Modified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Graphitized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Multiwalled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Carbon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Nanotubes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type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journal</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volume</w:instrText>
      </w:r>
      <w:r w:rsidR="00BE2386" w:rsidRPr="00BE2386">
        <w:rPr>
          <w:rFonts w:ascii="Times New Roman" w:hAnsi="Times New Roman" w:cs="Times New Roman"/>
          <w:sz w:val="24"/>
          <w:szCs w:val="24"/>
        </w:rPr>
        <w:instrText>":"64"},"</w:instrText>
      </w:r>
      <w:r w:rsidR="00BE2386">
        <w:rPr>
          <w:rFonts w:ascii="Times New Roman" w:hAnsi="Times New Roman" w:cs="Times New Roman"/>
          <w:sz w:val="24"/>
          <w:szCs w:val="24"/>
          <w:lang w:val="en-US"/>
        </w:rPr>
        <w:instrText>uris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http</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www</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mendeley</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com</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documents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uuid</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w:instrText>
      </w:r>
      <w:r w:rsidR="00BE2386" w:rsidRPr="00BE2386">
        <w:rPr>
          <w:rFonts w:ascii="Times New Roman" w:hAnsi="Times New Roman" w:cs="Times New Roman"/>
          <w:sz w:val="24"/>
          <w:szCs w:val="24"/>
        </w:rPr>
        <w:instrText>1</w:instrText>
      </w:r>
      <w:r w:rsidR="00BE2386">
        <w:rPr>
          <w:rFonts w:ascii="Times New Roman" w:hAnsi="Times New Roman" w:cs="Times New Roman"/>
          <w:sz w:val="24"/>
          <w:szCs w:val="24"/>
          <w:lang w:val="en-US"/>
        </w:rPr>
        <w:instrText>f</w:instrText>
      </w:r>
      <w:r w:rsidR="00BE2386" w:rsidRPr="00BE2386">
        <w:rPr>
          <w:rFonts w:ascii="Times New Roman" w:hAnsi="Times New Roman" w:cs="Times New Roman"/>
          <w:sz w:val="24"/>
          <w:szCs w:val="24"/>
        </w:rPr>
        <w:instrText>7</w:instrText>
      </w:r>
      <w:r w:rsidR="00BE2386">
        <w:rPr>
          <w:rFonts w:ascii="Times New Roman" w:hAnsi="Times New Roman" w:cs="Times New Roman"/>
          <w:sz w:val="24"/>
          <w:szCs w:val="24"/>
          <w:lang w:val="en-US"/>
        </w:rPr>
        <w:instrText>fa</w:instrText>
      </w:r>
      <w:r w:rsidR="00BE2386" w:rsidRPr="00BE2386">
        <w:rPr>
          <w:rFonts w:ascii="Times New Roman" w:hAnsi="Times New Roman" w:cs="Times New Roman"/>
          <w:sz w:val="24"/>
          <w:szCs w:val="24"/>
        </w:rPr>
        <w:instrText>1</w:instrText>
      </w:r>
      <w:r w:rsidR="00BE2386">
        <w:rPr>
          <w:rFonts w:ascii="Times New Roman" w:hAnsi="Times New Roman" w:cs="Times New Roman"/>
          <w:sz w:val="24"/>
          <w:szCs w:val="24"/>
          <w:lang w:val="en-US"/>
        </w:rPr>
        <w:instrText>f</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dfc</w:instrText>
      </w:r>
      <w:r w:rsidR="00BE2386" w:rsidRPr="00BE2386">
        <w:rPr>
          <w:rFonts w:ascii="Times New Roman" w:hAnsi="Times New Roman" w:cs="Times New Roman"/>
          <w:sz w:val="24"/>
          <w:szCs w:val="24"/>
        </w:rPr>
        <w:instrText>7-4</w:instrText>
      </w:r>
      <w:r w:rsidR="00BE2386">
        <w:rPr>
          <w:rFonts w:ascii="Times New Roman" w:hAnsi="Times New Roman" w:cs="Times New Roman"/>
          <w:sz w:val="24"/>
          <w:szCs w:val="24"/>
          <w:lang w:val="en-US"/>
        </w:rPr>
        <w:instrText>b</w:instrText>
      </w:r>
      <w:r w:rsidR="00BE2386" w:rsidRPr="00BE2386">
        <w:rPr>
          <w:rFonts w:ascii="Times New Roman" w:hAnsi="Times New Roman" w:cs="Times New Roman"/>
          <w:sz w:val="24"/>
          <w:szCs w:val="24"/>
        </w:rPr>
        <w:instrText>14-</w:instrText>
      </w:r>
      <w:r w:rsidR="00BE2386">
        <w:rPr>
          <w:rFonts w:ascii="Times New Roman" w:hAnsi="Times New Roman" w:cs="Times New Roman"/>
          <w:sz w:val="24"/>
          <w:szCs w:val="24"/>
          <w:lang w:val="en-US"/>
        </w:rPr>
        <w:instrText>bc</w:instrText>
      </w:r>
      <w:r w:rsidR="00BE2386" w:rsidRPr="00BE2386">
        <w:rPr>
          <w:rFonts w:ascii="Times New Roman" w:hAnsi="Times New Roman" w:cs="Times New Roman"/>
          <w:sz w:val="24"/>
          <w:szCs w:val="24"/>
        </w:rPr>
        <w:instrText>6</w:instrText>
      </w:r>
      <w:r w:rsidR="00BE2386">
        <w:rPr>
          <w:rFonts w:ascii="Times New Roman" w:hAnsi="Times New Roman" w:cs="Times New Roman"/>
          <w:sz w:val="24"/>
          <w:szCs w:val="24"/>
          <w:lang w:val="en-US"/>
        </w:rPr>
        <w:instrText>f</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a</w:instrText>
      </w:r>
      <w:r w:rsidR="00BE2386" w:rsidRPr="00BE2386">
        <w:rPr>
          <w:rFonts w:ascii="Times New Roman" w:hAnsi="Times New Roman" w:cs="Times New Roman"/>
          <w:sz w:val="24"/>
          <w:szCs w:val="24"/>
        </w:rPr>
        <w:instrText>44</w:instrText>
      </w:r>
      <w:r w:rsidR="00BE2386">
        <w:rPr>
          <w:rFonts w:ascii="Times New Roman" w:hAnsi="Times New Roman" w:cs="Times New Roman"/>
          <w:sz w:val="24"/>
          <w:szCs w:val="24"/>
          <w:lang w:val="en-US"/>
        </w:rPr>
        <w:instrText>bdcdec</w:instrText>
      </w:r>
      <w:r w:rsidR="00BE2386" w:rsidRPr="00BE2386">
        <w:rPr>
          <w:rFonts w:ascii="Times New Roman" w:hAnsi="Times New Roman" w:cs="Times New Roman"/>
          <w:sz w:val="24"/>
          <w:szCs w:val="24"/>
        </w:rPr>
        <w:instrText>642"]}],"</w:instrText>
      </w:r>
      <w:r w:rsidR="00BE2386">
        <w:rPr>
          <w:rFonts w:ascii="Times New Roman" w:hAnsi="Times New Roman" w:cs="Times New Roman"/>
          <w:sz w:val="24"/>
          <w:szCs w:val="24"/>
          <w:lang w:val="en-US"/>
        </w:rPr>
        <w:instrText>mendeley</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formattedCitation</w:instrText>
      </w:r>
      <w:r w:rsidR="00BE2386" w:rsidRPr="00BE2386">
        <w:rPr>
          <w:rFonts w:ascii="Times New Roman" w:hAnsi="Times New Roman" w:cs="Times New Roman"/>
          <w:sz w:val="24"/>
          <w:szCs w:val="24"/>
        </w:rPr>
        <w:instrText>":"&lt;</w:instrText>
      </w:r>
      <w:r w:rsidR="00BE2386">
        <w:rPr>
          <w:rFonts w:ascii="Times New Roman" w:hAnsi="Times New Roman" w:cs="Times New Roman"/>
          <w:sz w:val="24"/>
          <w:szCs w:val="24"/>
          <w:lang w:val="en-US"/>
        </w:rPr>
        <w:instrText>sup</w:instrText>
      </w:r>
      <w:r w:rsidR="00BE2386" w:rsidRPr="00BE2386">
        <w:rPr>
          <w:rFonts w:ascii="Times New Roman" w:hAnsi="Times New Roman" w:cs="Times New Roman"/>
          <w:sz w:val="24"/>
          <w:szCs w:val="24"/>
        </w:rPr>
        <w:instrText>&gt;16&lt;/</w:instrText>
      </w:r>
      <w:r w:rsidR="00BE2386">
        <w:rPr>
          <w:rFonts w:ascii="Times New Roman" w:hAnsi="Times New Roman" w:cs="Times New Roman"/>
          <w:sz w:val="24"/>
          <w:szCs w:val="24"/>
          <w:lang w:val="en-US"/>
        </w:rPr>
        <w:instrText>sup</w:instrText>
      </w:r>
      <w:r w:rsidR="00BE2386" w:rsidRPr="00BE2386">
        <w:rPr>
          <w:rFonts w:ascii="Times New Roman" w:hAnsi="Times New Roman" w:cs="Times New Roman"/>
          <w:sz w:val="24"/>
          <w:szCs w:val="24"/>
        </w:rPr>
        <w:instrText>&gt;","</w:instrText>
      </w:r>
      <w:r w:rsidR="00BE2386">
        <w:rPr>
          <w:rFonts w:ascii="Times New Roman" w:hAnsi="Times New Roman" w:cs="Times New Roman"/>
          <w:sz w:val="24"/>
          <w:szCs w:val="24"/>
          <w:lang w:val="en-US"/>
        </w:rPr>
        <w:instrText>plainTextFormattedCitation</w:instrText>
      </w:r>
      <w:r w:rsidR="00BE2386" w:rsidRPr="00BE2386">
        <w:rPr>
          <w:rFonts w:ascii="Times New Roman" w:hAnsi="Times New Roman" w:cs="Times New Roman"/>
          <w:sz w:val="24"/>
          <w:szCs w:val="24"/>
        </w:rPr>
        <w:instrText>":"16","</w:instrText>
      </w:r>
      <w:r w:rsidR="00BE2386">
        <w:rPr>
          <w:rFonts w:ascii="Times New Roman" w:hAnsi="Times New Roman" w:cs="Times New Roman"/>
          <w:sz w:val="24"/>
          <w:szCs w:val="24"/>
          <w:lang w:val="en-US"/>
        </w:rPr>
        <w:instrText>previouslyFormattedCitation</w:instrText>
      </w:r>
      <w:r w:rsidR="00BE2386" w:rsidRPr="00BE2386">
        <w:rPr>
          <w:rFonts w:ascii="Times New Roman" w:hAnsi="Times New Roman" w:cs="Times New Roman"/>
          <w:sz w:val="24"/>
          <w:szCs w:val="24"/>
        </w:rPr>
        <w:instrText>":"&lt;</w:instrText>
      </w:r>
      <w:r w:rsidR="00BE2386">
        <w:rPr>
          <w:rFonts w:ascii="Times New Roman" w:hAnsi="Times New Roman" w:cs="Times New Roman"/>
          <w:sz w:val="24"/>
          <w:szCs w:val="24"/>
          <w:lang w:val="en-US"/>
        </w:rPr>
        <w:instrText>sup</w:instrText>
      </w:r>
      <w:r w:rsidR="00BE2386" w:rsidRPr="00BE2386">
        <w:rPr>
          <w:rFonts w:ascii="Times New Roman" w:hAnsi="Times New Roman" w:cs="Times New Roman"/>
          <w:sz w:val="24"/>
          <w:szCs w:val="24"/>
        </w:rPr>
        <w:instrText>&gt;16&lt;/</w:instrText>
      </w:r>
      <w:r w:rsidR="00BE2386">
        <w:rPr>
          <w:rFonts w:ascii="Times New Roman" w:hAnsi="Times New Roman" w:cs="Times New Roman"/>
          <w:sz w:val="24"/>
          <w:szCs w:val="24"/>
          <w:lang w:val="en-US"/>
        </w:rPr>
        <w:instrText>sup</w:instrText>
      </w:r>
      <w:r w:rsidR="00BE2386" w:rsidRPr="00BE2386">
        <w:rPr>
          <w:rFonts w:ascii="Times New Roman" w:hAnsi="Times New Roman" w:cs="Times New Roman"/>
          <w:sz w:val="24"/>
          <w:szCs w:val="24"/>
        </w:rPr>
        <w:instrText>&gt;"},"</w:instrText>
      </w:r>
      <w:r w:rsidR="00BE2386">
        <w:rPr>
          <w:rFonts w:ascii="Times New Roman" w:hAnsi="Times New Roman" w:cs="Times New Roman"/>
          <w:sz w:val="24"/>
          <w:szCs w:val="24"/>
          <w:lang w:val="en-US"/>
        </w:rPr>
        <w:instrText>properties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noteIndex</w:instrText>
      </w:r>
      <w:r w:rsidR="00BE2386" w:rsidRPr="00BE2386">
        <w:rPr>
          <w:rFonts w:ascii="Times New Roman" w:hAnsi="Times New Roman" w:cs="Times New Roman"/>
          <w:sz w:val="24"/>
          <w:szCs w:val="24"/>
        </w:rPr>
        <w:instrText>":0},"</w:instrText>
      </w:r>
      <w:r w:rsidR="00BE2386">
        <w:rPr>
          <w:rFonts w:ascii="Times New Roman" w:hAnsi="Times New Roman" w:cs="Times New Roman"/>
          <w:sz w:val="24"/>
          <w:szCs w:val="24"/>
          <w:lang w:val="en-US"/>
        </w:rPr>
        <w:instrText>schema</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https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github</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com</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citation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style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language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schema</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raw</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master</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csl</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citation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json</w:instrText>
      </w:r>
      <w:r w:rsidR="00BE2386" w:rsidRPr="00BE2386">
        <w:rPr>
          <w:rFonts w:ascii="Times New Roman" w:hAnsi="Times New Roman" w:cs="Times New Roman"/>
          <w:sz w:val="24"/>
          <w:szCs w:val="24"/>
        </w:rPr>
        <w:instrText>"}</w:instrText>
      </w:r>
      <w:r w:rsidR="00CC04A5">
        <w:rPr>
          <w:rFonts w:ascii="Times New Roman" w:hAnsi="Times New Roman" w:cs="Times New Roman"/>
          <w:sz w:val="24"/>
          <w:szCs w:val="24"/>
          <w:lang w:val="en-US"/>
        </w:rPr>
        <w:fldChar w:fldCharType="separate"/>
      </w:r>
      <w:r w:rsidR="00BE2386" w:rsidRPr="00BE2386">
        <w:rPr>
          <w:rFonts w:ascii="Times New Roman" w:hAnsi="Times New Roman" w:cs="Times New Roman"/>
          <w:noProof/>
          <w:sz w:val="24"/>
          <w:szCs w:val="24"/>
          <w:vertAlign w:val="superscript"/>
        </w:rPr>
        <w:t>16</w:t>
      </w:r>
      <w:r w:rsidR="00CC04A5">
        <w:rPr>
          <w:rFonts w:ascii="Times New Roman" w:hAnsi="Times New Roman" w:cs="Times New Roman"/>
          <w:sz w:val="24"/>
          <w:szCs w:val="24"/>
          <w:lang w:val="en-US"/>
        </w:rPr>
        <w:fldChar w:fldCharType="end"/>
      </w:r>
      <w:r w:rsidRPr="006B0A87">
        <w:rPr>
          <w:rFonts w:ascii="Times New Roman" w:hAnsi="Times New Roman" w:cs="Times New Roman"/>
          <w:sz w:val="24"/>
          <w:szCs w:val="24"/>
        </w:rPr>
        <w:t xml:space="preserve"> για τις τετρακυκλίνες και επομένως η χρήση τους στη μελισσοκομία είναι θεωρητικά απαγορε</w:t>
      </w:r>
      <w:r w:rsidR="00892D48">
        <w:rPr>
          <w:rFonts w:ascii="Times New Roman" w:hAnsi="Times New Roman" w:cs="Times New Roman"/>
          <w:sz w:val="24"/>
          <w:szCs w:val="24"/>
        </w:rPr>
        <w:t>υμένη. Όμως αρκέτες χώρες όπως το</w:t>
      </w:r>
      <w:r w:rsidRPr="006B0A87">
        <w:rPr>
          <w:rFonts w:ascii="Times New Roman" w:hAnsi="Times New Roman" w:cs="Times New Roman"/>
          <w:sz w:val="24"/>
          <w:szCs w:val="24"/>
        </w:rPr>
        <w:t xml:space="preserve"> Ηνωμένο Βασίλειο, η Γαλλία και η Σουιδία (εντός της Ε.Ε.), ο Καναδάς, η Αυστραλία, η Ινδία και η Αμερική, έχουν θεσπίσει όρια στη νομοθεσία τους για τις τετρακυκλίνες. Αυτά το όρια είναι τ</w:t>
      </w:r>
      <w:r w:rsidR="00D7737C">
        <w:rPr>
          <w:rFonts w:ascii="Times New Roman" w:hAnsi="Times New Roman" w:cs="Times New Roman"/>
          <w:sz w:val="24"/>
          <w:szCs w:val="24"/>
        </w:rPr>
        <w:t>η</w:t>
      </w:r>
      <w:r w:rsidRPr="006B0A87">
        <w:rPr>
          <w:rFonts w:ascii="Times New Roman" w:hAnsi="Times New Roman" w:cs="Times New Roman"/>
          <w:sz w:val="24"/>
          <w:szCs w:val="24"/>
        </w:rPr>
        <w:t xml:space="preserve">ς τάξεως των </w:t>
      </w:r>
      <w:r w:rsidR="00E357E2" w:rsidRPr="00E357E2">
        <w:rPr>
          <w:rFonts w:ascii="Times New Roman" w:hAnsi="Times New Roman" w:cs="Times New Roman"/>
          <w:sz w:val="24"/>
          <w:szCs w:val="24"/>
        </w:rPr>
        <w:t>μ</w:t>
      </w:r>
      <w:r w:rsidR="00E357E2">
        <w:rPr>
          <w:rFonts w:ascii="Times New Roman" w:hAnsi="Times New Roman" w:cs="Times New Roman"/>
          <w:sz w:val="24"/>
          <w:szCs w:val="24"/>
          <w:lang w:val="en-US"/>
        </w:rPr>
        <w:t>g</w:t>
      </w:r>
      <w:r w:rsidR="00E357E2" w:rsidRPr="00E357E2">
        <w:rPr>
          <w:rFonts w:ascii="Times New Roman" w:hAnsi="Times New Roman" w:cs="Times New Roman"/>
          <w:sz w:val="24"/>
          <w:szCs w:val="24"/>
        </w:rPr>
        <w:t>/</w:t>
      </w:r>
      <w:r w:rsidR="00E357E2">
        <w:rPr>
          <w:rFonts w:ascii="Times New Roman" w:hAnsi="Times New Roman" w:cs="Times New Roman"/>
          <w:sz w:val="24"/>
          <w:szCs w:val="24"/>
          <w:lang w:val="en-US"/>
        </w:rPr>
        <w:t>Kg</w:t>
      </w:r>
      <w:r w:rsidRPr="006B0A87">
        <w:rPr>
          <w:rFonts w:ascii="Times New Roman" w:hAnsi="Times New Roman" w:cs="Times New Roman"/>
          <w:sz w:val="24"/>
          <w:szCs w:val="24"/>
        </w:rPr>
        <w:t xml:space="preserve"> και επομένως απαιτούν εξαιρετικά ευαίσθητες αναλυτικές μεθόδους με χαμηλά όρια ανίχνευση</w:t>
      </w:r>
      <w:r w:rsidR="006D76F3">
        <w:rPr>
          <w:rFonts w:ascii="Times New Roman" w:hAnsi="Times New Roman" w:cs="Times New Roman"/>
          <w:sz w:val="24"/>
          <w:szCs w:val="24"/>
        </w:rPr>
        <w:t>ς</w:t>
      </w:r>
      <w:r w:rsidRPr="006B0A87">
        <w:rPr>
          <w:rFonts w:ascii="Times New Roman" w:hAnsi="Times New Roman" w:cs="Times New Roman"/>
          <w:sz w:val="24"/>
          <w:szCs w:val="24"/>
        </w:rPr>
        <w:t xml:space="preserve"> και ποσοτικοποίησης. Η εκτεν</w:t>
      </w:r>
      <w:r w:rsidR="006D76F3">
        <w:rPr>
          <w:rFonts w:ascii="Times New Roman" w:hAnsi="Times New Roman" w:cs="Times New Roman"/>
          <w:sz w:val="24"/>
          <w:szCs w:val="24"/>
        </w:rPr>
        <w:t>ής</w:t>
      </w:r>
      <w:r w:rsidRPr="006B0A87">
        <w:rPr>
          <w:rFonts w:ascii="Times New Roman" w:hAnsi="Times New Roman" w:cs="Times New Roman"/>
          <w:sz w:val="24"/>
          <w:szCs w:val="24"/>
        </w:rPr>
        <w:t xml:space="preserve"> </w:t>
      </w:r>
      <w:r w:rsidR="006D76F3" w:rsidRPr="006B0A87">
        <w:rPr>
          <w:rFonts w:ascii="Times New Roman" w:hAnsi="Times New Roman" w:cs="Times New Roman"/>
          <w:sz w:val="24"/>
          <w:szCs w:val="24"/>
        </w:rPr>
        <w:t>χρήση</w:t>
      </w:r>
      <w:r w:rsidRPr="006B0A87">
        <w:rPr>
          <w:rFonts w:ascii="Times New Roman" w:hAnsi="Times New Roman" w:cs="Times New Roman"/>
          <w:sz w:val="24"/>
          <w:szCs w:val="24"/>
        </w:rPr>
        <w:t xml:space="preserve"> των τετρακυκλίνων στην μελισσοκομεία έχει οδηγήσει στην ανάπτυξη ανθεκτικών στελεχών </w:t>
      </w:r>
      <w:r w:rsidRPr="006B0A87">
        <w:rPr>
          <w:rFonts w:ascii="Times New Roman" w:hAnsi="Times New Roman" w:cs="Times New Roman"/>
          <w:i/>
          <w:iCs/>
          <w:sz w:val="24"/>
          <w:szCs w:val="24"/>
        </w:rPr>
        <w:t xml:space="preserve">Paenibacillus </w:t>
      </w:r>
      <w:proofErr w:type="spellStart"/>
      <w:r w:rsidRPr="006B0A87">
        <w:rPr>
          <w:rFonts w:ascii="Times New Roman" w:hAnsi="Times New Roman" w:cs="Times New Roman"/>
          <w:i/>
          <w:iCs/>
          <w:sz w:val="24"/>
          <w:szCs w:val="24"/>
          <w:lang w:val="en-US"/>
        </w:rPr>
        <w:t>spp</w:t>
      </w:r>
      <w:proofErr w:type="spellEnd"/>
      <w:r w:rsidRPr="006B0A87">
        <w:rPr>
          <w:rFonts w:ascii="Times New Roman" w:hAnsi="Times New Roman" w:cs="Times New Roman"/>
          <w:i/>
          <w:iCs/>
          <w:sz w:val="24"/>
          <w:szCs w:val="24"/>
        </w:rPr>
        <w:t xml:space="preserve">. </w:t>
      </w:r>
      <w:r w:rsidRPr="006B0A87">
        <w:rPr>
          <w:rFonts w:ascii="Times New Roman" w:hAnsi="Times New Roman" w:cs="Times New Roman"/>
          <w:sz w:val="24"/>
          <w:szCs w:val="24"/>
        </w:rPr>
        <w:t>που έχουν εντοπιστεί σε Ηνωμένες Πολιτείες, Καναδά και Αργεντινή κάτι που έχει δημιουργήσει παγκόσμια α</w:t>
      </w:r>
      <w:r w:rsidR="006D76F3">
        <w:rPr>
          <w:rFonts w:ascii="Times New Roman" w:hAnsi="Times New Roman" w:cs="Times New Roman"/>
          <w:sz w:val="24"/>
          <w:szCs w:val="24"/>
        </w:rPr>
        <w:t>νησυ</w:t>
      </w:r>
      <w:r w:rsidRPr="006B0A87">
        <w:rPr>
          <w:rFonts w:ascii="Times New Roman" w:hAnsi="Times New Roman" w:cs="Times New Roman"/>
          <w:sz w:val="24"/>
          <w:szCs w:val="24"/>
        </w:rPr>
        <w:t>χία για την πιθανότητα ε</w:t>
      </w:r>
      <w:r w:rsidR="006D76F3">
        <w:rPr>
          <w:rFonts w:ascii="Times New Roman" w:hAnsi="Times New Roman" w:cs="Times New Roman"/>
          <w:sz w:val="24"/>
          <w:szCs w:val="24"/>
        </w:rPr>
        <w:t>κτεταμένης</w:t>
      </w:r>
      <w:r w:rsidRPr="006B0A87">
        <w:rPr>
          <w:rFonts w:ascii="Times New Roman" w:hAnsi="Times New Roman" w:cs="Times New Roman"/>
          <w:sz w:val="24"/>
          <w:szCs w:val="24"/>
        </w:rPr>
        <w:t xml:space="preserve"> διασποράς ανθεκτικότητας, εφικτής μέσω οριζόντιας μεταφοράς είτε πλ</w:t>
      </w:r>
      <w:r w:rsidR="006D76F3">
        <w:rPr>
          <w:rFonts w:ascii="Times New Roman" w:hAnsi="Times New Roman" w:cs="Times New Roman"/>
          <w:sz w:val="24"/>
          <w:szCs w:val="24"/>
        </w:rPr>
        <w:t>α</w:t>
      </w:r>
      <w:r w:rsidRPr="006B0A87">
        <w:rPr>
          <w:rFonts w:ascii="Times New Roman" w:hAnsi="Times New Roman" w:cs="Times New Roman"/>
          <w:sz w:val="24"/>
          <w:szCs w:val="24"/>
        </w:rPr>
        <w:t>σμιδ</w:t>
      </w:r>
      <w:r w:rsidR="00D7737C">
        <w:rPr>
          <w:rFonts w:ascii="Times New Roman" w:hAnsi="Times New Roman" w:cs="Times New Roman"/>
          <w:sz w:val="24"/>
          <w:szCs w:val="24"/>
        </w:rPr>
        <w:t>ιακού γεν</w:t>
      </w:r>
      <w:r w:rsidRPr="006B0A87">
        <w:rPr>
          <w:rFonts w:ascii="Times New Roman" w:hAnsi="Times New Roman" w:cs="Times New Roman"/>
          <w:sz w:val="24"/>
          <w:szCs w:val="24"/>
        </w:rPr>
        <w:t>ετικού υλικού είτε τρανσποζόνιου σύζευξης (conjugal transposon).</w:t>
      </w:r>
    </w:p>
    <w:p w14:paraId="096FB2CC" w14:textId="77777777" w:rsidR="009273ED" w:rsidRPr="006B0A87" w:rsidRDefault="009273ED" w:rsidP="006B0A87">
      <w:pPr>
        <w:spacing w:line="276" w:lineRule="auto"/>
        <w:jc w:val="both"/>
        <w:rPr>
          <w:rFonts w:ascii="Times New Roman" w:hAnsi="Times New Roman" w:cs="Times New Roman"/>
          <w:sz w:val="24"/>
          <w:szCs w:val="24"/>
        </w:rPr>
      </w:pPr>
    </w:p>
    <w:p w14:paraId="6D0E8D7F" w14:textId="0A91B47C" w:rsidR="006B0A87" w:rsidRPr="00943358" w:rsidRDefault="00D7737C" w:rsidP="00943358">
      <w:pPr>
        <w:pStyle w:val="Heading3"/>
        <w:spacing w:line="276" w:lineRule="auto"/>
        <w:jc w:val="both"/>
        <w:rPr>
          <w:rFonts w:ascii="Times New Roman" w:hAnsi="Times New Roman" w:cs="Times New Roman"/>
          <w:b/>
          <w:bCs/>
          <w:color w:val="auto"/>
          <w:sz w:val="28"/>
          <w:szCs w:val="28"/>
        </w:rPr>
      </w:pPr>
      <w:r>
        <w:rPr>
          <w:noProof/>
          <w:lang w:val="en-US"/>
        </w:rPr>
        <w:drawing>
          <wp:anchor distT="0" distB="0" distL="114300" distR="114300" simplePos="0" relativeHeight="251677696" behindDoc="0" locked="0" layoutInCell="1" allowOverlap="1" wp14:anchorId="1535BD7C" wp14:editId="7DFFB743">
            <wp:simplePos x="0" y="0"/>
            <wp:positionH relativeFrom="margin">
              <wp:align>center</wp:align>
            </wp:positionH>
            <wp:positionV relativeFrom="paragraph">
              <wp:posOffset>330200</wp:posOffset>
            </wp:positionV>
            <wp:extent cx="3305175" cy="1532890"/>
            <wp:effectExtent l="0" t="0" r="9525" b="0"/>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6" cstate="print">
                      <a:extLst>
                        <a:ext uri="{BEBA8EAE-BF5A-486C-A8C5-ECC9F3942E4B}">
                          <a14:imgProps xmlns:a14="http://schemas.microsoft.com/office/drawing/2010/main">
                            <a14:imgLayer r:embed="rId17">
                              <a14:imgEffect>
                                <a14:sharpenSoften amount="25000"/>
                              </a14:imgEffect>
                              <a14:imgEffect>
                                <a14:colorTemperature colorTemp="8800"/>
                              </a14:imgEffect>
                            </a14:imgLayer>
                          </a14:imgProps>
                        </a:ext>
                        <a:ext uri="{28A0092B-C50C-407E-A947-70E740481C1C}">
                          <a14:useLocalDpi xmlns:a14="http://schemas.microsoft.com/office/drawing/2010/main" val="0"/>
                        </a:ext>
                      </a:extLst>
                    </a:blip>
                    <a:srcRect/>
                    <a:stretch>
                      <a:fillRect/>
                    </a:stretch>
                  </pic:blipFill>
                  <pic:spPr bwMode="auto">
                    <a:xfrm>
                      <a:off x="0" y="0"/>
                      <a:ext cx="3305175" cy="153289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val="en-US"/>
        </w:rPr>
        <mc:AlternateContent>
          <mc:Choice Requires="wps">
            <w:drawing>
              <wp:anchor distT="0" distB="0" distL="114300" distR="114300" simplePos="0" relativeHeight="251679744" behindDoc="0" locked="0" layoutInCell="1" allowOverlap="1" wp14:anchorId="0DD46BD6" wp14:editId="12C5A4A9">
                <wp:simplePos x="0" y="0"/>
                <wp:positionH relativeFrom="margin">
                  <wp:align>right</wp:align>
                </wp:positionH>
                <wp:positionV relativeFrom="paragraph">
                  <wp:posOffset>1986915</wp:posOffset>
                </wp:positionV>
                <wp:extent cx="5276850" cy="635"/>
                <wp:effectExtent l="0" t="0" r="0" b="8255"/>
                <wp:wrapTopAndBottom/>
                <wp:docPr id="24" name="Text Box 24"/>
                <wp:cNvGraphicFramePr/>
                <a:graphic xmlns:a="http://schemas.openxmlformats.org/drawingml/2006/main">
                  <a:graphicData uri="http://schemas.microsoft.com/office/word/2010/wordprocessingShape">
                    <wps:wsp>
                      <wps:cNvSpPr txBox="1"/>
                      <wps:spPr>
                        <a:xfrm>
                          <a:off x="0" y="0"/>
                          <a:ext cx="5276850" cy="635"/>
                        </a:xfrm>
                        <a:prstGeom prst="rect">
                          <a:avLst/>
                        </a:prstGeom>
                        <a:solidFill>
                          <a:prstClr val="white"/>
                        </a:solidFill>
                        <a:ln>
                          <a:noFill/>
                        </a:ln>
                      </wps:spPr>
                      <wps:txbx>
                        <w:txbxContent>
                          <w:p w14:paraId="43F7B453" w14:textId="31512DCB" w:rsidR="000B048E" w:rsidRPr="00CA001E" w:rsidRDefault="000B048E" w:rsidP="00D7737C">
                            <w:pPr>
                              <w:pStyle w:val="Caption"/>
                              <w:jc w:val="center"/>
                              <w:rPr>
                                <w:rFonts w:ascii="Times New Roman" w:hAnsi="Times New Roman" w:cs="Times New Roman"/>
                                <w:b/>
                                <w:bCs/>
                                <w:i w:val="0"/>
                                <w:iCs w:val="0"/>
                                <w:color w:val="auto"/>
                              </w:rPr>
                            </w:pPr>
                            <w:r w:rsidRPr="00CA001E">
                              <w:rPr>
                                <w:rFonts w:ascii="Times New Roman" w:hAnsi="Times New Roman" w:cs="Times New Roman"/>
                                <w:b/>
                                <w:bCs/>
                                <w:i w:val="0"/>
                                <w:iCs w:val="0"/>
                                <w:color w:val="auto"/>
                              </w:rPr>
                              <w:t xml:space="preserve">Εικόνα </w:t>
                            </w:r>
                            <w:r w:rsidRPr="00CA001E">
                              <w:rPr>
                                <w:rFonts w:ascii="Times New Roman" w:hAnsi="Times New Roman" w:cs="Times New Roman"/>
                                <w:b/>
                                <w:bCs/>
                                <w:i w:val="0"/>
                                <w:iCs w:val="0"/>
                                <w:color w:val="auto"/>
                              </w:rPr>
                              <w:fldChar w:fldCharType="begin"/>
                            </w:r>
                            <w:r w:rsidRPr="00CA001E">
                              <w:rPr>
                                <w:rFonts w:ascii="Times New Roman" w:hAnsi="Times New Roman" w:cs="Times New Roman"/>
                                <w:b/>
                                <w:bCs/>
                                <w:i w:val="0"/>
                                <w:iCs w:val="0"/>
                                <w:color w:val="auto"/>
                              </w:rPr>
                              <w:instrText xml:space="preserve"> SEQ Εικόνα \* ARABIC </w:instrText>
                            </w:r>
                            <w:r w:rsidRPr="00CA001E">
                              <w:rPr>
                                <w:rFonts w:ascii="Times New Roman" w:hAnsi="Times New Roman" w:cs="Times New Roman"/>
                                <w:b/>
                                <w:bCs/>
                                <w:i w:val="0"/>
                                <w:iCs w:val="0"/>
                                <w:color w:val="auto"/>
                              </w:rPr>
                              <w:fldChar w:fldCharType="separate"/>
                            </w:r>
                            <w:r w:rsidR="00C1504C">
                              <w:rPr>
                                <w:rFonts w:ascii="Times New Roman" w:hAnsi="Times New Roman" w:cs="Times New Roman"/>
                                <w:b/>
                                <w:bCs/>
                                <w:i w:val="0"/>
                                <w:iCs w:val="0"/>
                                <w:noProof/>
                                <w:color w:val="auto"/>
                              </w:rPr>
                              <w:t>5</w:t>
                            </w:r>
                            <w:r w:rsidRPr="00CA001E">
                              <w:rPr>
                                <w:rFonts w:ascii="Times New Roman" w:hAnsi="Times New Roman" w:cs="Times New Roman"/>
                                <w:b/>
                                <w:bCs/>
                                <w:i w:val="0"/>
                                <w:iCs w:val="0"/>
                                <w:color w:val="auto"/>
                              </w:rPr>
                              <w:fldChar w:fldCharType="end"/>
                            </w:r>
                            <w:r w:rsidRPr="00CA001E">
                              <w:rPr>
                                <w:rFonts w:ascii="Times New Roman" w:hAnsi="Times New Roman" w:cs="Times New Roman"/>
                                <w:b/>
                                <w:bCs/>
                                <w:i w:val="0"/>
                                <w:iCs w:val="0"/>
                                <w:color w:val="auto"/>
                              </w:rPr>
                              <w:t>: Δομή Στρεπτομυκίνης</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DD46BD6" id="Text Box 24" o:spid="_x0000_s1030" type="#_x0000_t202" style="position:absolute;left:0;text-align:left;margin-left:364.3pt;margin-top:156.45pt;width:415.5pt;height:.05pt;z-index:251679744;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" stroked="f">
                <v:textbox style="mso-fit-shape-to-text:t" inset="0,0,0,0">
                  <w:txbxContent>
                    <w:p w14:paraId="43F7B453" w14:textId="31512DCB" w:rsidR="000B048E" w:rsidRPr="00CA001E" w:rsidRDefault="000B048E" w:rsidP="00D7737C">
                      <w:pPr>
                        <w:pStyle w:val="Caption"/>
                        <w:jc w:val="center"/>
                        <w:rPr>
                          <w:rFonts w:ascii="Times New Roman" w:hAnsi="Times New Roman" w:cs="Times New Roman"/>
                          <w:b/>
                          <w:bCs/>
                          <w:i w:val="0"/>
                          <w:iCs w:val="0"/>
                          <w:color w:val="auto"/>
                        </w:rPr>
                      </w:pPr>
                      <w:r w:rsidRPr="00CA001E">
                        <w:rPr>
                          <w:rFonts w:ascii="Times New Roman" w:hAnsi="Times New Roman" w:cs="Times New Roman"/>
                          <w:b/>
                          <w:bCs/>
                          <w:i w:val="0"/>
                          <w:iCs w:val="0"/>
                          <w:color w:val="auto"/>
                        </w:rPr>
                        <w:t xml:space="preserve">Εικόνα </w:t>
                      </w:r>
                      <w:r w:rsidRPr="00CA001E">
                        <w:rPr>
                          <w:rFonts w:ascii="Times New Roman" w:hAnsi="Times New Roman" w:cs="Times New Roman"/>
                          <w:b/>
                          <w:bCs/>
                          <w:i w:val="0"/>
                          <w:iCs w:val="0"/>
                          <w:color w:val="auto"/>
                        </w:rPr>
                        <w:fldChar w:fldCharType="begin"/>
                      </w:r>
                      <w:r w:rsidRPr="00CA001E">
                        <w:rPr>
                          <w:rFonts w:ascii="Times New Roman" w:hAnsi="Times New Roman" w:cs="Times New Roman"/>
                          <w:b/>
                          <w:bCs/>
                          <w:i w:val="0"/>
                          <w:iCs w:val="0"/>
                          <w:color w:val="auto"/>
                        </w:rPr>
                        <w:instrText xml:space="preserve"> SEQ Εικόνα \* ARABIC </w:instrText>
                      </w:r>
                      <w:r w:rsidRPr="00CA001E">
                        <w:rPr>
                          <w:rFonts w:ascii="Times New Roman" w:hAnsi="Times New Roman" w:cs="Times New Roman"/>
                          <w:b/>
                          <w:bCs/>
                          <w:i w:val="0"/>
                          <w:iCs w:val="0"/>
                          <w:color w:val="auto"/>
                        </w:rPr>
                        <w:fldChar w:fldCharType="separate"/>
                      </w:r>
                      <w:r w:rsidR="00C1504C">
                        <w:rPr>
                          <w:rFonts w:ascii="Times New Roman" w:hAnsi="Times New Roman" w:cs="Times New Roman"/>
                          <w:b/>
                          <w:bCs/>
                          <w:i w:val="0"/>
                          <w:iCs w:val="0"/>
                          <w:noProof/>
                          <w:color w:val="auto"/>
                        </w:rPr>
                        <w:t>5</w:t>
                      </w:r>
                      <w:r w:rsidRPr="00CA001E">
                        <w:rPr>
                          <w:rFonts w:ascii="Times New Roman" w:hAnsi="Times New Roman" w:cs="Times New Roman"/>
                          <w:b/>
                          <w:bCs/>
                          <w:i w:val="0"/>
                          <w:iCs w:val="0"/>
                          <w:color w:val="auto"/>
                        </w:rPr>
                        <w:fldChar w:fldCharType="end"/>
                      </w:r>
                      <w:r w:rsidRPr="00CA001E">
                        <w:rPr>
                          <w:rFonts w:ascii="Times New Roman" w:hAnsi="Times New Roman" w:cs="Times New Roman"/>
                          <w:b/>
                          <w:bCs/>
                          <w:i w:val="0"/>
                          <w:iCs w:val="0"/>
                          <w:color w:val="auto"/>
                        </w:rPr>
                        <w:t>: Δομή Στρεπτομυκίνης</w:t>
                      </w:r>
                    </w:p>
                  </w:txbxContent>
                </v:textbox>
                <w10:wrap type="topAndBottom" anchorx="margin"/>
              </v:shape>
            </w:pict>
          </mc:Fallback>
        </mc:AlternateContent>
      </w:r>
      <w:r w:rsidR="006B0A87">
        <w:rPr>
          <w:rFonts w:ascii="Times New Roman" w:hAnsi="Times New Roman" w:cs="Times New Roman"/>
          <w:b/>
          <w:bCs/>
          <w:color w:val="auto"/>
          <w:sz w:val="28"/>
          <w:szCs w:val="28"/>
        </w:rPr>
        <w:t xml:space="preserve">1.3.2 </w:t>
      </w:r>
      <w:r w:rsidR="00953C3C" w:rsidRPr="006B0A87">
        <w:rPr>
          <w:rFonts w:ascii="Times New Roman" w:hAnsi="Times New Roman" w:cs="Times New Roman"/>
          <w:b/>
          <w:bCs/>
          <w:color w:val="auto"/>
          <w:sz w:val="28"/>
          <w:szCs w:val="28"/>
        </w:rPr>
        <w:t>Στρεπτομυκίνη</w:t>
      </w:r>
    </w:p>
    <w:p w14:paraId="11FC0E04" w14:textId="59B74DA3" w:rsidR="00943358" w:rsidRDefault="00943358" w:rsidP="006B0A87">
      <w:pPr>
        <w:spacing w:line="276" w:lineRule="auto"/>
        <w:jc w:val="both"/>
        <w:rPr>
          <w:rFonts w:ascii="Times New Roman" w:hAnsi="Times New Roman" w:cs="Times New Roman"/>
          <w:sz w:val="24"/>
          <w:szCs w:val="24"/>
        </w:rPr>
      </w:pPr>
    </w:p>
    <w:p w14:paraId="585FF7CD" w14:textId="716E7D9C" w:rsidR="00953C3C" w:rsidRDefault="00953C3C" w:rsidP="006B0A87">
      <w:pPr>
        <w:spacing w:line="276" w:lineRule="auto"/>
        <w:jc w:val="both"/>
        <w:rPr>
          <w:rFonts w:ascii="Times New Roman" w:hAnsi="Times New Roman" w:cs="Times New Roman"/>
          <w:sz w:val="24"/>
          <w:szCs w:val="24"/>
        </w:rPr>
      </w:pPr>
      <w:r w:rsidRPr="006B0A87">
        <w:rPr>
          <w:rFonts w:ascii="Times New Roman" w:hAnsi="Times New Roman" w:cs="Times New Roman"/>
          <w:sz w:val="24"/>
          <w:szCs w:val="24"/>
        </w:rPr>
        <w:t>Η στρεπτομυκίνη είναι ένα ευρέ</w:t>
      </w:r>
      <w:r w:rsidR="00D7737C">
        <w:rPr>
          <w:rFonts w:ascii="Times New Roman" w:hAnsi="Times New Roman" w:cs="Times New Roman"/>
          <w:sz w:val="24"/>
          <w:szCs w:val="24"/>
        </w:rPr>
        <w:t>ο</w:t>
      </w:r>
      <w:r w:rsidRPr="006B0A87">
        <w:rPr>
          <w:rFonts w:ascii="Times New Roman" w:hAnsi="Times New Roman" w:cs="Times New Roman"/>
          <w:sz w:val="24"/>
          <w:szCs w:val="24"/>
        </w:rPr>
        <w:t>ς φάσματος αμινογλυκοζιδιτικό αντιβι</w:t>
      </w:r>
      <w:r w:rsidR="00D7737C">
        <w:rPr>
          <w:rFonts w:ascii="Times New Roman" w:hAnsi="Times New Roman" w:cs="Times New Roman"/>
          <w:sz w:val="24"/>
          <w:szCs w:val="24"/>
        </w:rPr>
        <w:t>ο</w:t>
      </w:r>
      <w:r w:rsidRPr="006B0A87">
        <w:rPr>
          <w:rFonts w:ascii="Times New Roman" w:hAnsi="Times New Roman" w:cs="Times New Roman"/>
          <w:sz w:val="24"/>
          <w:szCs w:val="24"/>
        </w:rPr>
        <w:t>τικό με ευρεία δράση κατά παθογόνων</w:t>
      </w:r>
      <w:r w:rsidR="006773D4">
        <w:rPr>
          <w:rFonts w:ascii="Times New Roman" w:hAnsi="Times New Roman" w:cs="Times New Roman"/>
          <w:sz w:val="24"/>
          <w:szCs w:val="24"/>
        </w:rPr>
        <w:fldChar w:fldCharType="begin" w:fldLock="1"/>
      </w:r>
      <w:r w:rsidR="00BE2386">
        <w:rPr>
          <w:rFonts w:ascii="Times New Roman" w:hAnsi="Times New Roman" w:cs="Times New Roman"/>
          <w:sz w:val="24"/>
          <w:szCs w:val="24"/>
        </w:rPr>
        <w:instrText>ADDIN CSL_CITATION {"citationItems":[{"id":"ITEM-1","itemData":{"DOI":"10.1016/j.vetmic.2012.01.012","ISSN":"1873-2542 (Electronic)","PMID":"22342494","abstract":"The bee diseases American and European foulbrood and nosemosis can be treated with  anti-infectious agents. However, in the EU and the USA the use of these agents in beekeeping is strictly regulated due to the lack of tolerance (e.g. Maximum Residue Limit) for residues of antibiotics and chemotherapeutics in honey. This article reviews the literature dealing with antimicrobials of interest in apiculture, stability of these antimicrobials in honey, and disposition of the antimicrobials in honeybee hives.","author":[{"dropping-particle":"","family":"Reybroeck","given":"Wim","non-dropping-particle":"","parse-names":false,"suffix":""},{"dropping-particle":"","family":"Daeseleire","given":"Els","non-dropping-particle":"","parse-names":false,"suffix":""},{"dropping-particle":"","family":"Brabander","given":"Hubert F","non-dropping-particle":"De","parse-names":false,"suffix":""},{"dropping-particle":"","family":"Herman","given":"Lieve","non-dropping-particle":"","parse-names":false,"suffix":""}],"container-title":"Veterinary microbiology","id":"ITEM-1","issue":"1-2","issued":{"date-parts":[["2012","7"]]},"language":"eng","page":"1-11","publisher-place":"Netherlands","title":"Antimicrobials in beekeeping.","type":"article-journal","volume":"158"},"uris":["http://www.mendeley.com/documents/?uuid=f893a35b-8dd4-459d-89f3-4f1f331bc138"]}],"mendeley":{"formattedCitation":"&lt;sup&gt;11&lt;/sup&gt;","plainTextFormattedCitation":"11","previouslyFormattedCitation":"&lt;sup&gt;11&lt;/sup&gt;"},"properties":{"noteIndex":0},"schema":"https://github.com/citation-style-language/schema/raw/master/csl-citation.json"}</w:instrText>
      </w:r>
      <w:r w:rsidR="006773D4">
        <w:rPr>
          <w:rFonts w:ascii="Times New Roman" w:hAnsi="Times New Roman" w:cs="Times New Roman"/>
          <w:sz w:val="24"/>
          <w:szCs w:val="24"/>
        </w:rPr>
        <w:fldChar w:fldCharType="separate"/>
      </w:r>
      <w:r w:rsidR="00BE2386" w:rsidRPr="00BE2386">
        <w:rPr>
          <w:rFonts w:ascii="Times New Roman" w:hAnsi="Times New Roman" w:cs="Times New Roman"/>
          <w:noProof/>
          <w:sz w:val="24"/>
          <w:szCs w:val="24"/>
          <w:vertAlign w:val="superscript"/>
        </w:rPr>
        <w:t>11</w:t>
      </w:r>
      <w:r w:rsidR="006773D4">
        <w:rPr>
          <w:rFonts w:ascii="Times New Roman" w:hAnsi="Times New Roman" w:cs="Times New Roman"/>
          <w:sz w:val="24"/>
          <w:szCs w:val="24"/>
        </w:rPr>
        <w:fldChar w:fldCharType="end"/>
      </w:r>
      <w:r w:rsidR="004B7782">
        <w:rPr>
          <w:rFonts w:ascii="Times New Roman" w:hAnsi="Times New Roman" w:cs="Times New Roman"/>
          <w:sz w:val="24"/>
          <w:szCs w:val="24"/>
        </w:rPr>
        <w:t>.</w:t>
      </w:r>
      <w:r w:rsidRPr="006B0A87">
        <w:rPr>
          <w:rFonts w:ascii="Times New Roman" w:hAnsi="Times New Roman" w:cs="Times New Roman"/>
          <w:sz w:val="24"/>
          <w:szCs w:val="24"/>
        </w:rPr>
        <w:t xml:space="preserve"> Οι χρήση του στη μελισσοκομία δεν είναι εγκεκριμένη σε πολλές χώρες, όπως στα κράτοι μέλοι της Ε.Ε. και στις Ηνωμένες Πολιτείες, άλλα έχει χρησημοποιηθεί στη Κίνα για την καταπολέμ</w:t>
      </w:r>
      <w:r w:rsidR="00D7737C">
        <w:rPr>
          <w:rFonts w:ascii="Times New Roman" w:hAnsi="Times New Roman" w:cs="Times New Roman"/>
          <w:sz w:val="24"/>
          <w:szCs w:val="24"/>
        </w:rPr>
        <w:t>η</w:t>
      </w:r>
      <w:r w:rsidRPr="006B0A87">
        <w:rPr>
          <w:rFonts w:ascii="Times New Roman" w:hAnsi="Times New Roman" w:cs="Times New Roman"/>
          <w:sz w:val="24"/>
          <w:szCs w:val="24"/>
        </w:rPr>
        <w:t>ση επιδημίας Αμερικάνικης Σ</w:t>
      </w:r>
      <w:r w:rsidR="00466B93">
        <w:rPr>
          <w:rFonts w:ascii="Times New Roman" w:hAnsi="Times New Roman" w:cs="Times New Roman"/>
          <w:sz w:val="24"/>
          <w:szCs w:val="24"/>
        </w:rPr>
        <w:t>η</w:t>
      </w:r>
      <w:r w:rsidRPr="006B0A87">
        <w:rPr>
          <w:rFonts w:ascii="Times New Roman" w:hAnsi="Times New Roman" w:cs="Times New Roman"/>
          <w:sz w:val="24"/>
          <w:szCs w:val="24"/>
        </w:rPr>
        <w:t xml:space="preserve">ψιγονίας, ενώ </w:t>
      </w:r>
      <w:r w:rsidR="00466B93" w:rsidRPr="006B0A87">
        <w:rPr>
          <w:rFonts w:ascii="Times New Roman" w:hAnsi="Times New Roman" w:cs="Times New Roman"/>
          <w:sz w:val="24"/>
          <w:szCs w:val="24"/>
        </w:rPr>
        <w:t>χρ</w:t>
      </w:r>
      <w:r w:rsidR="00466B93">
        <w:rPr>
          <w:rFonts w:ascii="Times New Roman" w:hAnsi="Times New Roman" w:cs="Times New Roman"/>
          <w:sz w:val="24"/>
          <w:szCs w:val="24"/>
        </w:rPr>
        <w:t>η</w:t>
      </w:r>
      <w:r w:rsidR="00466B93" w:rsidRPr="006B0A87">
        <w:rPr>
          <w:rFonts w:ascii="Times New Roman" w:hAnsi="Times New Roman" w:cs="Times New Roman"/>
          <w:sz w:val="24"/>
          <w:szCs w:val="24"/>
        </w:rPr>
        <w:t>σιμοποιείται</w:t>
      </w:r>
      <w:r w:rsidRPr="006B0A87">
        <w:rPr>
          <w:rFonts w:ascii="Times New Roman" w:hAnsi="Times New Roman" w:cs="Times New Roman"/>
          <w:sz w:val="24"/>
          <w:szCs w:val="24"/>
        </w:rPr>
        <w:t xml:space="preserve"> ως ενισχυτικό από Μεξικάνους μελισσοκόμους</w:t>
      </w:r>
      <w:r w:rsidR="006773D4">
        <w:rPr>
          <w:rFonts w:ascii="Times New Roman" w:hAnsi="Times New Roman" w:cs="Times New Roman"/>
          <w:sz w:val="24"/>
          <w:szCs w:val="24"/>
        </w:rPr>
        <w:fldChar w:fldCharType="begin" w:fldLock="1"/>
      </w:r>
      <w:r w:rsidR="00BE2386">
        <w:rPr>
          <w:rFonts w:ascii="Times New Roman" w:hAnsi="Times New Roman" w:cs="Times New Roman"/>
          <w:sz w:val="24"/>
          <w:szCs w:val="24"/>
        </w:rPr>
        <w:instrText>ADDIN CSL_CITATION {"citationItems":[{"id":"ITEM-1","itemData":{"DOI":"10.1016/j.vetmic.2012.01.012","ISSN":"1873-2542 (Electronic)","PMID":"22342494","abstract":"The bee diseases American and European foulbrood and nosemosis can be treated with  anti-infectious agents. However, in the EU and the USA the use of these agents in beekeeping is strictly regulated due to the lack of tolerance (e.g. Maximum Residue Limit) for residues of antibiotics and chemotherapeutics in honey. This article reviews the literature dealing with antimicrobials of interest in apiculture, stability of these antimicrobials in honey, and disposition of the antimicrobials in honeybee hives.","author":[{"dropping-particle":"","family":"Reybroeck","given":"Wim","non-dropping-particle":"","parse-names":false,"suffix":""},{"dropping-particle":"","family":"Daeseleire","given":"Els","non-dropping-particle":"","parse-names":false,"suffix":""},{"dropping-particle":"","family":"Brabander","given":"Hubert F","non-dropping-particle":"De","parse-names":false,"suffix":""},{"dropping-particle":"","family":"Herman","given":"Lieve","non-dropping-particle":"","parse-names":false,"suffix":""}],"container-title":"Veterinary microbiology","id":"ITEM-1","issue":"1-2","issued":{"date-parts":[["2012","7"]]},"language":"eng","page":"1-11","publisher-place":"Netherlands","title":"Antimicrobials in beekeeping.","type":"article-journal","volume":"158"},"uris":["http://www.mendeley.com/documents/?uuid=f893a35b-8dd4-459d-89f3-4f1f331bc138"]}],"mendeley":{"formattedCitation":"&lt;sup&gt;11&lt;/sup&gt;","plainTextFormattedCitation":"11","previouslyFormattedCitation":"&lt;sup&gt;11&lt;/sup&gt;"},"properties":{"noteIndex":0},"schema":"https://github.com/citation-style-language/schema/raw/master/csl-citation.json"}</w:instrText>
      </w:r>
      <w:r w:rsidR="006773D4">
        <w:rPr>
          <w:rFonts w:ascii="Times New Roman" w:hAnsi="Times New Roman" w:cs="Times New Roman"/>
          <w:sz w:val="24"/>
          <w:szCs w:val="24"/>
        </w:rPr>
        <w:fldChar w:fldCharType="separate"/>
      </w:r>
      <w:r w:rsidR="00BE2386" w:rsidRPr="00BE2386">
        <w:rPr>
          <w:rFonts w:ascii="Times New Roman" w:hAnsi="Times New Roman" w:cs="Times New Roman"/>
          <w:noProof/>
          <w:sz w:val="24"/>
          <w:szCs w:val="24"/>
          <w:vertAlign w:val="superscript"/>
        </w:rPr>
        <w:t>11</w:t>
      </w:r>
      <w:r w:rsidR="006773D4">
        <w:rPr>
          <w:rFonts w:ascii="Times New Roman" w:hAnsi="Times New Roman" w:cs="Times New Roman"/>
          <w:sz w:val="24"/>
          <w:szCs w:val="24"/>
        </w:rPr>
        <w:fldChar w:fldCharType="end"/>
      </w:r>
      <w:r w:rsidR="004B7782">
        <w:rPr>
          <w:rFonts w:ascii="Times New Roman" w:hAnsi="Times New Roman" w:cs="Times New Roman"/>
          <w:sz w:val="24"/>
          <w:szCs w:val="24"/>
        </w:rPr>
        <w:t>.</w:t>
      </w:r>
      <w:r w:rsidRPr="006B0A87">
        <w:rPr>
          <w:rFonts w:ascii="Times New Roman" w:hAnsi="Times New Roman" w:cs="Times New Roman"/>
          <w:sz w:val="24"/>
          <w:szCs w:val="24"/>
        </w:rPr>
        <w:t xml:space="preserve"> Οι μελέτες σταθερότητας της στρεπτομυκίνης στο μέλι είναι περιορισμένες, αλλά τα ευρήματα δείχνουν ότι στο μέλι είναι σχετικά σταθερή, με σταδιακή διάσπαση της σε διάστημα αρκετών μηνών και προκτικά μηδαμινές απώλειες τους 4 πρώτους μήνες.</w:t>
      </w:r>
      <w:r w:rsidR="00EE5FF0" w:rsidRPr="0074322C">
        <w:rPr>
          <w:rFonts w:ascii="Times New Roman" w:hAnsi="Times New Roman" w:cs="Times New Roman"/>
          <w:sz w:val="24"/>
          <w:szCs w:val="24"/>
        </w:rPr>
        <w:t xml:space="preserve"> </w:t>
      </w:r>
      <w:r w:rsidR="00EE5FF0">
        <w:rPr>
          <w:rFonts w:ascii="Times New Roman" w:hAnsi="Times New Roman" w:cs="Times New Roman"/>
          <w:sz w:val="24"/>
          <w:szCs w:val="24"/>
        </w:rPr>
        <w:t xml:space="preserve">Είναι νεφροτοξική και </w:t>
      </w:r>
      <w:r w:rsidR="00D7737C">
        <w:rPr>
          <w:rFonts w:ascii="Times New Roman" w:hAnsi="Times New Roman" w:cs="Times New Roman"/>
          <w:sz w:val="24"/>
          <w:szCs w:val="24"/>
        </w:rPr>
        <w:t>ω</w:t>
      </w:r>
      <w:r w:rsidR="00EE5FF0">
        <w:rPr>
          <w:rFonts w:ascii="Times New Roman" w:hAnsi="Times New Roman" w:cs="Times New Roman"/>
          <w:sz w:val="24"/>
          <w:szCs w:val="24"/>
        </w:rPr>
        <w:t>τοτοξική σε υψηλές συγκεντρώσεις, ενώ σε χαμηλοτερες μπορεί να προκαλέσει σοβαρές αλλεργικές αντιδράσεις</w:t>
      </w:r>
      <w:r w:rsidR="00EE5FF0">
        <w:rPr>
          <w:rFonts w:ascii="Times New Roman" w:hAnsi="Times New Roman" w:cs="Times New Roman"/>
          <w:sz w:val="24"/>
          <w:szCs w:val="24"/>
        </w:rPr>
        <w:fldChar w:fldCharType="begin" w:fldLock="1"/>
      </w:r>
      <w:r w:rsidR="00BE2386">
        <w:rPr>
          <w:rFonts w:ascii="Times New Roman" w:hAnsi="Times New Roman" w:cs="Times New Roman"/>
          <w:sz w:val="24"/>
          <w:szCs w:val="24"/>
        </w:rPr>
        <w:instrText>ADDIN CSL_CITATION {"citationItems":[{"id":"ITEM-1","itemData":{"ISSN":"1330-9862","abstract":"In Europe there is an increasing emphasis on the quality control of honey, especially on maximum limits of veterinary drug residues (particularly antibiotics) permitted in it. Streptomycin is an aminoglycoside antibiotic used in apiculture to protect bees against a variety of brood diseases. Romanian authorities have included it in the National Monitoring Program for honey manufacturers. In this study, an enzyme-linked immunosorbent assay (ELISA) screening test was validated as a detection method of streptomycin residues in honey. The ELISA experimental results were compared to those obtained by using an HPLC method. The values generated by the two methods were very close to each other. This fact certifies that ELISA method can be successfully used for quantitative detection of the amount of streptomycin in honey samples. Following validation, three types of honey (polyfloral, lime and acacia) were analyzed for streptomycin content after exposure to 4, 22, 30, 40 or 70 °C for 20 weeks. The results show that streptomycin mass fraction decreased with time and with the increase of temperature in all honey samples. The data collected were used to fit a second-order multiple linear regression model for predicting the degradation of streptomycin in honey samples as a function of temperature and storage period. Values of the calculated statistical indicators confirm a good predictive capability of mathematical and statistical models.","author":[{"dropping-particle":"","family":"Cara","given":"Monica","non-dropping-particle":"","parse-names":false,"suffix":""},{"dropping-particle":"","family":"Dumitrel","given":"Gabriela-Alina","non-dropping-particle":"","parse-names":false,"suffix":""},{"dropping-particle":"","family":"Glevitzky","given":"Mirel","non-dropping-particle":"","parse-names":false,"suffix":""},{"dropping-particle":"","family":"Mischie","given":"Carmen","non-dropping-particle":"","parse-names":false,"suffix":""},{"dropping-particle":"","family":"Silaghi-Perju","given":"Dana","non-dropping-particle":"","parse-names":false,"suffix":""}],"container-title":"Food Technology and Biotechnology","id":"ITEM-1","issue":"3","issued":{"date-parts":[["2013"]]},"page":"429-433","title":"Thermal Degradation of Streptomycin Residues in Honey During Storage","type":"article","volume":"51"},"uris":["http://www.mendeley.com/documents/?uuid=0640fe62-b4c5-438c-bf2c-f193e9b0517a"]}],"mendeley":{"formattedCitation":"&lt;sup&gt;17&lt;/sup&gt;","plainTextFormattedCitation":"17","previouslyFormattedCitation":"&lt;sup&gt;17&lt;/sup&gt;"},"properties":{"noteIndex":0},"schema":"https://github.com/citation-style-language/schema/raw/master/csl-citation.json"}</w:instrText>
      </w:r>
      <w:r w:rsidR="00EE5FF0">
        <w:rPr>
          <w:rFonts w:ascii="Times New Roman" w:hAnsi="Times New Roman" w:cs="Times New Roman"/>
          <w:sz w:val="24"/>
          <w:szCs w:val="24"/>
        </w:rPr>
        <w:fldChar w:fldCharType="separate"/>
      </w:r>
      <w:r w:rsidR="00BE2386" w:rsidRPr="00BE2386">
        <w:rPr>
          <w:rFonts w:ascii="Times New Roman" w:hAnsi="Times New Roman" w:cs="Times New Roman"/>
          <w:noProof/>
          <w:sz w:val="24"/>
          <w:szCs w:val="24"/>
          <w:vertAlign w:val="superscript"/>
        </w:rPr>
        <w:t>17</w:t>
      </w:r>
      <w:r w:rsidR="00EE5FF0">
        <w:rPr>
          <w:rFonts w:ascii="Times New Roman" w:hAnsi="Times New Roman" w:cs="Times New Roman"/>
          <w:sz w:val="24"/>
          <w:szCs w:val="24"/>
        </w:rPr>
        <w:fldChar w:fldCharType="end"/>
      </w:r>
      <w:r w:rsidR="004B7782">
        <w:rPr>
          <w:rFonts w:ascii="Times New Roman" w:hAnsi="Times New Roman" w:cs="Times New Roman"/>
          <w:sz w:val="24"/>
          <w:szCs w:val="24"/>
        </w:rPr>
        <w:t>.</w:t>
      </w:r>
      <w:r w:rsidRPr="006B0A87">
        <w:rPr>
          <w:rFonts w:ascii="Times New Roman" w:hAnsi="Times New Roman" w:cs="Times New Roman"/>
          <w:sz w:val="24"/>
          <w:szCs w:val="24"/>
        </w:rPr>
        <w:t xml:space="preserve"> Η στρεπτομυκίνη αναφέρεται σε διάφορα ευρέ</w:t>
      </w:r>
      <w:r w:rsidR="00D7737C">
        <w:rPr>
          <w:rFonts w:ascii="Times New Roman" w:hAnsi="Times New Roman" w:cs="Times New Roman"/>
          <w:sz w:val="24"/>
          <w:szCs w:val="24"/>
        </w:rPr>
        <w:t>ο</w:t>
      </w:r>
      <w:r w:rsidRPr="006B0A87">
        <w:rPr>
          <w:rFonts w:ascii="Times New Roman" w:hAnsi="Times New Roman" w:cs="Times New Roman"/>
          <w:sz w:val="24"/>
          <w:szCs w:val="24"/>
        </w:rPr>
        <w:t>ς εμπορικά διαθέσιμα εγχειρίδια μελισσοκομείας επομένως είναι πιθανή η παρουσία της σε δείγματα μελιού, ακόμη και κατά των τρέχοντων αγορανομικών διατάξεων</w:t>
      </w:r>
      <w:r w:rsidR="006773D4">
        <w:rPr>
          <w:rFonts w:ascii="Times New Roman" w:hAnsi="Times New Roman" w:cs="Times New Roman"/>
          <w:sz w:val="24"/>
          <w:szCs w:val="24"/>
        </w:rPr>
        <w:fldChar w:fldCharType="begin" w:fldLock="1"/>
      </w:r>
      <w:r w:rsidR="00BE2386">
        <w:rPr>
          <w:rFonts w:ascii="Times New Roman" w:hAnsi="Times New Roman" w:cs="Times New Roman"/>
          <w:sz w:val="24"/>
          <w:szCs w:val="24"/>
        </w:rPr>
        <w:instrText>ADDIN CSL_CITATION {"citationItems":[{"id":"ITEM-1","itemData":{"DOI":"10.1016/j.vetmic.2012.01.012","ISSN":"1873-2542 (Electronic)","PMID":"22342494","abstract":"The bee diseases American and European foulbrood and nosemosis can be treated with  anti-infectious agents. However, in the EU and the USA the use of these agents in beekeeping is strictly regulated due to the lack of tolerance (e.g. Maximum Residue Limit) for residues of antibiotics and chemotherapeutics in honey. This article reviews the literature dealing with antimicrobials of interest in apiculture, stability of these antimicrobials in honey, and disposition of the antimicrobials in honeybee hives.","author":[{"dropping-particle":"","family":"Reybroeck","given":"Wim","non-dropping-particle":"","parse-names":false,"suffix":""},{"dropping-particle":"","family":"Daeseleire","given":"Els","non-dropping-particle":"","parse-names":false,"suffix":""},{"dropping-particle":"","family":"Brabander","given":"Hubert F","non-dropping-particle":"De","parse-names":false,"suffix":""},{"dropping-particle":"","family":"Herman","given":"Lieve","non-dropping-particle":"","parse-names":false,"suffix":""}],"container-title":"Veterinary microbiology","id":"ITEM-1","issue":"1-2","issued":{"date-parts":[["2012","7"]]},"language":"eng","page":"1-11","publisher-place":"Netherlands","title":"Antimicrobials in beekeeping.","type":"article-journal","volume":"158"},"uris":["http://www.mendeley.com/documents/?uuid=f893a35b-8dd4-459d-89f3-4f1f331bc138"]}],"mendeley":{"formattedCitation":"&lt;sup&gt;11&lt;/sup&gt;","plainTextFormattedCitation":"11","previouslyFormattedCitation":"&lt;sup&gt;11&lt;/sup&gt;"},"properties":{"noteIndex":0},"schema":"https://github.com/citation-style-language/schema/raw/master/csl-citation.json"}</w:instrText>
      </w:r>
      <w:r w:rsidR="006773D4">
        <w:rPr>
          <w:rFonts w:ascii="Times New Roman" w:hAnsi="Times New Roman" w:cs="Times New Roman"/>
          <w:sz w:val="24"/>
          <w:szCs w:val="24"/>
        </w:rPr>
        <w:fldChar w:fldCharType="separate"/>
      </w:r>
      <w:r w:rsidR="00BE2386" w:rsidRPr="00BE2386">
        <w:rPr>
          <w:rFonts w:ascii="Times New Roman" w:hAnsi="Times New Roman" w:cs="Times New Roman"/>
          <w:noProof/>
          <w:sz w:val="24"/>
          <w:szCs w:val="24"/>
          <w:vertAlign w:val="superscript"/>
        </w:rPr>
        <w:t>11</w:t>
      </w:r>
      <w:r w:rsidR="006773D4">
        <w:rPr>
          <w:rFonts w:ascii="Times New Roman" w:hAnsi="Times New Roman" w:cs="Times New Roman"/>
          <w:sz w:val="24"/>
          <w:szCs w:val="24"/>
        </w:rPr>
        <w:fldChar w:fldCharType="end"/>
      </w:r>
      <w:r w:rsidR="004B7782">
        <w:rPr>
          <w:rFonts w:ascii="Times New Roman" w:hAnsi="Times New Roman" w:cs="Times New Roman"/>
          <w:sz w:val="24"/>
          <w:szCs w:val="24"/>
        </w:rPr>
        <w:t>.</w:t>
      </w:r>
    </w:p>
    <w:p w14:paraId="0E7EC22A" w14:textId="77777777" w:rsidR="00943358" w:rsidRPr="006B0A87" w:rsidRDefault="00943358" w:rsidP="006B0A87">
      <w:pPr>
        <w:spacing w:line="276" w:lineRule="auto"/>
        <w:jc w:val="both"/>
        <w:rPr>
          <w:rFonts w:ascii="Times New Roman" w:hAnsi="Times New Roman" w:cs="Times New Roman"/>
          <w:sz w:val="24"/>
          <w:szCs w:val="24"/>
        </w:rPr>
      </w:pPr>
    </w:p>
    <w:p w14:paraId="762A74CB" w14:textId="1148396B" w:rsidR="00953C3C" w:rsidRDefault="00D7737C" w:rsidP="006B0A87">
      <w:pPr>
        <w:pStyle w:val="Heading2"/>
        <w:spacing w:line="276" w:lineRule="auto"/>
        <w:jc w:val="both"/>
        <w:rPr>
          <w:rFonts w:ascii="Times New Roman" w:hAnsi="Times New Roman" w:cs="Times New Roman"/>
          <w:b/>
          <w:bCs/>
          <w:color w:val="auto"/>
        </w:rPr>
      </w:pPr>
      <w:r>
        <w:rPr>
          <w:noProof/>
          <w:lang w:val="en-US"/>
        </w:rPr>
        <w:lastRenderedPageBreak/>
        <w:drawing>
          <wp:anchor distT="0" distB="0" distL="114300" distR="114300" simplePos="0" relativeHeight="251682816" behindDoc="0" locked="0" layoutInCell="1" allowOverlap="1" wp14:anchorId="127A56D9" wp14:editId="58737BE9">
            <wp:simplePos x="0" y="0"/>
            <wp:positionH relativeFrom="margin">
              <wp:align>center</wp:align>
            </wp:positionH>
            <wp:positionV relativeFrom="paragraph">
              <wp:posOffset>378460</wp:posOffset>
            </wp:positionV>
            <wp:extent cx="1727200" cy="1334135"/>
            <wp:effectExtent l="0" t="0" r="6350" b="0"/>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8" cstate="print">
                      <a:extLst>
                        <a:ext uri="{BEBA8EAE-BF5A-486C-A8C5-ECC9F3942E4B}">
                          <a14:imgProps xmlns:a14="http://schemas.microsoft.com/office/drawing/2010/main">
                            <a14:imgLayer r:embed="rId19">
                              <a14:imgEffect>
                                <a14:sharpenSoften amount="25000"/>
                              </a14:imgEffect>
                              <a14:imgEffect>
                                <a14:saturation sat="200000"/>
                              </a14:imgEffect>
                            </a14:imgLayer>
                          </a14:imgProps>
                        </a:ext>
                        <a:ext uri="{28A0092B-C50C-407E-A947-70E740481C1C}">
                          <a14:useLocalDpi xmlns:a14="http://schemas.microsoft.com/office/drawing/2010/main" val="0"/>
                        </a:ext>
                      </a:extLst>
                    </a:blip>
                    <a:srcRect/>
                    <a:stretch>
                      <a:fillRect/>
                    </a:stretch>
                  </pic:blipFill>
                  <pic:spPr bwMode="auto">
                    <a:xfrm>
                      <a:off x="0" y="0"/>
                      <a:ext cx="1727200" cy="1334135"/>
                    </a:xfrm>
                    <a:prstGeom prst="rect">
                      <a:avLst/>
                    </a:prstGeom>
                    <a:noFill/>
                    <a:ln>
                      <a:noFill/>
                    </a:ln>
                  </pic:spPr>
                </pic:pic>
              </a:graphicData>
            </a:graphic>
            <wp14:sizeRelH relativeFrom="page">
              <wp14:pctWidth>0</wp14:pctWidth>
            </wp14:sizeRelH>
            <wp14:sizeRelV relativeFrom="page">
              <wp14:pctHeight>0</wp14:pctHeight>
            </wp14:sizeRelV>
          </wp:anchor>
        </w:drawing>
      </w:r>
      <w:r w:rsidR="006B0A87" w:rsidRPr="006B0A87">
        <w:rPr>
          <w:rFonts w:ascii="Times New Roman" w:hAnsi="Times New Roman" w:cs="Times New Roman"/>
          <w:b/>
          <w:bCs/>
          <w:color w:val="auto"/>
        </w:rPr>
        <w:t xml:space="preserve">1.3.3 </w:t>
      </w:r>
      <w:r w:rsidR="00953C3C" w:rsidRPr="006B0A87">
        <w:rPr>
          <w:rFonts w:ascii="Times New Roman" w:hAnsi="Times New Roman" w:cs="Times New Roman"/>
          <w:b/>
          <w:bCs/>
          <w:color w:val="auto"/>
        </w:rPr>
        <w:t>Σου</w:t>
      </w:r>
      <w:r w:rsidR="00943358">
        <w:rPr>
          <w:rFonts w:ascii="Times New Roman" w:hAnsi="Times New Roman" w:cs="Times New Roman"/>
          <w:b/>
          <w:bCs/>
          <w:color w:val="auto"/>
        </w:rPr>
        <w:t>λ</w:t>
      </w:r>
      <w:r w:rsidR="00953C3C" w:rsidRPr="006B0A87">
        <w:rPr>
          <w:rFonts w:ascii="Times New Roman" w:hAnsi="Times New Roman" w:cs="Times New Roman"/>
          <w:b/>
          <w:bCs/>
          <w:color w:val="auto"/>
        </w:rPr>
        <w:t>φοναμίδες</w:t>
      </w:r>
    </w:p>
    <w:p w14:paraId="13AFD551" w14:textId="28098BE3" w:rsidR="006B0A87" w:rsidRPr="006B0A87" w:rsidRDefault="00943358" w:rsidP="006B0A87">
      <w:r>
        <w:rPr>
          <w:noProof/>
          <w:lang w:val="en-US"/>
        </w:rPr>
        <mc:AlternateContent>
          <mc:Choice Requires="wps">
            <w:drawing>
              <wp:anchor distT="0" distB="0" distL="114300" distR="114300" simplePos="0" relativeHeight="251681792" behindDoc="0" locked="0" layoutInCell="1" allowOverlap="1" wp14:anchorId="2AC9D4B5" wp14:editId="60506D1B">
                <wp:simplePos x="0" y="0"/>
                <wp:positionH relativeFrom="margin">
                  <wp:align>right</wp:align>
                </wp:positionH>
                <wp:positionV relativeFrom="paragraph">
                  <wp:posOffset>1689100</wp:posOffset>
                </wp:positionV>
                <wp:extent cx="5276850" cy="635"/>
                <wp:effectExtent l="0" t="0" r="0" b="8255"/>
                <wp:wrapTopAndBottom/>
                <wp:docPr id="25" name="Text Box 25"/>
                <wp:cNvGraphicFramePr/>
                <a:graphic xmlns:a="http://schemas.openxmlformats.org/drawingml/2006/main">
                  <a:graphicData uri="http://schemas.microsoft.com/office/word/2010/wordprocessingShape">
                    <wps:wsp>
                      <wps:cNvSpPr txBox="1"/>
                      <wps:spPr>
                        <a:xfrm>
                          <a:off x="0" y="0"/>
                          <a:ext cx="5276850" cy="635"/>
                        </a:xfrm>
                        <a:prstGeom prst="rect">
                          <a:avLst/>
                        </a:prstGeom>
                        <a:solidFill>
                          <a:prstClr val="white"/>
                        </a:solidFill>
                        <a:ln>
                          <a:noFill/>
                        </a:ln>
                      </wps:spPr>
                      <wps:txbx>
                        <w:txbxContent>
                          <w:p w14:paraId="71BA9C6F" w14:textId="39B48E43" w:rsidR="000B048E" w:rsidRPr="00943358" w:rsidRDefault="000B048E" w:rsidP="00D7737C">
                            <w:pPr>
                              <w:pStyle w:val="Caption"/>
                              <w:jc w:val="center"/>
                              <w:rPr>
                                <w:rFonts w:ascii="Times New Roman" w:hAnsi="Times New Roman" w:cs="Times New Roman"/>
                                <w:b/>
                                <w:bCs/>
                                <w:i w:val="0"/>
                                <w:iCs w:val="0"/>
                                <w:color w:val="auto"/>
                              </w:rPr>
                            </w:pPr>
                            <w:r w:rsidRPr="00943358">
                              <w:rPr>
                                <w:rFonts w:ascii="Times New Roman" w:hAnsi="Times New Roman" w:cs="Times New Roman"/>
                                <w:b/>
                                <w:bCs/>
                                <w:i w:val="0"/>
                                <w:iCs w:val="0"/>
                                <w:color w:val="auto"/>
                              </w:rPr>
                              <w:t xml:space="preserve">Εικόνα </w:t>
                            </w:r>
                            <w:r w:rsidRPr="00943358">
                              <w:rPr>
                                <w:rFonts w:ascii="Times New Roman" w:hAnsi="Times New Roman" w:cs="Times New Roman"/>
                                <w:b/>
                                <w:bCs/>
                                <w:i w:val="0"/>
                                <w:iCs w:val="0"/>
                                <w:color w:val="auto"/>
                              </w:rPr>
                              <w:fldChar w:fldCharType="begin"/>
                            </w:r>
                            <w:r w:rsidRPr="00943358">
                              <w:rPr>
                                <w:rFonts w:ascii="Times New Roman" w:hAnsi="Times New Roman" w:cs="Times New Roman"/>
                                <w:b/>
                                <w:bCs/>
                                <w:i w:val="0"/>
                                <w:iCs w:val="0"/>
                                <w:color w:val="auto"/>
                              </w:rPr>
                              <w:instrText xml:space="preserve"> SEQ Εικόνα \* ARABIC </w:instrText>
                            </w:r>
                            <w:r w:rsidRPr="00943358">
                              <w:rPr>
                                <w:rFonts w:ascii="Times New Roman" w:hAnsi="Times New Roman" w:cs="Times New Roman"/>
                                <w:b/>
                                <w:bCs/>
                                <w:i w:val="0"/>
                                <w:iCs w:val="0"/>
                                <w:color w:val="auto"/>
                              </w:rPr>
                              <w:fldChar w:fldCharType="separate"/>
                            </w:r>
                            <w:r w:rsidR="00C1504C">
                              <w:rPr>
                                <w:rFonts w:ascii="Times New Roman" w:hAnsi="Times New Roman" w:cs="Times New Roman"/>
                                <w:b/>
                                <w:bCs/>
                                <w:i w:val="0"/>
                                <w:iCs w:val="0"/>
                                <w:noProof/>
                                <w:color w:val="auto"/>
                              </w:rPr>
                              <w:t>6</w:t>
                            </w:r>
                            <w:r w:rsidRPr="00943358">
                              <w:rPr>
                                <w:rFonts w:ascii="Times New Roman" w:hAnsi="Times New Roman" w:cs="Times New Roman"/>
                                <w:b/>
                                <w:bCs/>
                                <w:i w:val="0"/>
                                <w:iCs w:val="0"/>
                                <w:color w:val="auto"/>
                              </w:rPr>
                              <w:fldChar w:fldCharType="end"/>
                            </w:r>
                            <w:r w:rsidRPr="00943358">
                              <w:rPr>
                                <w:rFonts w:ascii="Times New Roman" w:hAnsi="Times New Roman" w:cs="Times New Roman"/>
                                <w:b/>
                                <w:bCs/>
                                <w:i w:val="0"/>
                                <w:iCs w:val="0"/>
                                <w:color w:val="auto"/>
                              </w:rPr>
                              <w:t>: Δομή Σουφοναμιδών</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AC9D4B5" id="Text Box 25" o:spid="_x0000_s1031" type="#_x0000_t202" style="position:absolute;margin-left:364.3pt;margin-top:133pt;width:415.5pt;height:.05pt;z-index:251681792;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" stroked="f">
                <v:textbox style="mso-fit-shape-to-text:t" inset="0,0,0,0">
                  <w:txbxContent>
                    <w:p w14:paraId="71BA9C6F" w14:textId="39B48E43" w:rsidR="000B048E" w:rsidRPr="00943358" w:rsidRDefault="000B048E" w:rsidP="00D7737C">
                      <w:pPr>
                        <w:pStyle w:val="Caption"/>
                        <w:jc w:val="center"/>
                        <w:rPr>
                          <w:rFonts w:ascii="Times New Roman" w:hAnsi="Times New Roman" w:cs="Times New Roman"/>
                          <w:b/>
                          <w:bCs/>
                          <w:i w:val="0"/>
                          <w:iCs w:val="0"/>
                          <w:color w:val="auto"/>
                        </w:rPr>
                      </w:pPr>
                      <w:r w:rsidRPr="00943358">
                        <w:rPr>
                          <w:rFonts w:ascii="Times New Roman" w:hAnsi="Times New Roman" w:cs="Times New Roman"/>
                          <w:b/>
                          <w:bCs/>
                          <w:i w:val="0"/>
                          <w:iCs w:val="0"/>
                          <w:color w:val="auto"/>
                        </w:rPr>
                        <w:t xml:space="preserve">Εικόνα </w:t>
                      </w:r>
                      <w:r w:rsidRPr="00943358">
                        <w:rPr>
                          <w:rFonts w:ascii="Times New Roman" w:hAnsi="Times New Roman" w:cs="Times New Roman"/>
                          <w:b/>
                          <w:bCs/>
                          <w:i w:val="0"/>
                          <w:iCs w:val="0"/>
                          <w:color w:val="auto"/>
                        </w:rPr>
                        <w:fldChar w:fldCharType="begin"/>
                      </w:r>
                      <w:r w:rsidRPr="00943358">
                        <w:rPr>
                          <w:rFonts w:ascii="Times New Roman" w:hAnsi="Times New Roman" w:cs="Times New Roman"/>
                          <w:b/>
                          <w:bCs/>
                          <w:i w:val="0"/>
                          <w:iCs w:val="0"/>
                          <w:color w:val="auto"/>
                        </w:rPr>
                        <w:instrText xml:space="preserve"> SEQ Εικόνα \* ARABIC </w:instrText>
                      </w:r>
                      <w:r w:rsidRPr="00943358">
                        <w:rPr>
                          <w:rFonts w:ascii="Times New Roman" w:hAnsi="Times New Roman" w:cs="Times New Roman"/>
                          <w:b/>
                          <w:bCs/>
                          <w:i w:val="0"/>
                          <w:iCs w:val="0"/>
                          <w:color w:val="auto"/>
                        </w:rPr>
                        <w:fldChar w:fldCharType="separate"/>
                      </w:r>
                      <w:r w:rsidR="00C1504C">
                        <w:rPr>
                          <w:rFonts w:ascii="Times New Roman" w:hAnsi="Times New Roman" w:cs="Times New Roman"/>
                          <w:b/>
                          <w:bCs/>
                          <w:i w:val="0"/>
                          <w:iCs w:val="0"/>
                          <w:noProof/>
                          <w:color w:val="auto"/>
                        </w:rPr>
                        <w:t>6</w:t>
                      </w:r>
                      <w:r w:rsidRPr="00943358">
                        <w:rPr>
                          <w:rFonts w:ascii="Times New Roman" w:hAnsi="Times New Roman" w:cs="Times New Roman"/>
                          <w:b/>
                          <w:bCs/>
                          <w:i w:val="0"/>
                          <w:iCs w:val="0"/>
                          <w:color w:val="auto"/>
                        </w:rPr>
                        <w:fldChar w:fldCharType="end"/>
                      </w:r>
                      <w:r w:rsidRPr="00943358">
                        <w:rPr>
                          <w:rFonts w:ascii="Times New Roman" w:hAnsi="Times New Roman" w:cs="Times New Roman"/>
                          <w:b/>
                          <w:bCs/>
                          <w:i w:val="0"/>
                          <w:iCs w:val="0"/>
                          <w:color w:val="auto"/>
                        </w:rPr>
                        <w:t>: Δομή Σουφοναμιδών</w:t>
                      </w:r>
                    </w:p>
                  </w:txbxContent>
                </v:textbox>
                <w10:wrap type="topAndBottom" anchorx="margin"/>
              </v:shape>
            </w:pict>
          </mc:Fallback>
        </mc:AlternateContent>
      </w:r>
    </w:p>
    <w:p w14:paraId="2C55658C" w14:textId="3237A1AE" w:rsidR="00943358" w:rsidRDefault="00943358" w:rsidP="006B0A87">
      <w:pPr>
        <w:spacing w:line="276" w:lineRule="auto"/>
        <w:jc w:val="both"/>
        <w:rPr>
          <w:rFonts w:ascii="Times New Roman" w:hAnsi="Times New Roman" w:cs="Times New Roman"/>
          <w:sz w:val="24"/>
          <w:szCs w:val="24"/>
        </w:rPr>
      </w:pPr>
    </w:p>
    <w:p w14:paraId="55CF89CE" w14:textId="22C407BD" w:rsidR="00953C3C" w:rsidRPr="002F6C4B" w:rsidRDefault="00953C3C" w:rsidP="006B0A87">
      <w:pPr>
        <w:spacing w:line="276" w:lineRule="auto"/>
        <w:jc w:val="both"/>
        <w:rPr>
          <w:rFonts w:ascii="Times New Roman" w:hAnsi="Times New Roman" w:cs="Times New Roman"/>
          <w:sz w:val="24"/>
          <w:szCs w:val="24"/>
        </w:rPr>
      </w:pPr>
      <w:r w:rsidRPr="006B0A87">
        <w:rPr>
          <w:rFonts w:ascii="Times New Roman" w:hAnsi="Times New Roman" w:cs="Times New Roman"/>
          <w:sz w:val="24"/>
          <w:szCs w:val="24"/>
        </w:rPr>
        <w:t>Οι σου</w:t>
      </w:r>
      <w:r w:rsidR="00943358">
        <w:rPr>
          <w:rFonts w:ascii="Times New Roman" w:hAnsi="Times New Roman" w:cs="Times New Roman"/>
          <w:sz w:val="24"/>
          <w:szCs w:val="24"/>
        </w:rPr>
        <w:t>λ</w:t>
      </w:r>
      <w:r w:rsidRPr="006B0A87">
        <w:rPr>
          <w:rFonts w:ascii="Times New Roman" w:hAnsi="Times New Roman" w:cs="Times New Roman"/>
          <w:sz w:val="24"/>
          <w:szCs w:val="24"/>
        </w:rPr>
        <w:t>φοναμίδες είναι ευρύτατα χρησημοποιούμενα φάρμακα στη μελισσοκομεία</w:t>
      </w:r>
      <w:r w:rsidR="006773D4">
        <w:rPr>
          <w:rFonts w:ascii="Times New Roman" w:hAnsi="Times New Roman" w:cs="Times New Roman"/>
          <w:sz w:val="24"/>
          <w:szCs w:val="24"/>
        </w:rPr>
        <w:fldChar w:fldCharType="begin" w:fldLock="1"/>
      </w:r>
      <w:r w:rsidR="00BE2386">
        <w:rPr>
          <w:rFonts w:ascii="Times New Roman" w:hAnsi="Times New Roman" w:cs="Times New Roman"/>
          <w:sz w:val="24"/>
          <w:szCs w:val="24"/>
        </w:rPr>
        <w:instrText>ADDIN CSL_CITATION {"citationItems":[{"id":"ITEM-1","itemData":{"DOI":"https://doi.org/10.1016/j.trac.2018.11.015","ISSN":"0165-9936","abstract":"Honey is a complex and popular food product rich in sugars, vitamins, and minerals. Determination of antibiotic residues in honey is essential because the use of antibiotics has increased significantly in recent decades due to the growing need for food production. The concentration of antibiotic residues in honey is usually at trace levels, and thus liquid chromatography tandem mass spectrometry (LC/MS/MS) with its high sensitivity and selectivity has been increasingly applied for its quantitative analysis. In this review, common honey sample preparations and separation and detection methods appeared in the last ten years are summarized. Sugar-bound/protein-bound antibiotics are discussed in detail. We also summarized the representative matrix effect of antibiotics via LC/MS/MS. These are unseen in the chromatogram but can have deleterious effects on the method's accuracy and sensitivity for the determination of antibiotics in honey.","author":[{"dropping-particle":"","family":"Zhang","given":"Yan","non-dropping-particle":"","parse-names":false,"suffix":""},{"dropping-particle":"","family":"Li","given":"Xiu Qin","non-dropping-particle":"","parse-names":false,"suffix":""},{"dropping-particle":"","family":"Li","given":"Hong Mei","non-dropping-particle":"","parse-names":false,"suffix":""},{"dropping-particle":"","family":"Zhang","given":"Qing He","non-dropping-particle":"","parse-names":false,"suffix":""},{"dropping-particle":"","family":"Gao","given":"Yan","non-dropping-particle":"","parse-names":false,"suffix":""},{"dropping-particle":"","family":"Li","given":"Xian Jiang","non-dropping-particle":"","parse-names":false,"suffix":""}],"container-title":"TrAC Trends in Analytical Chemistry","id":"ITEM-1","issued":{"date-parts":[["2019"]]},"page":"344-356","title":"Antibiotic residues in honey: A review on analytical methods by liquid chromatography tandem mass spectrometry","type":"article-journal","volume":"110"},"uris":["http://www.mendeley.com/documents/?uuid=7cba4f27-ac29-4f6b-9744-ba2c853fcc1b"]}],"mendeley":{"formattedCitation":"&lt;sup&gt;15&lt;/sup&gt;","plainTextFormattedCitation":"15","previouslyFormattedCitation":"&lt;sup&gt;15&lt;/sup&gt;"},"properties":{"noteIndex":0},"schema":"https://github.com/citation-style-language/schema/raw/master/csl-citation.json"}</w:instrText>
      </w:r>
      <w:r w:rsidR="006773D4">
        <w:rPr>
          <w:rFonts w:ascii="Times New Roman" w:hAnsi="Times New Roman" w:cs="Times New Roman"/>
          <w:sz w:val="24"/>
          <w:szCs w:val="24"/>
        </w:rPr>
        <w:fldChar w:fldCharType="separate"/>
      </w:r>
      <w:r w:rsidR="00BE2386" w:rsidRPr="00BE2386">
        <w:rPr>
          <w:rFonts w:ascii="Times New Roman" w:hAnsi="Times New Roman" w:cs="Times New Roman"/>
          <w:noProof/>
          <w:sz w:val="24"/>
          <w:szCs w:val="24"/>
          <w:vertAlign w:val="superscript"/>
        </w:rPr>
        <w:t>15</w:t>
      </w:r>
      <w:r w:rsidR="006773D4">
        <w:rPr>
          <w:rFonts w:ascii="Times New Roman" w:hAnsi="Times New Roman" w:cs="Times New Roman"/>
          <w:sz w:val="24"/>
          <w:szCs w:val="24"/>
        </w:rPr>
        <w:fldChar w:fldCharType="end"/>
      </w:r>
      <w:r w:rsidRPr="006B0A87">
        <w:rPr>
          <w:rFonts w:ascii="Times New Roman" w:hAnsi="Times New Roman" w:cs="Times New Roman"/>
          <w:sz w:val="24"/>
          <w:szCs w:val="24"/>
        </w:rPr>
        <w:t xml:space="preserve"> με τις πρώτες αναφορές χρήσης τους το 1944</w:t>
      </w:r>
      <w:r w:rsidR="006773D4">
        <w:rPr>
          <w:rFonts w:ascii="Times New Roman" w:hAnsi="Times New Roman" w:cs="Times New Roman"/>
          <w:sz w:val="24"/>
          <w:szCs w:val="24"/>
        </w:rPr>
        <w:fldChar w:fldCharType="begin" w:fldLock="1"/>
      </w:r>
      <w:r w:rsidR="00BE2386">
        <w:rPr>
          <w:rFonts w:ascii="Times New Roman" w:hAnsi="Times New Roman" w:cs="Times New Roman"/>
          <w:sz w:val="24"/>
          <w:szCs w:val="24"/>
        </w:rPr>
        <w:instrText>ADDIN CSL_CITATION {"citationItems":[{"id":"ITEM-1","itemData":{"DOI":"10.1016/j.vetmic.2012.01.012","ISSN":"1873-2542 (Electronic)","PMID":"22342494","abstract":"The bee diseases American and European foulbrood and nosemosis can be treated with  anti-infectious agents. However, in the EU and the USA the use of these agents in beekeeping is strictly regulated due to the lack of tolerance (e.g. Maximum Residue Limit) for residues of antibiotics and chemotherapeutics in honey. This article reviews the literature dealing with antimicrobials of interest in apiculture, stability of these antimicrobials in honey, and disposition of the antimicrobials in honeybee hives.","author":[{"dropping-particle":"","family":"Reybroeck","given":"Wim","non-dropping-particle":"","parse-names":false,"suffix":""},{"dropping-particle":"","family":"Daeseleire","given":"Els","non-dropping-particle":"","parse-names":false,"suffix":""},{"dropping-particle":"","family":"Brabander","given":"Hubert F","non-dropping-particle":"De","parse-names":false,"suffix":""},{"dropping-particle":"","family":"Herman","given":"Lieve","non-dropping-particle":"","parse-names":false,"suffix":""}],"container-title":"Veterinary microbiology","id":"ITEM-1","issue":"1-2","issued":{"date-parts":[["2012","7"]]},"language":"eng","page":"1-11","publisher-place":"Netherlands","title":"Antimicrobials in beekeeping.","type":"article-journal","volume":"158"},"uris":["http://www.mendeley.com/documents/?uuid=f893a35b-8dd4-459d-89f3-4f1f331bc138"]}],"mendeley":{"formattedCitation":"&lt;sup&gt;11&lt;/sup&gt;","plainTextFormattedCitation":"11","previouslyFormattedCitation":"&lt;sup&gt;11&lt;/sup&gt;"},"properties":{"noteIndex":0},"schema":"https://github.com/citation-style-language/schema/raw/master/csl-citation.json"}</w:instrText>
      </w:r>
      <w:r w:rsidR="006773D4">
        <w:rPr>
          <w:rFonts w:ascii="Times New Roman" w:hAnsi="Times New Roman" w:cs="Times New Roman"/>
          <w:sz w:val="24"/>
          <w:szCs w:val="24"/>
        </w:rPr>
        <w:fldChar w:fldCharType="separate"/>
      </w:r>
      <w:r w:rsidR="00BE2386" w:rsidRPr="00BE2386">
        <w:rPr>
          <w:rFonts w:ascii="Times New Roman" w:hAnsi="Times New Roman" w:cs="Times New Roman"/>
          <w:noProof/>
          <w:sz w:val="24"/>
          <w:szCs w:val="24"/>
          <w:vertAlign w:val="superscript"/>
        </w:rPr>
        <w:t>11</w:t>
      </w:r>
      <w:r w:rsidR="006773D4">
        <w:rPr>
          <w:rFonts w:ascii="Times New Roman" w:hAnsi="Times New Roman" w:cs="Times New Roman"/>
          <w:sz w:val="24"/>
          <w:szCs w:val="24"/>
        </w:rPr>
        <w:fldChar w:fldCharType="end"/>
      </w:r>
      <w:r w:rsidR="002F6C4B" w:rsidRPr="002F6C4B">
        <w:rPr>
          <w:rFonts w:ascii="Times New Roman" w:hAnsi="Times New Roman" w:cs="Times New Roman"/>
          <w:sz w:val="24"/>
          <w:szCs w:val="24"/>
        </w:rPr>
        <w:t>.</w:t>
      </w:r>
      <w:r w:rsidRPr="006B0A87">
        <w:rPr>
          <w:rFonts w:ascii="Times New Roman" w:hAnsi="Times New Roman" w:cs="Times New Roman"/>
          <w:sz w:val="24"/>
          <w:szCs w:val="24"/>
        </w:rPr>
        <w:t xml:space="preserve"> </w:t>
      </w:r>
      <w:r w:rsidR="00D7737C" w:rsidRPr="00D7737C">
        <w:rPr>
          <w:rFonts w:ascii="Times New Roman" w:hAnsi="Times New Roman" w:cs="Times New Roman"/>
          <w:sz w:val="24"/>
          <w:szCs w:val="24"/>
        </w:rPr>
        <w:t>Χρησιμοποιούνται</w:t>
      </w:r>
      <w:r w:rsidR="00D7737C">
        <w:rPr>
          <w:rFonts w:ascii="Times New Roman" w:hAnsi="Times New Roman" w:cs="Times New Roman"/>
          <w:sz w:val="24"/>
          <w:szCs w:val="24"/>
        </w:rPr>
        <w:t xml:space="preserve"> </w:t>
      </w:r>
      <w:r w:rsidRPr="006B0A87">
        <w:rPr>
          <w:rFonts w:ascii="Times New Roman" w:hAnsi="Times New Roman" w:cs="Times New Roman"/>
          <w:sz w:val="24"/>
          <w:szCs w:val="24"/>
        </w:rPr>
        <w:t>για την αντιμετώπιση παθογόνων πρωτ</w:t>
      </w:r>
      <w:r w:rsidR="00D7737C">
        <w:rPr>
          <w:rFonts w:ascii="Times New Roman" w:hAnsi="Times New Roman" w:cs="Times New Roman"/>
          <w:sz w:val="24"/>
          <w:szCs w:val="24"/>
        </w:rPr>
        <w:t>ο</w:t>
      </w:r>
      <w:r w:rsidRPr="006B0A87">
        <w:rPr>
          <w:rFonts w:ascii="Times New Roman" w:hAnsi="Times New Roman" w:cs="Times New Roman"/>
          <w:sz w:val="24"/>
          <w:szCs w:val="24"/>
        </w:rPr>
        <w:t>ζ</w:t>
      </w:r>
      <w:r w:rsidR="00D7737C">
        <w:rPr>
          <w:rFonts w:ascii="Times New Roman" w:hAnsi="Times New Roman" w:cs="Times New Roman"/>
          <w:sz w:val="24"/>
          <w:szCs w:val="24"/>
        </w:rPr>
        <w:t>ώ</w:t>
      </w:r>
      <w:r w:rsidRPr="006B0A87">
        <w:rPr>
          <w:rFonts w:ascii="Times New Roman" w:hAnsi="Times New Roman" w:cs="Times New Roman"/>
          <w:sz w:val="24"/>
          <w:szCs w:val="24"/>
        </w:rPr>
        <w:t xml:space="preserve">ων και είναι αποτελεσματικές στην </w:t>
      </w:r>
      <w:r w:rsidR="00D7737C" w:rsidRPr="00D7737C">
        <w:rPr>
          <w:rFonts w:ascii="Times New Roman" w:hAnsi="Times New Roman" w:cs="Times New Roman"/>
          <w:sz w:val="24"/>
          <w:szCs w:val="24"/>
        </w:rPr>
        <w:t xml:space="preserve">αντιμετώπιση </w:t>
      </w:r>
      <w:r w:rsidRPr="006B0A87">
        <w:rPr>
          <w:rFonts w:ascii="Times New Roman" w:hAnsi="Times New Roman" w:cs="Times New Roman"/>
          <w:sz w:val="24"/>
          <w:szCs w:val="24"/>
        </w:rPr>
        <w:t>της Αμερικάνικης Σ</w:t>
      </w:r>
      <w:r w:rsidR="00466B93">
        <w:rPr>
          <w:rFonts w:ascii="Times New Roman" w:hAnsi="Times New Roman" w:cs="Times New Roman"/>
          <w:sz w:val="24"/>
          <w:szCs w:val="24"/>
        </w:rPr>
        <w:t>η</w:t>
      </w:r>
      <w:r w:rsidRPr="006B0A87">
        <w:rPr>
          <w:rFonts w:ascii="Times New Roman" w:hAnsi="Times New Roman" w:cs="Times New Roman"/>
          <w:sz w:val="24"/>
          <w:szCs w:val="24"/>
        </w:rPr>
        <w:t>ψιγονίας</w:t>
      </w:r>
      <w:r w:rsidR="006773D4">
        <w:rPr>
          <w:rFonts w:ascii="Times New Roman" w:hAnsi="Times New Roman" w:cs="Times New Roman"/>
          <w:sz w:val="24"/>
          <w:szCs w:val="24"/>
        </w:rPr>
        <w:fldChar w:fldCharType="begin" w:fldLock="1"/>
      </w:r>
      <w:r w:rsidR="00BE2386">
        <w:rPr>
          <w:rFonts w:ascii="Times New Roman" w:hAnsi="Times New Roman" w:cs="Times New Roman"/>
          <w:sz w:val="24"/>
          <w:szCs w:val="24"/>
        </w:rPr>
        <w:instrText>ADDIN CSL_CITATION {"citationItems":[{"id":"ITEM-1","itemData":{"DOI":"10.1016/j.vetmic.2012.01.012","ISSN":"1873-2542 (Electronic)","PMID":"22342494","abstract":"The bee diseases American and European foulbrood and nosemosis can be treated with  anti-infectious agents. However, in the EU and the USA the use of these agents in beekeeping is strictly regulated due to the lack of tolerance (e.g. Maximum Residue Limit) for residues of antibiotics and chemotherapeutics in honey. This article reviews the literature dealing with antimicrobials of interest in apiculture, stability of these antimicrobials in honey, and disposition of the antimicrobials in honeybee hives.","author":[{"dropping-particle":"","family":"Reybroeck","given":"Wim","non-dropping-particle":"","parse-names":false,"suffix":""},{"dropping-particle":"","family":"Daeseleire","given":"Els","non-dropping-particle":"","parse-names":false,"suffix":""},{"dropping-particle":"","family":"Brabander","given":"Hubert F","non-dropping-particle":"De","parse-names":false,"suffix":""},{"dropping-particle":"","family":"Herman","given":"Lieve","non-dropping-particle":"","parse-names":false,"suffix":""}],"container-title":"Veterinary microbiology","id":"ITEM-1","issue":"1-2","issued":{"date-parts":[["2012","7"]]},"language":"eng","page":"1-11","publisher-place":"Netherlands","title":"Antimicrobials in beekeeping.","type":"article-journal","volume":"158"},"uris":["http://www.mendeley.com/documents/?uuid=f893a35b-8dd4-459d-89f3-4f1f331bc138"]}],"mendeley":{"formattedCitation":"&lt;sup&gt;11&lt;/sup&gt;","plainTextFormattedCitation":"11","previouslyFormattedCitation":"&lt;sup&gt;11&lt;/sup&gt;"},"properties":{"noteIndex":0},"schema":"https://github.com/citation-style-language/schema/raw/master/csl-citation.json"}</w:instrText>
      </w:r>
      <w:r w:rsidR="006773D4">
        <w:rPr>
          <w:rFonts w:ascii="Times New Roman" w:hAnsi="Times New Roman" w:cs="Times New Roman"/>
          <w:sz w:val="24"/>
          <w:szCs w:val="24"/>
        </w:rPr>
        <w:fldChar w:fldCharType="separate"/>
      </w:r>
      <w:r w:rsidR="00BE2386" w:rsidRPr="00BE2386">
        <w:rPr>
          <w:rFonts w:ascii="Times New Roman" w:hAnsi="Times New Roman" w:cs="Times New Roman"/>
          <w:noProof/>
          <w:sz w:val="24"/>
          <w:szCs w:val="24"/>
          <w:vertAlign w:val="superscript"/>
        </w:rPr>
        <w:t>11</w:t>
      </w:r>
      <w:r w:rsidR="006773D4">
        <w:rPr>
          <w:rFonts w:ascii="Times New Roman" w:hAnsi="Times New Roman" w:cs="Times New Roman"/>
          <w:sz w:val="24"/>
          <w:szCs w:val="24"/>
        </w:rPr>
        <w:fldChar w:fldCharType="end"/>
      </w:r>
      <w:r w:rsidR="004B7782">
        <w:rPr>
          <w:rFonts w:ascii="Times New Roman" w:hAnsi="Times New Roman" w:cs="Times New Roman"/>
          <w:sz w:val="24"/>
          <w:szCs w:val="24"/>
        </w:rPr>
        <w:t>.</w:t>
      </w:r>
      <w:r w:rsidRPr="006B0A87">
        <w:rPr>
          <w:rFonts w:ascii="Times New Roman" w:hAnsi="Times New Roman" w:cs="Times New Roman"/>
          <w:sz w:val="24"/>
          <w:szCs w:val="24"/>
        </w:rPr>
        <w:t xml:space="preserve"> Ιδιαιτέρως είναι αποτελεσματικές στην βραχυπρόθεσμη αντιμετώπιση της ασθένειας, περιορίζοντας της διασπορά της νόσου και αποτρέπ</w:t>
      </w:r>
      <w:r w:rsidR="00D7737C">
        <w:rPr>
          <w:rFonts w:ascii="Times New Roman" w:hAnsi="Times New Roman" w:cs="Times New Roman"/>
          <w:sz w:val="24"/>
          <w:szCs w:val="24"/>
        </w:rPr>
        <w:t>ο</w:t>
      </w:r>
      <w:r w:rsidRPr="006B0A87">
        <w:rPr>
          <w:rFonts w:ascii="Times New Roman" w:hAnsi="Times New Roman" w:cs="Times New Roman"/>
          <w:sz w:val="24"/>
          <w:szCs w:val="24"/>
        </w:rPr>
        <w:t xml:space="preserve">ντας την εκβλάστηση των σπόρων του </w:t>
      </w:r>
      <w:r w:rsidRPr="006B0A87">
        <w:rPr>
          <w:rFonts w:ascii="Times New Roman" w:hAnsi="Times New Roman" w:cs="Times New Roman"/>
          <w:i/>
          <w:iCs/>
          <w:sz w:val="24"/>
          <w:szCs w:val="24"/>
        </w:rPr>
        <w:t>Paenibacillus larvae</w:t>
      </w:r>
      <w:r w:rsidR="006773D4">
        <w:rPr>
          <w:rFonts w:ascii="Times New Roman" w:hAnsi="Times New Roman" w:cs="Times New Roman"/>
          <w:sz w:val="24"/>
          <w:szCs w:val="24"/>
        </w:rPr>
        <w:fldChar w:fldCharType="begin" w:fldLock="1"/>
      </w:r>
      <w:r w:rsidR="00BE2386">
        <w:rPr>
          <w:rFonts w:ascii="Times New Roman" w:hAnsi="Times New Roman" w:cs="Times New Roman"/>
          <w:sz w:val="24"/>
          <w:szCs w:val="24"/>
        </w:rPr>
        <w:instrText>ADDIN CSL_CITATION {"citationItems":[{"id":"ITEM-1","itemData":{"DOI":"10.1016/j.vetmic.2012.01.012","ISSN":"1873-2542 (Electronic)","PMID":"22342494","abstract":"The bee diseases American and European foulbrood and nosemosis can be treated with  anti-infectious agents. However, in the EU and the USA the use of these agents in beekeeping is strictly regulated due to the lack of tolerance (e.g. Maximum Residue Limit) for residues of antibiotics and chemotherapeutics in honey. This article reviews the literature dealing with antimicrobials of interest in apiculture, stability of these antimicrobials in honey, and disposition of the antimicrobials in honeybee hives.","author":[{"dropping-particle":"","family":"Reybroeck","given":"Wim","non-dropping-particle":"","parse-names":false,"suffix":""},{"dropping-particle":"","family":"Daeseleire","given":"Els","non-dropping-particle":"","parse-names":false,"suffix":""},{"dropping-particle":"","family":"Brabander","given":"Hubert F","non-dropping-particle":"De","parse-names":false,"suffix":""},{"dropping-particle":"","family":"Herman","given":"Lieve","non-dropping-particle":"","parse-names":false,"suffix":""}],"container-title":"Veterinary microbiology","id":"ITEM-1","issue":"1-2","issued":{"date-parts":[["2012","7"]]},"language":"eng","page":"1-11","publisher-place":"Netherlands","title":"Antimicrobials in beekeeping.","type":"article-journal","volume":"158"},"uris":["http://www.mendeley.com/documents/?uuid=f893a35b-8dd4-459d-89f3-4f1f331bc138"]}],"mendeley":{"formattedCitation":"&lt;sup&gt;11&lt;/sup&gt;","plainTextFormattedCitation":"11","previouslyFormattedCitation":"&lt;sup&gt;11&lt;/sup&gt;"},"properties":{"noteIndex":0},"schema":"https://github.com/citation-style-language/schema/raw/master/csl-citation.json"}</w:instrText>
      </w:r>
      <w:r w:rsidR="006773D4">
        <w:rPr>
          <w:rFonts w:ascii="Times New Roman" w:hAnsi="Times New Roman" w:cs="Times New Roman"/>
          <w:sz w:val="24"/>
          <w:szCs w:val="24"/>
        </w:rPr>
        <w:fldChar w:fldCharType="separate"/>
      </w:r>
      <w:r w:rsidR="00BE2386" w:rsidRPr="00BE2386">
        <w:rPr>
          <w:rFonts w:ascii="Times New Roman" w:hAnsi="Times New Roman" w:cs="Times New Roman"/>
          <w:noProof/>
          <w:sz w:val="24"/>
          <w:szCs w:val="24"/>
          <w:vertAlign w:val="superscript"/>
        </w:rPr>
        <w:t>11</w:t>
      </w:r>
      <w:r w:rsidR="006773D4">
        <w:rPr>
          <w:rFonts w:ascii="Times New Roman" w:hAnsi="Times New Roman" w:cs="Times New Roman"/>
          <w:sz w:val="24"/>
          <w:szCs w:val="24"/>
        </w:rPr>
        <w:fldChar w:fldCharType="end"/>
      </w:r>
      <w:r w:rsidR="004B7782">
        <w:rPr>
          <w:rFonts w:ascii="Times New Roman" w:hAnsi="Times New Roman" w:cs="Times New Roman"/>
          <w:sz w:val="24"/>
          <w:szCs w:val="24"/>
        </w:rPr>
        <w:t>.</w:t>
      </w:r>
      <w:r w:rsidRPr="006B0A87">
        <w:rPr>
          <w:rFonts w:ascii="Times New Roman" w:hAnsi="Times New Roman" w:cs="Times New Roman"/>
          <w:sz w:val="24"/>
          <w:szCs w:val="24"/>
        </w:rPr>
        <w:t xml:space="preserve"> Αρκετά εγχειρίδια μελισσοκομείας συστήνουν την προλ</w:t>
      </w:r>
      <w:r w:rsidR="00466B93">
        <w:rPr>
          <w:rFonts w:ascii="Times New Roman" w:hAnsi="Times New Roman" w:cs="Times New Roman"/>
          <w:sz w:val="24"/>
          <w:szCs w:val="24"/>
        </w:rPr>
        <w:t>η</w:t>
      </w:r>
      <w:r w:rsidRPr="006B0A87">
        <w:rPr>
          <w:rFonts w:ascii="Times New Roman" w:hAnsi="Times New Roman" w:cs="Times New Roman"/>
          <w:sz w:val="24"/>
          <w:szCs w:val="24"/>
        </w:rPr>
        <w:t>πτική χορήγηση τους για την αντιμετ</w:t>
      </w:r>
      <w:r w:rsidR="00466B93">
        <w:rPr>
          <w:rFonts w:ascii="Times New Roman" w:hAnsi="Times New Roman" w:cs="Times New Roman"/>
          <w:sz w:val="24"/>
          <w:szCs w:val="24"/>
        </w:rPr>
        <w:t>ώ</w:t>
      </w:r>
      <w:r w:rsidRPr="006B0A87">
        <w:rPr>
          <w:rFonts w:ascii="Times New Roman" w:hAnsi="Times New Roman" w:cs="Times New Roman"/>
          <w:sz w:val="24"/>
          <w:szCs w:val="24"/>
        </w:rPr>
        <w:t>π</w:t>
      </w:r>
      <w:r w:rsidR="00466B93">
        <w:rPr>
          <w:rFonts w:ascii="Times New Roman" w:hAnsi="Times New Roman" w:cs="Times New Roman"/>
          <w:sz w:val="24"/>
          <w:szCs w:val="24"/>
        </w:rPr>
        <w:t>ι</w:t>
      </w:r>
      <w:r w:rsidRPr="006B0A87">
        <w:rPr>
          <w:rFonts w:ascii="Times New Roman" w:hAnsi="Times New Roman" w:cs="Times New Roman"/>
          <w:sz w:val="24"/>
          <w:szCs w:val="24"/>
        </w:rPr>
        <w:t>ση και της νοσεμίασης κατά τους χειμερινούς μήνες, μετά από έρευνες που καταδεικνύουν την αποτελεσματικότητα τους κατά των μικροσποριδίων</w:t>
      </w:r>
      <w:r w:rsidR="006773D4">
        <w:rPr>
          <w:rFonts w:ascii="Times New Roman" w:hAnsi="Times New Roman" w:cs="Times New Roman"/>
          <w:sz w:val="24"/>
          <w:szCs w:val="24"/>
        </w:rPr>
        <w:fldChar w:fldCharType="begin" w:fldLock="1"/>
      </w:r>
      <w:r w:rsidR="00BE2386">
        <w:rPr>
          <w:rFonts w:ascii="Times New Roman" w:hAnsi="Times New Roman" w:cs="Times New Roman"/>
          <w:sz w:val="24"/>
          <w:szCs w:val="24"/>
        </w:rPr>
        <w:instrText>ADDIN CSL_CITATION {"citationItems":[{"id":"ITEM-1","itemData":{"DOI":"10.1016/j.vetmic.2012.01.012","ISSN":"1873-2542 (Electronic)","PMID":"22342494","abstract":"The bee diseases American and European foulbrood and nosemosis can be treated with  anti-infectious agents. However, in the EU and the USA the use of these agents in beekeeping is strictly regulated due to the lack of tolerance (e.g. Maximum Residue Limit) for residues of antibiotics and chemotherapeutics in honey. This article reviews the literature dealing with antimicrobials of interest in apiculture, stability of these antimicrobials in honey, and disposition of the antimicrobials in honeybee hives.","author":[{"dropping-particle":"","family":"Reybroeck","given":"Wim","non-dropping-particle":"","parse-names":false,"suffix":""},{"dropping-particle":"","family":"Daeseleire","given":"Els","non-dropping-particle":"","parse-names":false,"suffix":""},{"dropping-particle":"","family":"Brabander","given":"Hubert F","non-dropping-particle":"De","parse-names":false,"suffix":""},{"dropping-particle":"","family":"Herman","given":"Lieve","non-dropping-particle":"","parse-names":false,"suffix":""}],"container-title":"Veterinary microbiology","id":"ITEM-1","issue":"1-2","issued":{"date-parts":[["2012","7"]]},"language":"eng","page":"1-11","publisher-place":"Netherlands","title":"Antimicrobials in beekeeping.","type":"article-journal","volume":"158"},"uris":["http://www.mendeley.com/documents/?uuid=f893a35b-8dd4-459d-89f3-4f1f331bc138"]}],"mendeley":{"formattedCitation":"&lt;sup&gt;11&lt;/sup&gt;","plainTextFormattedCitation":"11","previouslyFormattedCitation":"&lt;sup&gt;11&lt;/sup&gt;"},"properties":{"noteIndex":0},"schema":"https://github.com/citation-style-language/schema/raw/master/csl-citation.json"}</w:instrText>
      </w:r>
      <w:r w:rsidR="006773D4">
        <w:rPr>
          <w:rFonts w:ascii="Times New Roman" w:hAnsi="Times New Roman" w:cs="Times New Roman"/>
          <w:sz w:val="24"/>
          <w:szCs w:val="24"/>
        </w:rPr>
        <w:fldChar w:fldCharType="separate"/>
      </w:r>
      <w:r w:rsidR="00BE2386" w:rsidRPr="00BE2386">
        <w:rPr>
          <w:rFonts w:ascii="Times New Roman" w:hAnsi="Times New Roman" w:cs="Times New Roman"/>
          <w:noProof/>
          <w:sz w:val="24"/>
          <w:szCs w:val="24"/>
          <w:vertAlign w:val="superscript"/>
        </w:rPr>
        <w:t>11</w:t>
      </w:r>
      <w:r w:rsidR="006773D4">
        <w:rPr>
          <w:rFonts w:ascii="Times New Roman" w:hAnsi="Times New Roman" w:cs="Times New Roman"/>
          <w:sz w:val="24"/>
          <w:szCs w:val="24"/>
        </w:rPr>
        <w:fldChar w:fldCharType="end"/>
      </w:r>
      <w:r w:rsidRPr="006B0A87">
        <w:rPr>
          <w:rFonts w:ascii="Times New Roman" w:hAnsi="Times New Roman" w:cs="Times New Roman"/>
          <w:sz w:val="24"/>
          <w:szCs w:val="24"/>
        </w:rPr>
        <w:t xml:space="preserve"> (μέλος των οποίων είναι και οι </w:t>
      </w:r>
      <w:r w:rsidRPr="006B0A87">
        <w:rPr>
          <w:rFonts w:ascii="Times New Roman" w:hAnsi="Times New Roman" w:cs="Times New Roman"/>
          <w:i/>
          <w:iCs/>
          <w:sz w:val="24"/>
          <w:szCs w:val="24"/>
          <w:lang w:val="en-US"/>
        </w:rPr>
        <w:t>N</w:t>
      </w:r>
      <w:r w:rsidRPr="006B0A87">
        <w:rPr>
          <w:rFonts w:ascii="Times New Roman" w:hAnsi="Times New Roman" w:cs="Times New Roman"/>
          <w:i/>
          <w:iCs/>
          <w:sz w:val="24"/>
          <w:szCs w:val="24"/>
        </w:rPr>
        <w:t xml:space="preserve">. </w:t>
      </w:r>
      <w:proofErr w:type="spellStart"/>
      <w:r w:rsidRPr="006B0A87">
        <w:rPr>
          <w:rFonts w:ascii="Times New Roman" w:hAnsi="Times New Roman" w:cs="Times New Roman"/>
          <w:i/>
          <w:iCs/>
          <w:sz w:val="24"/>
          <w:szCs w:val="24"/>
          <w:lang w:val="en-US"/>
        </w:rPr>
        <w:t>Cerenae</w:t>
      </w:r>
      <w:proofErr w:type="spellEnd"/>
      <w:r w:rsidRPr="006B0A87">
        <w:rPr>
          <w:rFonts w:ascii="Times New Roman" w:hAnsi="Times New Roman" w:cs="Times New Roman"/>
          <w:sz w:val="24"/>
          <w:szCs w:val="24"/>
        </w:rPr>
        <w:t xml:space="preserve"> και </w:t>
      </w:r>
      <w:r w:rsidRPr="006B0A87">
        <w:rPr>
          <w:rFonts w:ascii="Times New Roman" w:hAnsi="Times New Roman" w:cs="Times New Roman"/>
          <w:i/>
          <w:iCs/>
          <w:sz w:val="24"/>
          <w:szCs w:val="24"/>
          <w:lang w:val="en-US"/>
        </w:rPr>
        <w:t>N</w:t>
      </w:r>
      <w:r w:rsidRPr="006B0A87">
        <w:rPr>
          <w:rFonts w:ascii="Times New Roman" w:hAnsi="Times New Roman" w:cs="Times New Roman"/>
          <w:i/>
          <w:iCs/>
          <w:sz w:val="24"/>
          <w:szCs w:val="24"/>
        </w:rPr>
        <w:t xml:space="preserve">. </w:t>
      </w:r>
      <w:proofErr w:type="spellStart"/>
      <w:r w:rsidRPr="006B0A87">
        <w:rPr>
          <w:rFonts w:ascii="Times New Roman" w:hAnsi="Times New Roman" w:cs="Times New Roman"/>
          <w:i/>
          <w:iCs/>
          <w:sz w:val="24"/>
          <w:szCs w:val="24"/>
          <w:lang w:val="en-US"/>
        </w:rPr>
        <w:t>Apis</w:t>
      </w:r>
      <w:proofErr w:type="spellEnd"/>
      <w:r w:rsidRPr="006B0A87">
        <w:rPr>
          <w:rFonts w:ascii="Times New Roman" w:hAnsi="Times New Roman" w:cs="Times New Roman"/>
          <w:sz w:val="24"/>
          <w:szCs w:val="24"/>
        </w:rPr>
        <w:t xml:space="preserve"> που προκαλούν τη νοσεμίαση). Η χρήση τους σε αυτά τα πλαίσια αυξήθηκε μετά την εισαγωγή νομοθεσίας που κατέστησε τη φουματζιλίνη (fumagillin) λιγότερο πρόσιτη εντός της Ε.Ε. Ιδιαιτέρως, ο αποτελεσματικός προσδιορισμός των σουλφοναμίδων στο μέλι απαιτεί ειδική κατεργασία. Οι σου</w:t>
      </w:r>
      <w:r w:rsidR="00943358">
        <w:rPr>
          <w:rFonts w:ascii="Times New Roman" w:hAnsi="Times New Roman" w:cs="Times New Roman"/>
          <w:sz w:val="24"/>
          <w:szCs w:val="24"/>
        </w:rPr>
        <w:t>λ</w:t>
      </w:r>
      <w:r w:rsidRPr="006B0A87">
        <w:rPr>
          <w:rFonts w:ascii="Times New Roman" w:hAnsi="Times New Roman" w:cs="Times New Roman"/>
          <w:sz w:val="24"/>
          <w:szCs w:val="24"/>
        </w:rPr>
        <w:t xml:space="preserve">φομαναμίδες </w:t>
      </w:r>
      <w:r w:rsidR="00D7737C" w:rsidRPr="00D7737C">
        <w:rPr>
          <w:rFonts w:ascii="Times New Roman" w:hAnsi="Times New Roman" w:cs="Times New Roman"/>
          <w:sz w:val="24"/>
          <w:szCs w:val="24"/>
        </w:rPr>
        <w:t xml:space="preserve">συζεύγνυνται </w:t>
      </w:r>
      <w:r w:rsidRPr="006B0A87">
        <w:rPr>
          <w:rFonts w:ascii="Times New Roman" w:hAnsi="Times New Roman" w:cs="Times New Roman"/>
          <w:sz w:val="24"/>
          <w:szCs w:val="24"/>
        </w:rPr>
        <w:t xml:space="preserve">ομοιοπολικά με τα σάκχαρα του μελιού, πάνω στα οποία </w:t>
      </w:r>
      <w:r w:rsidR="00D7737C" w:rsidRPr="00D7737C">
        <w:rPr>
          <w:rFonts w:ascii="Times New Roman" w:hAnsi="Times New Roman" w:cs="Times New Roman"/>
          <w:sz w:val="24"/>
          <w:szCs w:val="24"/>
        </w:rPr>
        <w:t>κατακρατούνται</w:t>
      </w:r>
      <w:r w:rsidRPr="006B0A87">
        <w:rPr>
          <w:rFonts w:ascii="Times New Roman" w:hAnsi="Times New Roman" w:cs="Times New Roman"/>
          <w:sz w:val="24"/>
          <w:szCs w:val="24"/>
        </w:rPr>
        <w:t>. Επειδή τα σάκχαρα καταπονούν έντονα τις χρωματογραφικές στήλες</w:t>
      </w:r>
      <w:r w:rsidR="00466B93">
        <w:rPr>
          <w:rFonts w:ascii="Times New Roman" w:hAnsi="Times New Roman" w:cs="Times New Roman"/>
          <w:sz w:val="24"/>
          <w:szCs w:val="24"/>
        </w:rPr>
        <w:t>,</w:t>
      </w:r>
      <w:r w:rsidRPr="006B0A87">
        <w:rPr>
          <w:rFonts w:ascii="Times New Roman" w:hAnsi="Times New Roman" w:cs="Times New Roman"/>
          <w:sz w:val="24"/>
          <w:szCs w:val="24"/>
        </w:rPr>
        <w:t xml:space="preserve"> συστήνεται έντονα η απόρριψη τους. Όμως ένας αποτελεσματικός προσδιορισμός των σουλφαναμίδων στο μέλι συνίσταται στον προσδιορισμό ολικών σουλφοναμίδων ως άθροισμα ελεύθερων και συζευγμένων. Αυτό απαιτεί εκτενή όξινη υδρόλυση τους κάτι που ενδέχεται να δημιουργ</w:t>
      </w:r>
      <w:r w:rsidR="00466B93">
        <w:rPr>
          <w:rFonts w:ascii="Times New Roman" w:hAnsi="Times New Roman" w:cs="Times New Roman"/>
          <w:sz w:val="24"/>
          <w:szCs w:val="24"/>
        </w:rPr>
        <w:t>ή</w:t>
      </w:r>
      <w:r w:rsidRPr="006B0A87">
        <w:rPr>
          <w:rFonts w:ascii="Times New Roman" w:hAnsi="Times New Roman" w:cs="Times New Roman"/>
          <w:sz w:val="24"/>
          <w:szCs w:val="24"/>
        </w:rPr>
        <w:t xml:space="preserve">σει προβλήματα </w:t>
      </w:r>
      <w:r w:rsidR="00466B93">
        <w:rPr>
          <w:rFonts w:ascii="Times New Roman" w:hAnsi="Times New Roman" w:cs="Times New Roman"/>
          <w:sz w:val="24"/>
          <w:szCs w:val="24"/>
        </w:rPr>
        <w:t xml:space="preserve">καθώς πολλοί αναλύτες </w:t>
      </w:r>
      <w:r w:rsidRPr="006B0A87">
        <w:rPr>
          <w:rFonts w:ascii="Times New Roman" w:hAnsi="Times New Roman" w:cs="Times New Roman"/>
          <w:sz w:val="24"/>
          <w:szCs w:val="24"/>
        </w:rPr>
        <w:t>είναι ασταθείς σε όξινες συνθήκες</w:t>
      </w:r>
      <w:r w:rsidR="00F47550">
        <w:rPr>
          <w:rFonts w:ascii="Times New Roman" w:hAnsi="Times New Roman" w:cs="Times New Roman"/>
          <w:sz w:val="24"/>
          <w:szCs w:val="24"/>
        </w:rPr>
        <w:fldChar w:fldCharType="begin" w:fldLock="1"/>
      </w:r>
      <w:r w:rsidR="00BE2386">
        <w:rPr>
          <w:rFonts w:ascii="Times New Roman" w:hAnsi="Times New Roman" w:cs="Times New Roman"/>
          <w:sz w:val="24"/>
          <w:szCs w:val="24"/>
        </w:rPr>
        <w:instrText>ADDIN CSL_CITATION {"citationItems":[{"id":"ITEM-1","itemData":{"DOI":"10.1021/jf8034572","ISSN":"0021-8561","author":[{"dropping-particle":"","family":"Vidal","given":"Jose Luis Martínez","non-dropping-particle":"","parse-names":false,"suffix":""},{"dropping-particle":"","family":"Aguilera-Luiz","given":"María del Mar","non-dropping-particle":"","parse-names":false,"suffix":""},{"dropping-particle":"","family":"Romero-González","given":"Roberto","non-dropping-particle":"","parse-names":false,"suffix":""},{"dropping-particle":"","family":"Frenich","given":"Antonia Garrido","non-dropping-particle":"","parse-names":false,"suffix":""}],"container-title":"Journal of Agricultural and Food Chemistry","id":"ITEM-1","issue":"5","issued":{"date-parts":[["2009","3","11"]]},"note":"doi: 10.1021/jf8034572","page":"1760-1767","publisher":"American Chemical Society","title":"Multiclass Analysis of Antibiotic Residues in Honey by Ultraperformance Liquid Chromatography−Tandem Mass Spectrometry","type":"article-journal","volume":"57"},"uris":["http://www.mendeley.com/documents/?uuid=c307e0e3-790d-4210-bb84-e506636692d6"]}],"mendeley":{"formattedCitation":"&lt;sup&gt;18&lt;/sup&gt;","plainTextFormattedCitation":"18","previouslyFormattedCitation":"&lt;sup&gt;18&lt;/sup&gt;"},"properties":{"noteIndex":0},"schema":"https://github.com/citation-style-language/schema/raw/master/csl-citation.json"}</w:instrText>
      </w:r>
      <w:r w:rsidR="00F47550">
        <w:rPr>
          <w:rFonts w:ascii="Times New Roman" w:hAnsi="Times New Roman" w:cs="Times New Roman"/>
          <w:sz w:val="24"/>
          <w:szCs w:val="24"/>
        </w:rPr>
        <w:fldChar w:fldCharType="separate"/>
      </w:r>
      <w:r w:rsidR="00BE2386" w:rsidRPr="00BE2386">
        <w:rPr>
          <w:rFonts w:ascii="Times New Roman" w:hAnsi="Times New Roman" w:cs="Times New Roman"/>
          <w:noProof/>
          <w:sz w:val="24"/>
          <w:szCs w:val="24"/>
          <w:vertAlign w:val="superscript"/>
        </w:rPr>
        <w:t>18</w:t>
      </w:r>
      <w:r w:rsidR="00F47550">
        <w:rPr>
          <w:rFonts w:ascii="Times New Roman" w:hAnsi="Times New Roman" w:cs="Times New Roman"/>
          <w:sz w:val="24"/>
          <w:szCs w:val="24"/>
        </w:rPr>
        <w:fldChar w:fldCharType="end"/>
      </w:r>
      <w:r w:rsidR="002F6C4B" w:rsidRPr="002F6C4B">
        <w:rPr>
          <w:rFonts w:ascii="Times New Roman" w:hAnsi="Times New Roman" w:cs="Times New Roman"/>
          <w:sz w:val="24"/>
          <w:szCs w:val="24"/>
        </w:rPr>
        <w:t>.</w:t>
      </w:r>
    </w:p>
    <w:p w14:paraId="2992E05F" w14:textId="77777777" w:rsidR="00F47550" w:rsidRPr="00F47550" w:rsidRDefault="00F47550" w:rsidP="006B0A87">
      <w:pPr>
        <w:spacing w:line="276" w:lineRule="auto"/>
        <w:jc w:val="both"/>
        <w:rPr>
          <w:rFonts w:ascii="Times New Roman" w:hAnsi="Times New Roman" w:cs="Times New Roman"/>
          <w:sz w:val="24"/>
          <w:szCs w:val="24"/>
        </w:rPr>
      </w:pPr>
    </w:p>
    <w:p w14:paraId="2D503300" w14:textId="77777777" w:rsidR="00943358" w:rsidRDefault="00943358" w:rsidP="00953C3C">
      <w:pPr>
        <w:pStyle w:val="Heading3"/>
        <w:rPr>
          <w:rFonts w:ascii="Times New Roman" w:hAnsi="Times New Roman" w:cs="Times New Roman"/>
          <w:b/>
          <w:bCs/>
          <w:color w:val="auto"/>
          <w:sz w:val="28"/>
          <w:szCs w:val="28"/>
        </w:rPr>
      </w:pPr>
    </w:p>
    <w:p w14:paraId="45D4EE81" w14:textId="04518459" w:rsidR="00953C3C" w:rsidRPr="002606B2" w:rsidRDefault="002606B2" w:rsidP="00953C3C">
      <w:pPr>
        <w:pStyle w:val="Heading3"/>
        <w:rPr>
          <w:rFonts w:ascii="Times New Roman" w:hAnsi="Times New Roman" w:cs="Times New Roman"/>
          <w:b/>
          <w:bCs/>
          <w:color w:val="auto"/>
          <w:sz w:val="28"/>
          <w:szCs w:val="28"/>
        </w:rPr>
      </w:pPr>
      <w:r w:rsidRPr="002606B2">
        <w:rPr>
          <w:rFonts w:ascii="Times New Roman" w:hAnsi="Times New Roman" w:cs="Times New Roman"/>
          <w:b/>
          <w:bCs/>
          <w:color w:val="auto"/>
          <w:sz w:val="28"/>
          <w:szCs w:val="28"/>
        </w:rPr>
        <w:t>1.3.</w:t>
      </w:r>
      <w:r w:rsidR="009273ED">
        <w:rPr>
          <w:rFonts w:ascii="Times New Roman" w:hAnsi="Times New Roman" w:cs="Times New Roman"/>
          <w:b/>
          <w:bCs/>
          <w:color w:val="auto"/>
          <w:sz w:val="28"/>
          <w:szCs w:val="28"/>
        </w:rPr>
        <w:t>4</w:t>
      </w:r>
      <w:r w:rsidRPr="002606B2">
        <w:rPr>
          <w:rFonts w:ascii="Times New Roman" w:hAnsi="Times New Roman" w:cs="Times New Roman"/>
          <w:b/>
          <w:bCs/>
          <w:color w:val="auto"/>
          <w:sz w:val="28"/>
          <w:szCs w:val="28"/>
        </w:rPr>
        <w:t xml:space="preserve"> </w:t>
      </w:r>
      <w:r w:rsidR="00953C3C" w:rsidRPr="002606B2">
        <w:rPr>
          <w:rFonts w:ascii="Times New Roman" w:hAnsi="Times New Roman" w:cs="Times New Roman"/>
          <w:b/>
          <w:bCs/>
          <w:color w:val="auto"/>
          <w:sz w:val="28"/>
          <w:szCs w:val="28"/>
        </w:rPr>
        <w:t>Τυλοσίνη</w:t>
      </w:r>
    </w:p>
    <w:p w14:paraId="2DA3B56A" w14:textId="2C6553BD" w:rsidR="00943358" w:rsidRPr="002606B2" w:rsidRDefault="00D7737C" w:rsidP="002606B2">
      <w:r>
        <w:rPr>
          <w:noProof/>
          <w:lang w:val="en-US"/>
        </w:rPr>
        <mc:AlternateContent>
          <mc:Choice Requires="wps">
            <w:drawing>
              <wp:anchor distT="0" distB="0" distL="114300" distR="114300" simplePos="0" relativeHeight="251685888" behindDoc="0" locked="0" layoutInCell="1" allowOverlap="1" wp14:anchorId="25C7E609" wp14:editId="6C0B9973">
                <wp:simplePos x="0" y="0"/>
                <wp:positionH relativeFrom="margin">
                  <wp:align>right</wp:align>
                </wp:positionH>
                <wp:positionV relativeFrom="paragraph">
                  <wp:posOffset>2600325</wp:posOffset>
                </wp:positionV>
                <wp:extent cx="5276850" cy="635"/>
                <wp:effectExtent l="0" t="0" r="0" b="8255"/>
                <wp:wrapTopAndBottom/>
                <wp:docPr id="27" name="Text Box 27"/>
                <wp:cNvGraphicFramePr/>
                <a:graphic xmlns:a="http://schemas.openxmlformats.org/drawingml/2006/main">
                  <a:graphicData uri="http://schemas.microsoft.com/office/word/2010/wordprocessingShape">
                    <wps:wsp>
                      <wps:cNvSpPr txBox="1"/>
                      <wps:spPr>
                        <a:xfrm>
                          <a:off x="0" y="0"/>
                          <a:ext cx="5276850" cy="635"/>
                        </a:xfrm>
                        <a:prstGeom prst="rect">
                          <a:avLst/>
                        </a:prstGeom>
                        <a:solidFill>
                          <a:prstClr val="white"/>
                        </a:solidFill>
                        <a:ln>
                          <a:noFill/>
                        </a:ln>
                      </wps:spPr>
                      <wps:txbx>
                        <w:txbxContent>
                          <w:p w14:paraId="0DCEE74C" w14:textId="79EBE604" w:rsidR="000B048E" w:rsidRPr="00943358" w:rsidRDefault="000B048E" w:rsidP="00D7737C">
                            <w:pPr>
                              <w:pStyle w:val="Caption"/>
                              <w:jc w:val="center"/>
                              <w:rPr>
                                <w:rFonts w:ascii="Times New Roman" w:hAnsi="Times New Roman" w:cs="Times New Roman"/>
                                <w:b/>
                                <w:bCs/>
                                <w:i w:val="0"/>
                                <w:iCs w:val="0"/>
                                <w:color w:val="auto"/>
                              </w:rPr>
                            </w:pPr>
                            <w:r w:rsidRPr="00943358">
                              <w:rPr>
                                <w:rFonts w:ascii="Times New Roman" w:hAnsi="Times New Roman" w:cs="Times New Roman"/>
                                <w:b/>
                                <w:bCs/>
                                <w:i w:val="0"/>
                                <w:iCs w:val="0"/>
                                <w:color w:val="auto"/>
                              </w:rPr>
                              <w:t xml:space="preserve">Εικόνα </w:t>
                            </w:r>
                            <w:r w:rsidRPr="00943358">
                              <w:rPr>
                                <w:rFonts w:ascii="Times New Roman" w:hAnsi="Times New Roman" w:cs="Times New Roman"/>
                                <w:b/>
                                <w:bCs/>
                                <w:i w:val="0"/>
                                <w:iCs w:val="0"/>
                                <w:color w:val="auto"/>
                              </w:rPr>
                              <w:fldChar w:fldCharType="begin"/>
                            </w:r>
                            <w:r w:rsidRPr="00943358">
                              <w:rPr>
                                <w:rFonts w:ascii="Times New Roman" w:hAnsi="Times New Roman" w:cs="Times New Roman"/>
                                <w:b/>
                                <w:bCs/>
                                <w:i w:val="0"/>
                                <w:iCs w:val="0"/>
                                <w:color w:val="auto"/>
                              </w:rPr>
                              <w:instrText xml:space="preserve"> SEQ Εικόνα \* ARABIC </w:instrText>
                            </w:r>
                            <w:r w:rsidRPr="00943358">
                              <w:rPr>
                                <w:rFonts w:ascii="Times New Roman" w:hAnsi="Times New Roman" w:cs="Times New Roman"/>
                                <w:b/>
                                <w:bCs/>
                                <w:i w:val="0"/>
                                <w:iCs w:val="0"/>
                                <w:color w:val="auto"/>
                              </w:rPr>
                              <w:fldChar w:fldCharType="separate"/>
                            </w:r>
                            <w:r w:rsidR="00C1504C">
                              <w:rPr>
                                <w:rFonts w:ascii="Times New Roman" w:hAnsi="Times New Roman" w:cs="Times New Roman"/>
                                <w:b/>
                                <w:bCs/>
                                <w:i w:val="0"/>
                                <w:iCs w:val="0"/>
                                <w:noProof/>
                                <w:color w:val="auto"/>
                              </w:rPr>
                              <w:t>7</w:t>
                            </w:r>
                            <w:r w:rsidRPr="00943358">
                              <w:rPr>
                                <w:rFonts w:ascii="Times New Roman" w:hAnsi="Times New Roman" w:cs="Times New Roman"/>
                                <w:b/>
                                <w:bCs/>
                                <w:i w:val="0"/>
                                <w:iCs w:val="0"/>
                                <w:color w:val="auto"/>
                              </w:rPr>
                              <w:fldChar w:fldCharType="end"/>
                            </w:r>
                            <w:r w:rsidRPr="00943358">
                              <w:rPr>
                                <w:rFonts w:ascii="Times New Roman" w:hAnsi="Times New Roman" w:cs="Times New Roman"/>
                                <w:b/>
                                <w:bCs/>
                                <w:i w:val="0"/>
                                <w:iCs w:val="0"/>
                                <w:color w:val="auto"/>
                              </w:rPr>
                              <w:t>: Δομή Τυλοσίνης</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5C7E609" id="Text Box 27" o:spid="_x0000_s1032" type="#_x0000_t202" style="position:absolute;margin-left:364.3pt;margin-top:204.75pt;width:415.5pt;height:.05pt;z-index:25168588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" stroked="f">
                <v:textbox style="mso-fit-shape-to-text:t" inset="0,0,0,0">
                  <w:txbxContent>
                    <w:p w14:paraId="0DCEE74C" w14:textId="79EBE604" w:rsidR="000B048E" w:rsidRPr="00943358" w:rsidRDefault="000B048E" w:rsidP="00D7737C">
                      <w:pPr>
                        <w:pStyle w:val="Caption"/>
                        <w:jc w:val="center"/>
                        <w:rPr>
                          <w:rFonts w:ascii="Times New Roman" w:hAnsi="Times New Roman" w:cs="Times New Roman"/>
                          <w:b/>
                          <w:bCs/>
                          <w:i w:val="0"/>
                          <w:iCs w:val="0"/>
                          <w:color w:val="auto"/>
                        </w:rPr>
                      </w:pPr>
                      <w:r w:rsidRPr="00943358">
                        <w:rPr>
                          <w:rFonts w:ascii="Times New Roman" w:hAnsi="Times New Roman" w:cs="Times New Roman"/>
                          <w:b/>
                          <w:bCs/>
                          <w:i w:val="0"/>
                          <w:iCs w:val="0"/>
                          <w:color w:val="auto"/>
                        </w:rPr>
                        <w:t xml:space="preserve">Εικόνα </w:t>
                      </w:r>
                      <w:r w:rsidRPr="00943358">
                        <w:rPr>
                          <w:rFonts w:ascii="Times New Roman" w:hAnsi="Times New Roman" w:cs="Times New Roman"/>
                          <w:b/>
                          <w:bCs/>
                          <w:i w:val="0"/>
                          <w:iCs w:val="0"/>
                          <w:color w:val="auto"/>
                        </w:rPr>
                        <w:fldChar w:fldCharType="begin"/>
                      </w:r>
                      <w:r w:rsidRPr="00943358">
                        <w:rPr>
                          <w:rFonts w:ascii="Times New Roman" w:hAnsi="Times New Roman" w:cs="Times New Roman"/>
                          <w:b/>
                          <w:bCs/>
                          <w:i w:val="0"/>
                          <w:iCs w:val="0"/>
                          <w:color w:val="auto"/>
                        </w:rPr>
                        <w:instrText xml:space="preserve"> SEQ Εικόνα \* ARABIC </w:instrText>
                      </w:r>
                      <w:r w:rsidRPr="00943358">
                        <w:rPr>
                          <w:rFonts w:ascii="Times New Roman" w:hAnsi="Times New Roman" w:cs="Times New Roman"/>
                          <w:b/>
                          <w:bCs/>
                          <w:i w:val="0"/>
                          <w:iCs w:val="0"/>
                          <w:color w:val="auto"/>
                        </w:rPr>
                        <w:fldChar w:fldCharType="separate"/>
                      </w:r>
                      <w:r w:rsidR="00C1504C">
                        <w:rPr>
                          <w:rFonts w:ascii="Times New Roman" w:hAnsi="Times New Roman" w:cs="Times New Roman"/>
                          <w:b/>
                          <w:bCs/>
                          <w:i w:val="0"/>
                          <w:iCs w:val="0"/>
                          <w:noProof/>
                          <w:color w:val="auto"/>
                        </w:rPr>
                        <w:t>7</w:t>
                      </w:r>
                      <w:r w:rsidRPr="00943358">
                        <w:rPr>
                          <w:rFonts w:ascii="Times New Roman" w:hAnsi="Times New Roman" w:cs="Times New Roman"/>
                          <w:b/>
                          <w:bCs/>
                          <w:i w:val="0"/>
                          <w:iCs w:val="0"/>
                          <w:color w:val="auto"/>
                        </w:rPr>
                        <w:fldChar w:fldCharType="end"/>
                      </w:r>
                      <w:r w:rsidRPr="00943358">
                        <w:rPr>
                          <w:rFonts w:ascii="Times New Roman" w:hAnsi="Times New Roman" w:cs="Times New Roman"/>
                          <w:b/>
                          <w:bCs/>
                          <w:i w:val="0"/>
                          <w:iCs w:val="0"/>
                          <w:color w:val="auto"/>
                        </w:rPr>
                        <w:t>: Δομή Τυλοσίνης</w:t>
                      </w:r>
                    </w:p>
                  </w:txbxContent>
                </v:textbox>
                <w10:wrap type="topAndBottom" anchorx="margin"/>
              </v:shape>
            </w:pict>
          </mc:Fallback>
        </mc:AlternateContent>
      </w:r>
      <w:r>
        <w:rPr>
          <w:noProof/>
          <w:lang w:val="en-US"/>
        </w:rPr>
        <w:drawing>
          <wp:anchor distT="0" distB="0" distL="114300" distR="114300" simplePos="0" relativeHeight="251683840" behindDoc="0" locked="0" layoutInCell="1" allowOverlap="1" wp14:anchorId="0CC4CFCC" wp14:editId="464A32FB">
            <wp:simplePos x="0" y="0"/>
            <wp:positionH relativeFrom="margin">
              <wp:align>center</wp:align>
            </wp:positionH>
            <wp:positionV relativeFrom="paragraph">
              <wp:posOffset>294005</wp:posOffset>
            </wp:positionV>
            <wp:extent cx="4023360" cy="2222500"/>
            <wp:effectExtent l="0" t="0" r="0" b="6350"/>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023360" cy="22225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C2B8797" w14:textId="77777777" w:rsidR="00943358" w:rsidRDefault="00943358" w:rsidP="002606B2">
      <w:pPr>
        <w:spacing w:line="276" w:lineRule="auto"/>
        <w:jc w:val="both"/>
        <w:rPr>
          <w:rFonts w:ascii="Times New Roman" w:hAnsi="Times New Roman" w:cs="Times New Roman"/>
          <w:sz w:val="24"/>
          <w:szCs w:val="24"/>
        </w:rPr>
      </w:pPr>
    </w:p>
    <w:p w14:paraId="14CE9C9D" w14:textId="4420E2E8" w:rsidR="00953C3C" w:rsidRPr="002F6C4B" w:rsidRDefault="00953C3C" w:rsidP="002606B2">
      <w:pPr>
        <w:spacing w:line="276" w:lineRule="auto"/>
        <w:jc w:val="both"/>
        <w:rPr>
          <w:rFonts w:ascii="Times New Roman" w:hAnsi="Times New Roman" w:cs="Times New Roman"/>
          <w:sz w:val="24"/>
          <w:szCs w:val="24"/>
        </w:rPr>
      </w:pPr>
      <w:r w:rsidRPr="002606B2">
        <w:rPr>
          <w:rFonts w:ascii="Times New Roman" w:hAnsi="Times New Roman" w:cs="Times New Roman"/>
          <w:sz w:val="24"/>
          <w:szCs w:val="24"/>
        </w:rPr>
        <w:t>Η τυλοσίνη είναι αντιβι</w:t>
      </w:r>
      <w:r w:rsidR="00D7737C">
        <w:rPr>
          <w:rFonts w:ascii="Times New Roman" w:hAnsi="Times New Roman" w:cs="Times New Roman"/>
          <w:sz w:val="24"/>
          <w:szCs w:val="24"/>
        </w:rPr>
        <w:t>ο</w:t>
      </w:r>
      <w:r w:rsidRPr="002606B2">
        <w:rPr>
          <w:rFonts w:ascii="Times New Roman" w:hAnsi="Times New Roman" w:cs="Times New Roman"/>
          <w:sz w:val="24"/>
          <w:szCs w:val="24"/>
        </w:rPr>
        <w:t>τικό που συγκαταλέγεται στα μακρολίδια</w:t>
      </w:r>
      <w:r w:rsidR="006773D4">
        <w:rPr>
          <w:rFonts w:ascii="Times New Roman" w:hAnsi="Times New Roman" w:cs="Times New Roman"/>
          <w:sz w:val="24"/>
          <w:szCs w:val="24"/>
        </w:rPr>
        <w:fldChar w:fldCharType="begin" w:fldLock="1"/>
      </w:r>
      <w:r w:rsidR="00BE2386">
        <w:rPr>
          <w:rFonts w:ascii="Times New Roman" w:hAnsi="Times New Roman" w:cs="Times New Roman"/>
          <w:sz w:val="24"/>
          <w:szCs w:val="24"/>
        </w:rPr>
        <w:instrText>ADDIN CSL_CITATION {"citationItems":[{"id":"ITEM-1","itemData":{"DOI":"10.1016/j.vetmic.2012.01.012","ISSN":"1873-2542 (Electronic)","PMID":"22342494","abstract":"The bee diseases American and European foulbrood and nosemosis can be treated with  anti-infectious agents. However, in the EU and the USA the use of these agents in beekeeping is strictly regulated due to the lack of tolerance (e.g. Maximum Residue Limit) for residues of antibiotics and chemotherapeutics in honey. This article reviews the literature dealing with antimicrobials of interest in apiculture, stability of these antimicrobials in honey, and disposition of the antimicrobials in honeybee hives.","author":[{"dropping-particle":"","family":"Reybroeck","given":"Wim","non-dropping-particle":"","parse-names":false,"suffix":""},{"dropping-particle":"","family":"Daeseleire","given":"Els","non-dropping-particle":"","parse-names":false,"suffix":""},{"dropping-particle":"","family":"Brabander","given":"Hubert F","non-dropping-particle":"De","parse-names":false,"suffix":""},{"dropping-particle":"","family":"Herman","given":"Lieve","non-dropping-particle":"","parse-names":false,"suffix":""}],"container-title":"Veterinary microbiology","id":"ITEM-1","issue":"1-2","issued":{"date-parts":[["2012","7"]]},"language":"eng","page":"1-11","publisher-place":"Netherlands","title":"Antimicrobials in beekeeping.","type":"article-journal","volume":"158"},"uris":["http://www.mendeley.com/documents/?uuid=f893a35b-8dd4-459d-89f3-4f1f331bc138"]}],"mendeley":{"formattedCitation":"&lt;sup&gt;11&lt;/sup&gt;","plainTextFormattedCitation":"11","previouslyFormattedCitation":"&lt;sup&gt;11&lt;/sup&gt;"},"properties":{"noteIndex":0},"schema":"https://github.com/citation-style-language/schema/raw/master/csl-citation.json"}</w:instrText>
      </w:r>
      <w:r w:rsidR="006773D4">
        <w:rPr>
          <w:rFonts w:ascii="Times New Roman" w:hAnsi="Times New Roman" w:cs="Times New Roman"/>
          <w:sz w:val="24"/>
          <w:szCs w:val="24"/>
        </w:rPr>
        <w:fldChar w:fldCharType="separate"/>
      </w:r>
      <w:r w:rsidR="00BE2386" w:rsidRPr="00BE2386">
        <w:rPr>
          <w:rFonts w:ascii="Times New Roman" w:hAnsi="Times New Roman" w:cs="Times New Roman"/>
          <w:noProof/>
          <w:sz w:val="24"/>
          <w:szCs w:val="24"/>
          <w:vertAlign w:val="superscript"/>
        </w:rPr>
        <w:t>11</w:t>
      </w:r>
      <w:r w:rsidR="006773D4">
        <w:rPr>
          <w:rFonts w:ascii="Times New Roman" w:hAnsi="Times New Roman" w:cs="Times New Roman"/>
          <w:sz w:val="24"/>
          <w:szCs w:val="24"/>
        </w:rPr>
        <w:fldChar w:fldCharType="end"/>
      </w:r>
      <w:r w:rsidR="002F6C4B" w:rsidRPr="002F6C4B">
        <w:rPr>
          <w:rFonts w:ascii="Times New Roman" w:hAnsi="Times New Roman" w:cs="Times New Roman"/>
          <w:sz w:val="24"/>
          <w:szCs w:val="24"/>
        </w:rPr>
        <w:t>.</w:t>
      </w:r>
      <w:r w:rsidRPr="002606B2">
        <w:rPr>
          <w:rFonts w:ascii="Times New Roman" w:hAnsi="Times New Roman" w:cs="Times New Roman"/>
          <w:sz w:val="24"/>
          <w:szCs w:val="24"/>
        </w:rPr>
        <w:t xml:space="preserve"> Χρησ</w:t>
      </w:r>
      <w:r w:rsidR="00652038">
        <w:rPr>
          <w:rFonts w:ascii="Times New Roman" w:hAnsi="Times New Roman" w:cs="Times New Roman"/>
          <w:sz w:val="24"/>
          <w:szCs w:val="24"/>
        </w:rPr>
        <w:t>ι</w:t>
      </w:r>
      <w:r w:rsidRPr="002606B2">
        <w:rPr>
          <w:rFonts w:ascii="Times New Roman" w:hAnsi="Times New Roman" w:cs="Times New Roman"/>
          <w:sz w:val="24"/>
          <w:szCs w:val="24"/>
        </w:rPr>
        <w:t>μοποιείται στη μελισσοκομία για την αντιμετώπηση ορισμένων ειδών σκαθαριών (</w:t>
      </w:r>
      <w:r w:rsidRPr="002606B2">
        <w:rPr>
          <w:rFonts w:ascii="Times New Roman" w:hAnsi="Times New Roman" w:cs="Times New Roman"/>
          <w:i/>
          <w:iCs/>
          <w:sz w:val="24"/>
          <w:szCs w:val="24"/>
        </w:rPr>
        <w:t>Coleoptera: Nitidulidae</w:t>
      </w:r>
      <w:r w:rsidRPr="002606B2">
        <w:rPr>
          <w:rFonts w:ascii="Times New Roman" w:hAnsi="Times New Roman" w:cs="Times New Roman"/>
          <w:sz w:val="24"/>
          <w:szCs w:val="24"/>
        </w:rPr>
        <w:t xml:space="preserve">) και είναι </w:t>
      </w:r>
      <w:r w:rsidR="00652038">
        <w:rPr>
          <w:rFonts w:ascii="Times New Roman" w:hAnsi="Times New Roman" w:cs="Times New Roman"/>
          <w:sz w:val="24"/>
          <w:szCs w:val="24"/>
        </w:rPr>
        <w:t xml:space="preserve">αποτελεσματική </w:t>
      </w:r>
      <w:r w:rsidRPr="002606B2">
        <w:rPr>
          <w:rFonts w:ascii="Times New Roman" w:hAnsi="Times New Roman" w:cs="Times New Roman"/>
          <w:sz w:val="24"/>
          <w:szCs w:val="24"/>
        </w:rPr>
        <w:t xml:space="preserve">για την καταπολέμηση της Αμερικάνικης </w:t>
      </w:r>
      <w:r w:rsidR="00F96E0D">
        <w:rPr>
          <w:rFonts w:ascii="Times New Roman" w:hAnsi="Times New Roman" w:cs="Times New Roman"/>
          <w:sz w:val="24"/>
          <w:szCs w:val="24"/>
        </w:rPr>
        <w:t>Σηψιγονίας</w:t>
      </w:r>
      <w:r w:rsidRPr="002606B2">
        <w:rPr>
          <w:rFonts w:ascii="Times New Roman" w:hAnsi="Times New Roman" w:cs="Times New Roman"/>
          <w:sz w:val="24"/>
          <w:szCs w:val="24"/>
        </w:rPr>
        <w:t xml:space="preserve"> στελεχών που έχουν αναπτύξει αντίσταση στις τετρακυκλίνες.</w:t>
      </w:r>
      <w:r w:rsidR="006773D4">
        <w:rPr>
          <w:rFonts w:ascii="Times New Roman" w:hAnsi="Times New Roman" w:cs="Times New Roman"/>
          <w:sz w:val="24"/>
          <w:szCs w:val="24"/>
        </w:rPr>
        <w:fldChar w:fldCharType="begin" w:fldLock="1"/>
      </w:r>
      <w:r w:rsidR="00BE2386">
        <w:rPr>
          <w:rFonts w:ascii="Times New Roman" w:hAnsi="Times New Roman" w:cs="Times New Roman"/>
          <w:sz w:val="24"/>
          <w:szCs w:val="24"/>
        </w:rPr>
        <w:instrText>ADDIN CSL_CITATION {"citationItems":[{"id":"ITEM-1","itemData":{"DOI":"10.1016/j.vetmic.2012.01.012","ISSN":"1873-2542 (Electronic)","PMID":"22342494","abstract":"The bee diseases American and European foulbrood and nosemosis can be treated with  anti-infectious agents. However, in the EU and the USA the use of these agents in beekeeping is strictly regulated due to the lack of tolerance (e.g. Maximum Residue Limit) for residues of antibiotics and chemotherapeutics in honey. This article reviews the literature dealing with antimicrobials of interest in apiculture, stability of these antimicrobials in honey, and disposition of the antimicrobials in honeybee hives.","author":[{"dropping-particle":"","family":"Reybroeck","given":"Wim","non-dropping-particle":"","parse-names":false,"suffix":""},{"dropping-particle":"","family":"Daeseleire","given":"Els","non-dropping-particle":"","parse-names":false,"suffix":""},{"dropping-particle":"","family":"Brabander","given":"Hubert F","non-dropping-particle":"De","parse-names":false,"suffix":""},{"dropping-particle":"","family":"Herman","given":"Lieve","non-dropping-particle":"","parse-names":false,"suffix":""}],"container-title":"Veterinary microbiology","id":"ITEM-1","issue":"1-2","issued":{"date-parts":[["2012","7"]]},"language":"eng","page":"1-11","publisher-place":"Netherlands","title":"Antimicrobials in beekeeping.","type":"article-journal","volume":"158"},"uris":["http://www.mendeley.com/documents/?uuid=f893a35b-8dd4-459d-89f3-4f1f331bc138"]}],"mendeley":{"formattedCitation":"&lt;sup&gt;11&lt;/sup&gt;","plainTextFormattedCitation":"11","previouslyFormattedCitation":"&lt;sup&gt;11&lt;/sup&gt;"},"properties":{"noteIndex":0},"schema":"https://github.com/citation-style-language/schema/raw/master/csl-citation.json"}</w:instrText>
      </w:r>
      <w:r w:rsidR="006773D4">
        <w:rPr>
          <w:rFonts w:ascii="Times New Roman" w:hAnsi="Times New Roman" w:cs="Times New Roman"/>
          <w:sz w:val="24"/>
          <w:szCs w:val="24"/>
        </w:rPr>
        <w:fldChar w:fldCharType="separate"/>
      </w:r>
      <w:r w:rsidR="00BE2386" w:rsidRPr="00BE2386">
        <w:rPr>
          <w:rFonts w:ascii="Times New Roman" w:hAnsi="Times New Roman" w:cs="Times New Roman"/>
          <w:noProof/>
          <w:sz w:val="24"/>
          <w:szCs w:val="24"/>
          <w:vertAlign w:val="superscript"/>
        </w:rPr>
        <w:t>11</w:t>
      </w:r>
      <w:r w:rsidR="006773D4">
        <w:rPr>
          <w:rFonts w:ascii="Times New Roman" w:hAnsi="Times New Roman" w:cs="Times New Roman"/>
          <w:sz w:val="24"/>
          <w:szCs w:val="24"/>
        </w:rPr>
        <w:fldChar w:fldCharType="end"/>
      </w:r>
      <w:r w:rsidR="00063887" w:rsidRPr="00BE2386">
        <w:rPr>
          <w:rFonts w:ascii="Times New Roman" w:hAnsi="Times New Roman" w:cs="Times New Roman"/>
          <w:sz w:val="24"/>
          <w:szCs w:val="24"/>
          <w:vertAlign w:val="superscript"/>
        </w:rPr>
        <w:t>,</w:t>
      </w:r>
      <w:r w:rsidR="00063887">
        <w:rPr>
          <w:rFonts w:ascii="Times New Roman" w:hAnsi="Times New Roman" w:cs="Times New Roman"/>
          <w:sz w:val="24"/>
          <w:szCs w:val="24"/>
          <w:vertAlign w:val="superscript"/>
          <w:lang w:val="en-US"/>
        </w:rPr>
        <w:fldChar w:fldCharType="begin" w:fldLock="1"/>
      </w:r>
      <w:r w:rsidR="00BE2386">
        <w:rPr>
          <w:rFonts w:ascii="Times New Roman" w:hAnsi="Times New Roman" w:cs="Times New Roman"/>
          <w:sz w:val="24"/>
          <w:szCs w:val="24"/>
          <w:vertAlign w:val="superscript"/>
          <w:lang w:val="en-US"/>
        </w:rPr>
        <w:instrText>ADDIN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CSL</w:instrText>
      </w:r>
      <w:r w:rsidR="00BE2386" w:rsidRPr="00BE2386">
        <w:rPr>
          <w:rFonts w:ascii="Times New Roman" w:hAnsi="Times New Roman" w:cs="Times New Roman"/>
          <w:sz w:val="24"/>
          <w:szCs w:val="24"/>
          <w:vertAlign w:val="superscript"/>
        </w:rPr>
        <w:instrText>_</w:instrText>
      </w:r>
      <w:r w:rsidR="00BE2386">
        <w:rPr>
          <w:rFonts w:ascii="Times New Roman" w:hAnsi="Times New Roman" w:cs="Times New Roman"/>
          <w:sz w:val="24"/>
          <w:szCs w:val="24"/>
          <w:vertAlign w:val="superscript"/>
          <w:lang w:val="en-US"/>
        </w:rPr>
        <w:instrText>CITATION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citationItems</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id</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ITEM</w:instrText>
      </w:r>
      <w:r w:rsidR="00BE2386" w:rsidRPr="00BE2386">
        <w:rPr>
          <w:rFonts w:ascii="Times New Roman" w:hAnsi="Times New Roman" w:cs="Times New Roman"/>
          <w:sz w:val="24"/>
          <w:szCs w:val="24"/>
          <w:vertAlign w:val="superscript"/>
        </w:rPr>
        <w:instrText>-1","</w:instrText>
      </w:r>
      <w:r w:rsidR="00BE2386">
        <w:rPr>
          <w:rFonts w:ascii="Times New Roman" w:hAnsi="Times New Roman" w:cs="Times New Roman"/>
          <w:sz w:val="24"/>
          <w:szCs w:val="24"/>
          <w:vertAlign w:val="superscript"/>
          <w:lang w:val="en-US"/>
        </w:rPr>
        <w:instrText>itemData</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DOI</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https</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doi</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org</w:instrText>
      </w:r>
      <w:r w:rsidR="00BE2386" w:rsidRPr="00BE2386">
        <w:rPr>
          <w:rFonts w:ascii="Times New Roman" w:hAnsi="Times New Roman" w:cs="Times New Roman"/>
          <w:sz w:val="24"/>
          <w:szCs w:val="24"/>
          <w:vertAlign w:val="superscript"/>
        </w:rPr>
        <w:instrText>/10.1016/</w:instrText>
      </w:r>
      <w:r w:rsidR="00BE2386">
        <w:rPr>
          <w:rFonts w:ascii="Times New Roman" w:hAnsi="Times New Roman" w:cs="Times New Roman"/>
          <w:sz w:val="24"/>
          <w:szCs w:val="24"/>
          <w:vertAlign w:val="superscript"/>
          <w:lang w:val="en-US"/>
        </w:rPr>
        <w:instrText>j</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chroma</w:instrText>
      </w:r>
      <w:r w:rsidR="00BE2386" w:rsidRPr="00BE2386">
        <w:rPr>
          <w:rFonts w:ascii="Times New Roman" w:hAnsi="Times New Roman" w:cs="Times New Roman"/>
          <w:sz w:val="24"/>
          <w:szCs w:val="24"/>
          <w:vertAlign w:val="superscript"/>
        </w:rPr>
        <w:instrText>.2003.08.095","</w:instrText>
      </w:r>
      <w:r w:rsidR="00BE2386">
        <w:rPr>
          <w:rFonts w:ascii="Times New Roman" w:hAnsi="Times New Roman" w:cs="Times New Roman"/>
          <w:sz w:val="24"/>
          <w:szCs w:val="24"/>
          <w:vertAlign w:val="superscript"/>
          <w:lang w:val="en-US"/>
        </w:rPr>
        <w:instrText>ISSN</w:instrText>
      </w:r>
      <w:r w:rsidR="00BE2386" w:rsidRPr="00BE2386">
        <w:rPr>
          <w:rFonts w:ascii="Times New Roman" w:hAnsi="Times New Roman" w:cs="Times New Roman"/>
          <w:sz w:val="24"/>
          <w:szCs w:val="24"/>
          <w:vertAlign w:val="superscript"/>
        </w:rPr>
        <w:instrText>":"0021-9673","</w:instrText>
      </w:r>
      <w:r w:rsidR="00BE2386">
        <w:rPr>
          <w:rFonts w:ascii="Times New Roman" w:hAnsi="Times New Roman" w:cs="Times New Roman"/>
          <w:sz w:val="24"/>
          <w:szCs w:val="24"/>
          <w:vertAlign w:val="superscript"/>
          <w:lang w:val="en-US"/>
        </w:rPr>
        <w:instrText>abstract</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An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analytical</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method</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for</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the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determination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of</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residues</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of</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the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antibiotic</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drugs</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lincomycin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and</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tylosin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in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honey</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was</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developed</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The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procedure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employed</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a</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solid</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phase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extraction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for</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the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isolation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of</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lincomycin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and</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tylosin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from</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diluted</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honey</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samples</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The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antibiotic</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residues</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were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subsequently</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analyzed</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by</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reversed</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phase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HPLC</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with</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atmospheric</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pressure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chemical</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ionization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mass</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spectrometric</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detection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Average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analyte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recoveries</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for</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lincomycin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and</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tylosin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ranged</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from</w:instrText>
      </w:r>
      <w:r w:rsidR="00BE2386" w:rsidRPr="00BE2386">
        <w:rPr>
          <w:rFonts w:ascii="Times New Roman" w:hAnsi="Times New Roman" w:cs="Times New Roman"/>
          <w:sz w:val="24"/>
          <w:szCs w:val="24"/>
          <w:vertAlign w:val="superscript"/>
        </w:rPr>
        <w:instrText xml:space="preserve"> 84 </w:instrText>
      </w:r>
      <w:r w:rsidR="00BE2386">
        <w:rPr>
          <w:rFonts w:ascii="Times New Roman" w:hAnsi="Times New Roman" w:cs="Times New Roman"/>
          <w:sz w:val="24"/>
          <w:szCs w:val="24"/>
          <w:vertAlign w:val="superscript"/>
          <w:lang w:val="en-US"/>
        </w:rPr>
        <w:instrText>to</w:instrText>
      </w:r>
      <w:r w:rsidR="00BE2386" w:rsidRPr="00BE2386">
        <w:rPr>
          <w:rFonts w:ascii="Times New Roman" w:hAnsi="Times New Roman" w:cs="Times New Roman"/>
          <w:sz w:val="24"/>
          <w:szCs w:val="24"/>
          <w:vertAlign w:val="superscript"/>
        </w:rPr>
        <w:instrText xml:space="preserve"> 107% </w:instrText>
      </w:r>
      <w:r w:rsidR="00BE2386">
        <w:rPr>
          <w:rFonts w:ascii="Times New Roman" w:hAnsi="Times New Roman" w:cs="Times New Roman"/>
          <w:sz w:val="24"/>
          <w:szCs w:val="24"/>
          <w:vertAlign w:val="superscript"/>
          <w:lang w:val="en-US"/>
        </w:rPr>
        <w:instrText>in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replicate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sets</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of</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honey</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samples</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fortified</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with</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drug</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concentrations</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of</w:instrText>
      </w:r>
      <w:r w:rsidR="00BE2386" w:rsidRPr="00BE2386">
        <w:rPr>
          <w:rFonts w:ascii="Times New Roman" w:hAnsi="Times New Roman" w:cs="Times New Roman"/>
          <w:sz w:val="24"/>
          <w:szCs w:val="24"/>
          <w:vertAlign w:val="superscript"/>
        </w:rPr>
        <w:instrText xml:space="preserve"> 0.01, 0.5, </w:instrText>
      </w:r>
      <w:r w:rsidR="00BE2386">
        <w:rPr>
          <w:rFonts w:ascii="Times New Roman" w:hAnsi="Times New Roman" w:cs="Times New Roman"/>
          <w:sz w:val="24"/>
          <w:szCs w:val="24"/>
          <w:vertAlign w:val="superscript"/>
          <w:lang w:val="en-US"/>
        </w:rPr>
        <w:instrText>and</w:instrText>
      </w:r>
      <w:r w:rsidR="00BE2386" w:rsidRPr="00BE2386">
        <w:rPr>
          <w:rFonts w:ascii="Times New Roman" w:hAnsi="Times New Roman" w:cs="Times New Roman"/>
          <w:sz w:val="24"/>
          <w:szCs w:val="24"/>
          <w:vertAlign w:val="superscript"/>
        </w:rPr>
        <w:instrText xml:space="preserve"> 10μ</w:instrText>
      </w:r>
      <w:r w:rsidR="00BE2386">
        <w:rPr>
          <w:rFonts w:ascii="Times New Roman" w:hAnsi="Times New Roman" w:cs="Times New Roman"/>
          <w:sz w:val="24"/>
          <w:szCs w:val="24"/>
          <w:vertAlign w:val="superscript"/>
          <w:lang w:val="en-US"/>
        </w:rPr>
        <w:instrText>g</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g</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The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method</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detection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limits</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were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determined</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to</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be</w:instrText>
      </w:r>
      <w:r w:rsidR="00BE2386" w:rsidRPr="00BE2386">
        <w:rPr>
          <w:rFonts w:ascii="Times New Roman" w:hAnsi="Times New Roman" w:cs="Times New Roman"/>
          <w:sz w:val="24"/>
          <w:szCs w:val="24"/>
          <w:vertAlign w:val="superscript"/>
        </w:rPr>
        <w:instrText xml:space="preserve"> 0.007 </w:instrText>
      </w:r>
      <w:r w:rsidR="00BE2386">
        <w:rPr>
          <w:rFonts w:ascii="Times New Roman" w:hAnsi="Times New Roman" w:cs="Times New Roman"/>
          <w:sz w:val="24"/>
          <w:szCs w:val="24"/>
          <w:vertAlign w:val="superscript"/>
          <w:lang w:val="en-US"/>
        </w:rPr>
        <w:instrText>and</w:instrText>
      </w:r>
      <w:r w:rsidR="00BE2386" w:rsidRPr="00BE2386">
        <w:rPr>
          <w:rFonts w:ascii="Times New Roman" w:hAnsi="Times New Roman" w:cs="Times New Roman"/>
          <w:sz w:val="24"/>
          <w:szCs w:val="24"/>
          <w:vertAlign w:val="superscript"/>
        </w:rPr>
        <w:instrText xml:space="preserve"> 0.01μ</w:instrText>
      </w:r>
      <w:r w:rsidR="00BE2386">
        <w:rPr>
          <w:rFonts w:ascii="Times New Roman" w:hAnsi="Times New Roman" w:cs="Times New Roman"/>
          <w:sz w:val="24"/>
          <w:szCs w:val="24"/>
          <w:vertAlign w:val="superscript"/>
          <w:lang w:val="en-US"/>
        </w:rPr>
        <w:instrText>g</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g</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for</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lincomycin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and</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tylosin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respectively</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author</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dropping</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particle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family</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Thompson</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given</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Thomas</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S</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non</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dropping</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particle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parse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names</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false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suffix</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dropping</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particle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family</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Noot</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given</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Donald</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K</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non</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dropping</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particle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parse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names</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false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suffix</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dropping</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particle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family</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Calvert</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given</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Jane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non</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dropping</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particle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parse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names</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false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suffix</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dropping</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particle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family</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Pernal</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given</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Stephen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F</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non</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dropping</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particle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parse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names</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false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suffix</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container</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title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Journal</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of</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Chromatography</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A</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id</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ITEM</w:instrText>
      </w:r>
      <w:r w:rsidR="00BE2386" w:rsidRPr="00BE2386">
        <w:rPr>
          <w:rFonts w:ascii="Times New Roman" w:hAnsi="Times New Roman" w:cs="Times New Roman"/>
          <w:sz w:val="24"/>
          <w:szCs w:val="24"/>
          <w:vertAlign w:val="superscript"/>
        </w:rPr>
        <w:instrText>-1","</w:instrText>
      </w:r>
      <w:r w:rsidR="00BE2386">
        <w:rPr>
          <w:rFonts w:ascii="Times New Roman" w:hAnsi="Times New Roman" w:cs="Times New Roman"/>
          <w:sz w:val="24"/>
          <w:szCs w:val="24"/>
          <w:vertAlign w:val="superscript"/>
          <w:lang w:val="en-US"/>
        </w:rPr>
        <w:instrText>issue</w:instrText>
      </w:r>
      <w:r w:rsidR="00BE2386" w:rsidRPr="00BE2386">
        <w:rPr>
          <w:rFonts w:ascii="Times New Roman" w:hAnsi="Times New Roman" w:cs="Times New Roman"/>
          <w:sz w:val="24"/>
          <w:szCs w:val="24"/>
          <w:vertAlign w:val="superscript"/>
        </w:rPr>
        <w:instrText>":"2","</w:instrText>
      </w:r>
      <w:r w:rsidR="00BE2386">
        <w:rPr>
          <w:rFonts w:ascii="Times New Roman" w:hAnsi="Times New Roman" w:cs="Times New Roman"/>
          <w:sz w:val="24"/>
          <w:szCs w:val="24"/>
          <w:vertAlign w:val="superscript"/>
          <w:lang w:val="en-US"/>
        </w:rPr>
        <w:instrText>issued</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date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parts</w:instrText>
      </w:r>
      <w:r w:rsidR="00BE2386" w:rsidRPr="00BE2386">
        <w:rPr>
          <w:rFonts w:ascii="Times New Roman" w:hAnsi="Times New Roman" w:cs="Times New Roman"/>
          <w:sz w:val="24"/>
          <w:szCs w:val="24"/>
          <w:vertAlign w:val="superscript"/>
        </w:rPr>
        <w:instrText>":[["2003"]]},"</w:instrText>
      </w:r>
      <w:r w:rsidR="00BE2386">
        <w:rPr>
          <w:rFonts w:ascii="Times New Roman" w:hAnsi="Times New Roman" w:cs="Times New Roman"/>
          <w:sz w:val="24"/>
          <w:szCs w:val="24"/>
          <w:vertAlign w:val="superscript"/>
          <w:lang w:val="en-US"/>
        </w:rPr>
        <w:instrText>page</w:instrText>
      </w:r>
      <w:r w:rsidR="00BE2386" w:rsidRPr="00BE2386">
        <w:rPr>
          <w:rFonts w:ascii="Times New Roman" w:hAnsi="Times New Roman" w:cs="Times New Roman"/>
          <w:sz w:val="24"/>
          <w:szCs w:val="24"/>
          <w:vertAlign w:val="superscript"/>
        </w:rPr>
        <w:instrText>":"241-250","</w:instrText>
      </w:r>
      <w:r w:rsidR="00BE2386">
        <w:rPr>
          <w:rFonts w:ascii="Times New Roman" w:hAnsi="Times New Roman" w:cs="Times New Roman"/>
          <w:sz w:val="24"/>
          <w:szCs w:val="24"/>
          <w:vertAlign w:val="superscript"/>
          <w:lang w:val="en-US"/>
        </w:rPr>
        <w:instrText>title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Determination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of</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lincomycin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and</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tylosin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residues</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in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honey</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using</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solid</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phase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extraction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and</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liquid</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chromatography</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atmospheric</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pressure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chemical</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ionization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mass</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spectrometry</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type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article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journal</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volume</w:instrText>
      </w:r>
      <w:r w:rsidR="00BE2386" w:rsidRPr="00BE2386">
        <w:rPr>
          <w:rFonts w:ascii="Times New Roman" w:hAnsi="Times New Roman" w:cs="Times New Roman"/>
          <w:sz w:val="24"/>
          <w:szCs w:val="24"/>
          <w:vertAlign w:val="superscript"/>
        </w:rPr>
        <w:instrText>":"1020"},"</w:instrText>
      </w:r>
      <w:r w:rsidR="00BE2386">
        <w:rPr>
          <w:rFonts w:ascii="Times New Roman" w:hAnsi="Times New Roman" w:cs="Times New Roman"/>
          <w:sz w:val="24"/>
          <w:szCs w:val="24"/>
          <w:vertAlign w:val="superscript"/>
          <w:lang w:val="en-US"/>
        </w:rPr>
        <w:instrText>uris</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http</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www</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mendeley</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com</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documents</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uuid</w:instrText>
      </w:r>
      <w:r w:rsidR="00BE2386" w:rsidRPr="00BE2386">
        <w:rPr>
          <w:rFonts w:ascii="Times New Roman" w:hAnsi="Times New Roman" w:cs="Times New Roman"/>
          <w:sz w:val="24"/>
          <w:szCs w:val="24"/>
          <w:vertAlign w:val="superscript"/>
        </w:rPr>
        <w:instrText>=045</w:instrText>
      </w:r>
      <w:r w:rsidR="00BE2386">
        <w:rPr>
          <w:rFonts w:ascii="Times New Roman" w:hAnsi="Times New Roman" w:cs="Times New Roman"/>
          <w:sz w:val="24"/>
          <w:szCs w:val="24"/>
          <w:vertAlign w:val="superscript"/>
          <w:lang w:val="en-US"/>
        </w:rPr>
        <w:instrText>f</w:instrText>
      </w:r>
      <w:r w:rsidR="00BE2386" w:rsidRPr="00BE2386">
        <w:rPr>
          <w:rFonts w:ascii="Times New Roman" w:hAnsi="Times New Roman" w:cs="Times New Roman"/>
          <w:sz w:val="24"/>
          <w:szCs w:val="24"/>
          <w:vertAlign w:val="superscript"/>
        </w:rPr>
        <w:instrText>4680-7</w:instrText>
      </w:r>
      <w:r w:rsidR="00BE2386">
        <w:rPr>
          <w:rFonts w:ascii="Times New Roman" w:hAnsi="Times New Roman" w:cs="Times New Roman"/>
          <w:sz w:val="24"/>
          <w:szCs w:val="24"/>
          <w:vertAlign w:val="superscript"/>
          <w:lang w:val="en-US"/>
        </w:rPr>
        <w:instrText>b</w:instrText>
      </w:r>
      <w:r w:rsidR="00BE2386" w:rsidRPr="00BE2386">
        <w:rPr>
          <w:rFonts w:ascii="Times New Roman" w:hAnsi="Times New Roman" w:cs="Times New Roman"/>
          <w:sz w:val="24"/>
          <w:szCs w:val="24"/>
          <w:vertAlign w:val="superscript"/>
        </w:rPr>
        <w:instrText>62-4</w:instrText>
      </w:r>
      <w:r w:rsidR="00BE2386">
        <w:rPr>
          <w:rFonts w:ascii="Times New Roman" w:hAnsi="Times New Roman" w:cs="Times New Roman"/>
          <w:sz w:val="24"/>
          <w:szCs w:val="24"/>
          <w:vertAlign w:val="superscript"/>
          <w:lang w:val="en-US"/>
        </w:rPr>
        <w:instrText>c</w:instrText>
      </w:r>
      <w:r w:rsidR="00BE2386" w:rsidRPr="00BE2386">
        <w:rPr>
          <w:rFonts w:ascii="Times New Roman" w:hAnsi="Times New Roman" w:cs="Times New Roman"/>
          <w:sz w:val="24"/>
          <w:szCs w:val="24"/>
          <w:vertAlign w:val="superscript"/>
        </w:rPr>
        <w:instrText>06-</w:instrText>
      </w:r>
      <w:r w:rsidR="00BE2386">
        <w:rPr>
          <w:rFonts w:ascii="Times New Roman" w:hAnsi="Times New Roman" w:cs="Times New Roman"/>
          <w:sz w:val="24"/>
          <w:szCs w:val="24"/>
          <w:vertAlign w:val="superscript"/>
          <w:lang w:val="en-US"/>
        </w:rPr>
        <w:instrText>b</w:instrText>
      </w:r>
      <w:r w:rsidR="00BE2386" w:rsidRPr="00BE2386">
        <w:rPr>
          <w:rFonts w:ascii="Times New Roman" w:hAnsi="Times New Roman" w:cs="Times New Roman"/>
          <w:sz w:val="24"/>
          <w:szCs w:val="24"/>
          <w:vertAlign w:val="superscript"/>
        </w:rPr>
        <w:instrText>646-817</w:instrText>
      </w:r>
      <w:r w:rsidR="00BE2386">
        <w:rPr>
          <w:rFonts w:ascii="Times New Roman" w:hAnsi="Times New Roman" w:cs="Times New Roman"/>
          <w:sz w:val="24"/>
          <w:szCs w:val="24"/>
          <w:vertAlign w:val="superscript"/>
          <w:lang w:val="en-US"/>
        </w:rPr>
        <w:instrText>ea</w:instrText>
      </w:r>
      <w:r w:rsidR="00BE2386" w:rsidRPr="00BE2386">
        <w:rPr>
          <w:rFonts w:ascii="Times New Roman" w:hAnsi="Times New Roman" w:cs="Times New Roman"/>
          <w:sz w:val="24"/>
          <w:szCs w:val="24"/>
          <w:vertAlign w:val="superscript"/>
        </w:rPr>
        <w:instrText>392543</w:instrText>
      </w:r>
      <w:r w:rsidR="00BE2386">
        <w:rPr>
          <w:rFonts w:ascii="Times New Roman" w:hAnsi="Times New Roman" w:cs="Times New Roman"/>
          <w:sz w:val="24"/>
          <w:szCs w:val="24"/>
          <w:vertAlign w:val="superscript"/>
          <w:lang w:val="en-US"/>
        </w:rPr>
        <w:instrText>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mendeley</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formattedCitation</w:instrText>
      </w:r>
      <w:r w:rsidR="00BE2386" w:rsidRPr="00BE2386">
        <w:rPr>
          <w:rFonts w:ascii="Times New Roman" w:hAnsi="Times New Roman" w:cs="Times New Roman"/>
          <w:sz w:val="24"/>
          <w:szCs w:val="24"/>
          <w:vertAlign w:val="superscript"/>
        </w:rPr>
        <w:instrText>":"&lt;</w:instrText>
      </w:r>
      <w:r w:rsidR="00BE2386">
        <w:rPr>
          <w:rFonts w:ascii="Times New Roman" w:hAnsi="Times New Roman" w:cs="Times New Roman"/>
          <w:sz w:val="24"/>
          <w:szCs w:val="24"/>
          <w:vertAlign w:val="superscript"/>
          <w:lang w:val="en-US"/>
        </w:rPr>
        <w:instrText>sup</w:instrText>
      </w:r>
      <w:r w:rsidR="00BE2386" w:rsidRPr="00BE2386">
        <w:rPr>
          <w:rFonts w:ascii="Times New Roman" w:hAnsi="Times New Roman" w:cs="Times New Roman"/>
          <w:sz w:val="24"/>
          <w:szCs w:val="24"/>
          <w:vertAlign w:val="superscript"/>
        </w:rPr>
        <w:instrText>&gt;19&lt;/</w:instrText>
      </w:r>
      <w:r w:rsidR="00BE2386">
        <w:rPr>
          <w:rFonts w:ascii="Times New Roman" w:hAnsi="Times New Roman" w:cs="Times New Roman"/>
          <w:sz w:val="24"/>
          <w:szCs w:val="24"/>
          <w:vertAlign w:val="superscript"/>
          <w:lang w:val="en-US"/>
        </w:rPr>
        <w:instrText>sup</w:instrText>
      </w:r>
      <w:r w:rsidR="00BE2386" w:rsidRPr="00BE2386">
        <w:rPr>
          <w:rFonts w:ascii="Times New Roman" w:hAnsi="Times New Roman" w:cs="Times New Roman"/>
          <w:sz w:val="24"/>
          <w:szCs w:val="24"/>
          <w:vertAlign w:val="superscript"/>
        </w:rPr>
        <w:instrText>&gt;","</w:instrText>
      </w:r>
      <w:r w:rsidR="00BE2386">
        <w:rPr>
          <w:rFonts w:ascii="Times New Roman" w:hAnsi="Times New Roman" w:cs="Times New Roman"/>
          <w:sz w:val="24"/>
          <w:szCs w:val="24"/>
          <w:vertAlign w:val="superscript"/>
          <w:lang w:val="en-US"/>
        </w:rPr>
        <w:instrText>plainTextFormattedCitation</w:instrText>
      </w:r>
      <w:r w:rsidR="00BE2386" w:rsidRPr="00BE2386">
        <w:rPr>
          <w:rFonts w:ascii="Times New Roman" w:hAnsi="Times New Roman" w:cs="Times New Roman"/>
          <w:sz w:val="24"/>
          <w:szCs w:val="24"/>
          <w:vertAlign w:val="superscript"/>
        </w:rPr>
        <w:instrText>":"19","</w:instrText>
      </w:r>
      <w:r w:rsidR="00BE2386">
        <w:rPr>
          <w:rFonts w:ascii="Times New Roman" w:hAnsi="Times New Roman" w:cs="Times New Roman"/>
          <w:sz w:val="24"/>
          <w:szCs w:val="24"/>
          <w:vertAlign w:val="superscript"/>
          <w:lang w:val="en-US"/>
        </w:rPr>
        <w:instrText>previouslyFormattedCitation</w:instrText>
      </w:r>
      <w:r w:rsidR="00BE2386" w:rsidRPr="00BE2386">
        <w:rPr>
          <w:rFonts w:ascii="Times New Roman" w:hAnsi="Times New Roman" w:cs="Times New Roman"/>
          <w:sz w:val="24"/>
          <w:szCs w:val="24"/>
          <w:vertAlign w:val="superscript"/>
        </w:rPr>
        <w:instrText>":"&lt;</w:instrText>
      </w:r>
      <w:r w:rsidR="00BE2386">
        <w:rPr>
          <w:rFonts w:ascii="Times New Roman" w:hAnsi="Times New Roman" w:cs="Times New Roman"/>
          <w:sz w:val="24"/>
          <w:szCs w:val="24"/>
          <w:vertAlign w:val="superscript"/>
          <w:lang w:val="en-US"/>
        </w:rPr>
        <w:instrText>sup</w:instrText>
      </w:r>
      <w:r w:rsidR="00BE2386" w:rsidRPr="00BE2386">
        <w:rPr>
          <w:rFonts w:ascii="Times New Roman" w:hAnsi="Times New Roman" w:cs="Times New Roman"/>
          <w:sz w:val="24"/>
          <w:szCs w:val="24"/>
          <w:vertAlign w:val="superscript"/>
        </w:rPr>
        <w:instrText>&gt;19&lt;/</w:instrText>
      </w:r>
      <w:r w:rsidR="00BE2386">
        <w:rPr>
          <w:rFonts w:ascii="Times New Roman" w:hAnsi="Times New Roman" w:cs="Times New Roman"/>
          <w:sz w:val="24"/>
          <w:szCs w:val="24"/>
          <w:vertAlign w:val="superscript"/>
          <w:lang w:val="en-US"/>
        </w:rPr>
        <w:instrText>sup</w:instrText>
      </w:r>
      <w:r w:rsidR="00BE2386" w:rsidRPr="00BE2386">
        <w:rPr>
          <w:rFonts w:ascii="Times New Roman" w:hAnsi="Times New Roman" w:cs="Times New Roman"/>
          <w:sz w:val="24"/>
          <w:szCs w:val="24"/>
          <w:vertAlign w:val="superscript"/>
        </w:rPr>
        <w:instrText>&gt;"},"</w:instrText>
      </w:r>
      <w:r w:rsidR="00BE2386">
        <w:rPr>
          <w:rFonts w:ascii="Times New Roman" w:hAnsi="Times New Roman" w:cs="Times New Roman"/>
          <w:sz w:val="24"/>
          <w:szCs w:val="24"/>
          <w:vertAlign w:val="superscript"/>
          <w:lang w:val="en-US"/>
        </w:rPr>
        <w:instrText>properties</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noteIndex</w:instrText>
      </w:r>
      <w:r w:rsidR="00BE2386" w:rsidRPr="00BE2386">
        <w:rPr>
          <w:rFonts w:ascii="Times New Roman" w:hAnsi="Times New Roman" w:cs="Times New Roman"/>
          <w:sz w:val="24"/>
          <w:szCs w:val="24"/>
          <w:vertAlign w:val="superscript"/>
        </w:rPr>
        <w:instrText>":0},"</w:instrText>
      </w:r>
      <w:r w:rsidR="00BE2386">
        <w:rPr>
          <w:rFonts w:ascii="Times New Roman" w:hAnsi="Times New Roman" w:cs="Times New Roman"/>
          <w:sz w:val="24"/>
          <w:szCs w:val="24"/>
          <w:vertAlign w:val="superscript"/>
          <w:lang w:val="en-US"/>
        </w:rPr>
        <w:instrText>schema</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https</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github</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com</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citation</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style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language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schema</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raw</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master</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csl</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citation</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json</w:instrText>
      </w:r>
      <w:r w:rsidR="00BE2386" w:rsidRPr="00BE2386">
        <w:rPr>
          <w:rFonts w:ascii="Times New Roman" w:hAnsi="Times New Roman" w:cs="Times New Roman"/>
          <w:sz w:val="24"/>
          <w:szCs w:val="24"/>
          <w:vertAlign w:val="superscript"/>
        </w:rPr>
        <w:instrText>"}</w:instrText>
      </w:r>
      <w:r w:rsidR="00063887">
        <w:rPr>
          <w:rFonts w:ascii="Times New Roman" w:hAnsi="Times New Roman" w:cs="Times New Roman"/>
          <w:sz w:val="24"/>
          <w:szCs w:val="24"/>
          <w:vertAlign w:val="superscript"/>
          <w:lang w:val="en-US"/>
        </w:rPr>
        <w:fldChar w:fldCharType="separate"/>
      </w:r>
      <w:r w:rsidR="00BE2386" w:rsidRPr="00BE2386">
        <w:rPr>
          <w:rFonts w:ascii="Times New Roman" w:hAnsi="Times New Roman" w:cs="Times New Roman"/>
          <w:noProof/>
          <w:sz w:val="24"/>
          <w:szCs w:val="24"/>
          <w:vertAlign w:val="superscript"/>
        </w:rPr>
        <w:t>19</w:t>
      </w:r>
      <w:r w:rsidR="00063887">
        <w:rPr>
          <w:rFonts w:ascii="Times New Roman" w:hAnsi="Times New Roman" w:cs="Times New Roman"/>
          <w:sz w:val="24"/>
          <w:szCs w:val="24"/>
          <w:vertAlign w:val="superscript"/>
          <w:lang w:val="en-US"/>
        </w:rPr>
        <w:fldChar w:fldCharType="end"/>
      </w:r>
      <w:r w:rsidRPr="00BE2386">
        <w:rPr>
          <w:rFonts w:ascii="Times New Roman" w:hAnsi="Times New Roman" w:cs="Times New Roman"/>
          <w:sz w:val="24"/>
          <w:szCs w:val="24"/>
        </w:rPr>
        <w:t xml:space="preserve"> </w:t>
      </w:r>
      <w:r w:rsidRPr="002606B2">
        <w:rPr>
          <w:rFonts w:ascii="Times New Roman" w:hAnsi="Times New Roman" w:cs="Times New Roman"/>
          <w:sz w:val="24"/>
          <w:szCs w:val="24"/>
        </w:rPr>
        <w:t>Η</w:t>
      </w:r>
      <w:r w:rsidRPr="00BE2386">
        <w:rPr>
          <w:rFonts w:ascii="Times New Roman" w:hAnsi="Times New Roman" w:cs="Times New Roman"/>
          <w:sz w:val="24"/>
          <w:szCs w:val="24"/>
        </w:rPr>
        <w:t xml:space="preserve"> </w:t>
      </w:r>
      <w:r w:rsidRPr="002606B2">
        <w:rPr>
          <w:rFonts w:ascii="Times New Roman" w:hAnsi="Times New Roman" w:cs="Times New Roman"/>
          <w:sz w:val="24"/>
          <w:szCs w:val="24"/>
        </w:rPr>
        <w:t>εμπορικά</w:t>
      </w:r>
      <w:r w:rsidRPr="00BE2386">
        <w:rPr>
          <w:rFonts w:ascii="Times New Roman" w:hAnsi="Times New Roman" w:cs="Times New Roman"/>
          <w:sz w:val="24"/>
          <w:szCs w:val="24"/>
        </w:rPr>
        <w:t xml:space="preserve"> </w:t>
      </w:r>
      <w:r w:rsidRPr="002606B2">
        <w:rPr>
          <w:rFonts w:ascii="Times New Roman" w:hAnsi="Times New Roman" w:cs="Times New Roman"/>
          <w:sz w:val="24"/>
          <w:szCs w:val="24"/>
        </w:rPr>
        <w:t>διαθέσιμη</w:t>
      </w:r>
      <w:r w:rsidRPr="00BE2386">
        <w:rPr>
          <w:rFonts w:ascii="Times New Roman" w:hAnsi="Times New Roman" w:cs="Times New Roman"/>
          <w:sz w:val="24"/>
          <w:szCs w:val="24"/>
        </w:rPr>
        <w:t xml:space="preserve"> </w:t>
      </w:r>
      <w:r w:rsidRPr="002606B2">
        <w:rPr>
          <w:rFonts w:ascii="Times New Roman" w:hAnsi="Times New Roman" w:cs="Times New Roman"/>
          <w:sz w:val="24"/>
          <w:szCs w:val="24"/>
        </w:rPr>
        <w:t>τυλοσίνη</w:t>
      </w:r>
      <w:r w:rsidRPr="00BE2386">
        <w:rPr>
          <w:rFonts w:ascii="Times New Roman" w:hAnsi="Times New Roman" w:cs="Times New Roman"/>
          <w:sz w:val="24"/>
          <w:szCs w:val="24"/>
        </w:rPr>
        <w:t xml:space="preserve"> </w:t>
      </w:r>
      <w:r w:rsidRPr="002606B2">
        <w:rPr>
          <w:rFonts w:ascii="Times New Roman" w:hAnsi="Times New Roman" w:cs="Times New Roman"/>
          <w:sz w:val="24"/>
          <w:szCs w:val="24"/>
        </w:rPr>
        <w:t>είναι</w:t>
      </w:r>
      <w:r w:rsidRPr="00BE2386">
        <w:rPr>
          <w:rFonts w:ascii="Times New Roman" w:hAnsi="Times New Roman" w:cs="Times New Roman"/>
          <w:sz w:val="24"/>
          <w:szCs w:val="24"/>
        </w:rPr>
        <w:t xml:space="preserve"> </w:t>
      </w:r>
      <w:r w:rsidRPr="002606B2">
        <w:rPr>
          <w:rFonts w:ascii="Times New Roman" w:hAnsi="Times New Roman" w:cs="Times New Roman"/>
          <w:sz w:val="24"/>
          <w:szCs w:val="24"/>
        </w:rPr>
        <w:t>μίγμα</w:t>
      </w:r>
      <w:r w:rsidRPr="00BE2386">
        <w:rPr>
          <w:rFonts w:ascii="Times New Roman" w:hAnsi="Times New Roman" w:cs="Times New Roman"/>
          <w:sz w:val="24"/>
          <w:szCs w:val="24"/>
        </w:rPr>
        <w:t xml:space="preserve"> </w:t>
      </w:r>
      <w:r w:rsidRPr="002606B2">
        <w:rPr>
          <w:rFonts w:ascii="Times New Roman" w:hAnsi="Times New Roman" w:cs="Times New Roman"/>
          <w:sz w:val="24"/>
          <w:szCs w:val="24"/>
        </w:rPr>
        <w:t>τυλοσίνη</w:t>
      </w:r>
      <w:r w:rsidR="00181434">
        <w:rPr>
          <w:rFonts w:ascii="Times New Roman" w:hAnsi="Times New Roman" w:cs="Times New Roman"/>
          <w:sz w:val="24"/>
          <w:szCs w:val="24"/>
        </w:rPr>
        <w:t>ς</w:t>
      </w:r>
      <w:r w:rsidRPr="00BE2386">
        <w:rPr>
          <w:rFonts w:ascii="Times New Roman" w:hAnsi="Times New Roman" w:cs="Times New Roman"/>
          <w:sz w:val="24"/>
          <w:szCs w:val="24"/>
        </w:rPr>
        <w:t xml:space="preserve"> </w:t>
      </w:r>
      <w:r w:rsidRPr="002606B2">
        <w:rPr>
          <w:rFonts w:ascii="Times New Roman" w:hAnsi="Times New Roman" w:cs="Times New Roman"/>
          <w:sz w:val="24"/>
          <w:szCs w:val="24"/>
          <w:lang w:val="en-US"/>
        </w:rPr>
        <w:t>A</w:t>
      </w:r>
      <w:r w:rsidRPr="00BE2386">
        <w:rPr>
          <w:rFonts w:ascii="Times New Roman" w:hAnsi="Times New Roman" w:cs="Times New Roman"/>
          <w:sz w:val="24"/>
          <w:szCs w:val="24"/>
        </w:rPr>
        <w:t xml:space="preserve">, </w:t>
      </w:r>
      <w:r w:rsidRPr="002606B2">
        <w:rPr>
          <w:rFonts w:ascii="Times New Roman" w:hAnsi="Times New Roman" w:cs="Times New Roman"/>
          <w:sz w:val="24"/>
          <w:szCs w:val="24"/>
          <w:lang w:val="en-US"/>
        </w:rPr>
        <w:t>B</w:t>
      </w:r>
      <w:r w:rsidRPr="00BE2386">
        <w:rPr>
          <w:rFonts w:ascii="Times New Roman" w:hAnsi="Times New Roman" w:cs="Times New Roman"/>
          <w:sz w:val="24"/>
          <w:szCs w:val="24"/>
        </w:rPr>
        <w:t xml:space="preserve">, </w:t>
      </w:r>
      <w:r w:rsidRPr="002606B2">
        <w:rPr>
          <w:rFonts w:ascii="Times New Roman" w:hAnsi="Times New Roman" w:cs="Times New Roman"/>
          <w:sz w:val="24"/>
          <w:szCs w:val="24"/>
          <w:lang w:val="en-US"/>
        </w:rPr>
        <w:t>C</w:t>
      </w:r>
      <w:r w:rsidRPr="00BE2386">
        <w:rPr>
          <w:rFonts w:ascii="Times New Roman" w:hAnsi="Times New Roman" w:cs="Times New Roman"/>
          <w:sz w:val="24"/>
          <w:szCs w:val="24"/>
        </w:rPr>
        <w:t xml:space="preserve">, </w:t>
      </w:r>
      <w:r w:rsidRPr="002606B2">
        <w:rPr>
          <w:rFonts w:ascii="Times New Roman" w:hAnsi="Times New Roman" w:cs="Times New Roman"/>
          <w:sz w:val="24"/>
          <w:szCs w:val="24"/>
        </w:rPr>
        <w:t>και</w:t>
      </w:r>
      <w:r w:rsidRPr="00BE2386">
        <w:rPr>
          <w:rFonts w:ascii="Times New Roman" w:hAnsi="Times New Roman" w:cs="Times New Roman"/>
          <w:sz w:val="24"/>
          <w:szCs w:val="24"/>
        </w:rPr>
        <w:t xml:space="preserve"> </w:t>
      </w:r>
      <w:r w:rsidRPr="002606B2">
        <w:rPr>
          <w:rFonts w:ascii="Times New Roman" w:hAnsi="Times New Roman" w:cs="Times New Roman"/>
          <w:sz w:val="24"/>
          <w:szCs w:val="24"/>
          <w:lang w:val="en-US"/>
        </w:rPr>
        <w:t>D</w:t>
      </w:r>
      <w:r w:rsidRPr="00BE2386">
        <w:rPr>
          <w:rFonts w:ascii="Times New Roman" w:hAnsi="Times New Roman" w:cs="Times New Roman"/>
          <w:sz w:val="24"/>
          <w:szCs w:val="24"/>
        </w:rPr>
        <w:t xml:space="preserve">. </w:t>
      </w:r>
      <w:r w:rsidRPr="002606B2">
        <w:rPr>
          <w:rFonts w:ascii="Times New Roman" w:hAnsi="Times New Roman" w:cs="Times New Roman"/>
          <w:sz w:val="24"/>
          <w:szCs w:val="24"/>
        </w:rPr>
        <w:t>Η</w:t>
      </w:r>
      <w:r w:rsidRPr="00BE2386">
        <w:rPr>
          <w:rFonts w:ascii="Times New Roman" w:hAnsi="Times New Roman" w:cs="Times New Roman"/>
          <w:sz w:val="24"/>
          <w:szCs w:val="24"/>
        </w:rPr>
        <w:t xml:space="preserve"> </w:t>
      </w:r>
      <w:r w:rsidRPr="002606B2">
        <w:rPr>
          <w:rFonts w:ascii="Times New Roman" w:hAnsi="Times New Roman" w:cs="Times New Roman"/>
          <w:sz w:val="24"/>
          <w:szCs w:val="24"/>
        </w:rPr>
        <w:t>θυγατρική</w:t>
      </w:r>
      <w:r w:rsidRPr="00BE2386">
        <w:rPr>
          <w:rFonts w:ascii="Times New Roman" w:hAnsi="Times New Roman" w:cs="Times New Roman"/>
          <w:sz w:val="24"/>
          <w:szCs w:val="24"/>
        </w:rPr>
        <w:t xml:space="preserve"> </w:t>
      </w:r>
      <w:r w:rsidRPr="002606B2">
        <w:rPr>
          <w:rFonts w:ascii="Times New Roman" w:hAnsi="Times New Roman" w:cs="Times New Roman"/>
          <w:sz w:val="24"/>
          <w:szCs w:val="24"/>
        </w:rPr>
        <w:t>ουσία</w:t>
      </w:r>
      <w:r w:rsidRPr="00BE2386">
        <w:rPr>
          <w:rFonts w:ascii="Times New Roman" w:hAnsi="Times New Roman" w:cs="Times New Roman"/>
          <w:sz w:val="24"/>
          <w:szCs w:val="24"/>
        </w:rPr>
        <w:t xml:space="preserve"> </w:t>
      </w:r>
      <w:r w:rsidRPr="002606B2">
        <w:rPr>
          <w:rFonts w:ascii="Times New Roman" w:hAnsi="Times New Roman" w:cs="Times New Roman"/>
          <w:sz w:val="24"/>
          <w:szCs w:val="24"/>
        </w:rPr>
        <w:t>είναι</w:t>
      </w:r>
      <w:r w:rsidRPr="00BE2386">
        <w:rPr>
          <w:rFonts w:ascii="Times New Roman" w:hAnsi="Times New Roman" w:cs="Times New Roman"/>
          <w:sz w:val="24"/>
          <w:szCs w:val="24"/>
        </w:rPr>
        <w:t xml:space="preserve"> </w:t>
      </w:r>
      <w:r w:rsidRPr="002606B2">
        <w:rPr>
          <w:rFonts w:ascii="Times New Roman" w:hAnsi="Times New Roman" w:cs="Times New Roman"/>
          <w:sz w:val="24"/>
          <w:szCs w:val="24"/>
        </w:rPr>
        <w:t>η</w:t>
      </w:r>
      <w:r w:rsidRPr="00BE2386">
        <w:rPr>
          <w:rFonts w:ascii="Times New Roman" w:hAnsi="Times New Roman" w:cs="Times New Roman"/>
          <w:sz w:val="24"/>
          <w:szCs w:val="24"/>
        </w:rPr>
        <w:t xml:space="preserve"> </w:t>
      </w:r>
      <w:r w:rsidRPr="002606B2">
        <w:rPr>
          <w:rFonts w:ascii="Times New Roman" w:hAnsi="Times New Roman" w:cs="Times New Roman"/>
          <w:sz w:val="24"/>
          <w:szCs w:val="24"/>
        </w:rPr>
        <w:t>Τυλοσίνη</w:t>
      </w:r>
      <w:r w:rsidRPr="00BE2386">
        <w:rPr>
          <w:rFonts w:ascii="Times New Roman" w:hAnsi="Times New Roman" w:cs="Times New Roman"/>
          <w:sz w:val="24"/>
          <w:szCs w:val="24"/>
        </w:rPr>
        <w:t xml:space="preserve"> </w:t>
      </w:r>
      <w:r w:rsidRPr="002606B2">
        <w:rPr>
          <w:rFonts w:ascii="Times New Roman" w:hAnsi="Times New Roman" w:cs="Times New Roman"/>
          <w:sz w:val="24"/>
          <w:szCs w:val="24"/>
        </w:rPr>
        <w:t>Α</w:t>
      </w:r>
      <w:r w:rsidRPr="00BE2386">
        <w:rPr>
          <w:rFonts w:ascii="Times New Roman" w:hAnsi="Times New Roman" w:cs="Times New Roman"/>
          <w:sz w:val="24"/>
          <w:szCs w:val="24"/>
        </w:rPr>
        <w:t xml:space="preserve"> (</w:t>
      </w:r>
      <w:proofErr w:type="spellStart"/>
      <w:r w:rsidRPr="002606B2">
        <w:rPr>
          <w:rFonts w:ascii="Times New Roman" w:hAnsi="Times New Roman" w:cs="Times New Roman"/>
          <w:sz w:val="24"/>
          <w:szCs w:val="24"/>
          <w:lang w:val="en-US"/>
        </w:rPr>
        <w:t>Tylosin</w:t>
      </w:r>
      <w:proofErr w:type="spellEnd"/>
      <w:r w:rsidRPr="00BE2386">
        <w:rPr>
          <w:rFonts w:ascii="Times New Roman" w:hAnsi="Times New Roman" w:cs="Times New Roman"/>
          <w:sz w:val="24"/>
          <w:szCs w:val="24"/>
        </w:rPr>
        <w:t xml:space="preserve"> </w:t>
      </w:r>
      <w:r w:rsidRPr="002606B2">
        <w:rPr>
          <w:rFonts w:ascii="Times New Roman" w:hAnsi="Times New Roman" w:cs="Times New Roman"/>
          <w:sz w:val="24"/>
          <w:szCs w:val="24"/>
          <w:lang w:val="en-US"/>
        </w:rPr>
        <w:t>A</w:t>
      </w:r>
      <w:r w:rsidRPr="00BE2386">
        <w:rPr>
          <w:rFonts w:ascii="Times New Roman" w:hAnsi="Times New Roman" w:cs="Times New Roman"/>
          <w:sz w:val="24"/>
          <w:szCs w:val="24"/>
        </w:rPr>
        <w:t xml:space="preserve">) </w:t>
      </w:r>
      <w:r w:rsidRPr="002606B2">
        <w:rPr>
          <w:rFonts w:ascii="Times New Roman" w:hAnsi="Times New Roman" w:cs="Times New Roman"/>
          <w:sz w:val="24"/>
          <w:szCs w:val="24"/>
        </w:rPr>
        <w:t>η</w:t>
      </w:r>
      <w:r w:rsidRPr="00BE2386">
        <w:rPr>
          <w:rFonts w:ascii="Times New Roman" w:hAnsi="Times New Roman" w:cs="Times New Roman"/>
          <w:sz w:val="24"/>
          <w:szCs w:val="24"/>
        </w:rPr>
        <w:t xml:space="preserve"> </w:t>
      </w:r>
      <w:r w:rsidRPr="002606B2">
        <w:rPr>
          <w:rFonts w:ascii="Times New Roman" w:hAnsi="Times New Roman" w:cs="Times New Roman"/>
          <w:sz w:val="24"/>
          <w:szCs w:val="24"/>
        </w:rPr>
        <w:t>οποία</w:t>
      </w:r>
      <w:r w:rsidRPr="00BE2386">
        <w:rPr>
          <w:rFonts w:ascii="Times New Roman" w:hAnsi="Times New Roman" w:cs="Times New Roman"/>
          <w:sz w:val="24"/>
          <w:szCs w:val="24"/>
        </w:rPr>
        <w:t xml:space="preserve"> </w:t>
      </w:r>
      <w:r w:rsidRPr="002606B2">
        <w:rPr>
          <w:rFonts w:ascii="Times New Roman" w:hAnsi="Times New Roman" w:cs="Times New Roman"/>
          <w:sz w:val="24"/>
          <w:szCs w:val="24"/>
        </w:rPr>
        <w:t>είναι</w:t>
      </w:r>
      <w:r w:rsidRPr="00BE2386">
        <w:rPr>
          <w:rFonts w:ascii="Times New Roman" w:hAnsi="Times New Roman" w:cs="Times New Roman"/>
          <w:sz w:val="24"/>
          <w:szCs w:val="24"/>
        </w:rPr>
        <w:t xml:space="preserve"> </w:t>
      </w:r>
      <w:r w:rsidRPr="002606B2">
        <w:rPr>
          <w:rFonts w:ascii="Times New Roman" w:hAnsi="Times New Roman" w:cs="Times New Roman"/>
          <w:sz w:val="24"/>
          <w:szCs w:val="24"/>
        </w:rPr>
        <w:t>και</w:t>
      </w:r>
      <w:r w:rsidRPr="00BE2386">
        <w:rPr>
          <w:rFonts w:ascii="Times New Roman" w:hAnsi="Times New Roman" w:cs="Times New Roman"/>
          <w:sz w:val="24"/>
          <w:szCs w:val="24"/>
        </w:rPr>
        <w:t xml:space="preserve"> </w:t>
      </w:r>
      <w:r w:rsidRPr="002606B2">
        <w:rPr>
          <w:rFonts w:ascii="Times New Roman" w:hAnsi="Times New Roman" w:cs="Times New Roman"/>
          <w:sz w:val="24"/>
          <w:szCs w:val="24"/>
        </w:rPr>
        <w:t>το</w:t>
      </w:r>
      <w:r w:rsidRPr="00BE2386">
        <w:rPr>
          <w:rFonts w:ascii="Times New Roman" w:hAnsi="Times New Roman" w:cs="Times New Roman"/>
          <w:sz w:val="24"/>
          <w:szCs w:val="24"/>
        </w:rPr>
        <w:t xml:space="preserve"> </w:t>
      </w:r>
      <w:r w:rsidRPr="002606B2">
        <w:rPr>
          <w:rFonts w:ascii="Times New Roman" w:hAnsi="Times New Roman" w:cs="Times New Roman"/>
          <w:sz w:val="24"/>
          <w:szCs w:val="24"/>
        </w:rPr>
        <w:t>κύριο</w:t>
      </w:r>
      <w:r w:rsidRPr="00BE2386">
        <w:rPr>
          <w:rFonts w:ascii="Times New Roman" w:hAnsi="Times New Roman" w:cs="Times New Roman"/>
          <w:sz w:val="24"/>
          <w:szCs w:val="24"/>
        </w:rPr>
        <w:t xml:space="preserve"> </w:t>
      </w:r>
      <w:r w:rsidRPr="002606B2">
        <w:rPr>
          <w:rFonts w:ascii="Times New Roman" w:hAnsi="Times New Roman" w:cs="Times New Roman"/>
          <w:sz w:val="24"/>
          <w:szCs w:val="24"/>
        </w:rPr>
        <w:t>συστατικό</w:t>
      </w:r>
      <w:r w:rsidRPr="00BE2386">
        <w:rPr>
          <w:rFonts w:ascii="Times New Roman" w:hAnsi="Times New Roman" w:cs="Times New Roman"/>
          <w:sz w:val="24"/>
          <w:szCs w:val="24"/>
        </w:rPr>
        <w:t xml:space="preserve"> (</w:t>
      </w:r>
      <w:r w:rsidRPr="002606B2">
        <w:rPr>
          <w:rFonts w:ascii="Times New Roman" w:hAnsi="Times New Roman" w:cs="Times New Roman"/>
          <w:sz w:val="24"/>
          <w:szCs w:val="24"/>
        </w:rPr>
        <w:t>συνήθως</w:t>
      </w:r>
      <w:r w:rsidRPr="00BE2386">
        <w:rPr>
          <w:rFonts w:ascii="Times New Roman" w:hAnsi="Times New Roman" w:cs="Times New Roman"/>
          <w:sz w:val="24"/>
          <w:szCs w:val="24"/>
        </w:rPr>
        <w:t xml:space="preserve"> ~90% </w:t>
      </w:r>
      <w:r w:rsidRPr="002606B2">
        <w:rPr>
          <w:rFonts w:ascii="Times New Roman" w:hAnsi="Times New Roman" w:cs="Times New Roman"/>
          <w:sz w:val="24"/>
          <w:szCs w:val="24"/>
        </w:rPr>
        <w:t>και</w:t>
      </w:r>
      <w:r w:rsidRPr="00BE2386">
        <w:rPr>
          <w:rFonts w:ascii="Times New Roman" w:hAnsi="Times New Roman" w:cs="Times New Roman"/>
          <w:sz w:val="24"/>
          <w:szCs w:val="24"/>
        </w:rPr>
        <w:t xml:space="preserve"> </w:t>
      </w:r>
      <w:r w:rsidRPr="002606B2">
        <w:rPr>
          <w:rFonts w:ascii="Times New Roman" w:hAnsi="Times New Roman" w:cs="Times New Roman"/>
          <w:sz w:val="24"/>
          <w:szCs w:val="24"/>
        </w:rPr>
        <w:t>υποχρωτικά</w:t>
      </w:r>
      <w:r w:rsidRPr="00BE2386">
        <w:rPr>
          <w:rFonts w:ascii="Times New Roman" w:hAnsi="Times New Roman" w:cs="Times New Roman"/>
          <w:sz w:val="24"/>
          <w:szCs w:val="24"/>
        </w:rPr>
        <w:t xml:space="preserve"> </w:t>
      </w:r>
      <w:r w:rsidRPr="002606B2">
        <w:rPr>
          <w:rFonts w:ascii="Times New Roman" w:hAnsi="Times New Roman" w:cs="Times New Roman"/>
          <w:sz w:val="24"/>
          <w:szCs w:val="24"/>
        </w:rPr>
        <w:t>πάνω</w:t>
      </w:r>
      <w:r w:rsidRPr="00BE2386">
        <w:rPr>
          <w:rFonts w:ascii="Times New Roman" w:hAnsi="Times New Roman" w:cs="Times New Roman"/>
          <w:sz w:val="24"/>
          <w:szCs w:val="24"/>
        </w:rPr>
        <w:t xml:space="preserve"> </w:t>
      </w:r>
      <w:r w:rsidRPr="002606B2">
        <w:rPr>
          <w:rFonts w:ascii="Times New Roman" w:hAnsi="Times New Roman" w:cs="Times New Roman"/>
          <w:sz w:val="24"/>
          <w:szCs w:val="24"/>
        </w:rPr>
        <w:t>από</w:t>
      </w:r>
      <w:r w:rsidRPr="00BE2386">
        <w:rPr>
          <w:rFonts w:ascii="Times New Roman" w:hAnsi="Times New Roman" w:cs="Times New Roman"/>
          <w:sz w:val="24"/>
          <w:szCs w:val="24"/>
        </w:rPr>
        <w:t xml:space="preserve"> 80% </w:t>
      </w:r>
      <w:r w:rsidRPr="002606B2">
        <w:rPr>
          <w:rFonts w:ascii="Times New Roman" w:hAnsi="Times New Roman" w:cs="Times New Roman"/>
          <w:sz w:val="24"/>
          <w:szCs w:val="24"/>
        </w:rPr>
        <w:t>στη</w:t>
      </w:r>
      <w:r w:rsidRPr="00BE2386">
        <w:rPr>
          <w:rFonts w:ascii="Times New Roman" w:hAnsi="Times New Roman" w:cs="Times New Roman"/>
          <w:sz w:val="24"/>
          <w:szCs w:val="24"/>
        </w:rPr>
        <w:t xml:space="preserve"> </w:t>
      </w:r>
      <w:r w:rsidRPr="002606B2">
        <w:rPr>
          <w:rFonts w:ascii="Times New Roman" w:hAnsi="Times New Roman" w:cs="Times New Roman"/>
          <w:sz w:val="24"/>
          <w:szCs w:val="24"/>
        </w:rPr>
        <w:t>φαρμακοποιεία</w:t>
      </w:r>
      <w:r w:rsidRPr="00BE2386">
        <w:rPr>
          <w:rFonts w:ascii="Times New Roman" w:hAnsi="Times New Roman" w:cs="Times New Roman"/>
          <w:sz w:val="24"/>
          <w:szCs w:val="24"/>
        </w:rPr>
        <w:t xml:space="preserve">) </w:t>
      </w:r>
      <w:r w:rsidRPr="002606B2">
        <w:rPr>
          <w:rFonts w:ascii="Times New Roman" w:hAnsi="Times New Roman" w:cs="Times New Roman"/>
          <w:sz w:val="24"/>
          <w:szCs w:val="24"/>
        </w:rPr>
        <w:t>στο</w:t>
      </w:r>
      <w:r w:rsidRPr="00BE2386">
        <w:rPr>
          <w:rFonts w:ascii="Times New Roman" w:hAnsi="Times New Roman" w:cs="Times New Roman"/>
          <w:sz w:val="24"/>
          <w:szCs w:val="24"/>
        </w:rPr>
        <w:t xml:space="preserve"> </w:t>
      </w:r>
      <w:r w:rsidRPr="002606B2">
        <w:rPr>
          <w:rFonts w:ascii="Times New Roman" w:hAnsi="Times New Roman" w:cs="Times New Roman"/>
          <w:sz w:val="24"/>
          <w:szCs w:val="24"/>
        </w:rPr>
        <w:t>όξινο</w:t>
      </w:r>
      <w:r w:rsidRPr="00BE2386">
        <w:rPr>
          <w:rFonts w:ascii="Times New Roman" w:hAnsi="Times New Roman" w:cs="Times New Roman"/>
          <w:sz w:val="24"/>
          <w:szCs w:val="24"/>
        </w:rPr>
        <w:t xml:space="preserve"> </w:t>
      </w:r>
      <w:r w:rsidRPr="002606B2">
        <w:rPr>
          <w:rFonts w:ascii="Times New Roman" w:hAnsi="Times New Roman" w:cs="Times New Roman"/>
          <w:sz w:val="24"/>
          <w:szCs w:val="24"/>
        </w:rPr>
        <w:t>περιβάλλον</w:t>
      </w:r>
      <w:r w:rsidRPr="00BE2386">
        <w:rPr>
          <w:rFonts w:ascii="Times New Roman" w:hAnsi="Times New Roman" w:cs="Times New Roman"/>
          <w:sz w:val="24"/>
          <w:szCs w:val="24"/>
        </w:rPr>
        <w:t xml:space="preserve"> </w:t>
      </w:r>
      <w:r w:rsidRPr="002606B2">
        <w:rPr>
          <w:rFonts w:ascii="Times New Roman" w:hAnsi="Times New Roman" w:cs="Times New Roman"/>
          <w:sz w:val="24"/>
          <w:szCs w:val="24"/>
        </w:rPr>
        <w:t>του</w:t>
      </w:r>
      <w:r w:rsidRPr="00BE2386">
        <w:rPr>
          <w:rFonts w:ascii="Times New Roman" w:hAnsi="Times New Roman" w:cs="Times New Roman"/>
          <w:sz w:val="24"/>
          <w:szCs w:val="24"/>
        </w:rPr>
        <w:t xml:space="preserve"> </w:t>
      </w:r>
      <w:r w:rsidRPr="002606B2">
        <w:rPr>
          <w:rFonts w:ascii="Times New Roman" w:hAnsi="Times New Roman" w:cs="Times New Roman"/>
          <w:sz w:val="24"/>
          <w:szCs w:val="24"/>
        </w:rPr>
        <w:t>μελιού</w:t>
      </w:r>
      <w:r w:rsidRPr="00BE2386">
        <w:rPr>
          <w:rFonts w:ascii="Times New Roman" w:hAnsi="Times New Roman" w:cs="Times New Roman"/>
          <w:sz w:val="24"/>
          <w:szCs w:val="24"/>
        </w:rPr>
        <w:t xml:space="preserve"> </w:t>
      </w:r>
      <w:r w:rsidRPr="002606B2">
        <w:rPr>
          <w:rFonts w:ascii="Times New Roman" w:hAnsi="Times New Roman" w:cs="Times New Roman"/>
          <w:sz w:val="24"/>
          <w:szCs w:val="24"/>
        </w:rPr>
        <w:t>μετατρέπεται</w:t>
      </w:r>
      <w:r w:rsidRPr="00BE2386">
        <w:rPr>
          <w:rFonts w:ascii="Times New Roman" w:hAnsi="Times New Roman" w:cs="Times New Roman"/>
          <w:sz w:val="24"/>
          <w:szCs w:val="24"/>
        </w:rPr>
        <w:t xml:space="preserve"> </w:t>
      </w:r>
      <w:r w:rsidRPr="002606B2">
        <w:rPr>
          <w:rFonts w:ascii="Times New Roman" w:hAnsi="Times New Roman" w:cs="Times New Roman"/>
          <w:sz w:val="24"/>
          <w:szCs w:val="24"/>
        </w:rPr>
        <w:t>στην</w:t>
      </w:r>
      <w:r w:rsidRPr="00BE2386">
        <w:rPr>
          <w:rFonts w:ascii="Times New Roman" w:hAnsi="Times New Roman" w:cs="Times New Roman"/>
          <w:sz w:val="24"/>
          <w:szCs w:val="24"/>
        </w:rPr>
        <w:t xml:space="preserve"> </w:t>
      </w:r>
      <w:r w:rsidRPr="002606B2">
        <w:rPr>
          <w:rFonts w:ascii="Times New Roman" w:hAnsi="Times New Roman" w:cs="Times New Roman"/>
          <w:sz w:val="24"/>
          <w:szCs w:val="24"/>
        </w:rPr>
        <w:t>αντιμικροβιακά</w:t>
      </w:r>
      <w:r w:rsidRPr="00BE2386">
        <w:rPr>
          <w:rFonts w:ascii="Times New Roman" w:hAnsi="Times New Roman" w:cs="Times New Roman"/>
          <w:sz w:val="24"/>
          <w:szCs w:val="24"/>
        </w:rPr>
        <w:t xml:space="preserve"> </w:t>
      </w:r>
      <w:r w:rsidRPr="002606B2">
        <w:rPr>
          <w:rFonts w:ascii="Times New Roman" w:hAnsi="Times New Roman" w:cs="Times New Roman"/>
          <w:sz w:val="24"/>
          <w:szCs w:val="24"/>
        </w:rPr>
        <w:t>ενεργή</w:t>
      </w:r>
      <w:r w:rsidRPr="00BE2386">
        <w:rPr>
          <w:rFonts w:ascii="Times New Roman" w:hAnsi="Times New Roman" w:cs="Times New Roman"/>
          <w:sz w:val="24"/>
          <w:szCs w:val="24"/>
        </w:rPr>
        <w:t xml:space="preserve"> </w:t>
      </w:r>
      <w:r w:rsidRPr="002606B2">
        <w:rPr>
          <w:rFonts w:ascii="Times New Roman" w:hAnsi="Times New Roman" w:cs="Times New Roman"/>
          <w:sz w:val="24"/>
          <w:szCs w:val="24"/>
        </w:rPr>
        <w:t>θυγατρική</w:t>
      </w:r>
      <w:r w:rsidRPr="00BE2386">
        <w:rPr>
          <w:rFonts w:ascii="Times New Roman" w:hAnsi="Times New Roman" w:cs="Times New Roman"/>
          <w:sz w:val="24"/>
          <w:szCs w:val="24"/>
        </w:rPr>
        <w:t xml:space="preserve"> </w:t>
      </w:r>
      <w:r w:rsidRPr="002606B2">
        <w:rPr>
          <w:rFonts w:ascii="Times New Roman" w:hAnsi="Times New Roman" w:cs="Times New Roman"/>
          <w:sz w:val="24"/>
          <w:szCs w:val="24"/>
        </w:rPr>
        <w:t>δεσμυκοσίνη</w:t>
      </w:r>
      <w:r w:rsidRPr="00BE2386">
        <w:rPr>
          <w:rFonts w:ascii="Times New Roman" w:hAnsi="Times New Roman" w:cs="Times New Roman"/>
          <w:sz w:val="24"/>
          <w:szCs w:val="24"/>
        </w:rPr>
        <w:t xml:space="preserve"> (</w:t>
      </w:r>
      <w:r w:rsidRPr="002606B2">
        <w:rPr>
          <w:rFonts w:ascii="Times New Roman" w:hAnsi="Times New Roman" w:cs="Times New Roman"/>
          <w:sz w:val="24"/>
          <w:szCs w:val="24"/>
        </w:rPr>
        <w:t>ή</w:t>
      </w:r>
      <w:r w:rsidRPr="00BE2386">
        <w:rPr>
          <w:rFonts w:ascii="Times New Roman" w:hAnsi="Times New Roman" w:cs="Times New Roman"/>
          <w:sz w:val="24"/>
          <w:szCs w:val="24"/>
        </w:rPr>
        <w:t xml:space="preserve"> </w:t>
      </w:r>
      <w:r w:rsidRPr="002606B2">
        <w:rPr>
          <w:rFonts w:ascii="Times New Roman" w:hAnsi="Times New Roman" w:cs="Times New Roman"/>
          <w:sz w:val="24"/>
          <w:szCs w:val="24"/>
        </w:rPr>
        <w:t>τυλοσίνη</w:t>
      </w:r>
      <w:r w:rsidRPr="00BE2386">
        <w:rPr>
          <w:rFonts w:ascii="Times New Roman" w:hAnsi="Times New Roman" w:cs="Times New Roman"/>
          <w:sz w:val="24"/>
          <w:szCs w:val="24"/>
        </w:rPr>
        <w:t xml:space="preserve"> </w:t>
      </w:r>
      <w:r w:rsidRPr="002606B2">
        <w:rPr>
          <w:rFonts w:ascii="Times New Roman" w:hAnsi="Times New Roman" w:cs="Times New Roman"/>
          <w:sz w:val="24"/>
          <w:szCs w:val="24"/>
        </w:rPr>
        <w:t>Β</w:t>
      </w:r>
      <w:r w:rsidRPr="00BE2386">
        <w:rPr>
          <w:rFonts w:ascii="Times New Roman" w:hAnsi="Times New Roman" w:cs="Times New Roman"/>
          <w:sz w:val="24"/>
          <w:szCs w:val="24"/>
        </w:rPr>
        <w:t xml:space="preserve">). </w:t>
      </w:r>
      <w:r w:rsidRPr="002606B2">
        <w:rPr>
          <w:rFonts w:ascii="Times New Roman" w:hAnsi="Times New Roman" w:cs="Times New Roman"/>
          <w:sz w:val="24"/>
          <w:szCs w:val="24"/>
        </w:rPr>
        <w:t>Η δεσμυκοσίνη είναι αρκετά σταθερή στο χημικό περιβάλλον του μελιού με ελάχιστες απώλειες μάζας σε διάστημα 9 μηνών</w:t>
      </w:r>
      <w:r w:rsidR="006773D4">
        <w:rPr>
          <w:rFonts w:ascii="Times New Roman" w:hAnsi="Times New Roman" w:cs="Times New Roman"/>
          <w:sz w:val="24"/>
          <w:szCs w:val="24"/>
        </w:rPr>
        <w:fldChar w:fldCharType="begin" w:fldLock="1"/>
      </w:r>
      <w:r w:rsidR="00BE2386">
        <w:rPr>
          <w:rFonts w:ascii="Times New Roman" w:hAnsi="Times New Roman" w:cs="Times New Roman"/>
          <w:sz w:val="24"/>
          <w:szCs w:val="24"/>
        </w:rPr>
        <w:instrText>ADDIN CSL_CITATION {"citationItems":[{"id":"ITEM-1","itemData":{"DOI":"10.1016/j.vetmic.2012.01.012","ISSN":"1873-2542 (Electronic)","PMID":"22342494","abstract":"The bee diseases American and European foulbrood and nosemosis can be treated with  anti-infectious agents. However, in the EU and the USA the use of these agents in beekeeping is strictly regulated due to the lack of tolerance (e.g. Maximum Residue Limit) for residues of antibiotics and chemotherapeutics in honey. This article reviews the literature dealing with antimicrobials of interest in apiculture, stability of these antimicrobials in honey, and disposition of the antimicrobials in honeybee hives.","author":[{"dropping-particle":"","family":"Reybroeck","given":"Wim","non-dropping-particle":"","parse-names":false,"suffix":""},{"dropping-particle":"","family":"Daeseleire","given":"Els","non-dropping-particle":"","parse-names":false,"suffix":""},{"dropping-particle":"","family":"Brabander","given":"Hubert F","non-dropping-particle":"De","parse-names":false,"suffix":""},{"dropping-particle":"","family":"Herman","given":"Lieve","non-dropping-particle":"","parse-names":false,"suffix":""}],"container-title":"Veterinary microbiology","id":"ITEM-1","issue":"1-2","issued":{"date-parts":[["2012","7"]]},"language":"eng","page":"1-11","publisher-place":"Netherlands","title":"Antimicrobials in beekeeping.","type":"article-journal","volume":"158"},"uris":["http://www.mendeley.com/documents/?uuid=f893a35b-8dd4-459d-89f3-4f1f331bc138"]}],"mendeley":{"formattedCitation":"&lt;sup&gt;11&lt;/sup&gt;","plainTextFormattedCitation":"11","previouslyFormattedCitation":"&lt;sup&gt;11&lt;/sup&gt;"},"properties":{"noteIndex":0},"schema":"https://github.com/citation-style-language/schema/raw/master/csl-citation.json"}</w:instrText>
      </w:r>
      <w:r w:rsidR="006773D4">
        <w:rPr>
          <w:rFonts w:ascii="Times New Roman" w:hAnsi="Times New Roman" w:cs="Times New Roman"/>
          <w:sz w:val="24"/>
          <w:szCs w:val="24"/>
        </w:rPr>
        <w:fldChar w:fldCharType="separate"/>
      </w:r>
      <w:r w:rsidR="00BE2386" w:rsidRPr="00BE2386">
        <w:rPr>
          <w:rFonts w:ascii="Times New Roman" w:hAnsi="Times New Roman" w:cs="Times New Roman"/>
          <w:noProof/>
          <w:sz w:val="24"/>
          <w:szCs w:val="24"/>
          <w:vertAlign w:val="superscript"/>
        </w:rPr>
        <w:t>11</w:t>
      </w:r>
      <w:r w:rsidR="006773D4">
        <w:rPr>
          <w:rFonts w:ascii="Times New Roman" w:hAnsi="Times New Roman" w:cs="Times New Roman"/>
          <w:sz w:val="24"/>
          <w:szCs w:val="24"/>
        </w:rPr>
        <w:fldChar w:fldCharType="end"/>
      </w:r>
      <w:r w:rsidR="002F6C4B" w:rsidRPr="002F6C4B">
        <w:rPr>
          <w:rFonts w:ascii="Times New Roman" w:hAnsi="Times New Roman" w:cs="Times New Roman"/>
          <w:sz w:val="24"/>
          <w:szCs w:val="24"/>
        </w:rPr>
        <w:t>.</w:t>
      </w:r>
      <w:r w:rsidRPr="002606B2">
        <w:rPr>
          <w:rFonts w:ascii="Times New Roman" w:hAnsi="Times New Roman" w:cs="Times New Roman"/>
          <w:sz w:val="24"/>
          <w:szCs w:val="24"/>
        </w:rPr>
        <w:t xml:space="preserve"> Η τυλοσίνη </w:t>
      </w:r>
      <w:r w:rsidRPr="002606B2">
        <w:rPr>
          <w:rFonts w:ascii="Times New Roman" w:hAnsi="Times New Roman" w:cs="Times New Roman"/>
          <w:sz w:val="24"/>
          <w:szCs w:val="24"/>
          <w:lang w:val="en-US"/>
        </w:rPr>
        <w:t>C</w:t>
      </w:r>
      <w:r w:rsidRPr="002606B2">
        <w:rPr>
          <w:rFonts w:ascii="Times New Roman" w:hAnsi="Times New Roman" w:cs="Times New Roman"/>
          <w:sz w:val="24"/>
          <w:szCs w:val="24"/>
        </w:rPr>
        <w:t xml:space="preserve"> πιστεύεται ότι είναι επίσης προϊόν διάσπασης της Τυλοσίνης Α. Λόγο της μετατρ</w:t>
      </w:r>
      <w:r w:rsidR="00181434">
        <w:rPr>
          <w:rFonts w:ascii="Times New Roman" w:hAnsi="Times New Roman" w:cs="Times New Roman"/>
          <w:sz w:val="24"/>
          <w:szCs w:val="24"/>
        </w:rPr>
        <w:t>ο</w:t>
      </w:r>
      <w:r w:rsidRPr="002606B2">
        <w:rPr>
          <w:rFonts w:ascii="Times New Roman" w:hAnsi="Times New Roman" w:cs="Times New Roman"/>
          <w:sz w:val="24"/>
          <w:szCs w:val="24"/>
        </w:rPr>
        <w:t>πής τυλοσίνης Α σε τυλοσίνη Β, κάθε αναλυτικός προσδιορισμός τυλοσίνης σε δείγμα απαιτεί τον προσδιορισμό ολικής τυλοσίνης ως άθροισμα Α και Β μορφών, κάτι που είναι απαιτούμενο και από την Ευρωπαϊκή νομοθεσία</w:t>
      </w:r>
      <w:r w:rsidR="006773D4">
        <w:rPr>
          <w:rFonts w:ascii="Times New Roman" w:hAnsi="Times New Roman" w:cs="Times New Roman"/>
          <w:sz w:val="24"/>
          <w:szCs w:val="24"/>
        </w:rPr>
        <w:fldChar w:fldCharType="begin" w:fldLock="1"/>
      </w:r>
      <w:r w:rsidR="00BE2386">
        <w:rPr>
          <w:rFonts w:ascii="Times New Roman" w:hAnsi="Times New Roman" w:cs="Times New Roman"/>
          <w:sz w:val="24"/>
          <w:szCs w:val="24"/>
        </w:rPr>
        <w:instrText>ADDIN CSL_CITATION {"citationItems":[{"id":"ITEM-1","itemData":{"DOI":"10.1016/j.vetmic.2012.01.012","ISSN":"1873-2542 (Electronic)","PMID":"22342494","abstract":"The bee diseases American and European foulbrood and nosemosis can be treated with  anti-infectious agents. However, in the EU and the USA the use of these agents in beekeeping is strictly regulated due to the lack of tolerance (e.g. Maximum Residue Limit) for residues of antibiotics and chemotherapeutics in honey. This article reviews the literature dealing with antimicrobials of interest in apiculture, stability of these antimicrobials in honey, and disposition of the antimicrobials in honeybee hives.","author":[{"dropping-particle":"","family":"Reybroeck","given":"Wim","non-dropping-particle":"","parse-names":false,"suffix":""},{"dropping-particle":"","family":"Daeseleire","given":"Els","non-dropping-particle":"","parse-names":false,"suffix":""},{"dropping-particle":"","family":"Brabander","given":"Hubert F","non-dropping-particle":"De","parse-names":false,"suffix":""},{"dropping-particle":"","family":"Herman","given":"Lieve","non-dropping-particle":"","parse-names":false,"suffix":""}],"container-title":"Veterinary microbiology","id":"ITEM-1","issue":"1-2","issued":{"date-parts":[["2012","7"]]},"language":"eng","page":"1-11","publisher-place":"Netherlands","title":"Antimicrobials in beekeeping.","type":"article-journal","volume":"158"},"uris":["http://www.mendeley.com/documents/?uuid=f893a35b-8dd4-459d-89f3-4f1f331bc138"]}],"mendeley":{"formattedCitation":"&lt;sup&gt;11&lt;/sup&gt;","plainTextFormattedCitation":"11","previouslyFormattedCitation":"&lt;sup&gt;11&lt;/sup&gt;"},"properties":{"noteIndex":0},"schema":"https://github.com/citation-style-language/schema/raw/master/csl-citation.json"}</w:instrText>
      </w:r>
      <w:r w:rsidR="006773D4">
        <w:rPr>
          <w:rFonts w:ascii="Times New Roman" w:hAnsi="Times New Roman" w:cs="Times New Roman"/>
          <w:sz w:val="24"/>
          <w:szCs w:val="24"/>
        </w:rPr>
        <w:fldChar w:fldCharType="separate"/>
      </w:r>
      <w:r w:rsidR="00BE2386" w:rsidRPr="00BE2386">
        <w:rPr>
          <w:rFonts w:ascii="Times New Roman" w:hAnsi="Times New Roman" w:cs="Times New Roman"/>
          <w:noProof/>
          <w:sz w:val="24"/>
          <w:szCs w:val="24"/>
          <w:vertAlign w:val="superscript"/>
        </w:rPr>
        <w:t>11</w:t>
      </w:r>
      <w:r w:rsidR="006773D4">
        <w:rPr>
          <w:rFonts w:ascii="Times New Roman" w:hAnsi="Times New Roman" w:cs="Times New Roman"/>
          <w:sz w:val="24"/>
          <w:szCs w:val="24"/>
        </w:rPr>
        <w:fldChar w:fldCharType="end"/>
      </w:r>
      <w:r w:rsidR="002F6C4B" w:rsidRPr="002F6C4B">
        <w:rPr>
          <w:rFonts w:ascii="Times New Roman" w:hAnsi="Times New Roman" w:cs="Times New Roman"/>
          <w:sz w:val="24"/>
          <w:szCs w:val="24"/>
        </w:rPr>
        <w:t>.</w:t>
      </w:r>
    </w:p>
    <w:p w14:paraId="4C22AB27" w14:textId="77777777" w:rsidR="00943358" w:rsidRDefault="00943358" w:rsidP="00953C3C">
      <w:pPr>
        <w:pStyle w:val="Heading3"/>
        <w:rPr>
          <w:rFonts w:ascii="Times New Roman" w:hAnsi="Times New Roman" w:cs="Times New Roman"/>
          <w:b/>
          <w:bCs/>
          <w:color w:val="auto"/>
          <w:sz w:val="28"/>
          <w:szCs w:val="28"/>
        </w:rPr>
      </w:pPr>
    </w:p>
    <w:p w14:paraId="1C441603" w14:textId="0998F604" w:rsidR="00953C3C" w:rsidRPr="002606B2" w:rsidRDefault="002606B2" w:rsidP="00953C3C">
      <w:pPr>
        <w:pStyle w:val="Heading3"/>
        <w:rPr>
          <w:rFonts w:ascii="Times New Roman" w:hAnsi="Times New Roman" w:cs="Times New Roman"/>
          <w:b/>
          <w:bCs/>
          <w:color w:val="auto"/>
          <w:sz w:val="28"/>
          <w:szCs w:val="28"/>
        </w:rPr>
      </w:pPr>
      <w:r w:rsidRPr="002606B2">
        <w:rPr>
          <w:rFonts w:ascii="Times New Roman" w:hAnsi="Times New Roman" w:cs="Times New Roman"/>
          <w:b/>
          <w:bCs/>
          <w:color w:val="auto"/>
          <w:sz w:val="28"/>
          <w:szCs w:val="28"/>
        </w:rPr>
        <w:t>1.3.</w:t>
      </w:r>
      <w:r w:rsidR="009273ED">
        <w:rPr>
          <w:rFonts w:ascii="Times New Roman" w:hAnsi="Times New Roman" w:cs="Times New Roman"/>
          <w:b/>
          <w:bCs/>
          <w:color w:val="auto"/>
          <w:sz w:val="28"/>
          <w:szCs w:val="28"/>
        </w:rPr>
        <w:t>5</w:t>
      </w:r>
      <w:r w:rsidRPr="002606B2">
        <w:rPr>
          <w:rFonts w:ascii="Times New Roman" w:hAnsi="Times New Roman" w:cs="Times New Roman"/>
          <w:b/>
          <w:bCs/>
          <w:color w:val="auto"/>
          <w:sz w:val="28"/>
          <w:szCs w:val="28"/>
        </w:rPr>
        <w:t xml:space="preserve"> </w:t>
      </w:r>
      <w:r w:rsidR="00953C3C" w:rsidRPr="002606B2">
        <w:rPr>
          <w:rFonts w:ascii="Times New Roman" w:hAnsi="Times New Roman" w:cs="Times New Roman"/>
          <w:b/>
          <w:bCs/>
          <w:color w:val="auto"/>
          <w:sz w:val="28"/>
          <w:szCs w:val="28"/>
        </w:rPr>
        <w:t>Ερυθρομυκίνη</w:t>
      </w:r>
    </w:p>
    <w:p w14:paraId="5442D8E0" w14:textId="77777777" w:rsidR="00AA5416" w:rsidRPr="00AA5416" w:rsidRDefault="00AA5416" w:rsidP="00953C3C">
      <w:pPr>
        <w:rPr>
          <w:b/>
          <w:bCs/>
        </w:rPr>
      </w:pPr>
    </w:p>
    <w:p w14:paraId="45F255CD" w14:textId="6D9784CA" w:rsidR="00953C3C" w:rsidRPr="006C5123" w:rsidRDefault="00953C3C" w:rsidP="005001EF">
      <w:pPr>
        <w:spacing w:line="276" w:lineRule="auto"/>
        <w:jc w:val="both"/>
        <w:rPr>
          <w:rFonts w:ascii="Times New Roman" w:hAnsi="Times New Roman" w:cs="Times New Roman"/>
          <w:sz w:val="24"/>
          <w:szCs w:val="24"/>
        </w:rPr>
      </w:pPr>
      <w:r w:rsidRPr="002606B2">
        <w:rPr>
          <w:rFonts w:ascii="Times New Roman" w:hAnsi="Times New Roman" w:cs="Times New Roman"/>
          <w:sz w:val="24"/>
          <w:szCs w:val="24"/>
        </w:rPr>
        <w:t>Η ερυθρομυκίνη συγκαταλέγεται επίσης στα μακρολίδια και χρησημοποιείται για την καταπολέμηση τόσο της Αμερικάνικης όσο και της Ευρωπαϊκής Σ</w:t>
      </w:r>
      <w:r w:rsidR="00652038">
        <w:rPr>
          <w:rFonts w:ascii="Times New Roman" w:hAnsi="Times New Roman" w:cs="Times New Roman"/>
          <w:sz w:val="24"/>
          <w:szCs w:val="24"/>
        </w:rPr>
        <w:t>η</w:t>
      </w:r>
      <w:r w:rsidRPr="002606B2">
        <w:rPr>
          <w:rFonts w:ascii="Times New Roman" w:hAnsi="Times New Roman" w:cs="Times New Roman"/>
          <w:sz w:val="24"/>
          <w:szCs w:val="24"/>
        </w:rPr>
        <w:t>ψιγονίας, αν και  υπάρχουν αντικρουόμενα πορίσματα για την αποτελεσματικότητα της. Έχει χρησημοποιηθεί στη Τούρκικη μελισσοκομία</w:t>
      </w:r>
      <w:r w:rsidR="006773D4">
        <w:rPr>
          <w:rFonts w:ascii="Times New Roman" w:hAnsi="Times New Roman" w:cs="Times New Roman"/>
          <w:sz w:val="24"/>
          <w:szCs w:val="24"/>
        </w:rPr>
        <w:fldChar w:fldCharType="begin" w:fldLock="1"/>
      </w:r>
      <w:r w:rsidR="00BE2386">
        <w:rPr>
          <w:rFonts w:ascii="Times New Roman" w:hAnsi="Times New Roman" w:cs="Times New Roman"/>
          <w:sz w:val="24"/>
          <w:szCs w:val="24"/>
        </w:rPr>
        <w:instrText>ADDIN CSL_CITATION {"citationItems":[{"id":"ITEM-1","itemData":{"DOI":"10.1016/j.vetmic.2012.01.012","ISSN":"1873-2542 (Electronic)","PMID":"22342494","abstract":"The bee diseases American and European foulbrood and nosemosis can be treated with  anti-infectious agents. However, in the EU and the USA the use of these agents in beekeeping is strictly regulated due to the lack of tolerance (e.g. Maximum Residue Limit) for residues of antibiotics and chemotherapeutics in honey. This article reviews the literature dealing with antimicrobials of interest in apiculture, stability of these antimicrobials in honey, and disposition of the antimicrobials in honeybee hives.","author":[{"dropping-particle":"","family":"Reybroeck","given":"Wim","non-dropping-particle":"","parse-names":false,"suffix":""},{"dropping-particle":"","family":"Daeseleire","given":"Els","non-dropping-particle":"","parse-names":false,"suffix":""},{"dropping-particle":"","family":"Brabander","given":"Hubert F","non-dropping-particle":"De","parse-names":false,"suffix":""},{"dropping-particle":"","family":"Herman","given":"Lieve","non-dropping-particle":"","parse-names":false,"suffix":""}],"container-title":"Veterinary microbiology","id":"ITEM-1","issue":"1-2","issued":{"date-parts":[["2012","7"]]},"language":"eng","page":"1-11","publisher-place":"Netherlands","title":"Antimicrobials in beekeeping.","type":"article-journal","volume":"158"},"uris":["http://www.mendeley.com/documents/?uuid=f893a35b-8dd4-459d-89f3-4f1f331bc138"]}],"mendeley":{"formattedCitation":"&lt;sup&gt;11&lt;/sup&gt;","plainTextFormattedCitation":"11","previouslyFormattedCitation":"&lt;sup&gt;11&lt;/sup&gt;"},"properties":{"noteIndex":0},"schema":"https://github.com/citation-style-language/schema/raw/master/csl-citation.json"}</w:instrText>
      </w:r>
      <w:r w:rsidR="006773D4">
        <w:rPr>
          <w:rFonts w:ascii="Times New Roman" w:hAnsi="Times New Roman" w:cs="Times New Roman"/>
          <w:sz w:val="24"/>
          <w:szCs w:val="24"/>
        </w:rPr>
        <w:fldChar w:fldCharType="separate"/>
      </w:r>
      <w:r w:rsidR="00BE2386" w:rsidRPr="00BE2386">
        <w:rPr>
          <w:rFonts w:ascii="Times New Roman" w:hAnsi="Times New Roman" w:cs="Times New Roman"/>
          <w:noProof/>
          <w:sz w:val="24"/>
          <w:szCs w:val="24"/>
          <w:vertAlign w:val="superscript"/>
        </w:rPr>
        <w:t>11</w:t>
      </w:r>
      <w:r w:rsidR="006773D4">
        <w:rPr>
          <w:rFonts w:ascii="Times New Roman" w:hAnsi="Times New Roman" w:cs="Times New Roman"/>
          <w:sz w:val="24"/>
          <w:szCs w:val="24"/>
        </w:rPr>
        <w:fldChar w:fldCharType="end"/>
      </w:r>
      <w:r w:rsidR="002F6C4B" w:rsidRPr="006C5123">
        <w:rPr>
          <w:rFonts w:ascii="Times New Roman" w:hAnsi="Times New Roman" w:cs="Times New Roman"/>
          <w:sz w:val="24"/>
          <w:szCs w:val="24"/>
        </w:rPr>
        <w:t>.</w:t>
      </w:r>
    </w:p>
    <w:p w14:paraId="63BFBDB0" w14:textId="77777777" w:rsidR="00943358" w:rsidRDefault="00943358" w:rsidP="002606B2">
      <w:pPr>
        <w:pStyle w:val="Heading3"/>
        <w:spacing w:line="276" w:lineRule="auto"/>
        <w:jc w:val="both"/>
        <w:rPr>
          <w:rFonts w:ascii="Times New Roman" w:hAnsi="Times New Roman" w:cs="Times New Roman"/>
          <w:b/>
          <w:bCs/>
          <w:color w:val="auto"/>
          <w:sz w:val="28"/>
          <w:szCs w:val="28"/>
        </w:rPr>
      </w:pPr>
    </w:p>
    <w:p w14:paraId="2E992D04" w14:textId="3CFD7D61" w:rsidR="00953C3C" w:rsidRPr="002606B2" w:rsidRDefault="002606B2" w:rsidP="002606B2">
      <w:pPr>
        <w:pStyle w:val="Heading3"/>
        <w:spacing w:line="276" w:lineRule="auto"/>
        <w:jc w:val="both"/>
        <w:rPr>
          <w:rFonts w:ascii="Times New Roman" w:hAnsi="Times New Roman" w:cs="Times New Roman"/>
          <w:b/>
          <w:bCs/>
          <w:color w:val="auto"/>
          <w:sz w:val="28"/>
          <w:szCs w:val="28"/>
        </w:rPr>
      </w:pPr>
      <w:r w:rsidRPr="002606B2">
        <w:rPr>
          <w:rFonts w:ascii="Times New Roman" w:hAnsi="Times New Roman" w:cs="Times New Roman"/>
          <w:b/>
          <w:bCs/>
          <w:color w:val="auto"/>
          <w:sz w:val="28"/>
          <w:szCs w:val="28"/>
        </w:rPr>
        <w:t>1.3.</w:t>
      </w:r>
      <w:r w:rsidR="009273ED">
        <w:rPr>
          <w:rFonts w:ascii="Times New Roman" w:hAnsi="Times New Roman" w:cs="Times New Roman"/>
          <w:b/>
          <w:bCs/>
          <w:color w:val="auto"/>
          <w:sz w:val="28"/>
          <w:szCs w:val="28"/>
        </w:rPr>
        <w:t>6</w:t>
      </w:r>
      <w:r w:rsidRPr="002606B2">
        <w:rPr>
          <w:rFonts w:ascii="Times New Roman" w:hAnsi="Times New Roman" w:cs="Times New Roman"/>
          <w:b/>
          <w:bCs/>
          <w:color w:val="auto"/>
          <w:sz w:val="28"/>
          <w:szCs w:val="28"/>
        </w:rPr>
        <w:t xml:space="preserve"> </w:t>
      </w:r>
      <w:r w:rsidR="00953C3C" w:rsidRPr="002606B2">
        <w:rPr>
          <w:rFonts w:ascii="Times New Roman" w:hAnsi="Times New Roman" w:cs="Times New Roman"/>
          <w:b/>
          <w:bCs/>
          <w:color w:val="auto"/>
          <w:sz w:val="28"/>
          <w:szCs w:val="28"/>
        </w:rPr>
        <w:t>Λινκομυκίνη</w:t>
      </w:r>
    </w:p>
    <w:p w14:paraId="786AE474" w14:textId="77777777" w:rsidR="002606B2" w:rsidRPr="002606B2" w:rsidRDefault="002606B2" w:rsidP="002606B2">
      <w:pPr>
        <w:spacing w:line="276" w:lineRule="auto"/>
        <w:jc w:val="both"/>
        <w:rPr>
          <w:rFonts w:ascii="Times New Roman" w:hAnsi="Times New Roman" w:cs="Times New Roman"/>
          <w:sz w:val="24"/>
          <w:szCs w:val="24"/>
        </w:rPr>
      </w:pPr>
    </w:p>
    <w:p w14:paraId="4560B284" w14:textId="459619F0" w:rsidR="00953C3C" w:rsidRPr="006C5123" w:rsidRDefault="00953C3C" w:rsidP="002606B2">
      <w:pPr>
        <w:spacing w:line="276" w:lineRule="auto"/>
        <w:jc w:val="both"/>
        <w:rPr>
          <w:rFonts w:ascii="Times New Roman" w:hAnsi="Times New Roman" w:cs="Times New Roman"/>
          <w:sz w:val="24"/>
          <w:szCs w:val="24"/>
        </w:rPr>
      </w:pPr>
      <w:r w:rsidRPr="002606B2">
        <w:rPr>
          <w:rFonts w:ascii="Times New Roman" w:hAnsi="Times New Roman" w:cs="Times New Roman"/>
          <w:sz w:val="24"/>
          <w:szCs w:val="24"/>
        </w:rPr>
        <w:t>Η λινκομυκίνη είναι αντιβι</w:t>
      </w:r>
      <w:r w:rsidR="005001EF">
        <w:rPr>
          <w:rFonts w:ascii="Times New Roman" w:hAnsi="Times New Roman" w:cs="Times New Roman"/>
          <w:sz w:val="24"/>
          <w:szCs w:val="24"/>
        </w:rPr>
        <w:t>ο</w:t>
      </w:r>
      <w:r w:rsidRPr="002606B2">
        <w:rPr>
          <w:rFonts w:ascii="Times New Roman" w:hAnsi="Times New Roman" w:cs="Times New Roman"/>
          <w:sz w:val="24"/>
          <w:szCs w:val="24"/>
        </w:rPr>
        <w:t>τικό που συγκαταλέγεται στ</w:t>
      </w:r>
      <w:r w:rsidR="005001EF">
        <w:rPr>
          <w:rFonts w:ascii="Times New Roman" w:hAnsi="Times New Roman" w:cs="Times New Roman"/>
          <w:sz w:val="24"/>
          <w:szCs w:val="24"/>
        </w:rPr>
        <w:t>ις</w:t>
      </w:r>
      <w:r w:rsidRPr="002606B2">
        <w:rPr>
          <w:rFonts w:ascii="Times New Roman" w:hAnsi="Times New Roman" w:cs="Times New Roman"/>
          <w:sz w:val="24"/>
          <w:szCs w:val="24"/>
        </w:rPr>
        <w:t xml:space="preserve"> </w:t>
      </w:r>
      <w:r w:rsidR="005001EF" w:rsidRPr="005001EF">
        <w:rPr>
          <w:rFonts w:ascii="Times New Roman" w:hAnsi="Times New Roman" w:cs="Times New Roman"/>
          <w:sz w:val="24"/>
          <w:szCs w:val="24"/>
        </w:rPr>
        <w:t xml:space="preserve">λινκοσαμίδες </w:t>
      </w:r>
      <w:r w:rsidRPr="002606B2">
        <w:rPr>
          <w:rFonts w:ascii="Times New Roman" w:hAnsi="Times New Roman" w:cs="Times New Roman"/>
          <w:sz w:val="24"/>
          <w:szCs w:val="24"/>
        </w:rPr>
        <w:t>(</w:t>
      </w:r>
      <w:proofErr w:type="spellStart"/>
      <w:r w:rsidRPr="002606B2">
        <w:rPr>
          <w:rFonts w:ascii="Times New Roman" w:hAnsi="Times New Roman" w:cs="Times New Roman"/>
          <w:sz w:val="24"/>
          <w:szCs w:val="24"/>
          <w:lang w:val="en-US"/>
        </w:rPr>
        <w:t>lincosamides</w:t>
      </w:r>
      <w:proofErr w:type="spellEnd"/>
      <w:r w:rsidRPr="002606B2">
        <w:rPr>
          <w:rFonts w:ascii="Times New Roman" w:hAnsi="Times New Roman" w:cs="Times New Roman"/>
          <w:sz w:val="24"/>
          <w:szCs w:val="24"/>
        </w:rPr>
        <w:t>). Είναι δραστ</w:t>
      </w:r>
      <w:r w:rsidR="005001EF">
        <w:rPr>
          <w:rFonts w:ascii="Times New Roman" w:hAnsi="Times New Roman" w:cs="Times New Roman"/>
          <w:sz w:val="24"/>
          <w:szCs w:val="24"/>
        </w:rPr>
        <w:t>ι</w:t>
      </w:r>
      <w:r w:rsidRPr="002606B2">
        <w:rPr>
          <w:rFonts w:ascii="Times New Roman" w:hAnsi="Times New Roman" w:cs="Times New Roman"/>
          <w:sz w:val="24"/>
          <w:szCs w:val="24"/>
        </w:rPr>
        <w:t xml:space="preserve">κή κατά του </w:t>
      </w:r>
      <w:r w:rsidRPr="002606B2">
        <w:rPr>
          <w:rFonts w:ascii="Times New Roman" w:hAnsi="Times New Roman" w:cs="Times New Roman"/>
          <w:i/>
          <w:iCs/>
          <w:sz w:val="24"/>
          <w:szCs w:val="24"/>
        </w:rPr>
        <w:t>Paenibacillus larvae</w:t>
      </w:r>
      <w:r w:rsidR="003B260D">
        <w:rPr>
          <w:rFonts w:ascii="Times New Roman" w:hAnsi="Times New Roman" w:cs="Times New Roman"/>
          <w:i/>
          <w:iCs/>
          <w:sz w:val="24"/>
          <w:szCs w:val="24"/>
        </w:rPr>
        <w:fldChar w:fldCharType="begin" w:fldLock="1"/>
      </w:r>
      <w:r w:rsidR="00BE2386">
        <w:rPr>
          <w:rFonts w:ascii="Times New Roman" w:hAnsi="Times New Roman" w:cs="Times New Roman"/>
          <w:i/>
          <w:iCs/>
          <w:sz w:val="24"/>
          <w:szCs w:val="24"/>
        </w:rPr>
        <w:instrText>ADDIN CSL_CITATION {"citationItems":[{"id":"ITEM-1","itemData":{"DOI":"https://doi.org/10.1016/j.chroma.2003.08.095","ISSN":"0021-9673","abstract":"An analytical method for the determination of residues of the antibiotic drugs lincomycin and tylosin in honey was developed. The procedure employed a solid-phase extraction for the isolation of lincomycin and tylosin from diluted honey samples. The antibiotic residues were subsequently analyzed by reversed-phase HPLC with atmospheric pressure chemical ionization mass spectrometric detection. Average analyte recoveries for lincomycin and tylosin ranged from 84 to 107% in replicate sets of honey samples fortified with drug concentrations of 0.01, 0.5, and 10μg/g. The method detection limits were determined to be 0.007 and 0.01μg/g for lincomycin and tylosin, respectively.","author":[{"dropping-particle":"","family":"Thompson","given":"Thomas S","non-dropping-particle":"","parse-names":false,"suffix":""},{"dropping-particle":"","family":"Noot","given":"Donald K","non-dropping-particle":"","parse-names":false,"suffix":""},{"dropping-particle":"","family":"Calvert","given":"Jane","non-dropping-particle":"","parse-names":false,"suffix":""},{"dropping-particle":"","family":"Pernal","given":"Stephen F","non-dropping-particle":"","parse-names":false,"suffix":""}],"container-title":"Journal of Chromatography A","id":"ITEM-1","issue":"2","issued":{"date-parts":[["2003"]]},"page":"241-250","title":"Determination of lincomycin and tylosin residues in honey using solid-phase extraction and liquid chromatography-atmospheric pressure chemical ionization mass spectrometry","type":"article-journal","volume":"1020"},"uris":["http://www.mendeley.com/documents/?uuid=045f4680-7b62-4c06-b646-817ea392543e"]}],"mendeley":{"formattedCitation":"&lt;sup&gt;19&lt;/sup&gt;","plainTextFormattedCitation":"19","previouslyFormattedCitation":"&lt;sup&gt;19&lt;/sup&gt;"},"properties":{"noteIndex":0},"schema":"https://github.com/citation-style-language/schema/raw/master/csl-citation.json"}</w:instrText>
      </w:r>
      <w:r w:rsidR="003B260D">
        <w:rPr>
          <w:rFonts w:ascii="Times New Roman" w:hAnsi="Times New Roman" w:cs="Times New Roman"/>
          <w:i/>
          <w:iCs/>
          <w:sz w:val="24"/>
          <w:szCs w:val="24"/>
        </w:rPr>
        <w:fldChar w:fldCharType="separate"/>
      </w:r>
      <w:r w:rsidR="00BE2386" w:rsidRPr="00BE2386">
        <w:rPr>
          <w:rFonts w:ascii="Times New Roman" w:hAnsi="Times New Roman" w:cs="Times New Roman"/>
          <w:iCs/>
          <w:noProof/>
          <w:sz w:val="24"/>
          <w:szCs w:val="24"/>
          <w:vertAlign w:val="superscript"/>
        </w:rPr>
        <w:t>19</w:t>
      </w:r>
      <w:r w:rsidR="003B260D">
        <w:rPr>
          <w:rFonts w:ascii="Times New Roman" w:hAnsi="Times New Roman" w:cs="Times New Roman"/>
          <w:i/>
          <w:iCs/>
          <w:sz w:val="24"/>
          <w:szCs w:val="24"/>
        </w:rPr>
        <w:fldChar w:fldCharType="end"/>
      </w:r>
      <w:r w:rsidRPr="002606B2">
        <w:rPr>
          <w:rFonts w:ascii="Times New Roman" w:hAnsi="Times New Roman" w:cs="Times New Roman"/>
          <w:i/>
          <w:iCs/>
          <w:sz w:val="24"/>
          <w:szCs w:val="24"/>
        </w:rPr>
        <w:t xml:space="preserve"> </w:t>
      </w:r>
      <w:r w:rsidRPr="002606B2">
        <w:rPr>
          <w:rFonts w:ascii="Times New Roman" w:hAnsi="Times New Roman" w:cs="Times New Roman"/>
          <w:sz w:val="24"/>
          <w:szCs w:val="24"/>
        </w:rPr>
        <w:t>και έχει χρησ</w:t>
      </w:r>
      <w:r w:rsidR="005001EF">
        <w:rPr>
          <w:rFonts w:ascii="Times New Roman" w:hAnsi="Times New Roman" w:cs="Times New Roman"/>
          <w:sz w:val="24"/>
          <w:szCs w:val="24"/>
        </w:rPr>
        <w:t>ι</w:t>
      </w:r>
      <w:r w:rsidRPr="002606B2">
        <w:rPr>
          <w:rFonts w:ascii="Times New Roman" w:hAnsi="Times New Roman" w:cs="Times New Roman"/>
          <w:sz w:val="24"/>
          <w:szCs w:val="24"/>
        </w:rPr>
        <w:t>μοποιηθεί στην καταπολέμηση στελεχών που προκαλούν την Αμερικάνικη Σηψιγονία, ανθεκτ</w:t>
      </w:r>
      <w:r w:rsidR="005001EF">
        <w:rPr>
          <w:rFonts w:ascii="Times New Roman" w:hAnsi="Times New Roman" w:cs="Times New Roman"/>
          <w:sz w:val="24"/>
          <w:szCs w:val="24"/>
        </w:rPr>
        <w:t>ι</w:t>
      </w:r>
      <w:r w:rsidRPr="002606B2">
        <w:rPr>
          <w:rFonts w:ascii="Times New Roman" w:hAnsi="Times New Roman" w:cs="Times New Roman"/>
          <w:sz w:val="24"/>
          <w:szCs w:val="24"/>
        </w:rPr>
        <w:t>κών στις τετρακυκλίνες</w:t>
      </w:r>
      <w:r w:rsidR="006773D4">
        <w:rPr>
          <w:rFonts w:ascii="Times New Roman" w:hAnsi="Times New Roman" w:cs="Times New Roman"/>
          <w:sz w:val="24"/>
          <w:szCs w:val="24"/>
        </w:rPr>
        <w:fldChar w:fldCharType="begin" w:fldLock="1"/>
      </w:r>
      <w:r w:rsidR="00BE2386">
        <w:rPr>
          <w:rFonts w:ascii="Times New Roman" w:hAnsi="Times New Roman" w:cs="Times New Roman"/>
          <w:sz w:val="24"/>
          <w:szCs w:val="24"/>
        </w:rPr>
        <w:instrText>ADDIN CSL_CITATION {"citationItems":[{"id":"ITEM-1","itemData":{"DOI":"10.1016/j.vetmic.2012.01.012","ISSN":"1873-2542 (Electronic)","PMID":"22342494","abstract":"The bee diseases American and European foulbrood and nosemosis can be treated with  anti-infectious agents. However, in the EU and the USA the use of these agents in beekeeping is strictly regulated due to the lack of tolerance (e.g. Maximum Residue Limit) for residues of antibiotics and chemotherapeutics in honey. This article reviews the literature dealing with antimicrobials of interest in apiculture, stability of these antimicrobials in honey, and disposition of the antimicrobials in honeybee hives.","author":[{"dropping-particle":"","family":"Reybroeck","given":"Wim","non-dropping-particle":"","parse-names":false,"suffix":""},{"dropping-particle":"","family":"Daeseleire","given":"Els","non-dropping-particle":"","parse-names":false,"suffix":""},{"dropping-particle":"","family":"Brabander","given":"Hubert F","non-dropping-particle":"De","parse-names":false,"suffix":""},{"dropping-particle":"","family":"Herman","given":"Lieve","non-dropping-particle":"","parse-names":false,"suffix":""}],"container-title":"Veterinary microbiology","id":"ITEM-1","issue":"1-2","issued":{"date-parts":[["2012","7"]]},"language":"eng","page":"1-11","publisher-place":"Netherlands","title":"Antimicrobials in beekeeping.","type":"article-journal","volume":"158"},"uris":["http://www.mendeley.com/documents/?uuid=f893a35b-8dd4-459d-89f3-4f1f331bc138"]}],"mendeley":{"formattedCitation":"&lt;sup&gt;11&lt;/sup&gt;","plainTextFormattedCitation":"11","previouslyFormattedCitation":"&lt;sup&gt;11&lt;/sup&gt;"},"properties":{"noteIndex":0},"schema":"https://github.com/citation-style-language/schema/raw/master/csl-citation.json"}</w:instrText>
      </w:r>
      <w:r w:rsidR="006773D4">
        <w:rPr>
          <w:rFonts w:ascii="Times New Roman" w:hAnsi="Times New Roman" w:cs="Times New Roman"/>
          <w:sz w:val="24"/>
          <w:szCs w:val="24"/>
        </w:rPr>
        <w:fldChar w:fldCharType="separate"/>
      </w:r>
      <w:r w:rsidR="00BE2386" w:rsidRPr="00BE2386">
        <w:rPr>
          <w:rFonts w:ascii="Times New Roman" w:hAnsi="Times New Roman" w:cs="Times New Roman"/>
          <w:noProof/>
          <w:sz w:val="24"/>
          <w:szCs w:val="24"/>
          <w:vertAlign w:val="superscript"/>
        </w:rPr>
        <w:t>11</w:t>
      </w:r>
      <w:r w:rsidR="006773D4">
        <w:rPr>
          <w:rFonts w:ascii="Times New Roman" w:hAnsi="Times New Roman" w:cs="Times New Roman"/>
          <w:sz w:val="24"/>
          <w:szCs w:val="24"/>
        </w:rPr>
        <w:fldChar w:fldCharType="end"/>
      </w:r>
      <w:r w:rsidR="002F6C4B" w:rsidRPr="006C5123">
        <w:rPr>
          <w:rFonts w:ascii="Times New Roman" w:hAnsi="Times New Roman" w:cs="Times New Roman"/>
          <w:sz w:val="24"/>
          <w:szCs w:val="24"/>
        </w:rPr>
        <w:t>.</w:t>
      </w:r>
    </w:p>
    <w:p w14:paraId="28619D87" w14:textId="77777777" w:rsidR="00B66949" w:rsidRDefault="00B66949" w:rsidP="00790156">
      <w:pPr>
        <w:pStyle w:val="Heading3"/>
        <w:spacing w:line="276" w:lineRule="auto"/>
        <w:jc w:val="both"/>
        <w:rPr>
          <w:rFonts w:ascii="Times New Roman" w:hAnsi="Times New Roman" w:cs="Times New Roman"/>
          <w:b/>
          <w:bCs/>
          <w:color w:val="auto"/>
          <w:sz w:val="28"/>
          <w:szCs w:val="28"/>
        </w:rPr>
      </w:pPr>
    </w:p>
    <w:p w14:paraId="044B54C7" w14:textId="47D44070" w:rsidR="00790156" w:rsidRDefault="005001EF" w:rsidP="00790156">
      <w:pPr>
        <w:pStyle w:val="Heading3"/>
        <w:spacing w:line="276" w:lineRule="auto"/>
        <w:jc w:val="both"/>
        <w:rPr>
          <w:rFonts w:ascii="Times New Roman" w:hAnsi="Times New Roman" w:cs="Times New Roman"/>
          <w:b/>
          <w:bCs/>
          <w:color w:val="auto"/>
          <w:sz w:val="28"/>
          <w:szCs w:val="28"/>
        </w:rPr>
      </w:pPr>
      <w:r>
        <w:rPr>
          <w:noProof/>
          <w:lang w:val="en-US"/>
        </w:rPr>
        <mc:AlternateContent>
          <mc:Choice Requires="wps">
            <w:drawing>
              <wp:anchor distT="0" distB="0" distL="114300" distR="114300" simplePos="0" relativeHeight="251688960" behindDoc="0" locked="0" layoutInCell="1" allowOverlap="1" wp14:anchorId="6ED734C3" wp14:editId="70C964E2">
                <wp:simplePos x="0" y="0"/>
                <wp:positionH relativeFrom="margin">
                  <wp:align>right</wp:align>
                </wp:positionH>
                <wp:positionV relativeFrom="paragraph">
                  <wp:posOffset>2229586</wp:posOffset>
                </wp:positionV>
                <wp:extent cx="5267325" cy="635"/>
                <wp:effectExtent l="0" t="0" r="9525" b="8255"/>
                <wp:wrapTopAndBottom/>
                <wp:docPr id="29" name="Text Box 29"/>
                <wp:cNvGraphicFramePr/>
                <a:graphic xmlns:a="http://schemas.openxmlformats.org/drawingml/2006/main">
                  <a:graphicData uri="http://schemas.microsoft.com/office/word/2010/wordprocessingShape">
                    <wps:wsp>
                      <wps:cNvSpPr txBox="1"/>
                      <wps:spPr>
                        <a:xfrm>
                          <a:off x="0" y="0"/>
                          <a:ext cx="5267325" cy="635"/>
                        </a:xfrm>
                        <a:prstGeom prst="rect">
                          <a:avLst/>
                        </a:prstGeom>
                        <a:solidFill>
                          <a:prstClr val="white"/>
                        </a:solidFill>
                        <a:ln>
                          <a:noFill/>
                        </a:ln>
                      </wps:spPr>
                      <wps:txbx>
                        <w:txbxContent>
                          <w:p w14:paraId="68EC3873" w14:textId="09F92A4E" w:rsidR="000B048E" w:rsidRPr="00B66949" w:rsidRDefault="000B048E" w:rsidP="005001EF">
                            <w:pPr>
                              <w:pStyle w:val="Caption"/>
                              <w:jc w:val="center"/>
                              <w:rPr>
                                <w:rFonts w:ascii="Times New Roman" w:hAnsi="Times New Roman" w:cs="Times New Roman"/>
                                <w:b/>
                                <w:bCs/>
                                <w:i w:val="0"/>
                                <w:iCs w:val="0"/>
                                <w:color w:val="auto"/>
                              </w:rPr>
                            </w:pPr>
                            <w:r w:rsidRPr="00B66949">
                              <w:rPr>
                                <w:rFonts w:ascii="Times New Roman" w:hAnsi="Times New Roman" w:cs="Times New Roman"/>
                                <w:b/>
                                <w:bCs/>
                                <w:i w:val="0"/>
                                <w:iCs w:val="0"/>
                                <w:color w:val="auto"/>
                              </w:rPr>
                              <w:t xml:space="preserve">Εικόνα </w:t>
                            </w:r>
                            <w:r w:rsidRPr="00B66949">
                              <w:rPr>
                                <w:rFonts w:ascii="Times New Roman" w:hAnsi="Times New Roman" w:cs="Times New Roman"/>
                                <w:b/>
                                <w:bCs/>
                                <w:i w:val="0"/>
                                <w:iCs w:val="0"/>
                                <w:color w:val="auto"/>
                              </w:rPr>
                              <w:fldChar w:fldCharType="begin"/>
                            </w:r>
                            <w:r w:rsidRPr="00B66949">
                              <w:rPr>
                                <w:rFonts w:ascii="Times New Roman" w:hAnsi="Times New Roman" w:cs="Times New Roman"/>
                                <w:b/>
                                <w:bCs/>
                                <w:i w:val="0"/>
                                <w:iCs w:val="0"/>
                                <w:color w:val="auto"/>
                              </w:rPr>
                              <w:instrText xml:space="preserve"> SEQ Εικόνα \* ARABIC </w:instrText>
                            </w:r>
                            <w:r w:rsidRPr="00B66949">
                              <w:rPr>
                                <w:rFonts w:ascii="Times New Roman" w:hAnsi="Times New Roman" w:cs="Times New Roman"/>
                                <w:b/>
                                <w:bCs/>
                                <w:i w:val="0"/>
                                <w:iCs w:val="0"/>
                                <w:color w:val="auto"/>
                              </w:rPr>
                              <w:fldChar w:fldCharType="separate"/>
                            </w:r>
                            <w:r w:rsidR="00C1504C">
                              <w:rPr>
                                <w:rFonts w:ascii="Times New Roman" w:hAnsi="Times New Roman" w:cs="Times New Roman"/>
                                <w:b/>
                                <w:bCs/>
                                <w:i w:val="0"/>
                                <w:iCs w:val="0"/>
                                <w:noProof/>
                                <w:color w:val="auto"/>
                              </w:rPr>
                              <w:t>8</w:t>
                            </w:r>
                            <w:r w:rsidRPr="00B66949">
                              <w:rPr>
                                <w:rFonts w:ascii="Times New Roman" w:hAnsi="Times New Roman" w:cs="Times New Roman"/>
                                <w:b/>
                                <w:bCs/>
                                <w:i w:val="0"/>
                                <w:iCs w:val="0"/>
                                <w:color w:val="auto"/>
                              </w:rPr>
                              <w:fldChar w:fldCharType="end"/>
                            </w:r>
                            <w:r w:rsidRPr="00B66949">
                              <w:rPr>
                                <w:rFonts w:ascii="Times New Roman" w:hAnsi="Times New Roman" w:cs="Times New Roman"/>
                                <w:b/>
                                <w:bCs/>
                                <w:i w:val="0"/>
                                <w:iCs w:val="0"/>
                                <w:color w:val="auto"/>
                              </w:rPr>
                              <w:t>: Δομή Χλωραμφενικόλης</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ED734C3" id="Text Box 29" o:spid="_x0000_s1033" type="#_x0000_t202" style="position:absolute;left:0;text-align:left;margin-left:363.55pt;margin-top:175.55pt;width:414.75pt;height:.05pt;z-index:251688960;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" stroked="f">
                <v:textbox style="mso-fit-shape-to-text:t" inset="0,0,0,0">
                  <w:txbxContent>
                    <w:p w14:paraId="68EC3873" w14:textId="09F92A4E" w:rsidR="000B048E" w:rsidRPr="00B66949" w:rsidRDefault="000B048E" w:rsidP="005001EF">
                      <w:pPr>
                        <w:pStyle w:val="Caption"/>
                        <w:jc w:val="center"/>
                        <w:rPr>
                          <w:rFonts w:ascii="Times New Roman" w:hAnsi="Times New Roman" w:cs="Times New Roman"/>
                          <w:b/>
                          <w:bCs/>
                          <w:i w:val="0"/>
                          <w:iCs w:val="0"/>
                          <w:color w:val="auto"/>
                        </w:rPr>
                      </w:pPr>
                      <w:r w:rsidRPr="00B66949">
                        <w:rPr>
                          <w:rFonts w:ascii="Times New Roman" w:hAnsi="Times New Roman" w:cs="Times New Roman"/>
                          <w:b/>
                          <w:bCs/>
                          <w:i w:val="0"/>
                          <w:iCs w:val="0"/>
                          <w:color w:val="auto"/>
                        </w:rPr>
                        <w:t xml:space="preserve">Εικόνα </w:t>
                      </w:r>
                      <w:r w:rsidRPr="00B66949">
                        <w:rPr>
                          <w:rFonts w:ascii="Times New Roman" w:hAnsi="Times New Roman" w:cs="Times New Roman"/>
                          <w:b/>
                          <w:bCs/>
                          <w:i w:val="0"/>
                          <w:iCs w:val="0"/>
                          <w:color w:val="auto"/>
                        </w:rPr>
                        <w:fldChar w:fldCharType="begin"/>
                      </w:r>
                      <w:r w:rsidRPr="00B66949">
                        <w:rPr>
                          <w:rFonts w:ascii="Times New Roman" w:hAnsi="Times New Roman" w:cs="Times New Roman"/>
                          <w:b/>
                          <w:bCs/>
                          <w:i w:val="0"/>
                          <w:iCs w:val="0"/>
                          <w:color w:val="auto"/>
                        </w:rPr>
                        <w:instrText xml:space="preserve"> SEQ Εικόνα \* ARABIC </w:instrText>
                      </w:r>
                      <w:r w:rsidRPr="00B66949">
                        <w:rPr>
                          <w:rFonts w:ascii="Times New Roman" w:hAnsi="Times New Roman" w:cs="Times New Roman"/>
                          <w:b/>
                          <w:bCs/>
                          <w:i w:val="0"/>
                          <w:iCs w:val="0"/>
                          <w:color w:val="auto"/>
                        </w:rPr>
                        <w:fldChar w:fldCharType="separate"/>
                      </w:r>
                      <w:r w:rsidR="00C1504C">
                        <w:rPr>
                          <w:rFonts w:ascii="Times New Roman" w:hAnsi="Times New Roman" w:cs="Times New Roman"/>
                          <w:b/>
                          <w:bCs/>
                          <w:i w:val="0"/>
                          <w:iCs w:val="0"/>
                          <w:noProof/>
                          <w:color w:val="auto"/>
                        </w:rPr>
                        <w:t>8</w:t>
                      </w:r>
                      <w:r w:rsidRPr="00B66949">
                        <w:rPr>
                          <w:rFonts w:ascii="Times New Roman" w:hAnsi="Times New Roman" w:cs="Times New Roman"/>
                          <w:b/>
                          <w:bCs/>
                          <w:i w:val="0"/>
                          <w:iCs w:val="0"/>
                          <w:color w:val="auto"/>
                        </w:rPr>
                        <w:fldChar w:fldCharType="end"/>
                      </w:r>
                      <w:r w:rsidRPr="00B66949">
                        <w:rPr>
                          <w:rFonts w:ascii="Times New Roman" w:hAnsi="Times New Roman" w:cs="Times New Roman"/>
                          <w:b/>
                          <w:bCs/>
                          <w:i w:val="0"/>
                          <w:iCs w:val="0"/>
                          <w:color w:val="auto"/>
                        </w:rPr>
                        <w:t>: Δομή Χλωραμφενικόλης</w:t>
                      </w:r>
                    </w:p>
                  </w:txbxContent>
                </v:textbox>
                <w10:wrap type="topAndBottom" anchorx="margin"/>
              </v:shape>
            </w:pict>
          </mc:Fallback>
        </mc:AlternateContent>
      </w:r>
      <w:r>
        <w:rPr>
          <w:noProof/>
          <w:lang w:val="en-US"/>
        </w:rPr>
        <w:drawing>
          <wp:anchor distT="0" distB="0" distL="114300" distR="114300" simplePos="0" relativeHeight="251686912" behindDoc="0" locked="0" layoutInCell="1" allowOverlap="1" wp14:anchorId="086454B1" wp14:editId="34B8D3D7">
            <wp:simplePos x="0" y="0"/>
            <wp:positionH relativeFrom="margin">
              <wp:align>center</wp:align>
            </wp:positionH>
            <wp:positionV relativeFrom="paragraph">
              <wp:posOffset>390525</wp:posOffset>
            </wp:positionV>
            <wp:extent cx="2938670" cy="1732547"/>
            <wp:effectExtent l="0" t="0" r="0" b="0"/>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1">
                      <a:extLst>
                        <a:ext uri="{BEBA8EAE-BF5A-486C-A8C5-ECC9F3942E4B}">
                          <a14:imgProps xmlns:a14="http://schemas.microsoft.com/office/drawing/2010/main">
                            <a14:imgLayer r:embed="rId22">
                              <a14:imgEffect>
                                <a14:colorTemperature colorTemp="5300"/>
                              </a14:imgEffect>
                              <a14:imgEffect>
                                <a14:brightnessContrast bright="20000"/>
                              </a14:imgEffect>
                            </a14:imgLayer>
                          </a14:imgProps>
                        </a:ext>
                        <a:ext uri="{28A0092B-C50C-407E-A947-70E740481C1C}">
                          <a14:useLocalDpi xmlns:a14="http://schemas.microsoft.com/office/drawing/2010/main" val="0"/>
                        </a:ext>
                      </a:extLst>
                    </a:blip>
                    <a:srcRect/>
                    <a:stretch>
                      <a:fillRect/>
                    </a:stretch>
                  </pic:blipFill>
                  <pic:spPr bwMode="auto">
                    <a:xfrm>
                      <a:off x="0" y="0"/>
                      <a:ext cx="2938670" cy="1732547"/>
                    </a:xfrm>
                    <a:prstGeom prst="rect">
                      <a:avLst/>
                    </a:prstGeom>
                    <a:noFill/>
                    <a:ln>
                      <a:noFill/>
                    </a:ln>
                  </pic:spPr>
                </pic:pic>
              </a:graphicData>
            </a:graphic>
            <wp14:sizeRelH relativeFrom="page">
              <wp14:pctWidth>0</wp14:pctWidth>
            </wp14:sizeRelH>
            <wp14:sizeRelV relativeFrom="page">
              <wp14:pctHeight>0</wp14:pctHeight>
            </wp14:sizeRelV>
          </wp:anchor>
        </w:drawing>
      </w:r>
      <w:r w:rsidR="002606B2" w:rsidRPr="002606B2">
        <w:rPr>
          <w:rFonts w:ascii="Times New Roman" w:hAnsi="Times New Roman" w:cs="Times New Roman"/>
          <w:b/>
          <w:bCs/>
          <w:color w:val="auto"/>
          <w:sz w:val="28"/>
          <w:szCs w:val="28"/>
        </w:rPr>
        <w:t>1.3.</w:t>
      </w:r>
      <w:r w:rsidR="009273ED">
        <w:rPr>
          <w:rFonts w:ascii="Times New Roman" w:hAnsi="Times New Roman" w:cs="Times New Roman"/>
          <w:b/>
          <w:bCs/>
          <w:color w:val="auto"/>
          <w:sz w:val="28"/>
          <w:szCs w:val="28"/>
        </w:rPr>
        <w:t>7</w:t>
      </w:r>
      <w:r w:rsidR="002606B2" w:rsidRPr="002606B2">
        <w:rPr>
          <w:rFonts w:ascii="Times New Roman" w:hAnsi="Times New Roman" w:cs="Times New Roman"/>
          <w:b/>
          <w:bCs/>
          <w:color w:val="auto"/>
          <w:sz w:val="28"/>
          <w:szCs w:val="28"/>
        </w:rPr>
        <w:t xml:space="preserve"> </w:t>
      </w:r>
      <w:r w:rsidR="00953C3C" w:rsidRPr="002606B2">
        <w:rPr>
          <w:rFonts w:ascii="Times New Roman" w:hAnsi="Times New Roman" w:cs="Times New Roman"/>
          <w:b/>
          <w:bCs/>
          <w:color w:val="auto"/>
          <w:sz w:val="28"/>
          <w:szCs w:val="28"/>
        </w:rPr>
        <w:t>Χλωραμφενικόλη</w:t>
      </w:r>
    </w:p>
    <w:p w14:paraId="18406D0D" w14:textId="1671B58D" w:rsidR="00790156" w:rsidRPr="00790156" w:rsidRDefault="00790156" w:rsidP="00790156"/>
    <w:p w14:paraId="4A90429F" w14:textId="5F07DE36" w:rsidR="00953C3C" w:rsidRPr="00790156" w:rsidRDefault="00953C3C" w:rsidP="00B66949">
      <w:pPr>
        <w:spacing w:line="276" w:lineRule="auto"/>
        <w:jc w:val="both"/>
        <w:rPr>
          <w:rStyle w:val="Strong"/>
          <w:i/>
          <w:iCs/>
        </w:rPr>
      </w:pPr>
      <w:r w:rsidRPr="00790156">
        <w:rPr>
          <w:rFonts w:ascii="Times New Roman" w:hAnsi="Times New Roman" w:cs="Times New Roman"/>
          <w:sz w:val="24"/>
          <w:szCs w:val="24"/>
        </w:rPr>
        <w:t>Η χλωραμφενικόλη (</w:t>
      </w:r>
      <w:r w:rsidRPr="00790156">
        <w:rPr>
          <w:rFonts w:ascii="Times New Roman" w:hAnsi="Times New Roman" w:cs="Times New Roman"/>
          <w:sz w:val="24"/>
          <w:szCs w:val="24"/>
          <w:lang w:val="en-US"/>
        </w:rPr>
        <w:t>chloramphenicol</w:t>
      </w:r>
      <w:r w:rsidRPr="00790156">
        <w:rPr>
          <w:rFonts w:ascii="Times New Roman" w:hAnsi="Times New Roman" w:cs="Times New Roman"/>
          <w:sz w:val="24"/>
          <w:szCs w:val="24"/>
        </w:rPr>
        <w:t xml:space="preserve">, </w:t>
      </w:r>
      <w:r w:rsidRPr="00790156">
        <w:rPr>
          <w:rFonts w:ascii="Times New Roman" w:hAnsi="Times New Roman" w:cs="Times New Roman"/>
          <w:sz w:val="24"/>
          <w:szCs w:val="24"/>
          <w:lang w:val="en-US"/>
        </w:rPr>
        <w:t>CAP</w:t>
      </w:r>
      <w:r w:rsidRPr="00790156">
        <w:rPr>
          <w:rFonts w:ascii="Times New Roman" w:hAnsi="Times New Roman" w:cs="Times New Roman"/>
          <w:sz w:val="24"/>
          <w:szCs w:val="24"/>
        </w:rPr>
        <w:t>) είναι ισχυρό, αποτελεσματικό και ευρέως φάσματος αντιβι</w:t>
      </w:r>
      <w:r w:rsidR="005001EF">
        <w:rPr>
          <w:rFonts w:ascii="Times New Roman" w:hAnsi="Times New Roman" w:cs="Times New Roman"/>
          <w:sz w:val="24"/>
          <w:szCs w:val="24"/>
        </w:rPr>
        <w:t>ο</w:t>
      </w:r>
      <w:r w:rsidRPr="00790156">
        <w:rPr>
          <w:rFonts w:ascii="Times New Roman" w:hAnsi="Times New Roman" w:cs="Times New Roman"/>
          <w:sz w:val="24"/>
          <w:szCs w:val="24"/>
        </w:rPr>
        <w:t>τικό που έχει χρησ</w:t>
      </w:r>
      <w:r w:rsidR="005001EF">
        <w:rPr>
          <w:rFonts w:ascii="Times New Roman" w:hAnsi="Times New Roman" w:cs="Times New Roman"/>
          <w:sz w:val="24"/>
          <w:szCs w:val="24"/>
        </w:rPr>
        <w:t>ι</w:t>
      </w:r>
      <w:r w:rsidRPr="00790156">
        <w:rPr>
          <w:rFonts w:ascii="Times New Roman" w:hAnsi="Times New Roman" w:cs="Times New Roman"/>
          <w:sz w:val="24"/>
          <w:szCs w:val="24"/>
        </w:rPr>
        <w:t>μοποιηθεί εκτεταμένα στη Κίνα για την αντιμετ</w:t>
      </w:r>
      <w:r w:rsidR="00652038">
        <w:rPr>
          <w:rFonts w:ascii="Times New Roman" w:hAnsi="Times New Roman" w:cs="Times New Roman"/>
          <w:sz w:val="24"/>
          <w:szCs w:val="24"/>
        </w:rPr>
        <w:t>ώ</w:t>
      </w:r>
      <w:r w:rsidRPr="00790156">
        <w:rPr>
          <w:rFonts w:ascii="Times New Roman" w:hAnsi="Times New Roman" w:cs="Times New Roman"/>
          <w:sz w:val="24"/>
          <w:szCs w:val="24"/>
        </w:rPr>
        <w:t>π</w:t>
      </w:r>
      <w:r w:rsidR="00652038">
        <w:rPr>
          <w:rFonts w:ascii="Times New Roman" w:hAnsi="Times New Roman" w:cs="Times New Roman"/>
          <w:sz w:val="24"/>
          <w:szCs w:val="24"/>
        </w:rPr>
        <w:t>ι</w:t>
      </w:r>
      <w:r w:rsidRPr="00790156">
        <w:rPr>
          <w:rFonts w:ascii="Times New Roman" w:hAnsi="Times New Roman" w:cs="Times New Roman"/>
          <w:sz w:val="24"/>
          <w:szCs w:val="24"/>
        </w:rPr>
        <w:t>ση της Αμερικάνικης Σηψιγονίας</w:t>
      </w:r>
      <w:r w:rsidR="006773D4">
        <w:rPr>
          <w:rFonts w:ascii="Times New Roman" w:hAnsi="Times New Roman" w:cs="Times New Roman"/>
          <w:sz w:val="24"/>
          <w:szCs w:val="24"/>
        </w:rPr>
        <w:fldChar w:fldCharType="begin" w:fldLock="1"/>
      </w:r>
      <w:r w:rsidR="00BE2386">
        <w:rPr>
          <w:rFonts w:ascii="Times New Roman" w:hAnsi="Times New Roman" w:cs="Times New Roman"/>
          <w:sz w:val="24"/>
          <w:szCs w:val="24"/>
        </w:rPr>
        <w:instrText>ADDIN CSL_CITATION {"citationItems":[{"id":"ITEM-1","itemData":{"DOI":"10.1016/j.vetmic.2012.01.012","ISSN":"1873-2542 (Electronic)","PMID":"22342494","abstract":"The bee diseases American and European foulbrood and nosemosis can be treated with  anti-infectious agents. However, in the EU and the USA the use of these agents in beekeeping is strictly regulated due to the lack of tolerance (e.g. Maximum Residue Limit) for residues of antibiotics and chemotherapeutics in honey. This article reviews the literature dealing with antimicrobials of interest in apiculture, stability of these antimicrobials in honey, and disposition of the antimicrobials in honeybee hives.","author":[{"dropping-particle":"","family":"Reybroeck","given":"Wim","non-dropping-particle":"","parse-names":false,"suffix":""},{"dropping-particle":"","family":"Daeseleire","given":"Els","non-dropping-particle":"","parse-names":false,"suffix":""},{"dropping-particle":"","family":"Brabander","given":"Hubert F","non-dropping-particle":"De","parse-names":false,"suffix":""},{"dropping-particle":"","family":"Herman","given":"Lieve","non-dropping-particle":"","parse-names":false,"suffix":""}],"container-title":"Veterinary microbiology","id":"ITEM-1","issue":"1-2","issued":{"date-parts":[["2012","7"]]},"language":"eng","page":"1-11","publisher-place":"Netherlands","title":"Antimicrobials in beekeeping.","type":"article-journal","volume":"158"},"uris":["http://www.mendeley.com/documents/?uuid=f893a35b-8dd4-459d-89f3-4f1f331bc138"]}],"mendeley":{"formattedCitation":"&lt;sup&gt;11&lt;/sup&gt;","plainTextFormattedCitation":"11","previouslyFormattedCitation":"&lt;sup&gt;11&lt;/sup&gt;"},"properties":{"noteIndex":0},"schema":"https://github.com/citation-style-language/schema/raw/master/csl-citation.json"}</w:instrText>
      </w:r>
      <w:r w:rsidR="006773D4">
        <w:rPr>
          <w:rFonts w:ascii="Times New Roman" w:hAnsi="Times New Roman" w:cs="Times New Roman"/>
          <w:sz w:val="24"/>
          <w:szCs w:val="24"/>
        </w:rPr>
        <w:fldChar w:fldCharType="separate"/>
      </w:r>
      <w:r w:rsidR="00BE2386" w:rsidRPr="00BE2386">
        <w:rPr>
          <w:rFonts w:ascii="Times New Roman" w:hAnsi="Times New Roman" w:cs="Times New Roman"/>
          <w:noProof/>
          <w:sz w:val="24"/>
          <w:szCs w:val="24"/>
          <w:vertAlign w:val="superscript"/>
        </w:rPr>
        <w:t>11</w:t>
      </w:r>
      <w:r w:rsidR="006773D4">
        <w:rPr>
          <w:rFonts w:ascii="Times New Roman" w:hAnsi="Times New Roman" w:cs="Times New Roman"/>
          <w:sz w:val="24"/>
          <w:szCs w:val="24"/>
        </w:rPr>
        <w:fldChar w:fldCharType="end"/>
      </w:r>
      <w:r w:rsidR="002F6C4B" w:rsidRPr="002F6C4B">
        <w:rPr>
          <w:rFonts w:ascii="Times New Roman" w:hAnsi="Times New Roman" w:cs="Times New Roman"/>
          <w:sz w:val="24"/>
          <w:szCs w:val="24"/>
        </w:rPr>
        <w:t>.</w:t>
      </w:r>
      <w:r w:rsidRPr="00790156">
        <w:rPr>
          <w:rFonts w:ascii="Times New Roman" w:hAnsi="Times New Roman" w:cs="Times New Roman"/>
          <w:sz w:val="24"/>
          <w:szCs w:val="24"/>
        </w:rPr>
        <w:t xml:space="preserve"> Ωστόσο αποτελεί δυν</w:t>
      </w:r>
      <w:r w:rsidR="005001EF">
        <w:rPr>
          <w:rFonts w:ascii="Times New Roman" w:hAnsi="Times New Roman" w:cs="Times New Roman"/>
          <w:sz w:val="24"/>
          <w:szCs w:val="24"/>
        </w:rPr>
        <w:t>η</w:t>
      </w:r>
      <w:r w:rsidRPr="00790156">
        <w:rPr>
          <w:rFonts w:ascii="Times New Roman" w:hAnsi="Times New Roman" w:cs="Times New Roman"/>
          <w:sz w:val="24"/>
          <w:szCs w:val="24"/>
        </w:rPr>
        <w:t>τικό καρκινογόνο και η κατανάλωση τροφίμων επιμολυσμένων με κατάλοιπα χλωραμφενικόλης έχει συνδεθεί με την συχ</w:t>
      </w:r>
      <w:r w:rsidR="003C167B">
        <w:rPr>
          <w:rFonts w:ascii="Times New Roman" w:hAnsi="Times New Roman" w:cs="Times New Roman"/>
          <w:sz w:val="24"/>
          <w:szCs w:val="24"/>
        </w:rPr>
        <w:t>νά θανατηφόρα αιματολογική διατ</w:t>
      </w:r>
      <w:r w:rsidRPr="00790156">
        <w:rPr>
          <w:rFonts w:ascii="Times New Roman" w:hAnsi="Times New Roman" w:cs="Times New Roman"/>
          <w:sz w:val="24"/>
          <w:szCs w:val="24"/>
        </w:rPr>
        <w:t>αραχή που ονομάζεται απλαστική αναιμία</w:t>
      </w:r>
      <w:r w:rsidR="006773D4">
        <w:rPr>
          <w:rFonts w:ascii="Times New Roman" w:hAnsi="Times New Roman" w:cs="Times New Roman"/>
          <w:sz w:val="24"/>
          <w:szCs w:val="24"/>
        </w:rPr>
        <w:fldChar w:fldCharType="begin" w:fldLock="1"/>
      </w:r>
      <w:r w:rsidR="00BE2386">
        <w:rPr>
          <w:rFonts w:ascii="Times New Roman" w:hAnsi="Times New Roman" w:cs="Times New Roman"/>
          <w:sz w:val="24"/>
          <w:szCs w:val="24"/>
        </w:rPr>
        <w:instrText>ADDIN CSL_CITATION {"citationItems":[{"id":"ITEM-1","itemData":{"DOI":"10.1016/j.vetmic.2012.01.012","ISSN":"1873-2542 (Electronic)","PMID":"22342494","abstract":"The bee diseases American and European foulbrood and nosemosis can be treated with  anti-infectious agents. However, in the EU and the USA the use of these agents in beekeeping is strictly regulated due to the lack of tolerance (e.g. Maximum Residue Limit) for residues of antibiotics and chemotherapeutics in honey. This article reviews the literature dealing with antimicrobials of interest in apiculture, stability of these antimicrobials in honey, and disposition of the antimicrobials in honeybee hives.","author":[{"dropping-particle":"","family":"Reybroeck","given":"Wim","non-dropping-particle":"","parse-names":false,"suffix":""},{"dropping-particle":"","family":"Daeseleire","given":"Els","non-dropping-particle":"","parse-names":false,"suffix":""},{"dropping-particle":"","family":"Brabander","given":"Hubert F","non-dropping-particle":"De","parse-names":false,"suffix":""},{"dropping-particle":"","family":"Herman","given":"Lieve","non-dropping-particle":"","parse-names":false,"suffix":""}],"container-title":"Veterinary microbiology","id":"ITEM-1","issue":"1-2","issued":{"date-parts":[["2012","7"]]},"language":"eng","page":"1-11","publisher-place":"Netherlands","title":"Antimicrobials in beekeeping.","type":"article-journal","volume":"158"},"uris":["http://www.mendeley.com/documents/?uuid=f893a35b-8dd4-459d-89f3-4f1f331bc138"]}],"mendeley":{"formattedCitation":"&lt;sup&gt;11&lt;/sup&gt;","plainTextFormattedCitation":"11","previouslyFormattedCitation":"&lt;sup&gt;11&lt;/sup&gt;"},"properties":{"noteIndex":0},"schema":"https://github.com/citation-style-language/schema/raw/master/csl-citation.json"}</w:instrText>
      </w:r>
      <w:r w:rsidR="006773D4">
        <w:rPr>
          <w:rFonts w:ascii="Times New Roman" w:hAnsi="Times New Roman" w:cs="Times New Roman"/>
          <w:sz w:val="24"/>
          <w:szCs w:val="24"/>
        </w:rPr>
        <w:fldChar w:fldCharType="separate"/>
      </w:r>
      <w:r w:rsidR="00BE2386" w:rsidRPr="00BE2386">
        <w:rPr>
          <w:rFonts w:ascii="Times New Roman" w:hAnsi="Times New Roman" w:cs="Times New Roman"/>
          <w:noProof/>
          <w:sz w:val="24"/>
          <w:szCs w:val="24"/>
          <w:vertAlign w:val="superscript"/>
        </w:rPr>
        <w:t>11</w:t>
      </w:r>
      <w:r w:rsidR="006773D4">
        <w:rPr>
          <w:rFonts w:ascii="Times New Roman" w:hAnsi="Times New Roman" w:cs="Times New Roman"/>
          <w:sz w:val="24"/>
          <w:szCs w:val="24"/>
        </w:rPr>
        <w:fldChar w:fldCharType="end"/>
      </w:r>
      <w:r w:rsidR="00DC45EC" w:rsidRPr="002F6C4B">
        <w:rPr>
          <w:rFonts w:ascii="Times New Roman" w:hAnsi="Times New Roman" w:cs="Times New Roman"/>
          <w:sz w:val="24"/>
          <w:szCs w:val="24"/>
          <w:vertAlign w:val="superscript"/>
        </w:rPr>
        <w:t>,</w:t>
      </w:r>
      <w:r w:rsidR="00DC45EC">
        <w:rPr>
          <w:rFonts w:ascii="Times New Roman" w:hAnsi="Times New Roman" w:cs="Times New Roman"/>
          <w:sz w:val="24"/>
          <w:szCs w:val="24"/>
          <w:lang w:val="en-US"/>
        </w:rPr>
        <w:fldChar w:fldCharType="begin" w:fldLock="1"/>
      </w:r>
      <w:r w:rsidR="00BE2386">
        <w:rPr>
          <w:rFonts w:ascii="Times New Roman" w:hAnsi="Times New Roman" w:cs="Times New Roman"/>
          <w:sz w:val="24"/>
          <w:szCs w:val="24"/>
          <w:lang w:val="en-US"/>
        </w:rPr>
        <w:instrText>ADDIN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CSL</w:instrText>
      </w:r>
      <w:r w:rsidR="00BE2386" w:rsidRPr="00BE2386">
        <w:rPr>
          <w:rFonts w:ascii="Times New Roman" w:hAnsi="Times New Roman" w:cs="Times New Roman"/>
          <w:sz w:val="24"/>
          <w:szCs w:val="24"/>
        </w:rPr>
        <w:instrText>_</w:instrText>
      </w:r>
      <w:r w:rsidR="00BE2386">
        <w:rPr>
          <w:rFonts w:ascii="Times New Roman" w:hAnsi="Times New Roman" w:cs="Times New Roman"/>
          <w:sz w:val="24"/>
          <w:szCs w:val="24"/>
          <w:lang w:val="en-US"/>
        </w:rPr>
        <w:instrText>CITATION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citationItems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id</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ITEM</w:instrText>
      </w:r>
      <w:r w:rsidR="00BE2386" w:rsidRPr="00BE2386">
        <w:rPr>
          <w:rFonts w:ascii="Times New Roman" w:hAnsi="Times New Roman" w:cs="Times New Roman"/>
          <w:sz w:val="24"/>
          <w:szCs w:val="24"/>
        </w:rPr>
        <w:instrText>-1","</w:instrText>
      </w:r>
      <w:r w:rsidR="00BE2386">
        <w:rPr>
          <w:rFonts w:ascii="Times New Roman" w:hAnsi="Times New Roman" w:cs="Times New Roman"/>
          <w:sz w:val="24"/>
          <w:szCs w:val="24"/>
          <w:lang w:val="en-US"/>
        </w:rPr>
        <w:instrText>itemData</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DOI</w:instrText>
      </w:r>
      <w:r w:rsidR="00BE2386" w:rsidRPr="00BE2386">
        <w:rPr>
          <w:rFonts w:ascii="Times New Roman" w:hAnsi="Times New Roman" w:cs="Times New Roman"/>
          <w:sz w:val="24"/>
          <w:szCs w:val="24"/>
        </w:rPr>
        <w:instrText>":"10.1080/19440049.2010.489579","</w:instrText>
      </w:r>
      <w:r w:rsidR="00BE2386">
        <w:rPr>
          <w:rFonts w:ascii="Times New Roman" w:hAnsi="Times New Roman" w:cs="Times New Roman"/>
          <w:sz w:val="24"/>
          <w:szCs w:val="24"/>
          <w:lang w:val="en-US"/>
        </w:rPr>
        <w:instrText>ISSN</w:instrText>
      </w:r>
      <w:r w:rsidR="00BE2386" w:rsidRPr="00BE2386">
        <w:rPr>
          <w:rFonts w:ascii="Times New Roman" w:hAnsi="Times New Roman" w:cs="Times New Roman"/>
          <w:sz w:val="24"/>
          <w:szCs w:val="24"/>
        </w:rPr>
        <w:instrText>":"1944-0049","</w:instrText>
      </w:r>
      <w:r w:rsidR="00BE2386">
        <w:rPr>
          <w:rFonts w:ascii="Times New Roman" w:hAnsi="Times New Roman" w:cs="Times New Roman"/>
          <w:sz w:val="24"/>
          <w:szCs w:val="24"/>
          <w:lang w:val="en-US"/>
        </w:rPr>
        <w:instrText>author</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family</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Cronly</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given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M</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non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names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false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suffix</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family</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Behan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given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non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names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false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suffix</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family</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Foley</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given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B</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non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names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false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suffix</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family</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Malone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given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non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names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false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suffix</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family</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Martin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given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non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names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false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suffix</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family</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Doyle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given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M</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non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names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false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suffix</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family</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Regan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given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L</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non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names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false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suffix</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container</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title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Food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Additives</w:instrText>
      </w:r>
      <w:r w:rsidR="00BE2386" w:rsidRPr="00BE2386">
        <w:rPr>
          <w:rFonts w:ascii="Times New Roman" w:hAnsi="Times New Roman" w:cs="Times New Roman"/>
          <w:sz w:val="24"/>
          <w:szCs w:val="24"/>
        </w:rPr>
        <w:instrText xml:space="preserve"> &amp; </w:instrText>
      </w:r>
      <w:r w:rsidR="00BE2386">
        <w:rPr>
          <w:rFonts w:ascii="Times New Roman" w:hAnsi="Times New Roman" w:cs="Times New Roman"/>
          <w:sz w:val="24"/>
          <w:szCs w:val="24"/>
          <w:lang w:val="en-US"/>
        </w:rPr>
        <w:instrText>Contaminants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Part</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id</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ITEM</w:instrText>
      </w:r>
      <w:r w:rsidR="00BE2386" w:rsidRPr="00BE2386">
        <w:rPr>
          <w:rFonts w:ascii="Times New Roman" w:hAnsi="Times New Roman" w:cs="Times New Roman"/>
          <w:sz w:val="24"/>
          <w:szCs w:val="24"/>
        </w:rPr>
        <w:instrText>-1","</w:instrText>
      </w:r>
      <w:r w:rsidR="00BE2386">
        <w:rPr>
          <w:rFonts w:ascii="Times New Roman" w:hAnsi="Times New Roman" w:cs="Times New Roman"/>
          <w:sz w:val="24"/>
          <w:szCs w:val="24"/>
          <w:lang w:val="en-US"/>
        </w:rPr>
        <w:instrText>issue</w:instrText>
      </w:r>
      <w:r w:rsidR="00BE2386" w:rsidRPr="00BE2386">
        <w:rPr>
          <w:rFonts w:ascii="Times New Roman" w:hAnsi="Times New Roman" w:cs="Times New Roman"/>
          <w:sz w:val="24"/>
          <w:szCs w:val="24"/>
        </w:rPr>
        <w:instrText>":"9","</w:instrText>
      </w:r>
      <w:r w:rsidR="00BE2386">
        <w:rPr>
          <w:rFonts w:ascii="Times New Roman" w:hAnsi="Times New Roman" w:cs="Times New Roman"/>
          <w:sz w:val="24"/>
          <w:szCs w:val="24"/>
          <w:lang w:val="en-US"/>
        </w:rPr>
        <w:instrText>issued</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date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parts</w:instrText>
      </w:r>
      <w:r w:rsidR="00BE2386" w:rsidRPr="00BE2386">
        <w:rPr>
          <w:rFonts w:ascii="Times New Roman" w:hAnsi="Times New Roman" w:cs="Times New Roman"/>
          <w:sz w:val="24"/>
          <w:szCs w:val="24"/>
        </w:rPr>
        <w:instrText>":[["2010","9","1"]]},"</w:instrText>
      </w:r>
      <w:r w:rsidR="00BE2386">
        <w:rPr>
          <w:rFonts w:ascii="Times New Roman" w:hAnsi="Times New Roman" w:cs="Times New Roman"/>
          <w:sz w:val="24"/>
          <w:szCs w:val="24"/>
          <w:lang w:val="en-US"/>
        </w:rPr>
        <w:instrText>note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doi</w:instrText>
      </w:r>
      <w:r w:rsidR="00BE2386" w:rsidRPr="00BE2386">
        <w:rPr>
          <w:rFonts w:ascii="Times New Roman" w:hAnsi="Times New Roman" w:cs="Times New Roman"/>
          <w:sz w:val="24"/>
          <w:szCs w:val="24"/>
        </w:rPr>
        <w:instrText>: 10.1080/19440049.2010.489579","</w:instrText>
      </w:r>
      <w:r w:rsidR="00BE2386">
        <w:rPr>
          <w:rFonts w:ascii="Times New Roman" w:hAnsi="Times New Roman" w:cs="Times New Roman"/>
          <w:sz w:val="24"/>
          <w:szCs w:val="24"/>
          <w:lang w:val="en-US"/>
        </w:rPr>
        <w:instrText>page</w:instrText>
      </w:r>
      <w:r w:rsidR="00BE2386" w:rsidRPr="00BE2386">
        <w:rPr>
          <w:rFonts w:ascii="Times New Roman" w:hAnsi="Times New Roman" w:cs="Times New Roman"/>
          <w:sz w:val="24"/>
          <w:szCs w:val="24"/>
        </w:rPr>
        <w:instrText>":"1233-1246","</w:instrText>
      </w:r>
      <w:r w:rsidR="00BE2386">
        <w:rPr>
          <w:rFonts w:ascii="Times New Roman" w:hAnsi="Times New Roman" w:cs="Times New Roman"/>
          <w:sz w:val="24"/>
          <w:szCs w:val="24"/>
          <w:lang w:val="en-US"/>
        </w:rPr>
        <w:instrText>publisher</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Taylor</w:instrText>
      </w:r>
      <w:r w:rsidR="00BE2386" w:rsidRPr="00BE2386">
        <w:rPr>
          <w:rFonts w:ascii="Times New Roman" w:hAnsi="Times New Roman" w:cs="Times New Roman"/>
          <w:sz w:val="24"/>
          <w:szCs w:val="24"/>
        </w:rPr>
        <w:instrText xml:space="preserve"> &amp; </w:instrText>
      </w:r>
      <w:r w:rsidR="00BE2386">
        <w:rPr>
          <w:rFonts w:ascii="Times New Roman" w:hAnsi="Times New Roman" w:cs="Times New Roman"/>
          <w:sz w:val="24"/>
          <w:szCs w:val="24"/>
          <w:lang w:val="en-US"/>
        </w:rPr>
        <w:instrText>Francis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title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Rapid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multi</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class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multi</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residue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method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for</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the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confirmation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of</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chloramphenicol</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and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eleven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nitroimidazoles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milk</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and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honey</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by</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liquid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chromatography</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tandem</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mass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spectrometry</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LC</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MS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type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journal</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volume</w:instrText>
      </w:r>
      <w:r w:rsidR="00BE2386" w:rsidRPr="00BE2386">
        <w:rPr>
          <w:rFonts w:ascii="Times New Roman" w:hAnsi="Times New Roman" w:cs="Times New Roman"/>
          <w:sz w:val="24"/>
          <w:szCs w:val="24"/>
        </w:rPr>
        <w:instrText>":"27"},"</w:instrText>
      </w:r>
      <w:r w:rsidR="00BE2386">
        <w:rPr>
          <w:rFonts w:ascii="Times New Roman" w:hAnsi="Times New Roman" w:cs="Times New Roman"/>
          <w:sz w:val="24"/>
          <w:szCs w:val="24"/>
          <w:lang w:val="en-US"/>
        </w:rPr>
        <w:instrText>uris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http</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www</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mendeley</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com</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documents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uuid</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ab</w:instrText>
      </w:r>
      <w:r w:rsidR="00BE2386" w:rsidRPr="00BE2386">
        <w:rPr>
          <w:rFonts w:ascii="Times New Roman" w:hAnsi="Times New Roman" w:cs="Times New Roman"/>
          <w:sz w:val="24"/>
          <w:szCs w:val="24"/>
        </w:rPr>
        <w:instrText>7</w:instrText>
      </w:r>
      <w:r w:rsidR="00BE2386">
        <w:rPr>
          <w:rFonts w:ascii="Times New Roman" w:hAnsi="Times New Roman" w:cs="Times New Roman"/>
          <w:sz w:val="24"/>
          <w:szCs w:val="24"/>
          <w:lang w:val="en-US"/>
        </w:rPr>
        <w:instrText>bc</w:instrText>
      </w:r>
      <w:r w:rsidR="00BE2386" w:rsidRPr="00BE2386">
        <w:rPr>
          <w:rFonts w:ascii="Times New Roman" w:hAnsi="Times New Roman" w:cs="Times New Roman"/>
          <w:sz w:val="24"/>
          <w:szCs w:val="24"/>
        </w:rPr>
        <w:instrText>524-2</w:instrText>
      </w:r>
      <w:r w:rsidR="00BE2386">
        <w:rPr>
          <w:rFonts w:ascii="Times New Roman" w:hAnsi="Times New Roman" w:cs="Times New Roman"/>
          <w:sz w:val="24"/>
          <w:szCs w:val="24"/>
          <w:lang w:val="en-US"/>
        </w:rPr>
        <w:instrText>e</w:instrText>
      </w:r>
      <w:r w:rsidR="00BE2386" w:rsidRPr="00BE2386">
        <w:rPr>
          <w:rFonts w:ascii="Times New Roman" w:hAnsi="Times New Roman" w:cs="Times New Roman"/>
          <w:sz w:val="24"/>
          <w:szCs w:val="24"/>
        </w:rPr>
        <w:instrText>3</w:instrText>
      </w:r>
      <w:r w:rsidR="00BE2386">
        <w:rPr>
          <w:rFonts w:ascii="Times New Roman" w:hAnsi="Times New Roman" w:cs="Times New Roman"/>
          <w:sz w:val="24"/>
          <w:szCs w:val="24"/>
          <w:lang w:val="en-US"/>
        </w:rPr>
        <w:instrText>b</w:instrText>
      </w:r>
      <w:r w:rsidR="00BE2386" w:rsidRPr="00BE2386">
        <w:rPr>
          <w:rFonts w:ascii="Times New Roman" w:hAnsi="Times New Roman" w:cs="Times New Roman"/>
          <w:sz w:val="24"/>
          <w:szCs w:val="24"/>
        </w:rPr>
        <w:instrText>-4898-9</w:instrText>
      </w:r>
      <w:r w:rsidR="00BE2386">
        <w:rPr>
          <w:rFonts w:ascii="Times New Roman" w:hAnsi="Times New Roman" w:cs="Times New Roman"/>
          <w:sz w:val="24"/>
          <w:szCs w:val="24"/>
          <w:lang w:val="en-US"/>
        </w:rPr>
        <w:instrText>b</w:instrText>
      </w:r>
      <w:r w:rsidR="00BE2386" w:rsidRPr="00BE2386">
        <w:rPr>
          <w:rFonts w:ascii="Times New Roman" w:hAnsi="Times New Roman" w:cs="Times New Roman"/>
          <w:sz w:val="24"/>
          <w:szCs w:val="24"/>
        </w:rPr>
        <w:instrText>11-</w:instrText>
      </w:r>
      <w:r w:rsidR="00BE2386">
        <w:rPr>
          <w:rFonts w:ascii="Times New Roman" w:hAnsi="Times New Roman" w:cs="Times New Roman"/>
          <w:sz w:val="24"/>
          <w:szCs w:val="24"/>
          <w:lang w:val="en-US"/>
        </w:rPr>
        <w:instrText>e</w:instrText>
      </w:r>
      <w:r w:rsidR="00BE2386" w:rsidRPr="00BE2386">
        <w:rPr>
          <w:rFonts w:ascii="Times New Roman" w:hAnsi="Times New Roman" w:cs="Times New Roman"/>
          <w:sz w:val="24"/>
          <w:szCs w:val="24"/>
        </w:rPr>
        <w:instrText>701</w:instrText>
      </w:r>
      <w:r w:rsidR="00BE2386">
        <w:rPr>
          <w:rFonts w:ascii="Times New Roman" w:hAnsi="Times New Roman" w:cs="Times New Roman"/>
          <w:sz w:val="24"/>
          <w:szCs w:val="24"/>
          <w:lang w:val="en-US"/>
        </w:rPr>
        <w:instrText>a</w:instrText>
      </w:r>
      <w:r w:rsidR="00BE2386" w:rsidRPr="00BE2386">
        <w:rPr>
          <w:rFonts w:ascii="Times New Roman" w:hAnsi="Times New Roman" w:cs="Times New Roman"/>
          <w:sz w:val="24"/>
          <w:szCs w:val="24"/>
        </w:rPr>
        <w:instrText>0</w:instrText>
      </w:r>
      <w:r w:rsidR="00BE2386">
        <w:rPr>
          <w:rFonts w:ascii="Times New Roman" w:hAnsi="Times New Roman" w:cs="Times New Roman"/>
          <w:sz w:val="24"/>
          <w:szCs w:val="24"/>
          <w:lang w:val="en-US"/>
        </w:rPr>
        <w:instrText>b</w:instrText>
      </w:r>
      <w:r w:rsidR="00BE2386" w:rsidRPr="00BE2386">
        <w:rPr>
          <w:rFonts w:ascii="Times New Roman" w:hAnsi="Times New Roman" w:cs="Times New Roman"/>
          <w:sz w:val="24"/>
          <w:szCs w:val="24"/>
        </w:rPr>
        <w:instrText>03</w:instrText>
      </w:r>
      <w:r w:rsidR="00BE2386">
        <w:rPr>
          <w:rFonts w:ascii="Times New Roman" w:hAnsi="Times New Roman" w:cs="Times New Roman"/>
          <w:sz w:val="24"/>
          <w:szCs w:val="24"/>
          <w:lang w:val="en-US"/>
        </w:rPr>
        <w:instrText>d</w:instrText>
      </w:r>
      <w:r w:rsidR="00BE2386" w:rsidRPr="00BE2386">
        <w:rPr>
          <w:rFonts w:ascii="Times New Roman" w:hAnsi="Times New Roman" w:cs="Times New Roman"/>
          <w:sz w:val="24"/>
          <w:szCs w:val="24"/>
        </w:rPr>
        <w:instrText>16"]}],"</w:instrText>
      </w:r>
      <w:r w:rsidR="00BE2386">
        <w:rPr>
          <w:rFonts w:ascii="Times New Roman" w:hAnsi="Times New Roman" w:cs="Times New Roman"/>
          <w:sz w:val="24"/>
          <w:szCs w:val="24"/>
          <w:lang w:val="en-US"/>
        </w:rPr>
        <w:instrText>mendeley</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formattedCitation</w:instrText>
      </w:r>
      <w:r w:rsidR="00BE2386" w:rsidRPr="00BE2386">
        <w:rPr>
          <w:rFonts w:ascii="Times New Roman" w:hAnsi="Times New Roman" w:cs="Times New Roman"/>
          <w:sz w:val="24"/>
          <w:szCs w:val="24"/>
        </w:rPr>
        <w:instrText>":"&lt;</w:instrText>
      </w:r>
      <w:r w:rsidR="00BE2386">
        <w:rPr>
          <w:rFonts w:ascii="Times New Roman" w:hAnsi="Times New Roman" w:cs="Times New Roman"/>
          <w:sz w:val="24"/>
          <w:szCs w:val="24"/>
          <w:lang w:val="en-US"/>
        </w:rPr>
        <w:instrText>sup</w:instrText>
      </w:r>
      <w:r w:rsidR="00BE2386" w:rsidRPr="00BE2386">
        <w:rPr>
          <w:rFonts w:ascii="Times New Roman" w:hAnsi="Times New Roman" w:cs="Times New Roman"/>
          <w:sz w:val="24"/>
          <w:szCs w:val="24"/>
        </w:rPr>
        <w:instrText>&gt;21&lt;/</w:instrText>
      </w:r>
      <w:r w:rsidR="00BE2386">
        <w:rPr>
          <w:rFonts w:ascii="Times New Roman" w:hAnsi="Times New Roman" w:cs="Times New Roman"/>
          <w:sz w:val="24"/>
          <w:szCs w:val="24"/>
          <w:lang w:val="en-US"/>
        </w:rPr>
        <w:instrText>sup</w:instrText>
      </w:r>
      <w:r w:rsidR="00BE2386" w:rsidRPr="00BE2386">
        <w:rPr>
          <w:rFonts w:ascii="Times New Roman" w:hAnsi="Times New Roman" w:cs="Times New Roman"/>
          <w:sz w:val="24"/>
          <w:szCs w:val="24"/>
        </w:rPr>
        <w:instrText>&gt;","</w:instrText>
      </w:r>
      <w:r w:rsidR="00BE2386">
        <w:rPr>
          <w:rFonts w:ascii="Times New Roman" w:hAnsi="Times New Roman" w:cs="Times New Roman"/>
          <w:sz w:val="24"/>
          <w:szCs w:val="24"/>
          <w:lang w:val="en-US"/>
        </w:rPr>
        <w:instrText>plainTextFormattedCitation</w:instrText>
      </w:r>
      <w:r w:rsidR="00BE2386" w:rsidRPr="00BE2386">
        <w:rPr>
          <w:rFonts w:ascii="Times New Roman" w:hAnsi="Times New Roman" w:cs="Times New Roman"/>
          <w:sz w:val="24"/>
          <w:szCs w:val="24"/>
        </w:rPr>
        <w:instrText>":"21","</w:instrText>
      </w:r>
      <w:r w:rsidR="00BE2386">
        <w:rPr>
          <w:rFonts w:ascii="Times New Roman" w:hAnsi="Times New Roman" w:cs="Times New Roman"/>
          <w:sz w:val="24"/>
          <w:szCs w:val="24"/>
          <w:lang w:val="en-US"/>
        </w:rPr>
        <w:instrText>previouslyFormattedCitation</w:instrText>
      </w:r>
      <w:r w:rsidR="00BE2386" w:rsidRPr="00BE2386">
        <w:rPr>
          <w:rFonts w:ascii="Times New Roman" w:hAnsi="Times New Roman" w:cs="Times New Roman"/>
          <w:sz w:val="24"/>
          <w:szCs w:val="24"/>
        </w:rPr>
        <w:instrText>":"&lt;</w:instrText>
      </w:r>
      <w:r w:rsidR="00BE2386">
        <w:rPr>
          <w:rFonts w:ascii="Times New Roman" w:hAnsi="Times New Roman" w:cs="Times New Roman"/>
          <w:sz w:val="24"/>
          <w:szCs w:val="24"/>
          <w:lang w:val="en-US"/>
        </w:rPr>
        <w:instrText>sup</w:instrText>
      </w:r>
      <w:r w:rsidR="00BE2386" w:rsidRPr="00BE2386">
        <w:rPr>
          <w:rFonts w:ascii="Times New Roman" w:hAnsi="Times New Roman" w:cs="Times New Roman"/>
          <w:sz w:val="24"/>
          <w:szCs w:val="24"/>
        </w:rPr>
        <w:instrText>&gt;21&lt;/</w:instrText>
      </w:r>
      <w:r w:rsidR="00BE2386">
        <w:rPr>
          <w:rFonts w:ascii="Times New Roman" w:hAnsi="Times New Roman" w:cs="Times New Roman"/>
          <w:sz w:val="24"/>
          <w:szCs w:val="24"/>
          <w:lang w:val="en-US"/>
        </w:rPr>
        <w:instrText>sup</w:instrText>
      </w:r>
      <w:r w:rsidR="00BE2386" w:rsidRPr="00BE2386">
        <w:rPr>
          <w:rFonts w:ascii="Times New Roman" w:hAnsi="Times New Roman" w:cs="Times New Roman"/>
          <w:sz w:val="24"/>
          <w:szCs w:val="24"/>
        </w:rPr>
        <w:instrText>&gt;"},"</w:instrText>
      </w:r>
      <w:r w:rsidR="00BE2386">
        <w:rPr>
          <w:rFonts w:ascii="Times New Roman" w:hAnsi="Times New Roman" w:cs="Times New Roman"/>
          <w:sz w:val="24"/>
          <w:szCs w:val="24"/>
          <w:lang w:val="en-US"/>
        </w:rPr>
        <w:instrText>properties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noteIndex</w:instrText>
      </w:r>
      <w:r w:rsidR="00BE2386" w:rsidRPr="00BE2386">
        <w:rPr>
          <w:rFonts w:ascii="Times New Roman" w:hAnsi="Times New Roman" w:cs="Times New Roman"/>
          <w:sz w:val="24"/>
          <w:szCs w:val="24"/>
        </w:rPr>
        <w:instrText>":0},"</w:instrText>
      </w:r>
      <w:r w:rsidR="00BE2386">
        <w:rPr>
          <w:rFonts w:ascii="Times New Roman" w:hAnsi="Times New Roman" w:cs="Times New Roman"/>
          <w:sz w:val="24"/>
          <w:szCs w:val="24"/>
          <w:lang w:val="en-US"/>
        </w:rPr>
        <w:instrText>schema</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https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github</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com</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citation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style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language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schema</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raw</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master</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csl</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citation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json</w:instrText>
      </w:r>
      <w:r w:rsidR="00BE2386" w:rsidRPr="00BE2386">
        <w:rPr>
          <w:rFonts w:ascii="Times New Roman" w:hAnsi="Times New Roman" w:cs="Times New Roman"/>
          <w:sz w:val="24"/>
          <w:szCs w:val="24"/>
        </w:rPr>
        <w:instrText>"}</w:instrText>
      </w:r>
      <w:r w:rsidR="00DC45EC">
        <w:rPr>
          <w:rFonts w:ascii="Times New Roman" w:hAnsi="Times New Roman" w:cs="Times New Roman"/>
          <w:sz w:val="24"/>
          <w:szCs w:val="24"/>
          <w:lang w:val="en-US"/>
        </w:rPr>
        <w:fldChar w:fldCharType="separate"/>
      </w:r>
      <w:r w:rsidR="00BE2386" w:rsidRPr="00BE2386">
        <w:rPr>
          <w:rFonts w:ascii="Times New Roman" w:hAnsi="Times New Roman" w:cs="Times New Roman"/>
          <w:noProof/>
          <w:sz w:val="24"/>
          <w:szCs w:val="24"/>
          <w:vertAlign w:val="superscript"/>
        </w:rPr>
        <w:t>21</w:t>
      </w:r>
      <w:r w:rsidR="00DC45EC">
        <w:rPr>
          <w:rFonts w:ascii="Times New Roman" w:hAnsi="Times New Roman" w:cs="Times New Roman"/>
          <w:sz w:val="24"/>
          <w:szCs w:val="24"/>
          <w:lang w:val="en-US"/>
        </w:rPr>
        <w:fldChar w:fldCharType="end"/>
      </w:r>
      <w:r w:rsidR="002F6C4B" w:rsidRPr="002F6C4B">
        <w:rPr>
          <w:rFonts w:ascii="Times New Roman" w:hAnsi="Times New Roman" w:cs="Times New Roman"/>
          <w:sz w:val="24"/>
          <w:szCs w:val="24"/>
        </w:rPr>
        <w:t>.</w:t>
      </w:r>
      <w:r w:rsidRPr="00BE2386">
        <w:rPr>
          <w:rFonts w:ascii="Times New Roman" w:hAnsi="Times New Roman" w:cs="Times New Roman"/>
          <w:sz w:val="24"/>
          <w:szCs w:val="24"/>
        </w:rPr>
        <w:t xml:space="preserve"> </w:t>
      </w:r>
      <w:r w:rsidRPr="00790156">
        <w:rPr>
          <w:rFonts w:ascii="Times New Roman" w:hAnsi="Times New Roman" w:cs="Times New Roman"/>
          <w:sz w:val="24"/>
          <w:szCs w:val="24"/>
        </w:rPr>
        <w:t>Η</w:t>
      </w:r>
      <w:r w:rsidRPr="00BE2386">
        <w:rPr>
          <w:rFonts w:ascii="Times New Roman" w:hAnsi="Times New Roman" w:cs="Times New Roman"/>
          <w:sz w:val="24"/>
          <w:szCs w:val="24"/>
        </w:rPr>
        <w:t xml:space="preserve"> </w:t>
      </w:r>
      <w:r w:rsidRPr="00790156">
        <w:rPr>
          <w:rFonts w:ascii="Times New Roman" w:hAnsi="Times New Roman" w:cs="Times New Roman"/>
          <w:sz w:val="24"/>
          <w:szCs w:val="24"/>
        </w:rPr>
        <w:t>χρήση</w:t>
      </w:r>
      <w:r w:rsidRPr="00BE2386">
        <w:rPr>
          <w:rFonts w:ascii="Times New Roman" w:hAnsi="Times New Roman" w:cs="Times New Roman"/>
          <w:sz w:val="24"/>
          <w:szCs w:val="24"/>
        </w:rPr>
        <w:t xml:space="preserve"> </w:t>
      </w:r>
      <w:r w:rsidRPr="00790156">
        <w:rPr>
          <w:rFonts w:ascii="Times New Roman" w:hAnsi="Times New Roman" w:cs="Times New Roman"/>
          <w:sz w:val="24"/>
          <w:szCs w:val="24"/>
        </w:rPr>
        <w:t>της</w:t>
      </w:r>
      <w:r w:rsidRPr="00BE2386">
        <w:rPr>
          <w:rFonts w:ascii="Times New Roman" w:hAnsi="Times New Roman" w:cs="Times New Roman"/>
          <w:sz w:val="24"/>
          <w:szCs w:val="24"/>
        </w:rPr>
        <w:t xml:space="preserve"> </w:t>
      </w:r>
      <w:r w:rsidRPr="00790156">
        <w:rPr>
          <w:rFonts w:ascii="Times New Roman" w:hAnsi="Times New Roman" w:cs="Times New Roman"/>
          <w:sz w:val="24"/>
          <w:szCs w:val="24"/>
        </w:rPr>
        <w:t>στη</w:t>
      </w:r>
      <w:r w:rsidRPr="00BE2386">
        <w:rPr>
          <w:rFonts w:ascii="Times New Roman" w:hAnsi="Times New Roman" w:cs="Times New Roman"/>
          <w:sz w:val="24"/>
          <w:szCs w:val="24"/>
        </w:rPr>
        <w:t xml:space="preserve"> </w:t>
      </w:r>
      <w:r w:rsidRPr="00790156">
        <w:rPr>
          <w:rFonts w:ascii="Times New Roman" w:hAnsi="Times New Roman" w:cs="Times New Roman"/>
          <w:sz w:val="24"/>
          <w:szCs w:val="24"/>
        </w:rPr>
        <w:t>μελισσοκομία</w:t>
      </w:r>
      <w:r w:rsidRPr="00BE2386">
        <w:rPr>
          <w:rFonts w:ascii="Times New Roman" w:hAnsi="Times New Roman" w:cs="Times New Roman"/>
          <w:sz w:val="24"/>
          <w:szCs w:val="24"/>
        </w:rPr>
        <w:t xml:space="preserve"> </w:t>
      </w:r>
      <w:r w:rsidRPr="00790156">
        <w:rPr>
          <w:rFonts w:ascii="Times New Roman" w:hAnsi="Times New Roman" w:cs="Times New Roman"/>
          <w:sz w:val="24"/>
          <w:szCs w:val="24"/>
        </w:rPr>
        <w:t>έχει</w:t>
      </w:r>
      <w:r w:rsidRPr="00BE2386">
        <w:rPr>
          <w:rFonts w:ascii="Times New Roman" w:hAnsi="Times New Roman" w:cs="Times New Roman"/>
          <w:sz w:val="24"/>
          <w:szCs w:val="24"/>
        </w:rPr>
        <w:t xml:space="preserve"> </w:t>
      </w:r>
      <w:r w:rsidRPr="00790156">
        <w:rPr>
          <w:rFonts w:ascii="Times New Roman" w:hAnsi="Times New Roman" w:cs="Times New Roman"/>
          <w:sz w:val="24"/>
          <w:szCs w:val="24"/>
        </w:rPr>
        <w:t>απαγορευθεί</w:t>
      </w:r>
      <w:r w:rsidRPr="00BE2386">
        <w:rPr>
          <w:rFonts w:ascii="Times New Roman" w:hAnsi="Times New Roman" w:cs="Times New Roman"/>
          <w:sz w:val="24"/>
          <w:szCs w:val="24"/>
        </w:rPr>
        <w:t xml:space="preserve"> </w:t>
      </w:r>
      <w:r w:rsidRPr="00790156">
        <w:rPr>
          <w:rFonts w:ascii="Times New Roman" w:hAnsi="Times New Roman" w:cs="Times New Roman"/>
          <w:sz w:val="24"/>
          <w:szCs w:val="24"/>
        </w:rPr>
        <w:t>εντός</w:t>
      </w:r>
      <w:r w:rsidRPr="00BE2386">
        <w:rPr>
          <w:rFonts w:ascii="Times New Roman" w:hAnsi="Times New Roman" w:cs="Times New Roman"/>
          <w:sz w:val="24"/>
          <w:szCs w:val="24"/>
        </w:rPr>
        <w:t xml:space="preserve"> </w:t>
      </w:r>
      <w:r w:rsidRPr="00790156">
        <w:rPr>
          <w:rFonts w:ascii="Times New Roman" w:hAnsi="Times New Roman" w:cs="Times New Roman"/>
          <w:sz w:val="24"/>
          <w:szCs w:val="24"/>
        </w:rPr>
        <w:t>της</w:t>
      </w:r>
      <w:r w:rsidRPr="00BE2386">
        <w:rPr>
          <w:rFonts w:ascii="Times New Roman" w:hAnsi="Times New Roman" w:cs="Times New Roman"/>
          <w:sz w:val="24"/>
          <w:szCs w:val="24"/>
        </w:rPr>
        <w:t xml:space="preserve"> </w:t>
      </w:r>
      <w:r w:rsidRPr="00790156">
        <w:rPr>
          <w:rFonts w:ascii="Times New Roman" w:hAnsi="Times New Roman" w:cs="Times New Roman"/>
          <w:sz w:val="24"/>
          <w:szCs w:val="24"/>
        </w:rPr>
        <w:t>Ε</w:t>
      </w:r>
      <w:r w:rsidRPr="00BE2386">
        <w:rPr>
          <w:rFonts w:ascii="Times New Roman" w:hAnsi="Times New Roman" w:cs="Times New Roman"/>
          <w:sz w:val="24"/>
          <w:szCs w:val="24"/>
        </w:rPr>
        <w:t>.</w:t>
      </w:r>
      <w:r w:rsidRPr="00790156">
        <w:rPr>
          <w:rFonts w:ascii="Times New Roman" w:hAnsi="Times New Roman" w:cs="Times New Roman"/>
          <w:sz w:val="24"/>
          <w:szCs w:val="24"/>
        </w:rPr>
        <w:t>Ε</w:t>
      </w:r>
      <w:r w:rsidRPr="00BE2386">
        <w:rPr>
          <w:rFonts w:ascii="Times New Roman" w:hAnsi="Times New Roman" w:cs="Times New Roman"/>
          <w:sz w:val="24"/>
          <w:szCs w:val="24"/>
        </w:rPr>
        <w:t xml:space="preserve">. </w:t>
      </w:r>
      <w:r w:rsidRPr="00790156">
        <w:rPr>
          <w:rFonts w:ascii="Times New Roman" w:hAnsi="Times New Roman" w:cs="Times New Roman"/>
          <w:sz w:val="24"/>
          <w:szCs w:val="24"/>
        </w:rPr>
        <w:t>και</w:t>
      </w:r>
      <w:r w:rsidRPr="00BE2386">
        <w:rPr>
          <w:rFonts w:ascii="Times New Roman" w:hAnsi="Times New Roman" w:cs="Times New Roman"/>
          <w:sz w:val="24"/>
          <w:szCs w:val="24"/>
        </w:rPr>
        <w:t xml:space="preserve"> </w:t>
      </w:r>
      <w:r w:rsidRPr="00790156">
        <w:rPr>
          <w:rFonts w:ascii="Times New Roman" w:hAnsi="Times New Roman" w:cs="Times New Roman"/>
          <w:sz w:val="24"/>
          <w:szCs w:val="24"/>
        </w:rPr>
        <w:t>πολλαπλά</w:t>
      </w:r>
      <w:r w:rsidRPr="00BE2386">
        <w:rPr>
          <w:rFonts w:ascii="Times New Roman" w:hAnsi="Times New Roman" w:cs="Times New Roman"/>
          <w:sz w:val="24"/>
          <w:szCs w:val="24"/>
        </w:rPr>
        <w:t xml:space="preserve"> </w:t>
      </w:r>
      <w:r w:rsidRPr="00790156">
        <w:rPr>
          <w:rFonts w:ascii="Times New Roman" w:hAnsi="Times New Roman" w:cs="Times New Roman"/>
          <w:sz w:val="24"/>
          <w:szCs w:val="24"/>
        </w:rPr>
        <w:t>κρούσματα</w:t>
      </w:r>
      <w:r w:rsidRPr="00BE2386">
        <w:rPr>
          <w:rFonts w:ascii="Times New Roman" w:hAnsi="Times New Roman" w:cs="Times New Roman"/>
          <w:sz w:val="24"/>
          <w:szCs w:val="24"/>
        </w:rPr>
        <w:t xml:space="preserve"> </w:t>
      </w:r>
      <w:r w:rsidRPr="00790156">
        <w:rPr>
          <w:rFonts w:ascii="Times New Roman" w:hAnsi="Times New Roman" w:cs="Times New Roman"/>
          <w:sz w:val="24"/>
          <w:szCs w:val="24"/>
        </w:rPr>
        <w:t>εισαγ</w:t>
      </w:r>
      <w:r w:rsidR="003C167B">
        <w:rPr>
          <w:rFonts w:ascii="Times New Roman" w:hAnsi="Times New Roman" w:cs="Times New Roman"/>
          <w:sz w:val="24"/>
          <w:szCs w:val="24"/>
        </w:rPr>
        <w:t>ό</w:t>
      </w:r>
      <w:r w:rsidRPr="00790156">
        <w:rPr>
          <w:rFonts w:ascii="Times New Roman" w:hAnsi="Times New Roman" w:cs="Times New Roman"/>
          <w:sz w:val="24"/>
          <w:szCs w:val="24"/>
        </w:rPr>
        <w:t>μενων</w:t>
      </w:r>
      <w:r w:rsidRPr="00BE2386">
        <w:rPr>
          <w:rFonts w:ascii="Times New Roman" w:hAnsi="Times New Roman" w:cs="Times New Roman"/>
          <w:sz w:val="24"/>
          <w:szCs w:val="24"/>
        </w:rPr>
        <w:t xml:space="preserve"> </w:t>
      </w:r>
      <w:r w:rsidRPr="00790156">
        <w:rPr>
          <w:rFonts w:ascii="Times New Roman" w:hAnsi="Times New Roman" w:cs="Times New Roman"/>
          <w:sz w:val="24"/>
          <w:szCs w:val="24"/>
        </w:rPr>
        <w:t>από</w:t>
      </w:r>
      <w:r w:rsidRPr="00BE2386">
        <w:rPr>
          <w:rFonts w:ascii="Times New Roman" w:hAnsi="Times New Roman" w:cs="Times New Roman"/>
          <w:sz w:val="24"/>
          <w:szCs w:val="24"/>
        </w:rPr>
        <w:t xml:space="preserve"> </w:t>
      </w:r>
      <w:r w:rsidRPr="00790156">
        <w:rPr>
          <w:rFonts w:ascii="Times New Roman" w:hAnsi="Times New Roman" w:cs="Times New Roman"/>
          <w:sz w:val="24"/>
          <w:szCs w:val="24"/>
        </w:rPr>
        <w:t>την</w:t>
      </w:r>
      <w:r w:rsidRPr="00BE2386">
        <w:rPr>
          <w:rFonts w:ascii="Times New Roman" w:hAnsi="Times New Roman" w:cs="Times New Roman"/>
          <w:sz w:val="24"/>
          <w:szCs w:val="24"/>
        </w:rPr>
        <w:t xml:space="preserve"> </w:t>
      </w:r>
      <w:r w:rsidRPr="00790156">
        <w:rPr>
          <w:rFonts w:ascii="Times New Roman" w:hAnsi="Times New Roman" w:cs="Times New Roman"/>
          <w:sz w:val="24"/>
          <w:szCs w:val="24"/>
        </w:rPr>
        <w:t>Κίνα</w:t>
      </w:r>
      <w:r w:rsidRPr="00BE2386">
        <w:rPr>
          <w:rFonts w:ascii="Times New Roman" w:hAnsi="Times New Roman" w:cs="Times New Roman"/>
          <w:sz w:val="24"/>
          <w:szCs w:val="24"/>
        </w:rPr>
        <w:t xml:space="preserve"> </w:t>
      </w:r>
      <w:r w:rsidRPr="00790156">
        <w:rPr>
          <w:rFonts w:ascii="Times New Roman" w:hAnsi="Times New Roman" w:cs="Times New Roman"/>
          <w:sz w:val="24"/>
          <w:szCs w:val="24"/>
        </w:rPr>
        <w:t>μελιών</w:t>
      </w:r>
      <w:r w:rsidRPr="00BE2386">
        <w:rPr>
          <w:rFonts w:ascii="Times New Roman" w:hAnsi="Times New Roman" w:cs="Times New Roman"/>
          <w:sz w:val="24"/>
          <w:szCs w:val="24"/>
        </w:rPr>
        <w:t xml:space="preserve">, </w:t>
      </w:r>
      <w:r w:rsidRPr="00790156">
        <w:rPr>
          <w:rFonts w:ascii="Times New Roman" w:hAnsi="Times New Roman" w:cs="Times New Roman"/>
          <w:sz w:val="24"/>
          <w:szCs w:val="24"/>
        </w:rPr>
        <w:t>επιμολυσμένα</w:t>
      </w:r>
      <w:r w:rsidRPr="00BE2386">
        <w:rPr>
          <w:rFonts w:ascii="Times New Roman" w:hAnsi="Times New Roman" w:cs="Times New Roman"/>
          <w:sz w:val="24"/>
          <w:szCs w:val="24"/>
        </w:rPr>
        <w:t xml:space="preserve"> </w:t>
      </w:r>
      <w:r w:rsidRPr="00790156">
        <w:rPr>
          <w:rFonts w:ascii="Times New Roman" w:hAnsi="Times New Roman" w:cs="Times New Roman"/>
          <w:sz w:val="24"/>
          <w:szCs w:val="24"/>
        </w:rPr>
        <w:t>με</w:t>
      </w:r>
      <w:r w:rsidRPr="00BE2386">
        <w:rPr>
          <w:rFonts w:ascii="Times New Roman" w:hAnsi="Times New Roman" w:cs="Times New Roman"/>
          <w:sz w:val="24"/>
          <w:szCs w:val="24"/>
        </w:rPr>
        <w:t xml:space="preserve"> </w:t>
      </w:r>
      <w:r w:rsidRPr="00790156">
        <w:rPr>
          <w:rFonts w:ascii="Times New Roman" w:hAnsi="Times New Roman" w:cs="Times New Roman"/>
          <w:sz w:val="24"/>
          <w:szCs w:val="24"/>
          <w:lang w:val="en-US"/>
        </w:rPr>
        <w:t>CAP</w:t>
      </w:r>
      <w:r w:rsidRPr="00BE2386">
        <w:rPr>
          <w:rFonts w:ascii="Times New Roman" w:hAnsi="Times New Roman" w:cs="Times New Roman"/>
          <w:sz w:val="24"/>
          <w:szCs w:val="24"/>
        </w:rPr>
        <w:t xml:space="preserve"> </w:t>
      </w:r>
      <w:r w:rsidRPr="00790156">
        <w:rPr>
          <w:rFonts w:ascii="Times New Roman" w:hAnsi="Times New Roman" w:cs="Times New Roman"/>
          <w:sz w:val="24"/>
          <w:szCs w:val="24"/>
        </w:rPr>
        <w:t>οδήγησε</w:t>
      </w:r>
      <w:r w:rsidRPr="00BE2386">
        <w:rPr>
          <w:rFonts w:ascii="Times New Roman" w:hAnsi="Times New Roman" w:cs="Times New Roman"/>
          <w:sz w:val="24"/>
          <w:szCs w:val="24"/>
        </w:rPr>
        <w:t xml:space="preserve"> </w:t>
      </w:r>
      <w:r w:rsidRPr="00790156">
        <w:rPr>
          <w:rFonts w:ascii="Times New Roman" w:hAnsi="Times New Roman" w:cs="Times New Roman"/>
          <w:sz w:val="24"/>
          <w:szCs w:val="24"/>
        </w:rPr>
        <w:t>τις</w:t>
      </w:r>
      <w:r w:rsidRPr="00BE2386">
        <w:rPr>
          <w:rFonts w:ascii="Times New Roman" w:hAnsi="Times New Roman" w:cs="Times New Roman"/>
          <w:sz w:val="24"/>
          <w:szCs w:val="24"/>
        </w:rPr>
        <w:t xml:space="preserve"> </w:t>
      </w:r>
      <w:r w:rsidRPr="00790156">
        <w:rPr>
          <w:rFonts w:ascii="Times New Roman" w:hAnsi="Times New Roman" w:cs="Times New Roman"/>
          <w:sz w:val="24"/>
          <w:szCs w:val="24"/>
        </w:rPr>
        <w:t>Ευρωπαϊκές</w:t>
      </w:r>
      <w:r w:rsidRPr="00BE2386">
        <w:rPr>
          <w:rFonts w:ascii="Times New Roman" w:hAnsi="Times New Roman" w:cs="Times New Roman"/>
          <w:sz w:val="24"/>
          <w:szCs w:val="24"/>
        </w:rPr>
        <w:t xml:space="preserve"> </w:t>
      </w:r>
      <w:r w:rsidRPr="00790156">
        <w:rPr>
          <w:rFonts w:ascii="Times New Roman" w:hAnsi="Times New Roman" w:cs="Times New Roman"/>
          <w:sz w:val="24"/>
          <w:szCs w:val="24"/>
        </w:rPr>
        <w:t>αρχές</w:t>
      </w:r>
      <w:r w:rsidRPr="00BE2386">
        <w:rPr>
          <w:rFonts w:ascii="Times New Roman" w:hAnsi="Times New Roman" w:cs="Times New Roman"/>
          <w:sz w:val="24"/>
          <w:szCs w:val="24"/>
        </w:rPr>
        <w:t xml:space="preserve"> </w:t>
      </w:r>
      <w:r w:rsidRPr="00790156">
        <w:rPr>
          <w:rFonts w:ascii="Times New Roman" w:hAnsi="Times New Roman" w:cs="Times New Roman"/>
          <w:sz w:val="24"/>
          <w:szCs w:val="24"/>
        </w:rPr>
        <w:t>να</w:t>
      </w:r>
      <w:r w:rsidRPr="00BE2386">
        <w:rPr>
          <w:rFonts w:ascii="Times New Roman" w:hAnsi="Times New Roman" w:cs="Times New Roman"/>
          <w:sz w:val="24"/>
          <w:szCs w:val="24"/>
        </w:rPr>
        <w:t xml:space="preserve"> </w:t>
      </w:r>
      <w:r w:rsidRPr="00790156">
        <w:rPr>
          <w:rFonts w:ascii="Times New Roman" w:hAnsi="Times New Roman" w:cs="Times New Roman"/>
          <w:sz w:val="24"/>
          <w:szCs w:val="24"/>
        </w:rPr>
        <w:t>αναστείλουν</w:t>
      </w:r>
      <w:r w:rsidRPr="00BE2386">
        <w:rPr>
          <w:rFonts w:ascii="Times New Roman" w:hAnsi="Times New Roman" w:cs="Times New Roman"/>
          <w:sz w:val="24"/>
          <w:szCs w:val="24"/>
        </w:rPr>
        <w:t xml:space="preserve"> </w:t>
      </w:r>
      <w:r w:rsidRPr="00790156">
        <w:rPr>
          <w:rFonts w:ascii="Times New Roman" w:hAnsi="Times New Roman" w:cs="Times New Roman"/>
          <w:sz w:val="24"/>
          <w:szCs w:val="24"/>
        </w:rPr>
        <w:t>όλες</w:t>
      </w:r>
      <w:r w:rsidRPr="00BE2386">
        <w:rPr>
          <w:rFonts w:ascii="Times New Roman" w:hAnsi="Times New Roman" w:cs="Times New Roman"/>
          <w:sz w:val="24"/>
          <w:szCs w:val="24"/>
        </w:rPr>
        <w:t xml:space="preserve"> </w:t>
      </w:r>
      <w:r w:rsidRPr="00790156">
        <w:rPr>
          <w:rFonts w:ascii="Times New Roman" w:hAnsi="Times New Roman" w:cs="Times New Roman"/>
          <w:sz w:val="24"/>
          <w:szCs w:val="24"/>
        </w:rPr>
        <w:t>τις</w:t>
      </w:r>
      <w:r w:rsidRPr="00BE2386">
        <w:rPr>
          <w:rFonts w:ascii="Times New Roman" w:hAnsi="Times New Roman" w:cs="Times New Roman"/>
          <w:sz w:val="24"/>
          <w:szCs w:val="24"/>
        </w:rPr>
        <w:t xml:space="preserve"> </w:t>
      </w:r>
      <w:r w:rsidRPr="00790156">
        <w:rPr>
          <w:rFonts w:ascii="Times New Roman" w:hAnsi="Times New Roman" w:cs="Times New Roman"/>
          <w:sz w:val="24"/>
          <w:szCs w:val="24"/>
        </w:rPr>
        <w:t>εισαγωγές</w:t>
      </w:r>
      <w:r w:rsidRPr="00BE2386">
        <w:rPr>
          <w:rFonts w:ascii="Times New Roman" w:hAnsi="Times New Roman" w:cs="Times New Roman"/>
          <w:sz w:val="24"/>
          <w:szCs w:val="24"/>
        </w:rPr>
        <w:t xml:space="preserve"> </w:t>
      </w:r>
      <w:r w:rsidRPr="00790156">
        <w:rPr>
          <w:rFonts w:ascii="Times New Roman" w:hAnsi="Times New Roman" w:cs="Times New Roman"/>
          <w:sz w:val="24"/>
          <w:szCs w:val="24"/>
        </w:rPr>
        <w:t>μελιών</w:t>
      </w:r>
      <w:r w:rsidRPr="00BE2386">
        <w:rPr>
          <w:rFonts w:ascii="Times New Roman" w:hAnsi="Times New Roman" w:cs="Times New Roman"/>
          <w:sz w:val="24"/>
          <w:szCs w:val="24"/>
        </w:rPr>
        <w:t xml:space="preserve"> </w:t>
      </w:r>
      <w:r w:rsidRPr="00790156">
        <w:rPr>
          <w:rFonts w:ascii="Times New Roman" w:hAnsi="Times New Roman" w:cs="Times New Roman"/>
          <w:sz w:val="24"/>
          <w:szCs w:val="24"/>
        </w:rPr>
        <w:t>από</w:t>
      </w:r>
      <w:r w:rsidRPr="00BE2386">
        <w:rPr>
          <w:rFonts w:ascii="Times New Roman" w:hAnsi="Times New Roman" w:cs="Times New Roman"/>
          <w:sz w:val="24"/>
          <w:szCs w:val="24"/>
        </w:rPr>
        <w:t xml:space="preserve"> </w:t>
      </w:r>
      <w:r w:rsidRPr="00790156">
        <w:rPr>
          <w:rFonts w:ascii="Times New Roman" w:hAnsi="Times New Roman" w:cs="Times New Roman"/>
          <w:sz w:val="24"/>
          <w:szCs w:val="24"/>
        </w:rPr>
        <w:t>την</w:t>
      </w:r>
      <w:r w:rsidRPr="00BE2386">
        <w:rPr>
          <w:rFonts w:ascii="Times New Roman" w:hAnsi="Times New Roman" w:cs="Times New Roman"/>
          <w:sz w:val="24"/>
          <w:szCs w:val="24"/>
        </w:rPr>
        <w:t xml:space="preserve"> </w:t>
      </w:r>
      <w:r w:rsidRPr="00790156">
        <w:rPr>
          <w:rFonts w:ascii="Times New Roman" w:hAnsi="Times New Roman" w:cs="Times New Roman"/>
          <w:sz w:val="24"/>
          <w:szCs w:val="24"/>
        </w:rPr>
        <w:t>Κίνα</w:t>
      </w:r>
      <w:r w:rsidR="006773D4">
        <w:rPr>
          <w:rFonts w:ascii="Times New Roman" w:hAnsi="Times New Roman" w:cs="Times New Roman"/>
          <w:sz w:val="24"/>
          <w:szCs w:val="24"/>
        </w:rPr>
        <w:fldChar w:fldCharType="begin" w:fldLock="1"/>
      </w:r>
      <w:r w:rsidR="00BE2386">
        <w:rPr>
          <w:rFonts w:ascii="Times New Roman" w:hAnsi="Times New Roman" w:cs="Times New Roman"/>
          <w:sz w:val="24"/>
          <w:szCs w:val="24"/>
          <w:lang w:val="en-US"/>
        </w:rPr>
        <w:instrText>ADDIN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CSL</w:instrText>
      </w:r>
      <w:r w:rsidR="00BE2386" w:rsidRPr="00BE2386">
        <w:rPr>
          <w:rFonts w:ascii="Times New Roman" w:hAnsi="Times New Roman" w:cs="Times New Roman"/>
          <w:sz w:val="24"/>
          <w:szCs w:val="24"/>
        </w:rPr>
        <w:instrText>_</w:instrText>
      </w:r>
      <w:r w:rsidR="00BE2386">
        <w:rPr>
          <w:rFonts w:ascii="Times New Roman" w:hAnsi="Times New Roman" w:cs="Times New Roman"/>
          <w:sz w:val="24"/>
          <w:szCs w:val="24"/>
          <w:lang w:val="en-US"/>
        </w:rPr>
        <w:instrText>CITATION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citationItems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id</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ITEM</w:instrText>
      </w:r>
      <w:r w:rsidR="00BE2386" w:rsidRPr="00BE2386">
        <w:rPr>
          <w:rFonts w:ascii="Times New Roman" w:hAnsi="Times New Roman" w:cs="Times New Roman"/>
          <w:sz w:val="24"/>
          <w:szCs w:val="24"/>
        </w:rPr>
        <w:instrText>-1","</w:instrText>
      </w:r>
      <w:r w:rsidR="00BE2386">
        <w:rPr>
          <w:rFonts w:ascii="Times New Roman" w:hAnsi="Times New Roman" w:cs="Times New Roman"/>
          <w:sz w:val="24"/>
          <w:szCs w:val="24"/>
          <w:lang w:val="en-US"/>
        </w:rPr>
        <w:instrText>itemData</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DOI</w:instrText>
      </w:r>
      <w:r w:rsidR="00BE2386" w:rsidRPr="00BE2386">
        <w:rPr>
          <w:rFonts w:ascii="Times New Roman" w:hAnsi="Times New Roman" w:cs="Times New Roman"/>
          <w:sz w:val="24"/>
          <w:szCs w:val="24"/>
        </w:rPr>
        <w:instrText>":"10.1016/</w:instrText>
      </w:r>
      <w:r w:rsidR="00BE2386">
        <w:rPr>
          <w:rFonts w:ascii="Times New Roman" w:hAnsi="Times New Roman" w:cs="Times New Roman"/>
          <w:sz w:val="24"/>
          <w:szCs w:val="24"/>
          <w:lang w:val="en-US"/>
        </w:rPr>
        <w:instrText>j</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vetmic</w:instrText>
      </w:r>
      <w:r w:rsidR="00BE2386" w:rsidRPr="00BE2386">
        <w:rPr>
          <w:rFonts w:ascii="Times New Roman" w:hAnsi="Times New Roman" w:cs="Times New Roman"/>
          <w:sz w:val="24"/>
          <w:szCs w:val="24"/>
        </w:rPr>
        <w:instrText>.2012.01.012","</w:instrText>
      </w:r>
      <w:r w:rsidR="00BE2386">
        <w:rPr>
          <w:rFonts w:ascii="Times New Roman" w:hAnsi="Times New Roman" w:cs="Times New Roman"/>
          <w:sz w:val="24"/>
          <w:szCs w:val="24"/>
          <w:lang w:val="en-US"/>
        </w:rPr>
        <w:instrText>ISSN</w:instrText>
      </w:r>
      <w:r w:rsidR="00BE2386" w:rsidRPr="00BE2386">
        <w:rPr>
          <w:rFonts w:ascii="Times New Roman" w:hAnsi="Times New Roman" w:cs="Times New Roman"/>
          <w:sz w:val="24"/>
          <w:szCs w:val="24"/>
        </w:rPr>
        <w:instrText>":"1873-2542 (</w:instrText>
      </w:r>
      <w:r w:rsidR="00BE2386">
        <w:rPr>
          <w:rFonts w:ascii="Times New Roman" w:hAnsi="Times New Roman" w:cs="Times New Roman"/>
          <w:sz w:val="24"/>
          <w:szCs w:val="24"/>
          <w:lang w:val="en-US"/>
        </w:rPr>
        <w:instrText>Electronic</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PMID</w:instrText>
      </w:r>
      <w:r w:rsidR="00BE2386" w:rsidRPr="00BE2386">
        <w:rPr>
          <w:rFonts w:ascii="Times New Roman" w:hAnsi="Times New Roman" w:cs="Times New Roman"/>
          <w:sz w:val="24"/>
          <w:szCs w:val="24"/>
        </w:rPr>
        <w:instrText>":"22342494","</w:instrText>
      </w:r>
      <w:r w:rsidR="00BE2386">
        <w:rPr>
          <w:rFonts w:ascii="Times New Roman" w:hAnsi="Times New Roman" w:cs="Times New Roman"/>
          <w:sz w:val="24"/>
          <w:szCs w:val="24"/>
          <w:lang w:val="en-US"/>
        </w:rPr>
        <w:instrText>abstract</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The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bee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diseases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American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and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European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foulbrood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and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nosemosis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can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be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treated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with</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anti</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infectious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agents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However</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the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EU</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and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the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USA</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the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use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of</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these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agents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beekeeping</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strictly</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regulated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due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to</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the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lack</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of</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tolerance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g</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Maximum</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Residue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Limit</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for</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residues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of</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antibiotics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and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chemotherapeutics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honey</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This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article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reviews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the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literature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dealing</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with</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antimicrobials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of</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interest</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apiculture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stability</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of</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these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antimicrobials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honey</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and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disposition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of</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the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antimicrobials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honeybee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hives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author</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family</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Reybroeck</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given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Wim</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non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names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false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suffix</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family</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Daeseleire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given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Els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non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names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false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suffix</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family</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Brabander</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given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Hubert</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F</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non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names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false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suffix</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family</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Herman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given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Lieve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non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names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false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suffix</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container</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title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Veterinary</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microbiology</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id</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ITEM</w:instrText>
      </w:r>
      <w:r w:rsidR="00BE2386" w:rsidRPr="00BE2386">
        <w:rPr>
          <w:rFonts w:ascii="Times New Roman" w:hAnsi="Times New Roman" w:cs="Times New Roman"/>
          <w:sz w:val="24"/>
          <w:szCs w:val="24"/>
        </w:rPr>
        <w:instrText>-1","</w:instrText>
      </w:r>
      <w:r w:rsidR="00BE2386">
        <w:rPr>
          <w:rFonts w:ascii="Times New Roman" w:hAnsi="Times New Roman" w:cs="Times New Roman"/>
          <w:sz w:val="24"/>
          <w:szCs w:val="24"/>
          <w:lang w:val="en-US"/>
        </w:rPr>
        <w:instrText>issue</w:instrText>
      </w:r>
      <w:r w:rsidR="00BE2386" w:rsidRPr="00BE2386">
        <w:rPr>
          <w:rFonts w:ascii="Times New Roman" w:hAnsi="Times New Roman" w:cs="Times New Roman"/>
          <w:sz w:val="24"/>
          <w:szCs w:val="24"/>
        </w:rPr>
        <w:instrText>":"1-2","</w:instrText>
      </w:r>
      <w:r w:rsidR="00BE2386">
        <w:rPr>
          <w:rFonts w:ascii="Times New Roman" w:hAnsi="Times New Roman" w:cs="Times New Roman"/>
          <w:sz w:val="24"/>
          <w:szCs w:val="24"/>
          <w:lang w:val="en-US"/>
        </w:rPr>
        <w:instrText>issued</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date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parts</w:instrText>
      </w:r>
      <w:r w:rsidR="00BE2386" w:rsidRPr="00BE2386">
        <w:rPr>
          <w:rFonts w:ascii="Times New Roman" w:hAnsi="Times New Roman" w:cs="Times New Roman"/>
          <w:sz w:val="24"/>
          <w:szCs w:val="24"/>
        </w:rPr>
        <w:instrText>":[["2012","7"]]},"</w:instrText>
      </w:r>
      <w:r w:rsidR="00BE2386">
        <w:rPr>
          <w:rFonts w:ascii="Times New Roman" w:hAnsi="Times New Roman" w:cs="Times New Roman"/>
          <w:sz w:val="24"/>
          <w:szCs w:val="24"/>
          <w:lang w:val="en-US"/>
        </w:rPr>
        <w:instrText>language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eng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page</w:instrText>
      </w:r>
      <w:r w:rsidR="00BE2386" w:rsidRPr="00BE2386">
        <w:rPr>
          <w:rFonts w:ascii="Times New Roman" w:hAnsi="Times New Roman" w:cs="Times New Roman"/>
          <w:sz w:val="24"/>
          <w:szCs w:val="24"/>
        </w:rPr>
        <w:instrText>":"1-11","</w:instrText>
      </w:r>
      <w:r w:rsidR="00BE2386">
        <w:rPr>
          <w:rFonts w:ascii="Times New Roman" w:hAnsi="Times New Roman" w:cs="Times New Roman"/>
          <w:sz w:val="24"/>
          <w:szCs w:val="24"/>
          <w:lang w:val="en-US"/>
        </w:rPr>
        <w:instrText>publisher</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place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Netherlands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title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Antimicrobials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beekeeping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type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journal</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volume</w:instrText>
      </w:r>
      <w:r w:rsidR="00BE2386" w:rsidRPr="00BE2386">
        <w:rPr>
          <w:rFonts w:ascii="Times New Roman" w:hAnsi="Times New Roman" w:cs="Times New Roman"/>
          <w:sz w:val="24"/>
          <w:szCs w:val="24"/>
        </w:rPr>
        <w:instrText>":"158"},"</w:instrText>
      </w:r>
      <w:r w:rsidR="00BE2386">
        <w:rPr>
          <w:rFonts w:ascii="Times New Roman" w:hAnsi="Times New Roman" w:cs="Times New Roman"/>
          <w:sz w:val="24"/>
          <w:szCs w:val="24"/>
          <w:lang w:val="en-US"/>
        </w:rPr>
        <w:instrText>uris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http</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www</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mendeley</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com</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documents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uuid</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w:instrText>
      </w:r>
      <w:r w:rsidR="00BE2386" w:rsidRPr="00BE2386">
        <w:rPr>
          <w:rFonts w:ascii="Times New Roman" w:hAnsi="Times New Roman" w:cs="Times New Roman"/>
          <w:sz w:val="24"/>
          <w:szCs w:val="24"/>
        </w:rPr>
        <w:instrText>893</w:instrText>
      </w:r>
      <w:r w:rsidR="00BE2386">
        <w:rPr>
          <w:rFonts w:ascii="Times New Roman" w:hAnsi="Times New Roman" w:cs="Times New Roman"/>
          <w:sz w:val="24"/>
          <w:szCs w:val="24"/>
          <w:lang w:val="en-US"/>
        </w:rPr>
        <w:instrText>a</w:instrText>
      </w:r>
      <w:r w:rsidR="00BE2386" w:rsidRPr="00BE2386">
        <w:rPr>
          <w:rFonts w:ascii="Times New Roman" w:hAnsi="Times New Roman" w:cs="Times New Roman"/>
          <w:sz w:val="24"/>
          <w:szCs w:val="24"/>
        </w:rPr>
        <w:instrText>35</w:instrText>
      </w:r>
      <w:r w:rsidR="00BE2386">
        <w:rPr>
          <w:rFonts w:ascii="Times New Roman" w:hAnsi="Times New Roman" w:cs="Times New Roman"/>
          <w:sz w:val="24"/>
          <w:szCs w:val="24"/>
          <w:lang w:val="en-US"/>
        </w:rPr>
        <w:instrText>b</w:instrText>
      </w:r>
      <w:r w:rsidR="00BE2386" w:rsidRPr="00BE2386">
        <w:rPr>
          <w:rFonts w:ascii="Times New Roman" w:hAnsi="Times New Roman" w:cs="Times New Roman"/>
          <w:sz w:val="24"/>
          <w:szCs w:val="24"/>
        </w:rPr>
        <w:instrText>-8</w:instrText>
      </w:r>
      <w:r w:rsidR="00BE2386">
        <w:rPr>
          <w:rFonts w:ascii="Times New Roman" w:hAnsi="Times New Roman" w:cs="Times New Roman"/>
          <w:sz w:val="24"/>
          <w:szCs w:val="24"/>
          <w:lang w:val="en-US"/>
        </w:rPr>
        <w:instrText>dd</w:instrText>
      </w:r>
      <w:r w:rsidR="00BE2386" w:rsidRPr="00BE2386">
        <w:rPr>
          <w:rFonts w:ascii="Times New Roman" w:hAnsi="Times New Roman" w:cs="Times New Roman"/>
          <w:sz w:val="24"/>
          <w:szCs w:val="24"/>
        </w:rPr>
        <w:instrText>4-459</w:instrText>
      </w:r>
      <w:r w:rsidR="00BE2386">
        <w:rPr>
          <w:rFonts w:ascii="Times New Roman" w:hAnsi="Times New Roman" w:cs="Times New Roman"/>
          <w:sz w:val="24"/>
          <w:szCs w:val="24"/>
          <w:lang w:val="en-US"/>
        </w:rPr>
        <w:instrText>d</w:instrText>
      </w:r>
      <w:r w:rsidR="00BE2386" w:rsidRPr="00BE2386">
        <w:rPr>
          <w:rFonts w:ascii="Times New Roman" w:hAnsi="Times New Roman" w:cs="Times New Roman"/>
          <w:sz w:val="24"/>
          <w:szCs w:val="24"/>
        </w:rPr>
        <w:instrText>-89</w:instrText>
      </w:r>
      <w:r w:rsidR="00BE2386">
        <w:rPr>
          <w:rFonts w:ascii="Times New Roman" w:hAnsi="Times New Roman" w:cs="Times New Roman"/>
          <w:sz w:val="24"/>
          <w:szCs w:val="24"/>
          <w:lang w:val="en-US"/>
        </w:rPr>
        <w:instrText>f</w:instrText>
      </w:r>
      <w:r w:rsidR="00BE2386" w:rsidRPr="00BE2386">
        <w:rPr>
          <w:rFonts w:ascii="Times New Roman" w:hAnsi="Times New Roman" w:cs="Times New Roman"/>
          <w:sz w:val="24"/>
          <w:szCs w:val="24"/>
        </w:rPr>
        <w:instrText>3-4</w:instrText>
      </w:r>
      <w:r w:rsidR="00BE2386">
        <w:rPr>
          <w:rFonts w:ascii="Times New Roman" w:hAnsi="Times New Roman" w:cs="Times New Roman"/>
          <w:sz w:val="24"/>
          <w:szCs w:val="24"/>
          <w:lang w:val="en-US"/>
        </w:rPr>
        <w:instrText>f</w:instrText>
      </w:r>
      <w:r w:rsidR="00BE2386" w:rsidRPr="00BE2386">
        <w:rPr>
          <w:rFonts w:ascii="Times New Roman" w:hAnsi="Times New Roman" w:cs="Times New Roman"/>
          <w:sz w:val="24"/>
          <w:szCs w:val="24"/>
        </w:rPr>
        <w:instrText>1</w:instrText>
      </w:r>
      <w:r w:rsidR="00BE2386">
        <w:rPr>
          <w:rFonts w:ascii="Times New Roman" w:hAnsi="Times New Roman" w:cs="Times New Roman"/>
          <w:sz w:val="24"/>
          <w:szCs w:val="24"/>
          <w:lang w:val="en-US"/>
        </w:rPr>
        <w:instrText>f</w:instrText>
      </w:r>
      <w:r w:rsidR="00BE2386" w:rsidRPr="00BE2386">
        <w:rPr>
          <w:rFonts w:ascii="Times New Roman" w:hAnsi="Times New Roman" w:cs="Times New Roman"/>
          <w:sz w:val="24"/>
          <w:szCs w:val="24"/>
        </w:rPr>
        <w:instrText>331</w:instrText>
      </w:r>
      <w:r w:rsidR="00BE2386">
        <w:rPr>
          <w:rFonts w:ascii="Times New Roman" w:hAnsi="Times New Roman" w:cs="Times New Roman"/>
          <w:sz w:val="24"/>
          <w:szCs w:val="24"/>
          <w:lang w:val="en-US"/>
        </w:rPr>
        <w:instrText>bc</w:instrText>
      </w:r>
      <w:r w:rsidR="00BE2386" w:rsidRPr="00BE2386">
        <w:rPr>
          <w:rFonts w:ascii="Times New Roman" w:hAnsi="Times New Roman" w:cs="Times New Roman"/>
          <w:sz w:val="24"/>
          <w:szCs w:val="24"/>
        </w:rPr>
        <w:instrText>138"]}],"</w:instrText>
      </w:r>
      <w:r w:rsidR="00BE2386">
        <w:rPr>
          <w:rFonts w:ascii="Times New Roman" w:hAnsi="Times New Roman" w:cs="Times New Roman"/>
          <w:sz w:val="24"/>
          <w:szCs w:val="24"/>
          <w:lang w:val="en-US"/>
        </w:rPr>
        <w:instrText>mendeley</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formattedCitation</w:instrText>
      </w:r>
      <w:r w:rsidR="00BE2386" w:rsidRPr="00BE2386">
        <w:rPr>
          <w:rFonts w:ascii="Times New Roman" w:hAnsi="Times New Roman" w:cs="Times New Roman"/>
          <w:sz w:val="24"/>
          <w:szCs w:val="24"/>
        </w:rPr>
        <w:instrText>":"&lt;</w:instrText>
      </w:r>
      <w:r w:rsidR="00BE2386">
        <w:rPr>
          <w:rFonts w:ascii="Times New Roman" w:hAnsi="Times New Roman" w:cs="Times New Roman"/>
          <w:sz w:val="24"/>
          <w:szCs w:val="24"/>
          <w:lang w:val="en-US"/>
        </w:rPr>
        <w:instrText>sup</w:instrText>
      </w:r>
      <w:r w:rsidR="00BE2386" w:rsidRPr="00BE2386">
        <w:rPr>
          <w:rFonts w:ascii="Times New Roman" w:hAnsi="Times New Roman" w:cs="Times New Roman"/>
          <w:sz w:val="24"/>
          <w:szCs w:val="24"/>
        </w:rPr>
        <w:instrText>&gt;11&lt;/</w:instrText>
      </w:r>
      <w:r w:rsidR="00BE2386">
        <w:rPr>
          <w:rFonts w:ascii="Times New Roman" w:hAnsi="Times New Roman" w:cs="Times New Roman"/>
          <w:sz w:val="24"/>
          <w:szCs w:val="24"/>
          <w:lang w:val="en-US"/>
        </w:rPr>
        <w:instrText>sup</w:instrText>
      </w:r>
      <w:r w:rsidR="00BE2386" w:rsidRPr="00BE2386">
        <w:rPr>
          <w:rFonts w:ascii="Times New Roman" w:hAnsi="Times New Roman" w:cs="Times New Roman"/>
          <w:sz w:val="24"/>
          <w:szCs w:val="24"/>
        </w:rPr>
        <w:instrText>&gt;","</w:instrText>
      </w:r>
      <w:r w:rsidR="00BE2386">
        <w:rPr>
          <w:rFonts w:ascii="Times New Roman" w:hAnsi="Times New Roman" w:cs="Times New Roman"/>
          <w:sz w:val="24"/>
          <w:szCs w:val="24"/>
          <w:lang w:val="en-US"/>
        </w:rPr>
        <w:instrText>plainTextFormattedCitation</w:instrText>
      </w:r>
      <w:r w:rsidR="00BE2386" w:rsidRPr="00BE2386">
        <w:rPr>
          <w:rFonts w:ascii="Times New Roman" w:hAnsi="Times New Roman" w:cs="Times New Roman"/>
          <w:sz w:val="24"/>
          <w:szCs w:val="24"/>
        </w:rPr>
        <w:instrText>":"11","</w:instrText>
      </w:r>
      <w:r w:rsidR="00BE2386">
        <w:rPr>
          <w:rFonts w:ascii="Times New Roman" w:hAnsi="Times New Roman" w:cs="Times New Roman"/>
          <w:sz w:val="24"/>
          <w:szCs w:val="24"/>
          <w:lang w:val="en-US"/>
        </w:rPr>
        <w:instrText>previouslyFormattedCitation</w:instrText>
      </w:r>
      <w:r w:rsidR="00BE2386" w:rsidRPr="00BE2386">
        <w:rPr>
          <w:rFonts w:ascii="Times New Roman" w:hAnsi="Times New Roman" w:cs="Times New Roman"/>
          <w:sz w:val="24"/>
          <w:szCs w:val="24"/>
        </w:rPr>
        <w:instrText>":"&lt;</w:instrText>
      </w:r>
      <w:r w:rsidR="00BE2386">
        <w:rPr>
          <w:rFonts w:ascii="Times New Roman" w:hAnsi="Times New Roman" w:cs="Times New Roman"/>
          <w:sz w:val="24"/>
          <w:szCs w:val="24"/>
          <w:lang w:val="en-US"/>
        </w:rPr>
        <w:instrText>sup</w:instrText>
      </w:r>
      <w:r w:rsidR="00BE2386" w:rsidRPr="00BE2386">
        <w:rPr>
          <w:rFonts w:ascii="Times New Roman" w:hAnsi="Times New Roman" w:cs="Times New Roman"/>
          <w:sz w:val="24"/>
          <w:szCs w:val="24"/>
        </w:rPr>
        <w:instrText>&gt;11&lt;/</w:instrText>
      </w:r>
      <w:r w:rsidR="00BE2386">
        <w:rPr>
          <w:rFonts w:ascii="Times New Roman" w:hAnsi="Times New Roman" w:cs="Times New Roman"/>
          <w:sz w:val="24"/>
          <w:szCs w:val="24"/>
          <w:lang w:val="en-US"/>
        </w:rPr>
        <w:instrText>sup</w:instrText>
      </w:r>
      <w:r w:rsidR="00BE2386" w:rsidRPr="00BE2386">
        <w:rPr>
          <w:rFonts w:ascii="Times New Roman" w:hAnsi="Times New Roman" w:cs="Times New Roman"/>
          <w:sz w:val="24"/>
          <w:szCs w:val="24"/>
        </w:rPr>
        <w:instrText>&gt;"},"</w:instrText>
      </w:r>
      <w:r w:rsidR="00BE2386">
        <w:rPr>
          <w:rFonts w:ascii="Times New Roman" w:hAnsi="Times New Roman" w:cs="Times New Roman"/>
          <w:sz w:val="24"/>
          <w:szCs w:val="24"/>
          <w:lang w:val="en-US"/>
        </w:rPr>
        <w:instrText>properties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noteIndex</w:instrText>
      </w:r>
      <w:r w:rsidR="00BE2386" w:rsidRPr="00BE2386">
        <w:rPr>
          <w:rFonts w:ascii="Times New Roman" w:hAnsi="Times New Roman" w:cs="Times New Roman"/>
          <w:sz w:val="24"/>
          <w:szCs w:val="24"/>
        </w:rPr>
        <w:instrText>":0},"</w:instrText>
      </w:r>
      <w:r w:rsidR="00BE2386">
        <w:rPr>
          <w:rFonts w:ascii="Times New Roman" w:hAnsi="Times New Roman" w:cs="Times New Roman"/>
          <w:sz w:val="24"/>
          <w:szCs w:val="24"/>
          <w:lang w:val="en-US"/>
        </w:rPr>
        <w:instrText>schema</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https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github</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com</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citation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style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language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schema</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raw</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master</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csl</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citation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json</w:instrText>
      </w:r>
      <w:r w:rsidR="00BE2386" w:rsidRPr="00BE2386">
        <w:rPr>
          <w:rFonts w:ascii="Times New Roman" w:hAnsi="Times New Roman" w:cs="Times New Roman"/>
          <w:sz w:val="24"/>
          <w:szCs w:val="24"/>
        </w:rPr>
        <w:instrText>"}</w:instrText>
      </w:r>
      <w:r w:rsidR="006773D4">
        <w:rPr>
          <w:rFonts w:ascii="Times New Roman" w:hAnsi="Times New Roman" w:cs="Times New Roman"/>
          <w:sz w:val="24"/>
          <w:szCs w:val="24"/>
        </w:rPr>
        <w:fldChar w:fldCharType="separate"/>
      </w:r>
      <w:r w:rsidR="00BE2386" w:rsidRPr="00BE2386">
        <w:rPr>
          <w:rFonts w:ascii="Times New Roman" w:hAnsi="Times New Roman" w:cs="Times New Roman"/>
          <w:noProof/>
          <w:sz w:val="24"/>
          <w:szCs w:val="24"/>
          <w:vertAlign w:val="superscript"/>
        </w:rPr>
        <w:t>11</w:t>
      </w:r>
      <w:r w:rsidR="006773D4">
        <w:rPr>
          <w:rFonts w:ascii="Times New Roman" w:hAnsi="Times New Roman" w:cs="Times New Roman"/>
          <w:sz w:val="24"/>
          <w:szCs w:val="24"/>
        </w:rPr>
        <w:fldChar w:fldCharType="end"/>
      </w:r>
      <w:r w:rsidR="002F6C4B" w:rsidRPr="002F6C4B">
        <w:rPr>
          <w:rFonts w:ascii="Times New Roman" w:hAnsi="Times New Roman" w:cs="Times New Roman"/>
          <w:sz w:val="24"/>
          <w:szCs w:val="24"/>
        </w:rPr>
        <w:t>.</w:t>
      </w:r>
      <w:r w:rsidRPr="00790156">
        <w:rPr>
          <w:rFonts w:ascii="Times New Roman" w:hAnsi="Times New Roman" w:cs="Times New Roman"/>
          <w:sz w:val="24"/>
          <w:szCs w:val="24"/>
        </w:rPr>
        <w:t xml:space="preserve"> Αν και τον Ιούλιο του 2004 η απαγόρευση εισαγωγών άρθηκε, έκτοτε έχουν υπάρξει πολλαπλά κρούσματα παρουσίας χλωραμφενι</w:t>
      </w:r>
      <w:r w:rsidR="003C167B">
        <w:rPr>
          <w:rFonts w:ascii="Times New Roman" w:hAnsi="Times New Roman" w:cs="Times New Roman"/>
          <w:sz w:val="24"/>
          <w:szCs w:val="24"/>
        </w:rPr>
        <w:t xml:space="preserve">κόλης σε εισαγόμενα μέλια λόγο </w:t>
      </w:r>
      <w:r w:rsidRPr="00790156">
        <w:rPr>
          <w:rFonts w:ascii="Times New Roman" w:hAnsi="Times New Roman" w:cs="Times New Roman"/>
          <w:sz w:val="24"/>
          <w:szCs w:val="24"/>
        </w:rPr>
        <w:t>σοβαρών ελ</w:t>
      </w:r>
      <w:r w:rsidR="00DE3FCB">
        <w:rPr>
          <w:rFonts w:ascii="Times New Roman" w:hAnsi="Times New Roman" w:cs="Times New Roman"/>
          <w:sz w:val="24"/>
          <w:szCs w:val="24"/>
        </w:rPr>
        <w:t>λ</w:t>
      </w:r>
      <w:r w:rsidRPr="00790156">
        <w:rPr>
          <w:rFonts w:ascii="Times New Roman" w:hAnsi="Times New Roman" w:cs="Times New Roman"/>
          <w:sz w:val="24"/>
          <w:szCs w:val="24"/>
        </w:rPr>
        <w:t>είψεων στο Κινέζικο σύστημα ελέγχου καταλοίπων και της συστηματικής χρήσης απαγορευμένων ουσίων στη κτηνιατρική.</w:t>
      </w:r>
      <w:r w:rsidR="006773D4">
        <w:rPr>
          <w:rFonts w:ascii="Times New Roman" w:hAnsi="Times New Roman" w:cs="Times New Roman"/>
          <w:sz w:val="24"/>
          <w:szCs w:val="24"/>
        </w:rPr>
        <w:fldChar w:fldCharType="begin" w:fldLock="1"/>
      </w:r>
      <w:r w:rsidR="00BE2386">
        <w:rPr>
          <w:rFonts w:ascii="Times New Roman" w:hAnsi="Times New Roman" w:cs="Times New Roman"/>
          <w:sz w:val="24"/>
          <w:szCs w:val="24"/>
        </w:rPr>
        <w:instrText>ADDIN CSL_CITATION {"citationItems":[{"id":"ITEM-1","itemData":{"DOI":"10.1016/j.vetmic.2012.01.012","ISSN":"1873-2542 (Electronic)","PMID":"22342494","abstract":"The bee diseases American and European foulbrood and nosemosis can be treated with  anti-infectious agents. However, in the EU and the USA the use of these agents in beekeeping is strictly regulated due to the lack of tolerance (e.g. Maximum Residue Limit) for residues of antibiotics and chemotherapeutics in honey. This article reviews the literature dealing with antimicrobials of interest in apiculture, stability of these antimicrobials in honey, and disposition of the antimicrobials in honeybee hives.","author":[{"dropping-particle":"","family":"Reybroeck","given":"Wim","non-dropping-particle":"","parse-names":false,"suffix":""},{"dropping-particle":"","family":"Daeseleire","given":"Els","non-dropping-particle":"","parse-names":false,"suffix":""},{"dropping-particle":"","family":"Brabander","given":"Hubert F","non-dropping-particle":"De","parse-names":false,"suffix":""},{"dropping-particle":"","family":"Herman","given":"Lieve","non-dropping-particle":"","parse-names":false,"suffix":""}],"container-title":"Veterinary microbiology","id":"ITEM-1","issue":"1-2","issued":{"date-parts":[["2012","7"]]},"language":"eng","page":"1-11","publisher-place":"Netherlands","title":"Antimicrobials in beekeeping.","type":"article-journal","volume":"158"},"uris":["http://www.mendeley.com/documents/?uuid=f893a35b-8dd4-459d-89f3-4f1f331bc138"]}],"mendeley":{"formattedCitation":"&lt;sup&gt;11&lt;/sup&gt;","plainTextFormattedCitation":"11","previouslyFormattedCitation":"&lt;sup&gt;11&lt;/sup&gt;"},"properties":{"noteIndex":0},"schema":"https://github.com/citation-style-language/schema/raw/master/csl-citation.json"}</w:instrText>
      </w:r>
      <w:r w:rsidR="006773D4">
        <w:rPr>
          <w:rFonts w:ascii="Times New Roman" w:hAnsi="Times New Roman" w:cs="Times New Roman"/>
          <w:sz w:val="24"/>
          <w:szCs w:val="24"/>
        </w:rPr>
        <w:fldChar w:fldCharType="separate"/>
      </w:r>
      <w:r w:rsidR="00BE2386" w:rsidRPr="00BE2386">
        <w:rPr>
          <w:rFonts w:ascii="Times New Roman" w:hAnsi="Times New Roman" w:cs="Times New Roman"/>
          <w:noProof/>
          <w:sz w:val="24"/>
          <w:szCs w:val="24"/>
          <w:vertAlign w:val="superscript"/>
        </w:rPr>
        <w:t>11</w:t>
      </w:r>
      <w:r w:rsidR="006773D4">
        <w:rPr>
          <w:rFonts w:ascii="Times New Roman" w:hAnsi="Times New Roman" w:cs="Times New Roman"/>
          <w:sz w:val="24"/>
          <w:szCs w:val="24"/>
        </w:rPr>
        <w:fldChar w:fldCharType="end"/>
      </w:r>
      <w:r w:rsidRPr="00790156">
        <w:rPr>
          <w:rFonts w:ascii="Times New Roman" w:hAnsi="Times New Roman" w:cs="Times New Roman"/>
          <w:sz w:val="24"/>
          <w:szCs w:val="24"/>
        </w:rPr>
        <w:t xml:space="preserve"> Λόγ</w:t>
      </w:r>
      <w:r w:rsidR="00DE3FCB">
        <w:rPr>
          <w:rFonts w:ascii="Times New Roman" w:hAnsi="Times New Roman" w:cs="Times New Roman"/>
          <w:sz w:val="24"/>
          <w:szCs w:val="24"/>
        </w:rPr>
        <w:t>ω</w:t>
      </w:r>
      <w:r w:rsidRPr="00790156">
        <w:rPr>
          <w:rFonts w:ascii="Times New Roman" w:hAnsi="Times New Roman" w:cs="Times New Roman"/>
          <w:sz w:val="24"/>
          <w:szCs w:val="24"/>
        </w:rPr>
        <w:t xml:space="preserve"> της ιδιαιτερότητας της η χλωραμφενικόλη συχνά αναλύεται μόνη της με εξειδικευμένες μεθόδους όπως με Μοριακά </w:t>
      </w:r>
      <w:r w:rsidR="003C167B">
        <w:rPr>
          <w:rFonts w:ascii="Times New Roman" w:hAnsi="Times New Roman" w:cs="Times New Roman"/>
          <w:sz w:val="24"/>
          <w:szCs w:val="24"/>
        </w:rPr>
        <w:t>Α</w:t>
      </w:r>
      <w:r w:rsidR="003C167B" w:rsidRPr="003C167B">
        <w:rPr>
          <w:rFonts w:ascii="Times New Roman" w:hAnsi="Times New Roman" w:cs="Times New Roman"/>
          <w:sz w:val="24"/>
          <w:szCs w:val="24"/>
        </w:rPr>
        <w:t xml:space="preserve">ποτυπωμένα </w:t>
      </w:r>
      <w:r w:rsidRPr="00790156">
        <w:rPr>
          <w:rFonts w:ascii="Times New Roman" w:hAnsi="Times New Roman" w:cs="Times New Roman"/>
          <w:sz w:val="24"/>
          <w:szCs w:val="24"/>
        </w:rPr>
        <w:t>Πολυμερ</w:t>
      </w:r>
      <w:r w:rsidR="00DE3FCB">
        <w:rPr>
          <w:rFonts w:ascii="Times New Roman" w:hAnsi="Times New Roman" w:cs="Times New Roman"/>
          <w:sz w:val="24"/>
          <w:szCs w:val="24"/>
        </w:rPr>
        <w:t>ή</w:t>
      </w:r>
      <w:r w:rsidRPr="00790156">
        <w:rPr>
          <w:rFonts w:ascii="Times New Roman" w:hAnsi="Times New Roman" w:cs="Times New Roman"/>
          <w:sz w:val="24"/>
          <w:szCs w:val="24"/>
        </w:rPr>
        <w:t xml:space="preserve"> (</w:t>
      </w:r>
      <w:r w:rsidRPr="00790156">
        <w:rPr>
          <w:rFonts w:ascii="Times New Roman" w:hAnsi="Times New Roman" w:cs="Times New Roman"/>
          <w:sz w:val="24"/>
          <w:szCs w:val="24"/>
          <w:lang w:val="en-US"/>
        </w:rPr>
        <w:t>Molecular</w:t>
      </w:r>
      <w:r w:rsidRPr="00790156">
        <w:rPr>
          <w:rFonts w:ascii="Times New Roman" w:hAnsi="Times New Roman" w:cs="Times New Roman"/>
          <w:sz w:val="24"/>
          <w:szCs w:val="24"/>
        </w:rPr>
        <w:t xml:space="preserve"> </w:t>
      </w:r>
      <w:r w:rsidRPr="00790156">
        <w:rPr>
          <w:rFonts w:ascii="Times New Roman" w:hAnsi="Times New Roman" w:cs="Times New Roman"/>
          <w:sz w:val="24"/>
          <w:szCs w:val="24"/>
          <w:lang w:val="en-US"/>
        </w:rPr>
        <w:t>Imprinted</w:t>
      </w:r>
      <w:r w:rsidRPr="00790156">
        <w:rPr>
          <w:rFonts w:ascii="Times New Roman" w:hAnsi="Times New Roman" w:cs="Times New Roman"/>
          <w:sz w:val="24"/>
          <w:szCs w:val="24"/>
        </w:rPr>
        <w:t xml:space="preserve"> </w:t>
      </w:r>
      <w:r w:rsidRPr="00790156">
        <w:rPr>
          <w:rFonts w:ascii="Times New Roman" w:hAnsi="Times New Roman" w:cs="Times New Roman"/>
          <w:sz w:val="24"/>
          <w:szCs w:val="24"/>
          <w:lang w:val="en-US"/>
        </w:rPr>
        <w:t>Polymers</w:t>
      </w:r>
      <w:r w:rsidRPr="00790156">
        <w:rPr>
          <w:rFonts w:ascii="Times New Roman" w:hAnsi="Times New Roman" w:cs="Times New Roman"/>
          <w:sz w:val="24"/>
          <w:szCs w:val="24"/>
        </w:rPr>
        <w:t xml:space="preserve">, </w:t>
      </w:r>
      <w:r w:rsidRPr="00790156">
        <w:rPr>
          <w:rFonts w:ascii="Times New Roman" w:hAnsi="Times New Roman" w:cs="Times New Roman"/>
          <w:sz w:val="24"/>
          <w:szCs w:val="24"/>
          <w:lang w:val="en-US"/>
        </w:rPr>
        <w:t>MIP</w:t>
      </w:r>
      <w:r w:rsidRPr="00790156">
        <w:rPr>
          <w:rFonts w:ascii="Times New Roman" w:hAnsi="Times New Roman" w:cs="Times New Roman"/>
          <w:sz w:val="24"/>
          <w:szCs w:val="24"/>
        </w:rPr>
        <w:t>’</w:t>
      </w:r>
      <w:r w:rsidRPr="00790156">
        <w:rPr>
          <w:rFonts w:ascii="Times New Roman" w:hAnsi="Times New Roman" w:cs="Times New Roman"/>
          <w:sz w:val="24"/>
          <w:szCs w:val="24"/>
          <w:lang w:val="en-US"/>
        </w:rPr>
        <w:t>s</w:t>
      </w:r>
      <w:r w:rsidRPr="00790156">
        <w:rPr>
          <w:rFonts w:ascii="Times New Roman" w:hAnsi="Times New Roman" w:cs="Times New Roman"/>
          <w:sz w:val="24"/>
          <w:szCs w:val="24"/>
        </w:rPr>
        <w:t>)</w:t>
      </w:r>
      <w:r w:rsidR="003B260D">
        <w:rPr>
          <w:rFonts w:ascii="Times New Roman" w:hAnsi="Times New Roman" w:cs="Times New Roman"/>
          <w:sz w:val="24"/>
          <w:szCs w:val="24"/>
        </w:rPr>
        <w:fldChar w:fldCharType="begin" w:fldLock="1"/>
      </w:r>
      <w:r w:rsidR="00BE2386">
        <w:rPr>
          <w:rFonts w:ascii="Times New Roman" w:hAnsi="Times New Roman" w:cs="Times New Roman"/>
          <w:sz w:val="24"/>
          <w:szCs w:val="24"/>
        </w:rPr>
        <w:instrText>ADDIN CSL_CITATION {"citationItems":[{"id":"ITEM-1","itemData":{"DOI":"10.1080/00032711003763616","ISSN":"0003-2719","author":[{"dropping-particle":"","family":"Shi","given":"Xizhi","non-dropping-particle":"","parse-names":false,"suffix":""},{"dropping-particle":"","family":"Song","given":"Suquan","non-dropping-particle":"","parse-names":false,"suffix":""},{"dropping-particle":"","family":"Sun","given":"Aili","non-dropping-particle":"","parse-names":false,"suffix":""},{"dropping-particle":"","family":"Li","given":"Dexiang","non-dropping-particle":"","parse-names":false,"suffix":""},{"dropping-particle":"","family":"Wu","given":"Aibo","non-dropping-particle":"","parse-names":false,"suffix":""},{"dropping-particle":"","family":"Zhang","given":"Dabing","non-dropping-particle":"","parse-names":false,"suffix":""}],"container-title":"Analytical Letters","id":"ITEM-1","issue":"17","issued":{"date-parts":[["2010","11","2"]]},"note":"doi: 10.1080/00032711003763616","page":"2798-2807","publisher":"Taylor &amp; Francis","title":"Determination of Chloramphenicol Residues in Foods by ELISA and LC-MS/MS Coupled with Molecularly Imprinted Solid Phase Extraction","type":"article-journal","volume":"43"},"uris":["http://www.mendeley.com/documents/?uuid=bbafa2a1-e4f4-4351-8b7c-c71c6f4084e0"]}],"mendeley":{"formattedCitation":"&lt;sup&gt;22&lt;/sup&gt;","plainTextFormattedCitation":"22","previouslyFormattedCitation":"&lt;sup&gt;22&lt;/sup&gt;"},"properties":{"noteIndex":0},"schema":"https://github.com/citation-style-language/schema/raw/master/csl-citation.json"}</w:instrText>
      </w:r>
      <w:r w:rsidR="003B260D">
        <w:rPr>
          <w:rFonts w:ascii="Times New Roman" w:hAnsi="Times New Roman" w:cs="Times New Roman"/>
          <w:sz w:val="24"/>
          <w:szCs w:val="24"/>
        </w:rPr>
        <w:fldChar w:fldCharType="separate"/>
      </w:r>
      <w:r w:rsidR="00BE2386" w:rsidRPr="00BE2386">
        <w:rPr>
          <w:rFonts w:ascii="Times New Roman" w:hAnsi="Times New Roman" w:cs="Times New Roman"/>
          <w:noProof/>
          <w:sz w:val="24"/>
          <w:szCs w:val="24"/>
          <w:vertAlign w:val="superscript"/>
        </w:rPr>
        <w:t>22</w:t>
      </w:r>
      <w:r w:rsidR="003B260D">
        <w:rPr>
          <w:rFonts w:ascii="Times New Roman" w:hAnsi="Times New Roman" w:cs="Times New Roman"/>
          <w:sz w:val="24"/>
          <w:szCs w:val="24"/>
        </w:rPr>
        <w:fldChar w:fldCharType="end"/>
      </w:r>
      <w:r w:rsidR="002F6C4B" w:rsidRPr="006C5123">
        <w:rPr>
          <w:rFonts w:ascii="Times New Roman" w:hAnsi="Times New Roman" w:cs="Times New Roman"/>
          <w:sz w:val="24"/>
          <w:szCs w:val="24"/>
        </w:rPr>
        <w:t>.</w:t>
      </w:r>
      <w:r w:rsidR="003B260D" w:rsidRPr="00790156">
        <w:rPr>
          <w:rStyle w:val="Strong"/>
          <w:i/>
          <w:iCs/>
        </w:rPr>
        <w:t xml:space="preserve"> </w:t>
      </w:r>
    </w:p>
    <w:p w14:paraId="1B58B670" w14:textId="77777777" w:rsidR="00953C3C" w:rsidRPr="008835B2" w:rsidRDefault="00953C3C" w:rsidP="00953C3C"/>
    <w:p w14:paraId="355BB703" w14:textId="37EB625D" w:rsidR="00953C3C" w:rsidRDefault="003C167B" w:rsidP="00790156">
      <w:pPr>
        <w:pStyle w:val="Heading3"/>
        <w:spacing w:line="276" w:lineRule="auto"/>
        <w:jc w:val="both"/>
        <w:rPr>
          <w:rFonts w:ascii="Times New Roman" w:hAnsi="Times New Roman" w:cs="Times New Roman"/>
          <w:b/>
          <w:bCs/>
          <w:color w:val="auto"/>
          <w:sz w:val="28"/>
          <w:szCs w:val="28"/>
        </w:rPr>
      </w:pPr>
      <w:r>
        <w:rPr>
          <w:noProof/>
          <w:lang w:val="en-US"/>
        </w:rPr>
        <w:lastRenderedPageBreak/>
        <mc:AlternateContent>
          <mc:Choice Requires="wps">
            <w:drawing>
              <wp:anchor distT="0" distB="0" distL="114300" distR="114300" simplePos="0" relativeHeight="251692032" behindDoc="0" locked="0" layoutInCell="1" allowOverlap="1" wp14:anchorId="25102EA0" wp14:editId="3CC838EC">
                <wp:simplePos x="0" y="0"/>
                <wp:positionH relativeFrom="margin">
                  <wp:align>right</wp:align>
                </wp:positionH>
                <wp:positionV relativeFrom="paragraph">
                  <wp:posOffset>2228850</wp:posOffset>
                </wp:positionV>
                <wp:extent cx="5267325" cy="635"/>
                <wp:effectExtent l="0" t="0" r="9525" b="8255"/>
                <wp:wrapTopAndBottom/>
                <wp:docPr id="31" name="Text Box 31"/>
                <wp:cNvGraphicFramePr/>
                <a:graphic xmlns:a="http://schemas.openxmlformats.org/drawingml/2006/main">
                  <a:graphicData uri="http://schemas.microsoft.com/office/word/2010/wordprocessingShape">
                    <wps:wsp>
                      <wps:cNvSpPr txBox="1"/>
                      <wps:spPr>
                        <a:xfrm>
                          <a:off x="0" y="0"/>
                          <a:ext cx="5267325" cy="635"/>
                        </a:xfrm>
                        <a:prstGeom prst="rect">
                          <a:avLst/>
                        </a:prstGeom>
                        <a:solidFill>
                          <a:prstClr val="white"/>
                        </a:solidFill>
                        <a:ln>
                          <a:noFill/>
                        </a:ln>
                      </wps:spPr>
                      <wps:txbx>
                        <w:txbxContent>
                          <w:p w14:paraId="0DA4DB1E" w14:textId="5DBD4DB1" w:rsidR="000B048E" w:rsidRPr="00B66949" w:rsidRDefault="000B048E" w:rsidP="003C167B">
                            <w:pPr>
                              <w:pStyle w:val="Caption"/>
                              <w:jc w:val="center"/>
                              <w:rPr>
                                <w:rFonts w:ascii="Times New Roman" w:hAnsi="Times New Roman" w:cs="Times New Roman"/>
                                <w:b/>
                                <w:bCs/>
                                <w:i w:val="0"/>
                                <w:iCs w:val="0"/>
                                <w:color w:val="auto"/>
                              </w:rPr>
                            </w:pPr>
                            <w:r w:rsidRPr="00B66949">
                              <w:rPr>
                                <w:rFonts w:ascii="Times New Roman" w:hAnsi="Times New Roman" w:cs="Times New Roman"/>
                                <w:b/>
                                <w:bCs/>
                                <w:i w:val="0"/>
                                <w:iCs w:val="0"/>
                                <w:color w:val="auto"/>
                              </w:rPr>
                              <w:t xml:space="preserve">Εικόνα </w:t>
                            </w:r>
                            <w:r w:rsidRPr="00B66949">
                              <w:rPr>
                                <w:rFonts w:ascii="Times New Roman" w:hAnsi="Times New Roman" w:cs="Times New Roman"/>
                                <w:b/>
                                <w:bCs/>
                                <w:i w:val="0"/>
                                <w:iCs w:val="0"/>
                                <w:color w:val="auto"/>
                              </w:rPr>
                              <w:fldChar w:fldCharType="begin"/>
                            </w:r>
                            <w:r w:rsidRPr="00B66949">
                              <w:rPr>
                                <w:rFonts w:ascii="Times New Roman" w:hAnsi="Times New Roman" w:cs="Times New Roman"/>
                                <w:b/>
                                <w:bCs/>
                                <w:i w:val="0"/>
                                <w:iCs w:val="0"/>
                                <w:color w:val="auto"/>
                              </w:rPr>
                              <w:instrText xml:space="preserve"> SEQ Εικόνα \* ARABIC </w:instrText>
                            </w:r>
                            <w:r w:rsidRPr="00B66949">
                              <w:rPr>
                                <w:rFonts w:ascii="Times New Roman" w:hAnsi="Times New Roman" w:cs="Times New Roman"/>
                                <w:b/>
                                <w:bCs/>
                                <w:i w:val="0"/>
                                <w:iCs w:val="0"/>
                                <w:color w:val="auto"/>
                              </w:rPr>
                              <w:fldChar w:fldCharType="separate"/>
                            </w:r>
                            <w:r w:rsidR="00C1504C">
                              <w:rPr>
                                <w:rFonts w:ascii="Times New Roman" w:hAnsi="Times New Roman" w:cs="Times New Roman"/>
                                <w:b/>
                                <w:bCs/>
                                <w:i w:val="0"/>
                                <w:iCs w:val="0"/>
                                <w:noProof/>
                                <w:color w:val="auto"/>
                              </w:rPr>
                              <w:t>9</w:t>
                            </w:r>
                            <w:r w:rsidRPr="00B66949">
                              <w:rPr>
                                <w:rFonts w:ascii="Times New Roman" w:hAnsi="Times New Roman" w:cs="Times New Roman"/>
                                <w:b/>
                                <w:bCs/>
                                <w:i w:val="0"/>
                                <w:iCs w:val="0"/>
                                <w:color w:val="auto"/>
                              </w:rPr>
                              <w:fldChar w:fldCharType="end"/>
                            </w:r>
                            <w:r w:rsidRPr="00B66949">
                              <w:rPr>
                                <w:rFonts w:ascii="Times New Roman" w:hAnsi="Times New Roman" w:cs="Times New Roman"/>
                                <w:b/>
                                <w:bCs/>
                                <w:i w:val="0"/>
                                <w:iCs w:val="0"/>
                                <w:color w:val="auto"/>
                              </w:rPr>
                              <w:t>: Δομή Νιτροϊμιδαζολών</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5102EA0" id="Text Box 31" o:spid="_x0000_s1034" type="#_x0000_t202" style="position:absolute;left:0;text-align:left;margin-left:363.55pt;margin-top:175.5pt;width:414.75pt;height:.05pt;z-index:251692032;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" stroked="f">
                <v:textbox style="mso-fit-shape-to-text:t" inset="0,0,0,0">
                  <w:txbxContent>
                    <w:p w14:paraId="0DA4DB1E" w14:textId="5DBD4DB1" w:rsidR="000B048E" w:rsidRPr="00B66949" w:rsidRDefault="000B048E" w:rsidP="003C167B">
                      <w:pPr>
                        <w:pStyle w:val="Caption"/>
                        <w:jc w:val="center"/>
                        <w:rPr>
                          <w:rFonts w:ascii="Times New Roman" w:hAnsi="Times New Roman" w:cs="Times New Roman"/>
                          <w:b/>
                          <w:bCs/>
                          <w:i w:val="0"/>
                          <w:iCs w:val="0"/>
                          <w:color w:val="auto"/>
                        </w:rPr>
                      </w:pPr>
                      <w:r w:rsidRPr="00B66949">
                        <w:rPr>
                          <w:rFonts w:ascii="Times New Roman" w:hAnsi="Times New Roman" w:cs="Times New Roman"/>
                          <w:b/>
                          <w:bCs/>
                          <w:i w:val="0"/>
                          <w:iCs w:val="0"/>
                          <w:color w:val="auto"/>
                        </w:rPr>
                        <w:t xml:space="preserve">Εικόνα </w:t>
                      </w:r>
                      <w:r w:rsidRPr="00B66949">
                        <w:rPr>
                          <w:rFonts w:ascii="Times New Roman" w:hAnsi="Times New Roman" w:cs="Times New Roman"/>
                          <w:b/>
                          <w:bCs/>
                          <w:i w:val="0"/>
                          <w:iCs w:val="0"/>
                          <w:color w:val="auto"/>
                        </w:rPr>
                        <w:fldChar w:fldCharType="begin"/>
                      </w:r>
                      <w:r w:rsidRPr="00B66949">
                        <w:rPr>
                          <w:rFonts w:ascii="Times New Roman" w:hAnsi="Times New Roman" w:cs="Times New Roman"/>
                          <w:b/>
                          <w:bCs/>
                          <w:i w:val="0"/>
                          <w:iCs w:val="0"/>
                          <w:color w:val="auto"/>
                        </w:rPr>
                        <w:instrText xml:space="preserve"> SEQ Εικόνα \* ARABIC </w:instrText>
                      </w:r>
                      <w:r w:rsidRPr="00B66949">
                        <w:rPr>
                          <w:rFonts w:ascii="Times New Roman" w:hAnsi="Times New Roman" w:cs="Times New Roman"/>
                          <w:b/>
                          <w:bCs/>
                          <w:i w:val="0"/>
                          <w:iCs w:val="0"/>
                          <w:color w:val="auto"/>
                        </w:rPr>
                        <w:fldChar w:fldCharType="separate"/>
                      </w:r>
                      <w:r w:rsidR="00C1504C">
                        <w:rPr>
                          <w:rFonts w:ascii="Times New Roman" w:hAnsi="Times New Roman" w:cs="Times New Roman"/>
                          <w:b/>
                          <w:bCs/>
                          <w:i w:val="0"/>
                          <w:iCs w:val="0"/>
                          <w:noProof/>
                          <w:color w:val="auto"/>
                        </w:rPr>
                        <w:t>9</w:t>
                      </w:r>
                      <w:r w:rsidRPr="00B66949">
                        <w:rPr>
                          <w:rFonts w:ascii="Times New Roman" w:hAnsi="Times New Roman" w:cs="Times New Roman"/>
                          <w:b/>
                          <w:bCs/>
                          <w:i w:val="0"/>
                          <w:iCs w:val="0"/>
                          <w:color w:val="auto"/>
                        </w:rPr>
                        <w:fldChar w:fldCharType="end"/>
                      </w:r>
                      <w:r w:rsidRPr="00B66949">
                        <w:rPr>
                          <w:rFonts w:ascii="Times New Roman" w:hAnsi="Times New Roman" w:cs="Times New Roman"/>
                          <w:b/>
                          <w:bCs/>
                          <w:i w:val="0"/>
                          <w:iCs w:val="0"/>
                          <w:color w:val="auto"/>
                        </w:rPr>
                        <w:t>: Δομή Νιτροϊμιδαζολών</w:t>
                      </w:r>
                    </w:p>
                  </w:txbxContent>
                </v:textbox>
                <w10:wrap type="topAndBottom" anchorx="margin"/>
              </v:shape>
            </w:pict>
          </mc:Fallback>
        </mc:AlternateContent>
      </w:r>
      <w:r>
        <w:rPr>
          <w:noProof/>
          <w:lang w:val="en-US"/>
        </w:rPr>
        <w:drawing>
          <wp:anchor distT="0" distB="0" distL="114300" distR="114300" simplePos="0" relativeHeight="251689984" behindDoc="0" locked="0" layoutInCell="1" allowOverlap="1" wp14:anchorId="5C6686CF" wp14:editId="51947D15">
            <wp:simplePos x="0" y="0"/>
            <wp:positionH relativeFrom="margin">
              <wp:align>center</wp:align>
            </wp:positionH>
            <wp:positionV relativeFrom="paragraph">
              <wp:posOffset>361315</wp:posOffset>
            </wp:positionV>
            <wp:extent cx="2386965" cy="1724025"/>
            <wp:effectExtent l="0" t="0" r="0" b="0"/>
            <wp:wrapTopAndBottom/>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386965" cy="1724025"/>
                    </a:xfrm>
                    <a:prstGeom prst="rect">
                      <a:avLst/>
                    </a:prstGeom>
                    <a:noFill/>
                    <a:ln>
                      <a:noFill/>
                    </a:ln>
                  </pic:spPr>
                </pic:pic>
              </a:graphicData>
            </a:graphic>
            <wp14:sizeRelH relativeFrom="page">
              <wp14:pctWidth>0</wp14:pctWidth>
            </wp14:sizeRelH>
            <wp14:sizeRelV relativeFrom="page">
              <wp14:pctHeight>0</wp14:pctHeight>
            </wp14:sizeRelV>
          </wp:anchor>
        </w:drawing>
      </w:r>
      <w:r w:rsidR="00790156" w:rsidRPr="00790156">
        <w:rPr>
          <w:rFonts w:ascii="Times New Roman" w:hAnsi="Times New Roman" w:cs="Times New Roman"/>
          <w:b/>
          <w:bCs/>
          <w:color w:val="auto"/>
          <w:sz w:val="28"/>
          <w:szCs w:val="28"/>
        </w:rPr>
        <w:t>1.3.</w:t>
      </w:r>
      <w:r w:rsidR="009273ED">
        <w:rPr>
          <w:rFonts w:ascii="Times New Roman" w:hAnsi="Times New Roman" w:cs="Times New Roman"/>
          <w:b/>
          <w:bCs/>
          <w:color w:val="auto"/>
          <w:sz w:val="28"/>
          <w:szCs w:val="28"/>
        </w:rPr>
        <w:t>8</w:t>
      </w:r>
      <w:r w:rsidR="00790156" w:rsidRPr="00790156">
        <w:rPr>
          <w:rFonts w:ascii="Times New Roman" w:hAnsi="Times New Roman" w:cs="Times New Roman"/>
          <w:b/>
          <w:bCs/>
          <w:color w:val="auto"/>
          <w:sz w:val="28"/>
          <w:szCs w:val="28"/>
        </w:rPr>
        <w:t xml:space="preserve"> </w:t>
      </w:r>
      <w:r w:rsidR="00953C3C" w:rsidRPr="00790156">
        <w:rPr>
          <w:rFonts w:ascii="Times New Roman" w:hAnsi="Times New Roman" w:cs="Times New Roman"/>
          <w:b/>
          <w:bCs/>
          <w:color w:val="auto"/>
          <w:sz w:val="28"/>
          <w:szCs w:val="28"/>
        </w:rPr>
        <w:t>Νίτροϊμιδαζόλες</w:t>
      </w:r>
    </w:p>
    <w:p w14:paraId="395CAC40" w14:textId="1774820C" w:rsidR="00B66949" w:rsidRPr="00875DB8" w:rsidRDefault="00B66949" w:rsidP="00790156"/>
    <w:p w14:paraId="05FA63CF" w14:textId="55D1B930" w:rsidR="00602B35" w:rsidRDefault="00953C3C" w:rsidP="00EF0C64">
      <w:pPr>
        <w:spacing w:line="276" w:lineRule="auto"/>
        <w:jc w:val="both"/>
        <w:rPr>
          <w:rFonts w:ascii="Times New Roman" w:hAnsi="Times New Roman" w:cs="Times New Roman"/>
          <w:sz w:val="24"/>
          <w:szCs w:val="24"/>
        </w:rPr>
      </w:pPr>
      <w:r w:rsidRPr="00790156">
        <w:rPr>
          <w:rFonts w:ascii="Times New Roman" w:hAnsi="Times New Roman" w:cs="Times New Roman"/>
          <w:sz w:val="24"/>
          <w:szCs w:val="24"/>
        </w:rPr>
        <w:t>Οι ν</w:t>
      </w:r>
      <w:r w:rsidR="003C167B">
        <w:rPr>
          <w:rFonts w:ascii="Times New Roman" w:hAnsi="Times New Roman" w:cs="Times New Roman"/>
          <w:sz w:val="24"/>
          <w:szCs w:val="24"/>
        </w:rPr>
        <w:t>ι</w:t>
      </w:r>
      <w:r w:rsidRPr="00790156">
        <w:rPr>
          <w:rFonts w:ascii="Times New Roman" w:hAnsi="Times New Roman" w:cs="Times New Roman"/>
          <w:sz w:val="24"/>
          <w:szCs w:val="24"/>
        </w:rPr>
        <w:t>τροϊμιδαζόλες είναι μια κατηγορία ενώσεων που χαρακτηρίζονται από έναν πυρήνα ιμιδαζολικού δακτυλίου, δηλαδή έναν πενταμελή δακτύλιο με δύο ετεροάτομα αζώτου. Το μόριο περιλαμβάνει και μία νιτροομάδα, συνηθέστερα στην 5’ θέση του δακτυλίου και μπορεί να περιλαμβάνει και άλλους υποκαταστάτες. Από άποψης φαρμακολογίας, οι 5 και 4</w:t>
      </w:r>
      <w:r w:rsidR="00CC570A">
        <w:rPr>
          <w:rFonts w:ascii="Times New Roman" w:hAnsi="Times New Roman" w:cs="Times New Roman"/>
          <w:sz w:val="24"/>
          <w:szCs w:val="24"/>
        </w:rPr>
        <w:t>-</w:t>
      </w:r>
      <w:r w:rsidRPr="00790156">
        <w:rPr>
          <w:rFonts w:ascii="Times New Roman" w:hAnsi="Times New Roman" w:cs="Times New Roman"/>
          <w:sz w:val="24"/>
          <w:szCs w:val="24"/>
        </w:rPr>
        <w:t>νιτροϊμιδαζόλες είναι ισοδύναμες με την έννοια ότι αυτά τα ταυτομερ</w:t>
      </w:r>
      <w:r w:rsidR="003C167B">
        <w:rPr>
          <w:rFonts w:ascii="Times New Roman" w:hAnsi="Times New Roman" w:cs="Times New Roman"/>
          <w:sz w:val="24"/>
          <w:szCs w:val="24"/>
        </w:rPr>
        <w:t>ή</w:t>
      </w:r>
      <w:r w:rsidRPr="00790156">
        <w:rPr>
          <w:rFonts w:ascii="Times New Roman" w:hAnsi="Times New Roman" w:cs="Times New Roman"/>
          <w:sz w:val="24"/>
          <w:szCs w:val="24"/>
        </w:rPr>
        <w:t xml:space="preserve"> αλληλομετατρέπονται ταχύτατα. Χρησ</w:t>
      </w:r>
      <w:r w:rsidR="008A7320">
        <w:rPr>
          <w:rFonts w:ascii="Times New Roman" w:hAnsi="Times New Roman" w:cs="Times New Roman"/>
          <w:sz w:val="24"/>
          <w:szCs w:val="24"/>
        </w:rPr>
        <w:t>ι</w:t>
      </w:r>
      <w:r w:rsidRPr="00790156">
        <w:rPr>
          <w:rFonts w:ascii="Times New Roman" w:hAnsi="Times New Roman" w:cs="Times New Roman"/>
          <w:sz w:val="24"/>
          <w:szCs w:val="24"/>
        </w:rPr>
        <w:t>μ</w:t>
      </w:r>
      <w:r w:rsidR="008A7320">
        <w:rPr>
          <w:rFonts w:ascii="Times New Roman" w:hAnsi="Times New Roman" w:cs="Times New Roman"/>
          <w:sz w:val="24"/>
          <w:szCs w:val="24"/>
        </w:rPr>
        <w:t>οπ</w:t>
      </w:r>
      <w:r w:rsidRPr="00790156">
        <w:rPr>
          <w:rFonts w:ascii="Times New Roman" w:hAnsi="Times New Roman" w:cs="Times New Roman"/>
          <w:sz w:val="24"/>
          <w:szCs w:val="24"/>
        </w:rPr>
        <w:t xml:space="preserve">οιούνται για την καταπολέμηση παρασιτικών, και αναερόβιων βακτηριδιακών λοιμώξεων ανηγόμενες στη υποξικά κύτταρα, όπου διασπώνται σε τοξικά προϊόντα ή συμμετέχουν σε οξειδοαναγωγικούς κύκλους. Έχουν χρησημοποιηθεί εκτενέστατα στην Κίνα για την καταπολέμηση του </w:t>
      </w:r>
      <w:r w:rsidRPr="00790156">
        <w:rPr>
          <w:rFonts w:ascii="Times New Roman" w:hAnsi="Times New Roman" w:cs="Times New Roman"/>
          <w:i/>
          <w:iCs/>
          <w:sz w:val="24"/>
          <w:szCs w:val="24"/>
          <w:lang w:val="en-US"/>
        </w:rPr>
        <w:t>Nosema</w:t>
      </w:r>
      <w:r w:rsidRPr="00790156">
        <w:rPr>
          <w:rFonts w:ascii="Times New Roman" w:hAnsi="Times New Roman" w:cs="Times New Roman"/>
          <w:i/>
          <w:iCs/>
          <w:sz w:val="24"/>
          <w:szCs w:val="24"/>
        </w:rPr>
        <w:t xml:space="preserve"> </w:t>
      </w:r>
      <w:proofErr w:type="spellStart"/>
      <w:r w:rsidRPr="00790156">
        <w:rPr>
          <w:rFonts w:ascii="Times New Roman" w:hAnsi="Times New Roman" w:cs="Times New Roman"/>
          <w:i/>
          <w:iCs/>
          <w:sz w:val="24"/>
          <w:szCs w:val="24"/>
          <w:lang w:val="en-US"/>
        </w:rPr>
        <w:t>apis</w:t>
      </w:r>
      <w:proofErr w:type="spellEnd"/>
      <w:r w:rsidRPr="00790156">
        <w:rPr>
          <w:rFonts w:ascii="Times New Roman" w:hAnsi="Times New Roman" w:cs="Times New Roman"/>
          <w:sz w:val="24"/>
          <w:szCs w:val="24"/>
        </w:rPr>
        <w:t xml:space="preserve"> ως φθηνότερη εναλλακτική της φουματζιλίνης, αν και μεταγενέστερα απαγορεύθηκε η χρήση τους στη κτηνιατρική πρακτική</w:t>
      </w:r>
      <w:r w:rsidR="00AA5416">
        <w:rPr>
          <w:rFonts w:ascii="Times New Roman" w:hAnsi="Times New Roman" w:cs="Times New Roman"/>
          <w:sz w:val="24"/>
          <w:szCs w:val="24"/>
        </w:rPr>
        <w:fldChar w:fldCharType="begin" w:fldLock="1"/>
      </w:r>
      <w:r w:rsidR="00BE2386">
        <w:rPr>
          <w:rFonts w:ascii="Times New Roman" w:hAnsi="Times New Roman" w:cs="Times New Roman"/>
          <w:sz w:val="24"/>
          <w:szCs w:val="24"/>
        </w:rPr>
        <w:instrText>ADDIN CSL_CITATION {"citationItems":[{"id":"ITEM-1","itemData":{"DOI":"10.1016/j.vetmic.2012.01.012","ISSN":"1873-2542 (Electronic)","PMID":"22342494","abstract":"The bee diseases American and European foulbrood and nosemosis can be treated with  anti-infectious agents. However, in the EU and the USA the use of these agents in beekeeping is strictly regulated due to the lack of tolerance (e.g. Maximum Residue Limit) for residues of antibiotics and chemotherapeutics in honey. This article reviews the literature dealing with antimicrobials of interest in apiculture, stability of these antimicrobials in honey, and disposition of the antimicrobials in honeybee hives.","author":[{"dropping-particle":"","family":"Reybroeck","given":"Wim","non-dropping-particle":"","parse-names":false,"suffix":""},{"dropping-particle":"","family":"Daeseleire","given":"Els","non-dropping-particle":"","parse-names":false,"suffix":""},{"dropping-particle":"","family":"Brabander","given":"Hubert F","non-dropping-particle":"De","parse-names":false,"suffix":""},{"dropping-particle":"","family":"Herman","given":"Lieve","non-dropping-particle":"","parse-names":false,"suffix":""}],"container-title":"Veterinary microbiology","id":"ITEM-1","issue":"1-2","issued":{"date-parts":[["2012","7"]]},"language":"eng","page":"1-11","publisher-place":"Netherlands","title":"Antimicrobials in beekeeping.","type":"article-journal","volume":"158"},"uris":["http://www.mendeley.com/documents/?uuid=f893a35b-8dd4-459d-89f3-4f1f331bc138"]}],"mendeley":{"formattedCitation":"&lt;sup&gt;11&lt;/sup&gt;","plainTextFormattedCitation":"11","previouslyFormattedCitation":"&lt;sup&gt;11&lt;/sup&gt;"},"properties":{"noteIndex":0},"schema":"https://github.com/citation-style-language/schema/raw/master/csl-citation.json"}</w:instrText>
      </w:r>
      <w:r w:rsidR="00AA5416">
        <w:rPr>
          <w:rFonts w:ascii="Times New Roman" w:hAnsi="Times New Roman" w:cs="Times New Roman"/>
          <w:sz w:val="24"/>
          <w:szCs w:val="24"/>
        </w:rPr>
        <w:fldChar w:fldCharType="separate"/>
      </w:r>
      <w:r w:rsidR="00BE2386" w:rsidRPr="00BE2386">
        <w:rPr>
          <w:rFonts w:ascii="Times New Roman" w:hAnsi="Times New Roman" w:cs="Times New Roman"/>
          <w:noProof/>
          <w:sz w:val="24"/>
          <w:szCs w:val="24"/>
          <w:vertAlign w:val="superscript"/>
        </w:rPr>
        <w:t>11</w:t>
      </w:r>
      <w:r w:rsidR="00AA5416">
        <w:rPr>
          <w:rFonts w:ascii="Times New Roman" w:hAnsi="Times New Roman" w:cs="Times New Roman"/>
          <w:sz w:val="24"/>
          <w:szCs w:val="24"/>
        </w:rPr>
        <w:fldChar w:fldCharType="end"/>
      </w:r>
      <w:r w:rsidR="002F6C4B" w:rsidRPr="002F6C4B">
        <w:rPr>
          <w:rFonts w:ascii="Times New Roman" w:hAnsi="Times New Roman" w:cs="Times New Roman"/>
          <w:sz w:val="24"/>
          <w:szCs w:val="24"/>
        </w:rPr>
        <w:t>.</w:t>
      </w:r>
      <w:r w:rsidRPr="00790156">
        <w:rPr>
          <w:rFonts w:ascii="Times New Roman" w:hAnsi="Times New Roman" w:cs="Times New Roman"/>
          <w:sz w:val="24"/>
          <w:szCs w:val="24"/>
        </w:rPr>
        <w:t xml:space="preserve"> Στην Ευρώπη αρκετά μέλη των 5</w:t>
      </w:r>
      <w:r w:rsidR="00CC570A">
        <w:rPr>
          <w:rFonts w:ascii="Times New Roman" w:hAnsi="Times New Roman" w:cs="Times New Roman"/>
          <w:sz w:val="24"/>
          <w:szCs w:val="24"/>
        </w:rPr>
        <w:t>-</w:t>
      </w:r>
      <w:r w:rsidRPr="00790156">
        <w:rPr>
          <w:rFonts w:ascii="Times New Roman" w:hAnsi="Times New Roman" w:cs="Times New Roman"/>
          <w:sz w:val="24"/>
          <w:szCs w:val="24"/>
        </w:rPr>
        <w:t>νιτροϊμιδαζολών έχουν απαγορευτεί ρητά και τα υπόλοιπα δεν έχουν λάβει έγ</w:t>
      </w:r>
      <w:r w:rsidR="00CC570A">
        <w:rPr>
          <w:rFonts w:ascii="Times New Roman" w:hAnsi="Times New Roman" w:cs="Times New Roman"/>
          <w:sz w:val="24"/>
          <w:szCs w:val="24"/>
        </w:rPr>
        <w:t>κ</w:t>
      </w:r>
      <w:r w:rsidRPr="00790156">
        <w:rPr>
          <w:rFonts w:ascii="Times New Roman" w:hAnsi="Times New Roman" w:cs="Times New Roman"/>
          <w:sz w:val="24"/>
          <w:szCs w:val="24"/>
        </w:rPr>
        <w:t>ριση, επομένως η χρήση τους είναι επίσης απαγορευμένη θεωρητικά</w:t>
      </w:r>
      <w:r w:rsidR="00AA5416">
        <w:rPr>
          <w:rFonts w:ascii="Times New Roman" w:hAnsi="Times New Roman" w:cs="Times New Roman"/>
          <w:sz w:val="24"/>
          <w:szCs w:val="24"/>
        </w:rPr>
        <w:fldChar w:fldCharType="begin" w:fldLock="1"/>
      </w:r>
      <w:r w:rsidR="00BE2386">
        <w:rPr>
          <w:rFonts w:ascii="Times New Roman" w:hAnsi="Times New Roman" w:cs="Times New Roman"/>
          <w:sz w:val="24"/>
          <w:szCs w:val="24"/>
        </w:rPr>
        <w:instrText>ADDIN CSL_CITATION {"citationItems":[{"id":"ITEM-1","itemData":{"DOI":"10.1016/j.vetmic.2012.01.012","ISSN":"1873-2542 (Electronic)","PMID":"22342494","abstract":"The bee diseases American and European foulbrood and nosemosis can be treated with  anti-infectious agents. However, in the EU and the USA the use of these agents in beekeeping is strictly regulated due to the lack of tolerance (e.g. Maximum Residue Limit) for residues of antibiotics and chemotherapeutics in honey. This article reviews the literature dealing with antimicrobials of interest in apiculture, stability of these antimicrobials in honey, and disposition of the antimicrobials in honeybee hives.","author":[{"dropping-particle":"","family":"Reybroeck","given":"Wim","non-dropping-particle":"","parse-names":false,"suffix":""},{"dropping-particle":"","family":"Daeseleire","given":"Els","non-dropping-particle":"","parse-names":false,"suffix":""},{"dropping-particle":"","family":"Brabander","given":"Hubert F","non-dropping-particle":"De","parse-names":false,"suffix":""},{"dropping-particle":"","family":"Herman","given":"Lieve","non-dropping-particle":"","parse-names":false,"suffix":""}],"container-title":"Veterinary microbiology","id":"ITEM-1","issue":"1-2","issued":{"date-parts":[["2012","7"]]},"language":"eng","page":"1-11","publisher-place":"Netherlands","title":"Antimicrobials in beekeeping.","type":"article-journal","volume":"158"},"uris":["http://www.mendeley.com/documents/?uuid=f893a35b-8dd4-459d-89f3-4f1f331bc138"]}],"mendeley":{"formattedCitation":"&lt;sup&gt;11&lt;/sup&gt;","plainTextFormattedCitation":"11","previouslyFormattedCitation":"&lt;sup&gt;11&lt;/sup&gt;"},"properties":{"noteIndex":0},"schema":"https://github.com/citation-style-language/schema/raw/master/csl-citation.json"}</w:instrText>
      </w:r>
      <w:r w:rsidR="00AA5416">
        <w:rPr>
          <w:rFonts w:ascii="Times New Roman" w:hAnsi="Times New Roman" w:cs="Times New Roman"/>
          <w:sz w:val="24"/>
          <w:szCs w:val="24"/>
        </w:rPr>
        <w:fldChar w:fldCharType="separate"/>
      </w:r>
      <w:r w:rsidR="00BE2386" w:rsidRPr="00BE2386">
        <w:rPr>
          <w:rFonts w:ascii="Times New Roman" w:hAnsi="Times New Roman" w:cs="Times New Roman"/>
          <w:noProof/>
          <w:sz w:val="24"/>
          <w:szCs w:val="24"/>
          <w:vertAlign w:val="superscript"/>
        </w:rPr>
        <w:t>11</w:t>
      </w:r>
      <w:r w:rsidR="00AA5416">
        <w:rPr>
          <w:rFonts w:ascii="Times New Roman" w:hAnsi="Times New Roman" w:cs="Times New Roman"/>
          <w:sz w:val="24"/>
          <w:szCs w:val="24"/>
        </w:rPr>
        <w:fldChar w:fldCharType="end"/>
      </w:r>
      <w:r w:rsidR="002F6C4B" w:rsidRPr="002F6C4B">
        <w:rPr>
          <w:rFonts w:ascii="Times New Roman" w:hAnsi="Times New Roman" w:cs="Times New Roman"/>
          <w:sz w:val="24"/>
          <w:szCs w:val="24"/>
        </w:rPr>
        <w:t>.</w:t>
      </w:r>
      <w:r w:rsidR="00CC570A">
        <w:rPr>
          <w:rFonts w:ascii="Times New Roman" w:hAnsi="Times New Roman" w:cs="Times New Roman"/>
          <w:sz w:val="24"/>
          <w:szCs w:val="24"/>
        </w:rPr>
        <w:t xml:space="preserve"> </w:t>
      </w:r>
      <w:r w:rsidR="00DC45EC">
        <w:rPr>
          <w:rFonts w:ascii="Times New Roman" w:hAnsi="Times New Roman" w:cs="Times New Roman"/>
          <w:sz w:val="24"/>
          <w:szCs w:val="24"/>
        </w:rPr>
        <w:t>Οι ν</w:t>
      </w:r>
      <w:r w:rsidR="00CC570A">
        <w:rPr>
          <w:rFonts w:ascii="Times New Roman" w:hAnsi="Times New Roman" w:cs="Times New Roman"/>
          <w:sz w:val="24"/>
          <w:szCs w:val="24"/>
        </w:rPr>
        <w:t>ι</w:t>
      </w:r>
      <w:r w:rsidR="00DC45EC">
        <w:rPr>
          <w:rFonts w:ascii="Times New Roman" w:hAnsi="Times New Roman" w:cs="Times New Roman"/>
          <w:sz w:val="24"/>
          <w:szCs w:val="24"/>
        </w:rPr>
        <w:t>τροϊμιδαζόλες θεωρούνται ύποπτα καρκινογόνα, με μεταλλαξιογόνα και γονιδιοτοξική δράση</w:t>
      </w:r>
      <w:r w:rsidR="00DC45EC">
        <w:rPr>
          <w:rFonts w:ascii="Times New Roman" w:hAnsi="Times New Roman" w:cs="Times New Roman"/>
          <w:sz w:val="24"/>
          <w:szCs w:val="24"/>
        </w:rPr>
        <w:fldChar w:fldCharType="begin" w:fldLock="1"/>
      </w:r>
      <w:r w:rsidR="00BE2386">
        <w:rPr>
          <w:rFonts w:ascii="Times New Roman" w:hAnsi="Times New Roman" w:cs="Times New Roman"/>
          <w:sz w:val="24"/>
          <w:szCs w:val="24"/>
        </w:rPr>
        <w:instrText>ADDIN CSL_CITATION {"citationItems":[{"id":"ITEM-1","itemData":{"DOI":"10.1080/19440049.2010.489579","ISSN":"1944-0049","author":[{"dropping-particle":"","family":"Cronly","given":"M","non-dropping-particle":"","parse-names":false,"suffix":""},{"dropping-particle":"","family":"Behan","given":"P","non-dropping-particle":"","parse-names":false,"suffix":""},{"dropping-particle":"","family":"Foley","given":"B","non-dropping-particle":"","parse-names":false,"suffix":""},{"dropping-particle":"","family":"Malone","given":"E","non-dropping-particle":"","parse-names":false,"suffix":""},{"dropping-particle":"","family":"Martin","given":"S","non-dropping-particle":"","parse-names":false,"suffix":""},{"dropping-particle":"","family":"Doyle","given":"M","non-dropping-particle":"","parse-names":false,"suffix":""},{"dropping-particle":"","family":"Regan","given":"L","non-dropping-particle":"","parse-names":false,"suffix":""}],"container-title":"Food Additives &amp; Contaminants: Part A","id":"ITEM-1","issue":"9","issued":{"date-parts":[["2010","9","1"]]},"note":"doi: 10.1080/19440049.2010.489579","page":"1233-1246","publisher":"Taylor &amp; Francis","title":"Rapid multi-class multi-residue method for the confirmation of chloramphenicol and eleven nitroimidazoles in milk and honey by liquid chromatography-tandem mass spectrometry (LC-MS)","type":"article-journal","volume":"27"},"uris":["http://www.mendeley.com/documents/?uuid=ab7bc524-2e3b-4898-9b11-e701a0b03d16"]}],"mendeley":{"formattedCitation":"&lt;sup&gt;21&lt;/sup&gt;","plainTextFormattedCitation":"21","previouslyFormattedCitation":"&lt;sup&gt;21&lt;/sup&gt;"},"properties":{"noteIndex":0},"schema":"https://github.com/citation-style-language/schema/raw/master/csl-citation.json"}</w:instrText>
      </w:r>
      <w:r w:rsidR="00DC45EC">
        <w:rPr>
          <w:rFonts w:ascii="Times New Roman" w:hAnsi="Times New Roman" w:cs="Times New Roman"/>
          <w:sz w:val="24"/>
          <w:szCs w:val="24"/>
        </w:rPr>
        <w:fldChar w:fldCharType="separate"/>
      </w:r>
      <w:r w:rsidR="00BE2386" w:rsidRPr="00BE2386">
        <w:rPr>
          <w:rFonts w:ascii="Times New Roman" w:hAnsi="Times New Roman" w:cs="Times New Roman"/>
          <w:noProof/>
          <w:sz w:val="24"/>
          <w:szCs w:val="24"/>
          <w:vertAlign w:val="superscript"/>
        </w:rPr>
        <w:t>21</w:t>
      </w:r>
      <w:r w:rsidR="00DC45EC">
        <w:rPr>
          <w:rFonts w:ascii="Times New Roman" w:hAnsi="Times New Roman" w:cs="Times New Roman"/>
          <w:sz w:val="24"/>
          <w:szCs w:val="24"/>
        </w:rPr>
        <w:fldChar w:fldCharType="end"/>
      </w:r>
      <w:r w:rsidR="002F6C4B" w:rsidRPr="002F6C4B">
        <w:rPr>
          <w:rFonts w:ascii="Times New Roman" w:hAnsi="Times New Roman" w:cs="Times New Roman"/>
          <w:sz w:val="24"/>
          <w:szCs w:val="24"/>
        </w:rPr>
        <w:t>.</w:t>
      </w:r>
      <w:r w:rsidR="00DC45EC">
        <w:rPr>
          <w:rFonts w:ascii="Times New Roman" w:hAnsi="Times New Roman" w:cs="Times New Roman"/>
          <w:sz w:val="24"/>
          <w:szCs w:val="24"/>
        </w:rPr>
        <w:t xml:space="preserve"> </w:t>
      </w:r>
      <w:r w:rsidRPr="00790156">
        <w:rPr>
          <w:rFonts w:ascii="Times New Roman" w:hAnsi="Times New Roman" w:cs="Times New Roman"/>
          <w:sz w:val="24"/>
          <w:szCs w:val="24"/>
        </w:rPr>
        <w:t>Κυριότεροι εκπρόσωποι αυτής της τάξης αντιμικροβιακών είναι η διμετριδαζόλη (Dimetridazole, DMZ), η μετρονιδαζόλη (metronidazole, MNZ),  η ρονιδαζόλη (ronidazole, RNZ), και η τινιδαζόλη (Tinidazole, TNZ)</w:t>
      </w:r>
      <w:r w:rsidR="00AA5416">
        <w:rPr>
          <w:rFonts w:ascii="Times New Roman" w:hAnsi="Times New Roman" w:cs="Times New Roman"/>
          <w:sz w:val="24"/>
          <w:szCs w:val="24"/>
        </w:rPr>
        <w:fldChar w:fldCharType="begin" w:fldLock="1"/>
      </w:r>
      <w:r w:rsidR="00BE2386">
        <w:rPr>
          <w:rFonts w:ascii="Times New Roman" w:hAnsi="Times New Roman" w:cs="Times New Roman"/>
          <w:sz w:val="24"/>
          <w:szCs w:val="24"/>
        </w:rPr>
        <w:instrText>ADDIN CSL_CITATION {"citationItems":[{"id":"ITEM-1","itemData":{"DOI":"10.1016/j.vetmic.2012.01.012","ISSN":"1873-2542 (Electronic)","PMID":"22342494","abstract":"The bee diseases American and European foulbrood and nosemosis can be treated with  anti-infectious agents. However, in the EU and the USA the use of these agents in beekeeping is strictly regulated due to the lack of tolerance (e.g. Maximum Residue Limit) for residues of antibiotics and chemotherapeutics in honey. This article reviews the literature dealing with antimicrobials of interest in apiculture, stability of these antimicrobials in honey, and disposition of the antimicrobials in honeybee hives.","author":[{"dropping-particle":"","family":"Reybroeck","given":"Wim","non-dropping-particle":"","parse-names":false,"suffix":""},{"dropping-particle":"","family":"Daeseleire","given":"Els","non-dropping-particle":"","parse-names":false,"suffix":""},{"dropping-particle":"","family":"Brabander","given":"Hubert F","non-dropping-particle":"De","parse-names":false,"suffix":""},{"dropping-particle":"","family":"Herman","given":"Lieve","non-dropping-particle":"","parse-names":false,"suffix":""}],"container-title":"Veterinary microbiology","id":"ITEM-1","issue":"1-2","issued":{"date-parts":[["2012","7"]]},"language":"eng","page":"1-11","publisher-place":"Netherlands","title":"Antimicrobials in beekeeping.","type":"article-journal","volume":"158"},"uris":["http://www.mendeley.com/documents/?uuid=f893a35b-8dd4-459d-89f3-4f1f331bc138"]}],"mendeley":{"formattedCitation":"&lt;sup&gt;11&lt;/sup&gt;","plainTextFormattedCitation":"11","previouslyFormattedCitation":"&lt;sup&gt;11&lt;/sup&gt;"},"properties":{"noteIndex":0},"schema":"https://github.com/citation-style-language/schema/raw/master/csl-citation.json"}</w:instrText>
      </w:r>
      <w:r w:rsidR="00AA5416">
        <w:rPr>
          <w:rFonts w:ascii="Times New Roman" w:hAnsi="Times New Roman" w:cs="Times New Roman"/>
          <w:sz w:val="24"/>
          <w:szCs w:val="24"/>
        </w:rPr>
        <w:fldChar w:fldCharType="separate"/>
      </w:r>
      <w:r w:rsidR="00BE2386" w:rsidRPr="00BE2386">
        <w:rPr>
          <w:rFonts w:ascii="Times New Roman" w:hAnsi="Times New Roman" w:cs="Times New Roman"/>
          <w:noProof/>
          <w:sz w:val="24"/>
          <w:szCs w:val="24"/>
          <w:vertAlign w:val="superscript"/>
        </w:rPr>
        <w:t>11</w:t>
      </w:r>
      <w:r w:rsidR="00AA5416">
        <w:rPr>
          <w:rFonts w:ascii="Times New Roman" w:hAnsi="Times New Roman" w:cs="Times New Roman"/>
          <w:sz w:val="24"/>
          <w:szCs w:val="24"/>
        </w:rPr>
        <w:fldChar w:fldCharType="end"/>
      </w:r>
      <w:r w:rsidR="002F6C4B" w:rsidRPr="002F6C4B">
        <w:rPr>
          <w:rFonts w:ascii="Times New Roman" w:hAnsi="Times New Roman" w:cs="Times New Roman"/>
          <w:sz w:val="24"/>
          <w:szCs w:val="24"/>
        </w:rPr>
        <w:t>.</w:t>
      </w:r>
      <w:r w:rsidRPr="00790156">
        <w:rPr>
          <w:rFonts w:ascii="Times New Roman" w:hAnsi="Times New Roman" w:cs="Times New Roman"/>
          <w:sz w:val="24"/>
          <w:szCs w:val="24"/>
        </w:rPr>
        <w:t xml:space="preserve"> Η συχνότερα εντοπιζόμενη εξ αυτών σε μέλια είναι η μετρονιδαζόλη ενώ και ο έλεγχος της τινιδαζόλης είναι ιδιαιτέρως σημαντικός σε εισαγ</w:t>
      </w:r>
      <w:r w:rsidR="00CC570A">
        <w:rPr>
          <w:rFonts w:ascii="Times New Roman" w:hAnsi="Times New Roman" w:cs="Times New Roman"/>
          <w:sz w:val="24"/>
          <w:szCs w:val="24"/>
        </w:rPr>
        <w:t>ό</w:t>
      </w:r>
      <w:r w:rsidR="00EF0C64">
        <w:rPr>
          <w:rFonts w:ascii="Times New Roman" w:hAnsi="Times New Roman" w:cs="Times New Roman"/>
          <w:sz w:val="24"/>
          <w:szCs w:val="24"/>
        </w:rPr>
        <w:t xml:space="preserve">μενα μέλια από την Κίνα. </w:t>
      </w:r>
    </w:p>
    <w:p w14:paraId="4861E8F2" w14:textId="77777777" w:rsidR="00EF0C64" w:rsidRPr="00EF0C64" w:rsidRDefault="00EF0C64" w:rsidP="00EF0C64">
      <w:pPr>
        <w:spacing w:line="276" w:lineRule="auto"/>
        <w:jc w:val="both"/>
        <w:rPr>
          <w:rFonts w:ascii="Times New Roman" w:hAnsi="Times New Roman" w:cs="Times New Roman"/>
          <w:sz w:val="24"/>
          <w:szCs w:val="24"/>
        </w:rPr>
      </w:pPr>
    </w:p>
    <w:p w14:paraId="0E9D87FD" w14:textId="77777777" w:rsidR="00EF0C64" w:rsidRDefault="00EF0C64" w:rsidP="00790156">
      <w:pPr>
        <w:rPr>
          <w:rFonts w:ascii="Times New Roman" w:hAnsi="Times New Roman" w:cs="Times New Roman"/>
          <w:b/>
          <w:bCs/>
          <w:sz w:val="28"/>
          <w:szCs w:val="28"/>
        </w:rPr>
      </w:pPr>
    </w:p>
    <w:p w14:paraId="4C76AE3B" w14:textId="77777777" w:rsidR="00EF0C64" w:rsidRDefault="00EF0C64" w:rsidP="00790156">
      <w:pPr>
        <w:rPr>
          <w:rFonts w:ascii="Times New Roman" w:hAnsi="Times New Roman" w:cs="Times New Roman"/>
          <w:b/>
          <w:bCs/>
          <w:sz w:val="28"/>
          <w:szCs w:val="28"/>
        </w:rPr>
      </w:pPr>
    </w:p>
    <w:p w14:paraId="0006E58E" w14:textId="77777777" w:rsidR="00EF0C64" w:rsidRDefault="00EF0C64" w:rsidP="00790156">
      <w:pPr>
        <w:rPr>
          <w:rFonts w:ascii="Times New Roman" w:hAnsi="Times New Roman" w:cs="Times New Roman"/>
          <w:b/>
          <w:bCs/>
          <w:sz w:val="28"/>
          <w:szCs w:val="28"/>
        </w:rPr>
      </w:pPr>
    </w:p>
    <w:p w14:paraId="23A11D14" w14:textId="77777777" w:rsidR="00EF0C64" w:rsidRDefault="00EF0C64" w:rsidP="00790156">
      <w:pPr>
        <w:rPr>
          <w:rFonts w:ascii="Times New Roman" w:hAnsi="Times New Roman" w:cs="Times New Roman"/>
          <w:b/>
          <w:bCs/>
          <w:sz w:val="28"/>
          <w:szCs w:val="28"/>
        </w:rPr>
      </w:pPr>
    </w:p>
    <w:p w14:paraId="76E54D59" w14:textId="77777777" w:rsidR="00EF0C64" w:rsidRDefault="00EF0C64" w:rsidP="00790156">
      <w:pPr>
        <w:rPr>
          <w:rFonts w:ascii="Times New Roman" w:hAnsi="Times New Roman" w:cs="Times New Roman"/>
          <w:b/>
          <w:bCs/>
          <w:sz w:val="28"/>
          <w:szCs w:val="28"/>
        </w:rPr>
      </w:pPr>
    </w:p>
    <w:p w14:paraId="55D548F1" w14:textId="77777777" w:rsidR="00EF0C64" w:rsidRDefault="00EF0C64" w:rsidP="00790156">
      <w:pPr>
        <w:rPr>
          <w:rFonts w:ascii="Times New Roman" w:hAnsi="Times New Roman" w:cs="Times New Roman"/>
          <w:b/>
          <w:bCs/>
          <w:sz w:val="28"/>
          <w:szCs w:val="28"/>
        </w:rPr>
      </w:pPr>
    </w:p>
    <w:p w14:paraId="21EFF4C5" w14:textId="468989AA" w:rsidR="00CC570A" w:rsidRDefault="00EF0C64" w:rsidP="00790156">
      <w:pPr>
        <w:rPr>
          <w:rFonts w:ascii="Times New Roman" w:hAnsi="Times New Roman" w:cs="Times New Roman"/>
          <w:b/>
          <w:bCs/>
          <w:sz w:val="28"/>
          <w:szCs w:val="28"/>
        </w:rPr>
      </w:pPr>
      <w:r>
        <w:rPr>
          <w:noProof/>
          <w:lang w:val="en-US"/>
        </w:rPr>
        <w:lastRenderedPageBreak/>
        <mc:AlternateContent>
          <mc:Choice Requires="wps">
            <w:drawing>
              <wp:anchor distT="0" distB="0" distL="114300" distR="114300" simplePos="0" relativeHeight="251695104" behindDoc="0" locked="0" layoutInCell="1" allowOverlap="1" wp14:anchorId="618E6AD3" wp14:editId="242D1990">
                <wp:simplePos x="0" y="0"/>
                <wp:positionH relativeFrom="margin">
                  <wp:align>right</wp:align>
                </wp:positionH>
                <wp:positionV relativeFrom="paragraph">
                  <wp:posOffset>2133600</wp:posOffset>
                </wp:positionV>
                <wp:extent cx="5267325" cy="635"/>
                <wp:effectExtent l="0" t="0" r="9525" b="0"/>
                <wp:wrapTopAndBottom/>
                <wp:docPr id="33" name="Text Box 33"/>
                <wp:cNvGraphicFramePr/>
                <a:graphic xmlns:a="http://schemas.openxmlformats.org/drawingml/2006/main">
                  <a:graphicData uri="http://schemas.microsoft.com/office/word/2010/wordprocessingShape">
                    <wps:wsp>
                      <wps:cNvSpPr txBox="1"/>
                      <wps:spPr>
                        <a:xfrm>
                          <a:off x="0" y="0"/>
                          <a:ext cx="5267325" cy="635"/>
                        </a:xfrm>
                        <a:prstGeom prst="rect">
                          <a:avLst/>
                        </a:prstGeom>
                        <a:solidFill>
                          <a:prstClr val="white"/>
                        </a:solidFill>
                        <a:ln>
                          <a:noFill/>
                        </a:ln>
                      </wps:spPr>
                      <wps:txbx>
                        <w:txbxContent>
                          <w:p w14:paraId="4739C8CF" w14:textId="6DBC20B1" w:rsidR="000B048E" w:rsidRDefault="000B048E" w:rsidP="00EF0C64">
                            <w:pPr>
                              <w:pStyle w:val="Caption"/>
                              <w:jc w:val="center"/>
                              <w:rPr>
                                <w:rFonts w:ascii="Times New Roman" w:hAnsi="Times New Roman" w:cs="Times New Roman"/>
                                <w:b/>
                                <w:bCs/>
                                <w:i w:val="0"/>
                                <w:iCs w:val="0"/>
                                <w:color w:val="auto"/>
                              </w:rPr>
                            </w:pPr>
                            <w:r w:rsidRPr="00B66949">
                              <w:rPr>
                                <w:rFonts w:ascii="Times New Roman" w:hAnsi="Times New Roman" w:cs="Times New Roman"/>
                                <w:b/>
                                <w:bCs/>
                                <w:i w:val="0"/>
                                <w:iCs w:val="0"/>
                                <w:color w:val="auto"/>
                              </w:rPr>
                              <w:t xml:space="preserve">Εικόνα </w:t>
                            </w:r>
                            <w:r w:rsidRPr="00B66949">
                              <w:rPr>
                                <w:rFonts w:ascii="Times New Roman" w:hAnsi="Times New Roman" w:cs="Times New Roman"/>
                                <w:b/>
                                <w:bCs/>
                                <w:i w:val="0"/>
                                <w:iCs w:val="0"/>
                                <w:color w:val="auto"/>
                              </w:rPr>
                              <w:fldChar w:fldCharType="begin"/>
                            </w:r>
                            <w:r w:rsidRPr="00B66949">
                              <w:rPr>
                                <w:rFonts w:ascii="Times New Roman" w:hAnsi="Times New Roman" w:cs="Times New Roman"/>
                                <w:b/>
                                <w:bCs/>
                                <w:i w:val="0"/>
                                <w:iCs w:val="0"/>
                                <w:color w:val="auto"/>
                              </w:rPr>
                              <w:instrText xml:space="preserve"> SEQ Εικόνα \* ARABIC </w:instrText>
                            </w:r>
                            <w:r w:rsidRPr="00B66949">
                              <w:rPr>
                                <w:rFonts w:ascii="Times New Roman" w:hAnsi="Times New Roman" w:cs="Times New Roman"/>
                                <w:b/>
                                <w:bCs/>
                                <w:i w:val="0"/>
                                <w:iCs w:val="0"/>
                                <w:color w:val="auto"/>
                              </w:rPr>
                              <w:fldChar w:fldCharType="separate"/>
                            </w:r>
                            <w:r w:rsidR="00C1504C">
                              <w:rPr>
                                <w:rFonts w:ascii="Times New Roman" w:hAnsi="Times New Roman" w:cs="Times New Roman"/>
                                <w:b/>
                                <w:bCs/>
                                <w:i w:val="0"/>
                                <w:iCs w:val="0"/>
                                <w:noProof/>
                                <w:color w:val="auto"/>
                              </w:rPr>
                              <w:t>10</w:t>
                            </w:r>
                            <w:r w:rsidRPr="00B66949">
                              <w:rPr>
                                <w:rFonts w:ascii="Times New Roman" w:hAnsi="Times New Roman" w:cs="Times New Roman"/>
                                <w:b/>
                                <w:bCs/>
                                <w:i w:val="0"/>
                                <w:iCs w:val="0"/>
                                <w:color w:val="auto"/>
                              </w:rPr>
                              <w:fldChar w:fldCharType="end"/>
                            </w:r>
                            <w:r w:rsidRPr="00B66949">
                              <w:rPr>
                                <w:rFonts w:ascii="Times New Roman" w:hAnsi="Times New Roman" w:cs="Times New Roman"/>
                                <w:b/>
                                <w:bCs/>
                                <w:i w:val="0"/>
                                <w:iCs w:val="0"/>
                                <w:color w:val="auto"/>
                              </w:rPr>
                              <w:t>: 4-Κινόλη</w:t>
                            </w:r>
                          </w:p>
                          <w:p w14:paraId="62FCB5E8" w14:textId="60B04447" w:rsidR="000B048E" w:rsidRPr="00B66949" w:rsidRDefault="000B048E" w:rsidP="00EF0C64">
                            <w:pPr>
                              <w:pStyle w:val="Caption"/>
                              <w:jc w:val="center"/>
                              <w:rPr>
                                <w:rFonts w:ascii="Times New Roman" w:hAnsi="Times New Roman" w:cs="Times New Roman"/>
                                <w:b/>
                                <w:bCs/>
                                <w:i w:val="0"/>
                                <w:iCs w:val="0"/>
                                <w:color w:val="auto"/>
                              </w:rPr>
                            </w:pPr>
                            <w:r>
                              <w:rPr>
                                <w:rFonts w:ascii="Times New Roman" w:hAnsi="Times New Roman" w:cs="Times New Roman"/>
                                <w:b/>
                                <w:bCs/>
                                <w:i w:val="0"/>
                                <w:iCs w:val="0"/>
                                <w:color w:val="auto"/>
                                <w:lang w:val="en-US"/>
                              </w:rPr>
                              <w:t>K</w:t>
                            </w:r>
                            <w:r w:rsidRPr="00B66949">
                              <w:rPr>
                                <w:rFonts w:ascii="Times New Roman" w:hAnsi="Times New Roman" w:cs="Times New Roman"/>
                                <w:b/>
                                <w:bCs/>
                                <w:i w:val="0"/>
                                <w:iCs w:val="0"/>
                                <w:color w:val="auto"/>
                              </w:rPr>
                              <w:t>εντρικό δομικό στοιχείο των Κινολών και Φθόροκινολών</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18E6AD3" id="Text Box 33" o:spid="_x0000_s1035" type="#_x0000_t202" style="position:absolute;margin-left:363.55pt;margin-top:168pt;width:414.75pt;height:.05pt;z-index:251695104;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" stroked="f">
                <v:textbox style="mso-fit-shape-to-text:t" inset="0,0,0,0">
                  <w:txbxContent>
                    <w:p w14:paraId="4739C8CF" w14:textId="6DBC20B1" w:rsidR="000B048E" w:rsidRDefault="000B048E" w:rsidP="00EF0C64">
                      <w:pPr>
                        <w:pStyle w:val="Caption"/>
                        <w:jc w:val="center"/>
                        <w:rPr>
                          <w:rFonts w:ascii="Times New Roman" w:hAnsi="Times New Roman" w:cs="Times New Roman"/>
                          <w:b/>
                          <w:bCs/>
                          <w:i w:val="0"/>
                          <w:iCs w:val="0"/>
                          <w:color w:val="auto"/>
                        </w:rPr>
                      </w:pPr>
                      <w:r w:rsidRPr="00B66949">
                        <w:rPr>
                          <w:rFonts w:ascii="Times New Roman" w:hAnsi="Times New Roman" w:cs="Times New Roman"/>
                          <w:b/>
                          <w:bCs/>
                          <w:i w:val="0"/>
                          <w:iCs w:val="0"/>
                          <w:color w:val="auto"/>
                        </w:rPr>
                        <w:t xml:space="preserve">Εικόνα </w:t>
                      </w:r>
                      <w:r w:rsidRPr="00B66949">
                        <w:rPr>
                          <w:rFonts w:ascii="Times New Roman" w:hAnsi="Times New Roman" w:cs="Times New Roman"/>
                          <w:b/>
                          <w:bCs/>
                          <w:i w:val="0"/>
                          <w:iCs w:val="0"/>
                          <w:color w:val="auto"/>
                        </w:rPr>
                        <w:fldChar w:fldCharType="begin"/>
                      </w:r>
                      <w:r w:rsidRPr="00B66949">
                        <w:rPr>
                          <w:rFonts w:ascii="Times New Roman" w:hAnsi="Times New Roman" w:cs="Times New Roman"/>
                          <w:b/>
                          <w:bCs/>
                          <w:i w:val="0"/>
                          <w:iCs w:val="0"/>
                          <w:color w:val="auto"/>
                        </w:rPr>
                        <w:instrText xml:space="preserve"> SEQ Εικόνα \* ARABIC </w:instrText>
                      </w:r>
                      <w:r w:rsidRPr="00B66949">
                        <w:rPr>
                          <w:rFonts w:ascii="Times New Roman" w:hAnsi="Times New Roman" w:cs="Times New Roman"/>
                          <w:b/>
                          <w:bCs/>
                          <w:i w:val="0"/>
                          <w:iCs w:val="0"/>
                          <w:color w:val="auto"/>
                        </w:rPr>
                        <w:fldChar w:fldCharType="separate"/>
                      </w:r>
                      <w:r w:rsidR="00C1504C">
                        <w:rPr>
                          <w:rFonts w:ascii="Times New Roman" w:hAnsi="Times New Roman" w:cs="Times New Roman"/>
                          <w:b/>
                          <w:bCs/>
                          <w:i w:val="0"/>
                          <w:iCs w:val="0"/>
                          <w:noProof/>
                          <w:color w:val="auto"/>
                        </w:rPr>
                        <w:t>10</w:t>
                      </w:r>
                      <w:r w:rsidRPr="00B66949">
                        <w:rPr>
                          <w:rFonts w:ascii="Times New Roman" w:hAnsi="Times New Roman" w:cs="Times New Roman"/>
                          <w:b/>
                          <w:bCs/>
                          <w:i w:val="0"/>
                          <w:iCs w:val="0"/>
                          <w:color w:val="auto"/>
                        </w:rPr>
                        <w:fldChar w:fldCharType="end"/>
                      </w:r>
                      <w:r w:rsidRPr="00B66949">
                        <w:rPr>
                          <w:rFonts w:ascii="Times New Roman" w:hAnsi="Times New Roman" w:cs="Times New Roman"/>
                          <w:b/>
                          <w:bCs/>
                          <w:i w:val="0"/>
                          <w:iCs w:val="0"/>
                          <w:color w:val="auto"/>
                        </w:rPr>
                        <w:t>: 4-Κινόλη</w:t>
                      </w:r>
                    </w:p>
                    <w:p w14:paraId="62FCB5E8" w14:textId="60B04447" w:rsidR="000B048E" w:rsidRPr="00B66949" w:rsidRDefault="000B048E" w:rsidP="00EF0C64">
                      <w:pPr>
                        <w:pStyle w:val="Caption"/>
                        <w:jc w:val="center"/>
                        <w:rPr>
                          <w:rFonts w:ascii="Times New Roman" w:hAnsi="Times New Roman" w:cs="Times New Roman"/>
                          <w:b/>
                          <w:bCs/>
                          <w:i w:val="0"/>
                          <w:iCs w:val="0"/>
                          <w:color w:val="auto"/>
                        </w:rPr>
                      </w:pPr>
                      <w:r>
                        <w:rPr>
                          <w:rFonts w:ascii="Times New Roman" w:hAnsi="Times New Roman" w:cs="Times New Roman"/>
                          <w:b/>
                          <w:bCs/>
                          <w:i w:val="0"/>
                          <w:iCs w:val="0"/>
                          <w:color w:val="auto"/>
                          <w:lang w:val="en-US"/>
                        </w:rPr>
                        <w:t>K</w:t>
                      </w:r>
                      <w:r w:rsidRPr="00B66949">
                        <w:rPr>
                          <w:rFonts w:ascii="Times New Roman" w:hAnsi="Times New Roman" w:cs="Times New Roman"/>
                          <w:b/>
                          <w:bCs/>
                          <w:i w:val="0"/>
                          <w:iCs w:val="0"/>
                          <w:color w:val="auto"/>
                        </w:rPr>
                        <w:t>εντρικό δομικό στοιχείο των Κινολών και Φθόροκινολών</w:t>
                      </w:r>
                    </w:p>
                  </w:txbxContent>
                </v:textbox>
                <w10:wrap type="topAndBottom" anchorx="margin"/>
              </v:shape>
            </w:pict>
          </mc:Fallback>
        </mc:AlternateContent>
      </w:r>
      <w:r w:rsidR="00790156" w:rsidRPr="00790156">
        <w:rPr>
          <w:rFonts w:ascii="Times New Roman" w:hAnsi="Times New Roman" w:cs="Times New Roman"/>
          <w:b/>
          <w:bCs/>
          <w:sz w:val="28"/>
          <w:szCs w:val="28"/>
        </w:rPr>
        <w:t>1.3.</w:t>
      </w:r>
      <w:r w:rsidR="009273ED">
        <w:rPr>
          <w:rFonts w:ascii="Times New Roman" w:hAnsi="Times New Roman" w:cs="Times New Roman"/>
          <w:b/>
          <w:bCs/>
          <w:sz w:val="28"/>
          <w:szCs w:val="28"/>
        </w:rPr>
        <w:t>9</w:t>
      </w:r>
      <w:r w:rsidR="00790156" w:rsidRPr="00790156">
        <w:rPr>
          <w:rFonts w:ascii="Times New Roman" w:hAnsi="Times New Roman" w:cs="Times New Roman"/>
          <w:b/>
          <w:bCs/>
          <w:sz w:val="28"/>
          <w:szCs w:val="28"/>
        </w:rPr>
        <w:t xml:space="preserve"> </w:t>
      </w:r>
      <w:r w:rsidR="00953C3C" w:rsidRPr="00790156">
        <w:rPr>
          <w:rFonts w:ascii="Times New Roman" w:hAnsi="Times New Roman" w:cs="Times New Roman"/>
          <w:b/>
          <w:bCs/>
          <w:sz w:val="28"/>
          <w:szCs w:val="28"/>
        </w:rPr>
        <w:t>Κινολόνες</w:t>
      </w:r>
    </w:p>
    <w:p w14:paraId="4B9BB10F" w14:textId="0531BD62" w:rsidR="00943358" w:rsidRPr="002F6C4B" w:rsidRDefault="00B66949" w:rsidP="00EF0C64">
      <w:pPr>
        <w:spacing w:line="276" w:lineRule="auto"/>
        <w:jc w:val="both"/>
        <w:rPr>
          <w:rStyle w:val="Strong"/>
          <w:i/>
          <w:iCs/>
        </w:rPr>
      </w:pPr>
      <w:r>
        <w:rPr>
          <w:noProof/>
          <w:lang w:val="en-US"/>
        </w:rPr>
        <w:drawing>
          <wp:anchor distT="0" distB="0" distL="114300" distR="114300" simplePos="0" relativeHeight="251693056" behindDoc="0" locked="0" layoutInCell="1" allowOverlap="1" wp14:anchorId="31F5B462" wp14:editId="195C4D95">
            <wp:simplePos x="0" y="0"/>
            <wp:positionH relativeFrom="margin">
              <wp:posOffset>1835785</wp:posOffset>
            </wp:positionH>
            <wp:positionV relativeFrom="paragraph">
              <wp:posOffset>12700</wp:posOffset>
            </wp:positionV>
            <wp:extent cx="1727200" cy="1900555"/>
            <wp:effectExtent l="0" t="0" r="6350" b="4445"/>
            <wp:wrapTopAndBottom/>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rotWithShape="1">
                    <a:blip r:embed="rId24" cstate="print">
                      <a:extLst>
                        <a:ext uri="{BEBA8EAE-BF5A-486C-A8C5-ECC9F3942E4B}">
                          <a14:imgProps xmlns:a14="http://schemas.microsoft.com/office/drawing/2010/main">
                            <a14:imgLayer r:embed="rId25">
                              <a14:imgEffect>
                                <a14:colorTemperature colorTemp="7200"/>
                              </a14:imgEffect>
                              <a14:imgEffect>
                                <a14:brightnessContrast bright="20000" contrast="-40000"/>
                              </a14:imgEffect>
                            </a14:imgLayer>
                          </a14:imgProps>
                        </a:ext>
                        <a:ext uri="{28A0092B-C50C-407E-A947-70E740481C1C}">
                          <a14:useLocalDpi xmlns:a14="http://schemas.microsoft.com/office/drawing/2010/main" val="0"/>
                        </a:ext>
                      </a:extLst>
                    </a:blip>
                    <a:srcRect t="4117" r="-1231"/>
                    <a:stretch/>
                  </pic:blipFill>
                  <pic:spPr bwMode="auto">
                    <a:xfrm>
                      <a:off x="0" y="0"/>
                      <a:ext cx="1727200" cy="190055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53C3C" w:rsidRPr="00790156">
        <w:rPr>
          <w:rFonts w:ascii="Times New Roman" w:hAnsi="Times New Roman" w:cs="Times New Roman"/>
          <w:sz w:val="24"/>
          <w:szCs w:val="24"/>
        </w:rPr>
        <w:t>Οι κινολόνες (</w:t>
      </w:r>
      <w:r w:rsidR="00953C3C" w:rsidRPr="00790156">
        <w:rPr>
          <w:rFonts w:ascii="Times New Roman" w:hAnsi="Times New Roman" w:cs="Times New Roman"/>
          <w:sz w:val="24"/>
          <w:szCs w:val="24"/>
          <w:lang w:val="en-US"/>
        </w:rPr>
        <w:t>quinolones</w:t>
      </w:r>
      <w:r w:rsidR="00953C3C" w:rsidRPr="00790156">
        <w:rPr>
          <w:rFonts w:ascii="Times New Roman" w:hAnsi="Times New Roman" w:cs="Times New Roman"/>
          <w:sz w:val="24"/>
          <w:szCs w:val="24"/>
        </w:rPr>
        <w:t>) αποτελούν μια κατηγορία αντιβι</w:t>
      </w:r>
      <w:r w:rsidR="00EF0C64">
        <w:rPr>
          <w:rFonts w:ascii="Times New Roman" w:hAnsi="Times New Roman" w:cs="Times New Roman"/>
          <w:sz w:val="24"/>
          <w:szCs w:val="24"/>
        </w:rPr>
        <w:t>ο</w:t>
      </w:r>
      <w:r w:rsidR="00953C3C" w:rsidRPr="00790156">
        <w:rPr>
          <w:rFonts w:ascii="Times New Roman" w:hAnsi="Times New Roman" w:cs="Times New Roman"/>
          <w:sz w:val="24"/>
          <w:szCs w:val="24"/>
        </w:rPr>
        <w:t>τικών με κυρι</w:t>
      </w:r>
      <w:r w:rsidR="00EF0C64">
        <w:rPr>
          <w:rFonts w:ascii="Times New Roman" w:hAnsi="Times New Roman" w:cs="Times New Roman"/>
          <w:sz w:val="24"/>
          <w:szCs w:val="24"/>
        </w:rPr>
        <w:t>ό</w:t>
      </w:r>
      <w:r w:rsidR="00953C3C" w:rsidRPr="00790156">
        <w:rPr>
          <w:rFonts w:ascii="Times New Roman" w:hAnsi="Times New Roman" w:cs="Times New Roman"/>
          <w:sz w:val="24"/>
          <w:szCs w:val="24"/>
        </w:rPr>
        <w:t>τερους εκπρ</w:t>
      </w:r>
      <w:r w:rsidR="00EF0C64">
        <w:rPr>
          <w:rFonts w:ascii="Times New Roman" w:hAnsi="Times New Roman" w:cs="Times New Roman"/>
          <w:sz w:val="24"/>
          <w:szCs w:val="24"/>
        </w:rPr>
        <w:t>ο</w:t>
      </w:r>
      <w:r w:rsidR="00953C3C" w:rsidRPr="00790156">
        <w:rPr>
          <w:rFonts w:ascii="Times New Roman" w:hAnsi="Times New Roman" w:cs="Times New Roman"/>
          <w:sz w:val="24"/>
          <w:szCs w:val="24"/>
        </w:rPr>
        <w:t>σ</w:t>
      </w:r>
      <w:r w:rsidR="00EF0C64">
        <w:rPr>
          <w:rFonts w:ascii="Times New Roman" w:hAnsi="Times New Roman" w:cs="Times New Roman"/>
          <w:sz w:val="24"/>
          <w:szCs w:val="24"/>
        </w:rPr>
        <w:t>ώ</w:t>
      </w:r>
      <w:r w:rsidR="00953C3C" w:rsidRPr="00790156">
        <w:rPr>
          <w:rFonts w:ascii="Times New Roman" w:hAnsi="Times New Roman" w:cs="Times New Roman"/>
          <w:sz w:val="24"/>
          <w:szCs w:val="24"/>
        </w:rPr>
        <w:t>πους τις φθ</w:t>
      </w:r>
      <w:r w:rsidR="00EF0C64">
        <w:rPr>
          <w:rFonts w:ascii="Times New Roman" w:hAnsi="Times New Roman" w:cs="Times New Roman"/>
          <w:sz w:val="24"/>
          <w:szCs w:val="24"/>
        </w:rPr>
        <w:t>ο</w:t>
      </w:r>
      <w:r w:rsidR="00953C3C" w:rsidRPr="00790156">
        <w:rPr>
          <w:rFonts w:ascii="Times New Roman" w:hAnsi="Times New Roman" w:cs="Times New Roman"/>
          <w:sz w:val="24"/>
          <w:szCs w:val="24"/>
        </w:rPr>
        <w:t>ροκινολόνες (</w:t>
      </w:r>
      <w:r w:rsidR="00953C3C" w:rsidRPr="00790156">
        <w:rPr>
          <w:rFonts w:ascii="Times New Roman" w:hAnsi="Times New Roman" w:cs="Times New Roman"/>
          <w:sz w:val="24"/>
          <w:szCs w:val="24"/>
          <w:lang w:val="en-US"/>
        </w:rPr>
        <w:t>fluoroquinolones</w:t>
      </w:r>
      <w:r w:rsidR="00953C3C" w:rsidRPr="00790156">
        <w:rPr>
          <w:rFonts w:ascii="Times New Roman" w:hAnsi="Times New Roman" w:cs="Times New Roman"/>
          <w:sz w:val="24"/>
          <w:szCs w:val="24"/>
        </w:rPr>
        <w:t>)</w:t>
      </w:r>
      <w:r w:rsidR="00AA5416">
        <w:rPr>
          <w:rFonts w:ascii="Times New Roman" w:hAnsi="Times New Roman" w:cs="Times New Roman"/>
          <w:sz w:val="24"/>
          <w:szCs w:val="24"/>
        </w:rPr>
        <w:fldChar w:fldCharType="begin" w:fldLock="1"/>
      </w:r>
      <w:r w:rsidR="00BE2386">
        <w:rPr>
          <w:rFonts w:ascii="Times New Roman" w:hAnsi="Times New Roman" w:cs="Times New Roman"/>
          <w:sz w:val="24"/>
          <w:szCs w:val="24"/>
        </w:rPr>
        <w:instrText>ADDIN CSL_CITATION {"citationItems":[{"id":"ITEM-1","itemData":{"DOI":"10.1016/j.vetmic.2012.01.012","ISSN":"1873-2542 (Electronic)","PMID":"22342494","abstract":"The bee diseases American and European foulbrood and nosemosis can be treated with  anti-infectious agents. However, in the EU and the USA the use of these agents in beekeeping is strictly regulated due to the lack of tolerance (e.g. Maximum Residue Limit) for residues of antibiotics and chemotherapeutics in honey. This article reviews the literature dealing with antimicrobials of interest in apiculture, stability of these antimicrobials in honey, and disposition of the antimicrobials in honeybee hives.","author":[{"dropping-particle":"","family":"Reybroeck","given":"Wim","non-dropping-particle":"","parse-names":false,"suffix":""},{"dropping-particle":"","family":"Daeseleire","given":"Els","non-dropping-particle":"","parse-names":false,"suffix":""},{"dropping-particle":"","family":"Brabander","given":"Hubert F","non-dropping-particle":"De","parse-names":false,"suffix":""},{"dropping-particle":"","family":"Herman","given":"Lieve","non-dropping-particle":"","parse-names":false,"suffix":""}],"container-title":"Veterinary microbiology","id":"ITEM-1","issue":"1-2","issued":{"date-parts":[["2012","7"]]},"language":"eng","page":"1-11","publisher-place":"Netherlands","title":"Antimicrobials in beekeeping.","type":"article-journal","volume":"158"},"uris":["http://www.mendeley.com/documents/?uuid=f893a35b-8dd4-459d-89f3-4f1f331bc138"]}],"mendeley":{"formattedCitation":"&lt;sup&gt;11&lt;/sup&gt;","plainTextFormattedCitation":"11","previouslyFormattedCitation":"&lt;sup&gt;11&lt;/sup&gt;"},"properties":{"noteIndex":0},"schema":"https://github.com/citation-style-language/schema/raw/master/csl-citation.json"}</w:instrText>
      </w:r>
      <w:r w:rsidR="00AA5416">
        <w:rPr>
          <w:rFonts w:ascii="Times New Roman" w:hAnsi="Times New Roman" w:cs="Times New Roman"/>
          <w:sz w:val="24"/>
          <w:szCs w:val="24"/>
        </w:rPr>
        <w:fldChar w:fldCharType="separate"/>
      </w:r>
      <w:r w:rsidR="00BE2386" w:rsidRPr="00BE2386">
        <w:rPr>
          <w:rFonts w:ascii="Times New Roman" w:hAnsi="Times New Roman" w:cs="Times New Roman"/>
          <w:noProof/>
          <w:sz w:val="24"/>
          <w:szCs w:val="24"/>
          <w:vertAlign w:val="superscript"/>
        </w:rPr>
        <w:t>11</w:t>
      </w:r>
      <w:r w:rsidR="00AA5416">
        <w:rPr>
          <w:rFonts w:ascii="Times New Roman" w:hAnsi="Times New Roman" w:cs="Times New Roman"/>
          <w:sz w:val="24"/>
          <w:szCs w:val="24"/>
        </w:rPr>
        <w:fldChar w:fldCharType="end"/>
      </w:r>
      <w:r w:rsidR="002F6C4B" w:rsidRPr="002F6C4B">
        <w:rPr>
          <w:rFonts w:ascii="Times New Roman" w:hAnsi="Times New Roman" w:cs="Times New Roman"/>
          <w:sz w:val="24"/>
          <w:szCs w:val="24"/>
        </w:rPr>
        <w:t>.</w:t>
      </w:r>
      <w:r w:rsidR="00953C3C" w:rsidRPr="00790156">
        <w:rPr>
          <w:rFonts w:ascii="Times New Roman" w:hAnsi="Times New Roman" w:cs="Times New Roman"/>
          <w:sz w:val="24"/>
          <w:szCs w:val="24"/>
        </w:rPr>
        <w:t xml:space="preserve"> Οι κινολόνες μπορούν να θεωρηθού</w:t>
      </w:r>
      <w:r w:rsidR="00EF0C64">
        <w:rPr>
          <w:rFonts w:ascii="Times New Roman" w:hAnsi="Times New Roman" w:cs="Times New Roman"/>
          <w:sz w:val="24"/>
          <w:szCs w:val="24"/>
        </w:rPr>
        <w:t>ν παράγωγα του ναλιδι</w:t>
      </w:r>
      <w:r w:rsidR="00953C3C" w:rsidRPr="00790156">
        <w:rPr>
          <w:rFonts w:ascii="Times New Roman" w:hAnsi="Times New Roman" w:cs="Times New Roman"/>
          <w:sz w:val="24"/>
          <w:szCs w:val="24"/>
        </w:rPr>
        <w:t>ξικο</w:t>
      </w:r>
      <w:r w:rsidR="00EF0C64">
        <w:rPr>
          <w:rFonts w:ascii="Times New Roman" w:hAnsi="Times New Roman" w:cs="Times New Roman"/>
          <w:sz w:val="24"/>
          <w:szCs w:val="24"/>
        </w:rPr>
        <w:t>ύ</w:t>
      </w:r>
      <w:r w:rsidR="00953C3C" w:rsidRPr="00790156">
        <w:rPr>
          <w:rFonts w:ascii="Times New Roman" w:hAnsi="Times New Roman" w:cs="Times New Roman"/>
          <w:sz w:val="24"/>
          <w:szCs w:val="24"/>
        </w:rPr>
        <w:t xml:space="preserve"> οξέ</w:t>
      </w:r>
      <w:r w:rsidR="00EF0C64">
        <w:rPr>
          <w:rFonts w:ascii="Times New Roman" w:hAnsi="Times New Roman" w:cs="Times New Roman"/>
          <w:sz w:val="24"/>
          <w:szCs w:val="24"/>
        </w:rPr>
        <w:t>ο</w:t>
      </w:r>
      <w:r w:rsidR="00953C3C" w:rsidRPr="00790156">
        <w:rPr>
          <w:rFonts w:ascii="Times New Roman" w:hAnsi="Times New Roman" w:cs="Times New Roman"/>
          <w:sz w:val="24"/>
          <w:szCs w:val="24"/>
        </w:rPr>
        <w:t>ς (</w:t>
      </w:r>
      <w:r w:rsidR="00953C3C" w:rsidRPr="00790156">
        <w:rPr>
          <w:rFonts w:ascii="Times New Roman" w:hAnsi="Times New Roman" w:cs="Times New Roman"/>
          <w:sz w:val="24"/>
          <w:szCs w:val="24"/>
          <w:lang w:val="en-US"/>
        </w:rPr>
        <w:t>nalidixic</w:t>
      </w:r>
      <w:r w:rsidR="00953C3C" w:rsidRPr="00790156">
        <w:rPr>
          <w:rFonts w:ascii="Times New Roman" w:hAnsi="Times New Roman" w:cs="Times New Roman"/>
          <w:sz w:val="24"/>
          <w:szCs w:val="24"/>
        </w:rPr>
        <w:t xml:space="preserve"> </w:t>
      </w:r>
      <w:r w:rsidR="00953C3C" w:rsidRPr="00790156">
        <w:rPr>
          <w:rFonts w:ascii="Times New Roman" w:hAnsi="Times New Roman" w:cs="Times New Roman"/>
          <w:sz w:val="24"/>
          <w:szCs w:val="24"/>
          <w:lang w:val="en-US"/>
        </w:rPr>
        <w:t>acid</w:t>
      </w:r>
      <w:r w:rsidR="00953C3C" w:rsidRPr="00790156">
        <w:rPr>
          <w:rFonts w:ascii="Times New Roman" w:hAnsi="Times New Roman" w:cs="Times New Roman"/>
          <w:sz w:val="24"/>
          <w:szCs w:val="24"/>
        </w:rPr>
        <w:t>)</w:t>
      </w:r>
      <w:r w:rsidR="00AA5416">
        <w:rPr>
          <w:rFonts w:ascii="Times New Roman" w:hAnsi="Times New Roman" w:cs="Times New Roman"/>
          <w:sz w:val="24"/>
          <w:szCs w:val="24"/>
        </w:rPr>
        <w:fldChar w:fldCharType="begin" w:fldLock="1"/>
      </w:r>
      <w:r w:rsidR="00BE2386">
        <w:rPr>
          <w:rFonts w:ascii="Times New Roman" w:hAnsi="Times New Roman" w:cs="Times New Roman"/>
          <w:sz w:val="24"/>
          <w:szCs w:val="24"/>
        </w:rPr>
        <w:instrText>ADDIN CSL_CITATION {"citationItems":[{"id":"ITEM-1","itemData":{"DOI":"10.1016/j.vetmic.2012.01.012","ISSN":"1873-2542 (Electronic)","PMID":"22342494","abstract":"The bee diseases American and European foulbrood and nosemosis can be treated with  anti-infectious agents. However, in the EU and the USA the use of these agents in beekeeping is strictly regulated due to the lack of tolerance (e.g. Maximum Residue Limit) for residues of antibiotics and chemotherapeutics in honey. This article reviews the literature dealing with antimicrobials of interest in apiculture, stability of these antimicrobials in honey, and disposition of the antimicrobials in honeybee hives.","author":[{"dropping-particle":"","family":"Reybroeck","given":"Wim","non-dropping-particle":"","parse-names":false,"suffix":""},{"dropping-particle":"","family":"Daeseleire","given":"Els","non-dropping-particle":"","parse-names":false,"suffix":""},{"dropping-particle":"","family":"Brabander","given":"Hubert F","non-dropping-particle":"De","parse-names":false,"suffix":""},{"dropping-particle":"","family":"Herman","given":"Lieve","non-dropping-particle":"","parse-names":false,"suffix":""}],"container-title":"Veterinary microbiology","id":"ITEM-1","issue":"1-2","issued":{"date-parts":[["2012","7"]]},"language":"eng","page":"1-11","publisher-place":"Netherlands","title":"Antimicrobials in beekeeping.","type":"article-journal","volume":"158"},"uris":["http://www.mendeley.com/documents/?uuid=f893a35b-8dd4-459d-89f3-4f1f331bc138"]}],"mendeley":{"formattedCitation":"&lt;sup&gt;11&lt;/sup&gt;","plainTextFormattedCitation":"11","previouslyFormattedCitation":"&lt;sup&gt;11&lt;/sup&gt;"},"properties":{"noteIndex":0},"schema":"https://github.com/citation-style-language/schema/raw/master/csl-citation.json"}</w:instrText>
      </w:r>
      <w:r w:rsidR="00AA5416">
        <w:rPr>
          <w:rFonts w:ascii="Times New Roman" w:hAnsi="Times New Roman" w:cs="Times New Roman"/>
          <w:sz w:val="24"/>
          <w:szCs w:val="24"/>
        </w:rPr>
        <w:fldChar w:fldCharType="separate"/>
      </w:r>
      <w:r w:rsidR="00BE2386" w:rsidRPr="00BE2386">
        <w:rPr>
          <w:rFonts w:ascii="Times New Roman" w:hAnsi="Times New Roman" w:cs="Times New Roman"/>
          <w:noProof/>
          <w:sz w:val="24"/>
          <w:szCs w:val="24"/>
          <w:vertAlign w:val="superscript"/>
        </w:rPr>
        <w:t>11</w:t>
      </w:r>
      <w:r w:rsidR="00AA5416">
        <w:rPr>
          <w:rFonts w:ascii="Times New Roman" w:hAnsi="Times New Roman" w:cs="Times New Roman"/>
          <w:sz w:val="24"/>
          <w:szCs w:val="24"/>
        </w:rPr>
        <w:fldChar w:fldCharType="end"/>
      </w:r>
      <w:r w:rsidR="00953C3C" w:rsidRPr="00790156">
        <w:rPr>
          <w:rFonts w:ascii="Times New Roman" w:hAnsi="Times New Roman" w:cs="Times New Roman"/>
          <w:sz w:val="24"/>
          <w:szCs w:val="24"/>
        </w:rPr>
        <w:t xml:space="preserve"> και αποτελούνται από ένα κεντρικό δικυκλικό σύστημα που εμπεριέχει ετεροάτομο αζώτου και μία κετον</w:t>
      </w:r>
      <w:r w:rsidR="00EF0C64">
        <w:rPr>
          <w:rFonts w:ascii="Times New Roman" w:hAnsi="Times New Roman" w:cs="Times New Roman"/>
          <w:sz w:val="24"/>
          <w:szCs w:val="24"/>
        </w:rPr>
        <w:t>ο</w:t>
      </w:r>
      <w:r w:rsidR="00953C3C" w:rsidRPr="00790156">
        <w:rPr>
          <w:rFonts w:ascii="Times New Roman" w:hAnsi="Times New Roman" w:cs="Times New Roman"/>
          <w:sz w:val="24"/>
          <w:szCs w:val="24"/>
        </w:rPr>
        <w:t>μ</w:t>
      </w:r>
      <w:r w:rsidR="00EF0C64">
        <w:rPr>
          <w:rFonts w:ascii="Times New Roman" w:hAnsi="Times New Roman" w:cs="Times New Roman"/>
          <w:sz w:val="24"/>
          <w:szCs w:val="24"/>
        </w:rPr>
        <w:t>ά</w:t>
      </w:r>
      <w:r w:rsidR="00953C3C" w:rsidRPr="00790156">
        <w:rPr>
          <w:rFonts w:ascii="Times New Roman" w:hAnsi="Times New Roman" w:cs="Times New Roman"/>
          <w:sz w:val="24"/>
          <w:szCs w:val="24"/>
        </w:rPr>
        <w:t>δα. Οι κινολόνες χρησημοποιούνται στην κτηνιατρική ως ευρέως φάσματος αντιβι</w:t>
      </w:r>
      <w:r w:rsidR="00EF0C64">
        <w:rPr>
          <w:rFonts w:ascii="Times New Roman" w:hAnsi="Times New Roman" w:cs="Times New Roman"/>
          <w:sz w:val="24"/>
          <w:szCs w:val="24"/>
        </w:rPr>
        <w:t>ο</w:t>
      </w:r>
      <w:r w:rsidR="00953C3C" w:rsidRPr="00790156">
        <w:rPr>
          <w:rFonts w:ascii="Times New Roman" w:hAnsi="Times New Roman" w:cs="Times New Roman"/>
          <w:sz w:val="24"/>
          <w:szCs w:val="24"/>
        </w:rPr>
        <w:t xml:space="preserve">τικά, αποτελεσματικά κατά </w:t>
      </w:r>
      <w:r w:rsidR="00953C3C" w:rsidRPr="00790156">
        <w:rPr>
          <w:rFonts w:ascii="Times New Roman" w:hAnsi="Times New Roman" w:cs="Times New Roman"/>
          <w:sz w:val="24"/>
          <w:szCs w:val="24"/>
          <w:lang w:val="en-US"/>
        </w:rPr>
        <w:t>Gram</w:t>
      </w:r>
      <w:r w:rsidR="00953C3C" w:rsidRPr="00790156">
        <w:rPr>
          <w:rFonts w:ascii="Times New Roman" w:hAnsi="Times New Roman" w:cs="Times New Roman"/>
          <w:sz w:val="24"/>
          <w:szCs w:val="24"/>
        </w:rPr>
        <w:t xml:space="preserve"> θετικών και </w:t>
      </w:r>
      <w:r w:rsidR="00953C3C" w:rsidRPr="00790156">
        <w:rPr>
          <w:rFonts w:ascii="Times New Roman" w:hAnsi="Times New Roman" w:cs="Times New Roman"/>
          <w:sz w:val="24"/>
          <w:szCs w:val="24"/>
          <w:lang w:val="en-US"/>
        </w:rPr>
        <w:t>Gram</w:t>
      </w:r>
      <w:r w:rsidR="00953C3C" w:rsidRPr="00790156">
        <w:rPr>
          <w:rFonts w:ascii="Times New Roman" w:hAnsi="Times New Roman" w:cs="Times New Roman"/>
          <w:sz w:val="24"/>
          <w:szCs w:val="24"/>
        </w:rPr>
        <w:t xml:space="preserve"> αρνητικών βακτηριδίων και πρακτικώς όλες οι χρησ</w:t>
      </w:r>
      <w:r w:rsidR="00EF0C64">
        <w:rPr>
          <w:rFonts w:ascii="Times New Roman" w:hAnsi="Times New Roman" w:cs="Times New Roman"/>
          <w:sz w:val="24"/>
          <w:szCs w:val="24"/>
        </w:rPr>
        <w:t>ι</w:t>
      </w:r>
      <w:r w:rsidR="00953C3C" w:rsidRPr="00790156">
        <w:rPr>
          <w:rFonts w:ascii="Times New Roman" w:hAnsi="Times New Roman" w:cs="Times New Roman"/>
          <w:sz w:val="24"/>
          <w:szCs w:val="24"/>
        </w:rPr>
        <w:t>μοποιούμενες ενώσεις αυτής της κατηγορίας είναι φθ</w:t>
      </w:r>
      <w:r w:rsidR="00EF0C64">
        <w:rPr>
          <w:rFonts w:ascii="Times New Roman" w:hAnsi="Times New Roman" w:cs="Times New Roman"/>
          <w:sz w:val="24"/>
          <w:szCs w:val="24"/>
        </w:rPr>
        <w:t>ο</w:t>
      </w:r>
      <w:r w:rsidR="00953C3C" w:rsidRPr="00790156">
        <w:rPr>
          <w:rFonts w:ascii="Times New Roman" w:hAnsi="Times New Roman" w:cs="Times New Roman"/>
          <w:sz w:val="24"/>
          <w:szCs w:val="24"/>
        </w:rPr>
        <w:t>ροκινολόνες, που συμπεριλαμβάνουν έναν υποκαταστάτη φθορίου στο μόριο. Έχουν χρησ</w:t>
      </w:r>
      <w:r w:rsidR="00EF0C64">
        <w:rPr>
          <w:rFonts w:ascii="Times New Roman" w:hAnsi="Times New Roman" w:cs="Times New Roman"/>
          <w:sz w:val="24"/>
          <w:szCs w:val="24"/>
        </w:rPr>
        <w:t>ι</w:t>
      </w:r>
      <w:r w:rsidR="00953C3C" w:rsidRPr="00790156">
        <w:rPr>
          <w:rFonts w:ascii="Times New Roman" w:hAnsi="Times New Roman" w:cs="Times New Roman"/>
          <w:sz w:val="24"/>
          <w:szCs w:val="24"/>
        </w:rPr>
        <w:t>μοποιηθεί ευρέως στην Ασία, προληπτικά κατά διαφόρων ασθενειών της μέλισσας</w:t>
      </w:r>
      <w:r w:rsidR="00AA5416">
        <w:rPr>
          <w:rFonts w:ascii="Times New Roman" w:hAnsi="Times New Roman" w:cs="Times New Roman"/>
          <w:sz w:val="24"/>
          <w:szCs w:val="24"/>
        </w:rPr>
        <w:fldChar w:fldCharType="begin" w:fldLock="1"/>
      </w:r>
      <w:r w:rsidR="00BE2386">
        <w:rPr>
          <w:rFonts w:ascii="Times New Roman" w:hAnsi="Times New Roman" w:cs="Times New Roman"/>
          <w:sz w:val="24"/>
          <w:szCs w:val="24"/>
        </w:rPr>
        <w:instrText>ADDIN CSL_CITATION {"citationItems":[{"id":"ITEM-1","itemData":{"DOI":"10.1016/j.vetmic.2012.01.012","ISSN":"1873-2542 (Electronic)","PMID":"22342494","abstract":"The bee diseases American and European foulbrood and nosemosis can be treated with  anti-infectious agents. However, in the EU and the USA the use of these agents in beekeeping is strictly regulated due to the lack of tolerance (e.g. Maximum Residue Limit) for residues of antibiotics and chemotherapeutics in honey. This article reviews the literature dealing with antimicrobials of interest in apiculture, stability of these antimicrobials in honey, and disposition of the antimicrobials in honeybee hives.","author":[{"dropping-particle":"","family":"Reybroeck","given":"Wim","non-dropping-particle":"","parse-names":false,"suffix":""},{"dropping-particle":"","family":"Daeseleire","given":"Els","non-dropping-particle":"","parse-names":false,"suffix":""},{"dropping-particle":"","family":"Brabander","given":"Hubert F","non-dropping-particle":"De","parse-names":false,"suffix":""},{"dropping-particle":"","family":"Herman","given":"Lieve","non-dropping-particle":"","parse-names":false,"suffix":""}],"container-title":"Veterinary microbiology","id":"ITEM-1","issue":"1-2","issued":{"date-parts":[["2012","7"]]},"language":"eng","page":"1-11","publisher-place":"Netherlands","title":"Antimicrobials in beekeeping.","type":"article-journal","volume":"158"},"uris":["http://www.mendeley.com/documents/?uuid=f893a35b-8dd4-459d-89f3-4f1f331bc138"]}],"mendeley":{"formattedCitation":"&lt;sup&gt;11&lt;/sup&gt;","plainTextFormattedCitation":"11","previouslyFormattedCitation":"&lt;sup&gt;11&lt;/sup&gt;"},"properties":{"noteIndex":0},"schema":"https://github.com/citation-style-language/schema/raw/master/csl-citation.json"}</w:instrText>
      </w:r>
      <w:r w:rsidR="00AA5416">
        <w:rPr>
          <w:rFonts w:ascii="Times New Roman" w:hAnsi="Times New Roman" w:cs="Times New Roman"/>
          <w:sz w:val="24"/>
          <w:szCs w:val="24"/>
        </w:rPr>
        <w:fldChar w:fldCharType="separate"/>
      </w:r>
      <w:r w:rsidR="00BE2386" w:rsidRPr="00BE2386">
        <w:rPr>
          <w:rFonts w:ascii="Times New Roman" w:hAnsi="Times New Roman" w:cs="Times New Roman"/>
          <w:noProof/>
          <w:sz w:val="24"/>
          <w:szCs w:val="24"/>
          <w:vertAlign w:val="superscript"/>
        </w:rPr>
        <w:t>11</w:t>
      </w:r>
      <w:r w:rsidR="00AA5416">
        <w:rPr>
          <w:rFonts w:ascii="Times New Roman" w:hAnsi="Times New Roman" w:cs="Times New Roman"/>
          <w:sz w:val="24"/>
          <w:szCs w:val="24"/>
        </w:rPr>
        <w:fldChar w:fldCharType="end"/>
      </w:r>
      <w:r w:rsidR="002F6C4B" w:rsidRPr="002F6C4B">
        <w:rPr>
          <w:rFonts w:ascii="Times New Roman" w:hAnsi="Times New Roman" w:cs="Times New Roman"/>
          <w:sz w:val="24"/>
          <w:szCs w:val="24"/>
        </w:rPr>
        <w:t>.</w:t>
      </w:r>
      <w:r w:rsidR="00953C3C" w:rsidRPr="00790156">
        <w:rPr>
          <w:rFonts w:ascii="Times New Roman" w:hAnsi="Times New Roman" w:cs="Times New Roman"/>
          <w:sz w:val="24"/>
          <w:szCs w:val="24"/>
        </w:rPr>
        <w:t xml:space="preserve"> Η παρουσία τους σε δείγματα μελιού αυτής της</w:t>
      </w:r>
      <w:r w:rsidR="00EF0C64">
        <w:rPr>
          <w:rFonts w:ascii="Times New Roman" w:hAnsi="Times New Roman" w:cs="Times New Roman"/>
          <w:sz w:val="24"/>
          <w:szCs w:val="24"/>
        </w:rPr>
        <w:t xml:space="preserve"> περιοχής έχει αναφερθεί πολλ</w:t>
      </w:r>
      <w:r w:rsidR="00953C3C" w:rsidRPr="00790156">
        <w:rPr>
          <w:rFonts w:ascii="Times New Roman" w:hAnsi="Times New Roman" w:cs="Times New Roman"/>
          <w:sz w:val="24"/>
          <w:szCs w:val="24"/>
        </w:rPr>
        <w:t>ές φορές, με το enrofloxacin (ciprofloxacin) και norfloxacin να είναι τα συχνότερα ανιχνευόμενα κατάλοιπα</w:t>
      </w:r>
      <w:r w:rsidR="00AA5416">
        <w:rPr>
          <w:rFonts w:ascii="Times New Roman" w:hAnsi="Times New Roman" w:cs="Times New Roman"/>
          <w:sz w:val="24"/>
          <w:szCs w:val="24"/>
        </w:rPr>
        <w:fldChar w:fldCharType="begin" w:fldLock="1"/>
      </w:r>
      <w:r w:rsidR="00BE2386">
        <w:rPr>
          <w:rFonts w:ascii="Times New Roman" w:hAnsi="Times New Roman" w:cs="Times New Roman"/>
          <w:sz w:val="24"/>
          <w:szCs w:val="24"/>
        </w:rPr>
        <w:instrText>ADDIN CSL_CITATION {"citationItems":[{"id":"ITEM-1","itemData":{"DOI":"10.1016/j.vetmic.2012.01.012","ISSN":"1873-2542 (Electronic)","PMID":"22342494","abstract":"The bee diseases American and European foulbrood and nosemosis can be treated with  anti-infectious agents. However, in the EU and the USA the use of these agents in beekeeping is strictly regulated due to the lack of tolerance (e.g. Maximum Residue Limit) for residues of antibiotics and chemotherapeutics in honey. This article reviews the literature dealing with antimicrobials of interest in apiculture, stability of these antimicrobials in honey, and disposition of the antimicrobials in honeybee hives.","author":[{"dropping-particle":"","family":"Reybroeck","given":"Wim","non-dropping-particle":"","parse-names":false,"suffix":""},{"dropping-particle":"","family":"Daeseleire","given":"Els","non-dropping-particle":"","parse-names":false,"suffix":""},{"dropping-particle":"","family":"Brabander","given":"Hubert F","non-dropping-particle":"De","parse-names":false,"suffix":""},{"dropping-particle":"","family":"Herman","given":"Lieve","non-dropping-particle":"","parse-names":false,"suffix":""}],"container-title":"Veterinary microbiology","id":"ITEM-1","issue":"1-2","issued":{"date-parts":[["2012","7"]]},"language":"eng","page":"1-11","publisher-place":"Netherlands","title":"Antimicrobials in beekeeping.","type":"article-journal","volume":"158"},"uris":["http://www.mendeley.com/documents/?uuid=f893a35b-8dd4-459d-89f3-4f1f331bc138"]}],"mendeley":{"formattedCitation":"&lt;sup&gt;11&lt;/sup&gt;","plainTextFormattedCitation":"11","previouslyFormattedCitation":"&lt;sup&gt;11&lt;/sup&gt;"},"properties":{"noteIndex":0},"schema":"https://github.com/citation-style-language/schema/raw/master/csl-citation.json"}</w:instrText>
      </w:r>
      <w:r w:rsidR="00AA5416">
        <w:rPr>
          <w:rFonts w:ascii="Times New Roman" w:hAnsi="Times New Roman" w:cs="Times New Roman"/>
          <w:sz w:val="24"/>
          <w:szCs w:val="24"/>
        </w:rPr>
        <w:fldChar w:fldCharType="separate"/>
      </w:r>
      <w:r w:rsidR="00BE2386" w:rsidRPr="00BE2386">
        <w:rPr>
          <w:rFonts w:ascii="Times New Roman" w:hAnsi="Times New Roman" w:cs="Times New Roman"/>
          <w:noProof/>
          <w:sz w:val="24"/>
          <w:szCs w:val="24"/>
          <w:vertAlign w:val="superscript"/>
        </w:rPr>
        <w:t>11</w:t>
      </w:r>
      <w:r w:rsidR="00AA5416">
        <w:rPr>
          <w:rFonts w:ascii="Times New Roman" w:hAnsi="Times New Roman" w:cs="Times New Roman"/>
          <w:sz w:val="24"/>
          <w:szCs w:val="24"/>
        </w:rPr>
        <w:fldChar w:fldCharType="end"/>
      </w:r>
      <w:r w:rsidR="002F6C4B" w:rsidRPr="002F6C4B">
        <w:rPr>
          <w:rFonts w:ascii="Times New Roman" w:hAnsi="Times New Roman" w:cs="Times New Roman"/>
          <w:sz w:val="24"/>
          <w:szCs w:val="24"/>
        </w:rPr>
        <w:t>.</w:t>
      </w:r>
    </w:p>
    <w:p w14:paraId="0CB0657D" w14:textId="10E07611" w:rsidR="00943358" w:rsidRPr="00790156" w:rsidRDefault="00943358" w:rsidP="00790156">
      <w:pPr>
        <w:spacing w:line="276" w:lineRule="auto"/>
        <w:jc w:val="center"/>
        <w:rPr>
          <w:rStyle w:val="Strong"/>
          <w:i/>
          <w:iCs/>
        </w:rPr>
      </w:pPr>
    </w:p>
    <w:p w14:paraId="3099D83F" w14:textId="2AE465D0" w:rsidR="00953C3C" w:rsidRDefault="00790156" w:rsidP="00953C3C">
      <w:pPr>
        <w:rPr>
          <w:rFonts w:ascii="Times New Roman" w:hAnsi="Times New Roman" w:cs="Times New Roman"/>
          <w:b/>
          <w:bCs/>
          <w:sz w:val="28"/>
          <w:szCs w:val="28"/>
        </w:rPr>
      </w:pPr>
      <w:r>
        <w:rPr>
          <w:rFonts w:ascii="Times New Roman" w:hAnsi="Times New Roman" w:cs="Times New Roman"/>
          <w:b/>
          <w:bCs/>
          <w:sz w:val="28"/>
          <w:szCs w:val="28"/>
        </w:rPr>
        <w:t>1.3.1</w:t>
      </w:r>
      <w:r w:rsidR="009273ED">
        <w:rPr>
          <w:rFonts w:ascii="Times New Roman" w:hAnsi="Times New Roman" w:cs="Times New Roman"/>
          <w:b/>
          <w:bCs/>
          <w:sz w:val="28"/>
          <w:szCs w:val="28"/>
        </w:rPr>
        <w:t>0</w:t>
      </w:r>
      <w:r>
        <w:rPr>
          <w:rFonts w:ascii="Times New Roman" w:hAnsi="Times New Roman" w:cs="Times New Roman"/>
          <w:b/>
          <w:bCs/>
          <w:sz w:val="28"/>
          <w:szCs w:val="28"/>
        </w:rPr>
        <w:t xml:space="preserve"> </w:t>
      </w:r>
      <w:r w:rsidR="00953C3C" w:rsidRPr="00790156">
        <w:rPr>
          <w:rFonts w:ascii="Times New Roman" w:hAnsi="Times New Roman" w:cs="Times New Roman"/>
          <w:b/>
          <w:bCs/>
          <w:sz w:val="28"/>
          <w:szCs w:val="28"/>
        </w:rPr>
        <w:t>Φουματζιλίνη</w:t>
      </w:r>
    </w:p>
    <w:p w14:paraId="37274493" w14:textId="77777777" w:rsidR="00B66949" w:rsidRPr="00B66949" w:rsidRDefault="00B66949" w:rsidP="00953C3C">
      <w:pPr>
        <w:rPr>
          <w:rFonts w:ascii="Times New Roman" w:hAnsi="Times New Roman" w:cs="Times New Roman"/>
          <w:b/>
          <w:bCs/>
          <w:sz w:val="28"/>
          <w:szCs w:val="28"/>
        </w:rPr>
      </w:pPr>
    </w:p>
    <w:p w14:paraId="1909C114" w14:textId="25FEADE9" w:rsidR="00953C3C" w:rsidRPr="00790156" w:rsidRDefault="00953C3C" w:rsidP="00790156">
      <w:pPr>
        <w:spacing w:line="276" w:lineRule="auto"/>
        <w:jc w:val="both"/>
        <w:rPr>
          <w:rFonts w:ascii="Times New Roman" w:hAnsi="Times New Roman" w:cs="Times New Roman"/>
          <w:sz w:val="24"/>
          <w:szCs w:val="24"/>
        </w:rPr>
      </w:pPr>
      <w:r w:rsidRPr="00790156">
        <w:rPr>
          <w:rFonts w:ascii="Times New Roman" w:hAnsi="Times New Roman" w:cs="Times New Roman"/>
          <w:sz w:val="24"/>
          <w:szCs w:val="24"/>
        </w:rPr>
        <w:t>Η φουματζιλίνη (Fumagillin) είναι αντιβι</w:t>
      </w:r>
      <w:r w:rsidR="00EF0C64">
        <w:rPr>
          <w:rFonts w:ascii="Times New Roman" w:hAnsi="Times New Roman" w:cs="Times New Roman"/>
          <w:sz w:val="24"/>
          <w:szCs w:val="24"/>
        </w:rPr>
        <w:t>ο</w:t>
      </w:r>
      <w:r w:rsidRPr="00790156">
        <w:rPr>
          <w:rFonts w:ascii="Times New Roman" w:hAnsi="Times New Roman" w:cs="Times New Roman"/>
          <w:sz w:val="24"/>
          <w:szCs w:val="24"/>
        </w:rPr>
        <w:t xml:space="preserve">τικό που προέρχεται από τον οργανισμό </w:t>
      </w:r>
      <w:r w:rsidRPr="00790156">
        <w:rPr>
          <w:rFonts w:ascii="Times New Roman" w:hAnsi="Times New Roman" w:cs="Times New Roman"/>
          <w:i/>
          <w:iCs/>
          <w:sz w:val="24"/>
          <w:szCs w:val="24"/>
        </w:rPr>
        <w:t xml:space="preserve">Aspergillus flavus. </w:t>
      </w:r>
      <w:r w:rsidRPr="00790156">
        <w:rPr>
          <w:rFonts w:ascii="Times New Roman" w:hAnsi="Times New Roman" w:cs="Times New Roman"/>
          <w:sz w:val="24"/>
          <w:szCs w:val="24"/>
        </w:rPr>
        <w:t>Έχει χρησ</w:t>
      </w:r>
      <w:r w:rsidR="00EF0C64">
        <w:rPr>
          <w:rFonts w:ascii="Times New Roman" w:hAnsi="Times New Roman" w:cs="Times New Roman"/>
          <w:sz w:val="24"/>
          <w:szCs w:val="24"/>
        </w:rPr>
        <w:t>ι</w:t>
      </w:r>
      <w:r w:rsidRPr="00790156">
        <w:rPr>
          <w:rFonts w:ascii="Times New Roman" w:hAnsi="Times New Roman" w:cs="Times New Roman"/>
          <w:sz w:val="24"/>
          <w:szCs w:val="24"/>
        </w:rPr>
        <w:t>μοποιηθεί ευρύτατα στη μελισσοκομία για την καταπολέμηση της νοσεμίασης και δρα ως βακτηριοστατικό, παρεμποδίζοντας τη</w:t>
      </w:r>
      <w:r w:rsidR="00EF0C64">
        <w:rPr>
          <w:rFonts w:ascii="Times New Roman" w:hAnsi="Times New Roman" w:cs="Times New Roman"/>
          <w:sz w:val="24"/>
          <w:szCs w:val="24"/>
        </w:rPr>
        <w:t>ν</w:t>
      </w:r>
      <w:r w:rsidRPr="00790156">
        <w:rPr>
          <w:rFonts w:ascii="Times New Roman" w:hAnsi="Times New Roman" w:cs="Times New Roman"/>
          <w:sz w:val="24"/>
          <w:szCs w:val="24"/>
        </w:rPr>
        <w:t xml:space="preserve"> εκβλάστηση σπόρων</w:t>
      </w:r>
      <w:r w:rsidR="008A7320">
        <w:rPr>
          <w:rFonts w:ascii="Times New Roman" w:hAnsi="Times New Roman" w:cs="Times New Roman"/>
          <w:sz w:val="24"/>
          <w:szCs w:val="24"/>
        </w:rPr>
        <w:t xml:space="preserve"> και</w:t>
      </w:r>
      <w:r w:rsidRPr="00790156">
        <w:rPr>
          <w:rFonts w:ascii="Times New Roman" w:hAnsi="Times New Roman" w:cs="Times New Roman"/>
          <w:sz w:val="24"/>
          <w:szCs w:val="24"/>
        </w:rPr>
        <w:t xml:space="preserve"> τον πολλαπλασ</w:t>
      </w:r>
      <w:r w:rsidR="00EF0C64">
        <w:rPr>
          <w:rFonts w:ascii="Times New Roman" w:hAnsi="Times New Roman" w:cs="Times New Roman"/>
          <w:sz w:val="24"/>
          <w:szCs w:val="24"/>
        </w:rPr>
        <w:t>ιασ</w:t>
      </w:r>
      <w:r w:rsidRPr="00790156">
        <w:rPr>
          <w:rFonts w:ascii="Times New Roman" w:hAnsi="Times New Roman" w:cs="Times New Roman"/>
          <w:sz w:val="24"/>
          <w:szCs w:val="24"/>
        </w:rPr>
        <w:t>μό του παθογόνου, χωρίς όμως να καταπολεμά τον υπάρχοντα πληθ</w:t>
      </w:r>
      <w:r w:rsidR="00EF0C64">
        <w:rPr>
          <w:rFonts w:ascii="Times New Roman" w:hAnsi="Times New Roman" w:cs="Times New Roman"/>
          <w:sz w:val="24"/>
          <w:szCs w:val="24"/>
        </w:rPr>
        <w:t>υ</w:t>
      </w:r>
      <w:r w:rsidRPr="00790156">
        <w:rPr>
          <w:rFonts w:ascii="Times New Roman" w:hAnsi="Times New Roman" w:cs="Times New Roman"/>
          <w:sz w:val="24"/>
          <w:szCs w:val="24"/>
        </w:rPr>
        <w:t>σμό</w:t>
      </w:r>
      <w:r w:rsidR="00AA5416">
        <w:rPr>
          <w:rFonts w:ascii="Times New Roman" w:hAnsi="Times New Roman" w:cs="Times New Roman"/>
          <w:sz w:val="24"/>
          <w:szCs w:val="24"/>
        </w:rPr>
        <w:fldChar w:fldCharType="begin" w:fldLock="1"/>
      </w:r>
      <w:r w:rsidR="00BE2386">
        <w:rPr>
          <w:rFonts w:ascii="Times New Roman" w:hAnsi="Times New Roman" w:cs="Times New Roman"/>
          <w:sz w:val="24"/>
          <w:szCs w:val="24"/>
        </w:rPr>
        <w:instrText>ADDIN CSL_CITATION {"citationItems":[{"id":"ITEM-1","itemData":{"DOI":"10.1016/j.vetmic.2012.01.012","ISSN":"1873-2542 (Electronic)","PMID":"22342494","abstract":"The bee diseases American and European foulbrood and nosemosis can be treated with  anti-infectious agents. However, in the EU and the USA the use of these agents in beekeeping is strictly regulated due to the lack of tolerance (e.g. Maximum Residue Limit) for residues of antibiotics and chemotherapeutics in honey. This article reviews the literature dealing with antimicrobials of interest in apiculture, stability of these antimicrobials in honey, and disposition of the antimicrobials in honeybee hives.","author":[{"dropping-particle":"","family":"Reybroeck","given":"Wim","non-dropping-particle":"","parse-names":false,"suffix":""},{"dropping-particle":"","family":"Daeseleire","given":"Els","non-dropping-particle":"","parse-names":false,"suffix":""},{"dropping-particle":"","family":"Brabander","given":"Hubert F","non-dropping-particle":"De","parse-names":false,"suffix":""},{"dropping-particle":"","family":"Herman","given":"Lieve","non-dropping-particle":"","parse-names":false,"suffix":""}],"container-title":"Veterinary microbiology","id":"ITEM-1","issue":"1-2","issued":{"date-parts":[["2012","7"]]},"language":"eng","page":"1-11","publisher-place":"Netherlands","title":"Antimicrobials in beekeeping.","type":"article-journal","volume":"158"},"uris":["http://www.mendeley.com/documents/?uuid=f893a35b-8dd4-459d-89f3-4f1f331bc138"]}],"mendeley":{"formattedCitation":"&lt;sup&gt;11&lt;/sup&gt;","plainTextFormattedCitation":"11","previouslyFormattedCitation":"&lt;sup&gt;11&lt;/sup&gt;"},"properties":{"noteIndex":0},"schema":"https://github.com/citation-style-language/schema/raw/master/csl-citation.json"}</w:instrText>
      </w:r>
      <w:r w:rsidR="00AA5416">
        <w:rPr>
          <w:rFonts w:ascii="Times New Roman" w:hAnsi="Times New Roman" w:cs="Times New Roman"/>
          <w:sz w:val="24"/>
          <w:szCs w:val="24"/>
        </w:rPr>
        <w:fldChar w:fldCharType="separate"/>
      </w:r>
      <w:r w:rsidR="00BE2386" w:rsidRPr="00BE2386">
        <w:rPr>
          <w:rFonts w:ascii="Times New Roman" w:hAnsi="Times New Roman" w:cs="Times New Roman"/>
          <w:noProof/>
          <w:sz w:val="24"/>
          <w:szCs w:val="24"/>
          <w:vertAlign w:val="superscript"/>
        </w:rPr>
        <w:t>11</w:t>
      </w:r>
      <w:r w:rsidR="00AA5416">
        <w:rPr>
          <w:rFonts w:ascii="Times New Roman" w:hAnsi="Times New Roman" w:cs="Times New Roman"/>
          <w:sz w:val="24"/>
          <w:szCs w:val="24"/>
        </w:rPr>
        <w:fldChar w:fldCharType="end"/>
      </w:r>
      <w:r w:rsidR="002F6C4B" w:rsidRPr="002F6C4B">
        <w:rPr>
          <w:rFonts w:ascii="Times New Roman" w:hAnsi="Times New Roman" w:cs="Times New Roman"/>
          <w:sz w:val="24"/>
          <w:szCs w:val="24"/>
        </w:rPr>
        <w:t>.</w:t>
      </w:r>
      <w:r w:rsidRPr="00790156">
        <w:rPr>
          <w:rFonts w:ascii="Times New Roman" w:hAnsi="Times New Roman" w:cs="Times New Roman"/>
          <w:sz w:val="24"/>
          <w:szCs w:val="24"/>
        </w:rPr>
        <w:t xml:space="preserve"> Η χρήση του εντός της Ε.Ε. είναι θεωρητικά απαγορευμένη, όμως παρόλα αυτά παραμένει εμπορικά διαθέσιμο, ιδιαίτερα στο Ηνωμένο Βασίλειο. Προσπάθειες καθορισμού </w:t>
      </w:r>
      <w:r w:rsidRPr="00790156">
        <w:rPr>
          <w:rFonts w:ascii="Times New Roman" w:hAnsi="Times New Roman" w:cs="Times New Roman"/>
          <w:sz w:val="24"/>
          <w:szCs w:val="24"/>
          <w:lang w:val="en-US"/>
        </w:rPr>
        <w:t>MRL</w:t>
      </w:r>
      <w:r w:rsidRPr="00790156">
        <w:rPr>
          <w:rFonts w:ascii="Times New Roman" w:hAnsi="Times New Roman" w:cs="Times New Roman"/>
          <w:sz w:val="24"/>
          <w:szCs w:val="24"/>
        </w:rPr>
        <w:t>’</w:t>
      </w:r>
      <w:r w:rsidRPr="00790156">
        <w:rPr>
          <w:rFonts w:ascii="Times New Roman" w:hAnsi="Times New Roman" w:cs="Times New Roman"/>
          <w:sz w:val="24"/>
          <w:szCs w:val="24"/>
          <w:lang w:val="en-US"/>
        </w:rPr>
        <w:t>s</w:t>
      </w:r>
      <w:r w:rsidRPr="00790156">
        <w:rPr>
          <w:rFonts w:ascii="Times New Roman" w:hAnsi="Times New Roman" w:cs="Times New Roman"/>
          <w:sz w:val="24"/>
          <w:szCs w:val="24"/>
        </w:rPr>
        <w:t xml:space="preserve"> είναι ιδιαίτερα δύσκολες λόγ</w:t>
      </w:r>
      <w:r w:rsidR="00EF0C64">
        <w:rPr>
          <w:rFonts w:ascii="Times New Roman" w:hAnsi="Times New Roman" w:cs="Times New Roman"/>
          <w:sz w:val="24"/>
          <w:szCs w:val="24"/>
        </w:rPr>
        <w:t>ω</w:t>
      </w:r>
      <w:r w:rsidRPr="00790156">
        <w:rPr>
          <w:rFonts w:ascii="Times New Roman" w:hAnsi="Times New Roman" w:cs="Times New Roman"/>
          <w:sz w:val="24"/>
          <w:szCs w:val="24"/>
        </w:rPr>
        <w:t xml:space="preserve"> των ανεπαρκών δεδομένων ικανών να διασφαλίσουν την ασφάλεια του καταναλωτή</w:t>
      </w:r>
      <w:r w:rsidR="00AA5416">
        <w:rPr>
          <w:rFonts w:ascii="Times New Roman" w:hAnsi="Times New Roman" w:cs="Times New Roman"/>
          <w:sz w:val="24"/>
          <w:szCs w:val="24"/>
        </w:rPr>
        <w:fldChar w:fldCharType="begin" w:fldLock="1"/>
      </w:r>
      <w:r w:rsidR="00BE2386">
        <w:rPr>
          <w:rFonts w:ascii="Times New Roman" w:hAnsi="Times New Roman" w:cs="Times New Roman"/>
          <w:sz w:val="24"/>
          <w:szCs w:val="24"/>
        </w:rPr>
        <w:instrText>ADDIN CSL_CITATION {"citationItems":[{"id":"ITEM-1","itemData":{"DOI":"10.1016/j.vetmic.2012.01.012","ISSN":"1873-2542 (Electronic)","PMID":"22342494","abstract":"The bee diseases American and European foulbrood and nosemosis can be treated with  anti-infectious agents. However, in the EU and the USA the use of these agents in beekeeping is strictly regulated due to the lack of tolerance (e.g. Maximum Residue Limit) for residues of antibiotics and chemotherapeutics in honey. This article reviews the literature dealing with antimicrobials of interest in apiculture, stability of these antimicrobials in honey, and disposition of the antimicrobials in honeybee hives.","author":[{"dropping-particle":"","family":"Reybroeck","given":"Wim","non-dropping-particle":"","parse-names":false,"suffix":""},{"dropping-particle":"","family":"Daeseleire","given":"Els","non-dropping-particle":"","parse-names":false,"suffix":""},{"dropping-particle":"","family":"Brabander","given":"Hubert F","non-dropping-particle":"De","parse-names":false,"suffix":""},{"dropping-particle":"","family":"Herman","given":"Lieve","non-dropping-particle":"","parse-names":false,"suffix":""}],"container-title":"Veterinary microbiology","id":"ITEM-1","issue":"1-2","issued":{"date-parts":[["2012","7"]]},"language":"eng","page":"1-11","publisher-place":"Netherlands","title":"Antimicrobials in beekeeping.","type":"article-journal","volume":"158"},"uris":["http://www.mendeley.com/documents/?uuid=f893a35b-8dd4-459d-89f3-4f1f331bc138"]}],"mendeley":{"formattedCitation":"&lt;sup&gt;11&lt;/sup&gt;","plainTextFormattedCitation":"11","previouslyFormattedCitation":"&lt;sup&gt;11&lt;/sup&gt;"},"properties":{"noteIndex":0},"schema":"https://github.com/citation-style-language/schema/raw/master/csl-citation.json"}</w:instrText>
      </w:r>
      <w:r w:rsidR="00AA5416">
        <w:rPr>
          <w:rFonts w:ascii="Times New Roman" w:hAnsi="Times New Roman" w:cs="Times New Roman"/>
          <w:sz w:val="24"/>
          <w:szCs w:val="24"/>
        </w:rPr>
        <w:fldChar w:fldCharType="separate"/>
      </w:r>
      <w:r w:rsidR="00BE2386" w:rsidRPr="00BE2386">
        <w:rPr>
          <w:rFonts w:ascii="Times New Roman" w:hAnsi="Times New Roman" w:cs="Times New Roman"/>
          <w:noProof/>
          <w:sz w:val="24"/>
          <w:szCs w:val="24"/>
          <w:vertAlign w:val="superscript"/>
        </w:rPr>
        <w:t>11</w:t>
      </w:r>
      <w:r w:rsidR="00AA5416">
        <w:rPr>
          <w:rFonts w:ascii="Times New Roman" w:hAnsi="Times New Roman" w:cs="Times New Roman"/>
          <w:sz w:val="24"/>
          <w:szCs w:val="24"/>
        </w:rPr>
        <w:fldChar w:fldCharType="end"/>
      </w:r>
      <w:r w:rsidR="002F6C4B" w:rsidRPr="002F6C4B">
        <w:rPr>
          <w:rFonts w:ascii="Times New Roman" w:hAnsi="Times New Roman" w:cs="Times New Roman"/>
          <w:sz w:val="24"/>
          <w:szCs w:val="24"/>
        </w:rPr>
        <w:t>.</w:t>
      </w:r>
      <w:r w:rsidRPr="00790156">
        <w:rPr>
          <w:rFonts w:ascii="Times New Roman" w:hAnsi="Times New Roman" w:cs="Times New Roman"/>
          <w:sz w:val="24"/>
          <w:szCs w:val="24"/>
        </w:rPr>
        <w:t xml:space="preserve"> Η χρήση της θα πρέπει να ελέγχεται λόγ</w:t>
      </w:r>
      <w:r w:rsidR="00EF0C64">
        <w:rPr>
          <w:rFonts w:ascii="Times New Roman" w:hAnsi="Times New Roman" w:cs="Times New Roman"/>
          <w:sz w:val="24"/>
          <w:szCs w:val="24"/>
        </w:rPr>
        <w:t>ω</w:t>
      </w:r>
      <w:r w:rsidRPr="00790156">
        <w:rPr>
          <w:rFonts w:ascii="Times New Roman" w:hAnsi="Times New Roman" w:cs="Times New Roman"/>
          <w:sz w:val="24"/>
          <w:szCs w:val="24"/>
        </w:rPr>
        <w:t xml:space="preserve"> πολλαπλών ερευνών που καταδεικνύουν πιθανή γονιδιοτοξική και κλαστογονική </w:t>
      </w:r>
      <w:r w:rsidRPr="00790156">
        <w:rPr>
          <w:rFonts w:ascii="Times New Roman" w:hAnsi="Times New Roman" w:cs="Times New Roman"/>
          <w:i/>
          <w:iCs/>
          <w:sz w:val="24"/>
          <w:szCs w:val="24"/>
          <w:lang w:val="en-US"/>
        </w:rPr>
        <w:t>in</w:t>
      </w:r>
      <w:r w:rsidRPr="00790156">
        <w:rPr>
          <w:rFonts w:ascii="Times New Roman" w:hAnsi="Times New Roman" w:cs="Times New Roman"/>
          <w:i/>
          <w:iCs/>
          <w:sz w:val="24"/>
          <w:szCs w:val="24"/>
        </w:rPr>
        <w:t xml:space="preserve"> </w:t>
      </w:r>
      <w:r w:rsidRPr="00790156">
        <w:rPr>
          <w:rFonts w:ascii="Times New Roman" w:hAnsi="Times New Roman" w:cs="Times New Roman"/>
          <w:i/>
          <w:iCs/>
          <w:sz w:val="24"/>
          <w:szCs w:val="24"/>
          <w:lang w:val="en-US"/>
        </w:rPr>
        <w:t>vivo</w:t>
      </w:r>
      <w:r w:rsidRPr="00790156">
        <w:rPr>
          <w:rFonts w:ascii="Times New Roman" w:hAnsi="Times New Roman" w:cs="Times New Roman"/>
          <w:sz w:val="24"/>
          <w:szCs w:val="24"/>
        </w:rPr>
        <w:t xml:space="preserve"> δράση σε πειραματόζωα.</w:t>
      </w:r>
    </w:p>
    <w:p w14:paraId="2640EE17" w14:textId="14E4F39C" w:rsidR="00953C3C" w:rsidRDefault="00953C3C" w:rsidP="00790156">
      <w:pPr>
        <w:spacing w:line="276" w:lineRule="auto"/>
        <w:jc w:val="both"/>
        <w:rPr>
          <w:rFonts w:ascii="Times New Roman" w:hAnsi="Times New Roman" w:cs="Times New Roman"/>
          <w:sz w:val="24"/>
          <w:szCs w:val="24"/>
        </w:rPr>
      </w:pPr>
      <w:r w:rsidRPr="00790156">
        <w:rPr>
          <w:rFonts w:ascii="Times New Roman" w:hAnsi="Times New Roman" w:cs="Times New Roman"/>
          <w:sz w:val="24"/>
          <w:szCs w:val="24"/>
        </w:rPr>
        <w:t>Τέλος ως κτηνιατρικά φάρμακα για την καταπολέμηση των ασθενειών των μελισσών έχουν χρησ</w:t>
      </w:r>
      <w:r w:rsidR="00EF0C64">
        <w:rPr>
          <w:rFonts w:ascii="Times New Roman" w:hAnsi="Times New Roman" w:cs="Times New Roman"/>
          <w:sz w:val="24"/>
          <w:szCs w:val="24"/>
        </w:rPr>
        <w:t>ι</w:t>
      </w:r>
      <w:r w:rsidRPr="00790156">
        <w:rPr>
          <w:rFonts w:ascii="Times New Roman" w:hAnsi="Times New Roman" w:cs="Times New Roman"/>
          <w:sz w:val="24"/>
          <w:szCs w:val="24"/>
        </w:rPr>
        <w:t>μοποιηθεί επίσης διάφορα αντιβι</w:t>
      </w:r>
      <w:r w:rsidR="00EF0C64">
        <w:rPr>
          <w:rFonts w:ascii="Times New Roman" w:hAnsi="Times New Roman" w:cs="Times New Roman"/>
          <w:sz w:val="24"/>
          <w:szCs w:val="24"/>
        </w:rPr>
        <w:t>ο</w:t>
      </w:r>
      <w:r w:rsidRPr="00790156">
        <w:rPr>
          <w:rFonts w:ascii="Times New Roman" w:hAnsi="Times New Roman" w:cs="Times New Roman"/>
          <w:sz w:val="24"/>
          <w:szCs w:val="24"/>
        </w:rPr>
        <w:t>τικά β-λακτάμης, κυρίως πενικιλίνες και κεφαλοσπορίνες. Τα αντιβι</w:t>
      </w:r>
      <w:r w:rsidR="00EF0C64">
        <w:rPr>
          <w:rFonts w:ascii="Times New Roman" w:hAnsi="Times New Roman" w:cs="Times New Roman"/>
          <w:sz w:val="24"/>
          <w:szCs w:val="24"/>
        </w:rPr>
        <w:t>ο</w:t>
      </w:r>
      <w:r w:rsidRPr="00790156">
        <w:rPr>
          <w:rFonts w:ascii="Times New Roman" w:hAnsi="Times New Roman" w:cs="Times New Roman"/>
          <w:sz w:val="24"/>
          <w:szCs w:val="24"/>
        </w:rPr>
        <w:t xml:space="preserve">τικά β-λακτάμης είναι ίσως τα πιο ευρέως διαδεδομένα </w:t>
      </w:r>
      <w:r w:rsidRPr="00790156">
        <w:rPr>
          <w:rFonts w:ascii="Times New Roman" w:hAnsi="Times New Roman" w:cs="Times New Roman"/>
          <w:sz w:val="24"/>
          <w:szCs w:val="24"/>
        </w:rPr>
        <w:lastRenderedPageBreak/>
        <w:t>αντιβι</w:t>
      </w:r>
      <w:r w:rsidR="00EF0C64">
        <w:rPr>
          <w:rFonts w:ascii="Times New Roman" w:hAnsi="Times New Roman" w:cs="Times New Roman"/>
          <w:sz w:val="24"/>
          <w:szCs w:val="24"/>
        </w:rPr>
        <w:t>ο</w:t>
      </w:r>
      <w:r w:rsidRPr="00790156">
        <w:rPr>
          <w:rFonts w:ascii="Times New Roman" w:hAnsi="Times New Roman" w:cs="Times New Roman"/>
          <w:sz w:val="24"/>
          <w:szCs w:val="24"/>
        </w:rPr>
        <w:t>τικά στην ιστορία της ανθρωπότητας. Χαρακτηρίζονται όλα από το δομικό μοτίβο</w:t>
      </w:r>
      <w:r>
        <w:t xml:space="preserve"> </w:t>
      </w:r>
      <w:r w:rsidRPr="00790156">
        <w:rPr>
          <w:rFonts w:ascii="Times New Roman" w:hAnsi="Times New Roman" w:cs="Times New Roman"/>
          <w:sz w:val="24"/>
          <w:szCs w:val="24"/>
        </w:rPr>
        <w:t>τετραμελούς δακτυλίου β-λακτάμης,με τις κεφαλοσπορίνες να περιλαμβάνουν και δακτύλιο διυδροθειαζίνης, και τις πενικιλίνες δακτύλιο θε</w:t>
      </w:r>
      <w:r w:rsidR="00EF0C64">
        <w:rPr>
          <w:rFonts w:ascii="Times New Roman" w:hAnsi="Times New Roman" w:cs="Times New Roman"/>
          <w:sz w:val="24"/>
          <w:szCs w:val="24"/>
        </w:rPr>
        <w:t>ι</w:t>
      </w:r>
      <w:r w:rsidRPr="00790156">
        <w:rPr>
          <w:rFonts w:ascii="Times New Roman" w:hAnsi="Times New Roman" w:cs="Times New Roman"/>
          <w:sz w:val="24"/>
          <w:szCs w:val="24"/>
        </w:rPr>
        <w:t>αζολιδίνης. Έχουν όλα παρόμοια δράση και διαφέρουν κατά κύριο λόγο ως προς τη φαρμακοκινητική τους. Κυριότερος εκπρόσωπος είναι η αμπ</w:t>
      </w:r>
      <w:r w:rsidR="008A7320">
        <w:rPr>
          <w:rFonts w:ascii="Times New Roman" w:hAnsi="Times New Roman" w:cs="Times New Roman"/>
          <w:sz w:val="24"/>
          <w:szCs w:val="24"/>
        </w:rPr>
        <w:t>ικιλλίνη</w:t>
      </w:r>
      <w:r w:rsidRPr="00790156">
        <w:rPr>
          <w:rFonts w:ascii="Times New Roman" w:hAnsi="Times New Roman" w:cs="Times New Roman"/>
          <w:sz w:val="24"/>
          <w:szCs w:val="24"/>
        </w:rPr>
        <w:t xml:space="preserve"> (Ampicillin). Άλλες φαρμακευτικές ουσίες που έχουν χρησημοποιηθεί είναι το ακ</w:t>
      </w:r>
      <w:r w:rsidR="00EF0C64">
        <w:rPr>
          <w:rFonts w:ascii="Times New Roman" w:hAnsi="Times New Roman" w:cs="Times New Roman"/>
          <w:sz w:val="24"/>
          <w:szCs w:val="24"/>
        </w:rPr>
        <w:t>ε</w:t>
      </w:r>
      <w:r w:rsidRPr="00790156">
        <w:rPr>
          <w:rFonts w:ascii="Times New Roman" w:hAnsi="Times New Roman" w:cs="Times New Roman"/>
          <w:sz w:val="24"/>
          <w:szCs w:val="24"/>
        </w:rPr>
        <w:t>τυλοσαλικυλικό οξύ.</w:t>
      </w:r>
    </w:p>
    <w:p w14:paraId="3D25E076" w14:textId="77777777" w:rsidR="00790156" w:rsidRPr="00790156" w:rsidRDefault="00790156" w:rsidP="00790156">
      <w:pPr>
        <w:spacing w:line="276" w:lineRule="auto"/>
        <w:jc w:val="both"/>
        <w:rPr>
          <w:rFonts w:ascii="Times New Roman" w:hAnsi="Times New Roman" w:cs="Times New Roman"/>
          <w:b/>
          <w:bCs/>
          <w:sz w:val="28"/>
          <w:szCs w:val="28"/>
        </w:rPr>
      </w:pPr>
    </w:p>
    <w:p w14:paraId="23FAA952" w14:textId="1F736BDC" w:rsidR="00953C3C" w:rsidRPr="00790156" w:rsidRDefault="00790156" w:rsidP="00953C3C">
      <w:pPr>
        <w:pStyle w:val="Heading2"/>
        <w:rPr>
          <w:rFonts w:ascii="Times New Roman" w:eastAsiaTheme="minorEastAsia" w:hAnsi="Times New Roman" w:cs="Times New Roman"/>
          <w:b/>
          <w:bCs/>
          <w:color w:val="auto"/>
        </w:rPr>
      </w:pPr>
      <w:r w:rsidRPr="00790156">
        <w:rPr>
          <w:rFonts w:ascii="Times New Roman" w:eastAsiaTheme="minorEastAsia" w:hAnsi="Times New Roman" w:cs="Times New Roman"/>
          <w:b/>
          <w:bCs/>
          <w:color w:val="auto"/>
        </w:rPr>
        <w:t>1.3.1</w:t>
      </w:r>
      <w:r w:rsidR="009273ED">
        <w:rPr>
          <w:rFonts w:ascii="Times New Roman" w:eastAsiaTheme="minorEastAsia" w:hAnsi="Times New Roman" w:cs="Times New Roman"/>
          <w:b/>
          <w:bCs/>
          <w:color w:val="auto"/>
        </w:rPr>
        <w:t>1</w:t>
      </w:r>
      <w:r w:rsidRPr="00790156">
        <w:rPr>
          <w:rFonts w:ascii="Times New Roman" w:eastAsiaTheme="minorEastAsia" w:hAnsi="Times New Roman" w:cs="Times New Roman"/>
          <w:b/>
          <w:bCs/>
          <w:color w:val="auto"/>
        </w:rPr>
        <w:t xml:space="preserve"> </w:t>
      </w:r>
      <w:r w:rsidR="00953C3C" w:rsidRPr="00790156">
        <w:rPr>
          <w:rFonts w:ascii="Times New Roman" w:eastAsiaTheme="minorEastAsia" w:hAnsi="Times New Roman" w:cs="Times New Roman"/>
          <w:b/>
          <w:bCs/>
          <w:color w:val="auto"/>
        </w:rPr>
        <w:t>Αμιτράζη</w:t>
      </w:r>
    </w:p>
    <w:p w14:paraId="14AF0EE6" w14:textId="70DECFFA" w:rsidR="00790156" w:rsidRDefault="00EF0C64" w:rsidP="00790156">
      <w:r>
        <w:rPr>
          <w:noProof/>
          <w:lang w:val="en-US"/>
        </w:rPr>
        <mc:AlternateContent>
          <mc:Choice Requires="wps">
            <w:drawing>
              <wp:anchor distT="0" distB="0" distL="114300" distR="114300" simplePos="0" relativeHeight="251698176" behindDoc="0" locked="0" layoutInCell="1" allowOverlap="1" wp14:anchorId="144423A6" wp14:editId="268F9F09">
                <wp:simplePos x="0" y="0"/>
                <wp:positionH relativeFrom="margin">
                  <wp:align>right</wp:align>
                </wp:positionH>
                <wp:positionV relativeFrom="paragraph">
                  <wp:posOffset>1789430</wp:posOffset>
                </wp:positionV>
                <wp:extent cx="5276850" cy="635"/>
                <wp:effectExtent l="0" t="0" r="0" b="8255"/>
                <wp:wrapTopAndBottom/>
                <wp:docPr id="40" name="Text Box 40"/>
                <wp:cNvGraphicFramePr/>
                <a:graphic xmlns:a="http://schemas.openxmlformats.org/drawingml/2006/main">
                  <a:graphicData uri="http://schemas.microsoft.com/office/word/2010/wordprocessingShape">
                    <wps:wsp>
                      <wps:cNvSpPr txBox="1"/>
                      <wps:spPr>
                        <a:xfrm>
                          <a:off x="0" y="0"/>
                          <a:ext cx="5276850" cy="635"/>
                        </a:xfrm>
                        <a:prstGeom prst="rect">
                          <a:avLst/>
                        </a:prstGeom>
                        <a:solidFill>
                          <a:prstClr val="white"/>
                        </a:solidFill>
                        <a:ln>
                          <a:noFill/>
                        </a:ln>
                      </wps:spPr>
                      <wps:txbx>
                        <w:txbxContent>
                          <w:p w14:paraId="7E091D1C" w14:textId="389B6E61" w:rsidR="000B048E" w:rsidRPr="00B66949" w:rsidRDefault="000B048E" w:rsidP="00EF0C64">
                            <w:pPr>
                              <w:pStyle w:val="Caption"/>
                              <w:jc w:val="center"/>
                              <w:rPr>
                                <w:rFonts w:ascii="Times New Roman" w:hAnsi="Times New Roman" w:cs="Times New Roman"/>
                                <w:b/>
                                <w:bCs/>
                                <w:i w:val="0"/>
                                <w:iCs w:val="0"/>
                                <w:color w:val="auto"/>
                              </w:rPr>
                            </w:pPr>
                            <w:r w:rsidRPr="00B66949">
                              <w:rPr>
                                <w:rFonts w:ascii="Times New Roman" w:hAnsi="Times New Roman" w:cs="Times New Roman"/>
                                <w:b/>
                                <w:bCs/>
                                <w:i w:val="0"/>
                                <w:iCs w:val="0"/>
                                <w:color w:val="auto"/>
                              </w:rPr>
                              <w:t xml:space="preserve">Εικόνα </w:t>
                            </w:r>
                            <w:r w:rsidRPr="00B66949">
                              <w:rPr>
                                <w:rFonts w:ascii="Times New Roman" w:hAnsi="Times New Roman" w:cs="Times New Roman"/>
                                <w:b/>
                                <w:bCs/>
                                <w:i w:val="0"/>
                                <w:iCs w:val="0"/>
                                <w:color w:val="auto"/>
                              </w:rPr>
                              <w:fldChar w:fldCharType="begin"/>
                            </w:r>
                            <w:r w:rsidRPr="00B66949">
                              <w:rPr>
                                <w:rFonts w:ascii="Times New Roman" w:hAnsi="Times New Roman" w:cs="Times New Roman"/>
                                <w:b/>
                                <w:bCs/>
                                <w:i w:val="0"/>
                                <w:iCs w:val="0"/>
                                <w:color w:val="auto"/>
                              </w:rPr>
                              <w:instrText xml:space="preserve"> SEQ Εικόνα \* ARABIC </w:instrText>
                            </w:r>
                            <w:r w:rsidRPr="00B66949">
                              <w:rPr>
                                <w:rFonts w:ascii="Times New Roman" w:hAnsi="Times New Roman" w:cs="Times New Roman"/>
                                <w:b/>
                                <w:bCs/>
                                <w:i w:val="0"/>
                                <w:iCs w:val="0"/>
                                <w:color w:val="auto"/>
                              </w:rPr>
                              <w:fldChar w:fldCharType="separate"/>
                            </w:r>
                            <w:r w:rsidR="00C1504C">
                              <w:rPr>
                                <w:rFonts w:ascii="Times New Roman" w:hAnsi="Times New Roman" w:cs="Times New Roman"/>
                                <w:b/>
                                <w:bCs/>
                                <w:i w:val="0"/>
                                <w:iCs w:val="0"/>
                                <w:noProof/>
                                <w:color w:val="auto"/>
                              </w:rPr>
                              <w:t>11</w:t>
                            </w:r>
                            <w:r w:rsidRPr="00B66949">
                              <w:rPr>
                                <w:rFonts w:ascii="Times New Roman" w:hAnsi="Times New Roman" w:cs="Times New Roman"/>
                                <w:b/>
                                <w:bCs/>
                                <w:i w:val="0"/>
                                <w:iCs w:val="0"/>
                                <w:color w:val="auto"/>
                              </w:rPr>
                              <w:fldChar w:fldCharType="end"/>
                            </w:r>
                            <w:r w:rsidRPr="00B66949">
                              <w:rPr>
                                <w:rFonts w:ascii="Times New Roman" w:hAnsi="Times New Roman" w:cs="Times New Roman"/>
                                <w:b/>
                                <w:bCs/>
                                <w:i w:val="0"/>
                                <w:iCs w:val="0"/>
                                <w:color w:val="auto"/>
                              </w:rPr>
                              <w:t>: Δομή Αμιτράζης</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44423A6" id="Text Box 40" o:spid="_x0000_s1036" type="#_x0000_t202" style="position:absolute;margin-left:364.3pt;margin-top:140.9pt;width:415.5pt;height:.05pt;z-index:251698176;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" stroked="f">
                <v:textbox style="mso-fit-shape-to-text:t" inset="0,0,0,0">
                  <w:txbxContent>
                    <w:p w14:paraId="7E091D1C" w14:textId="389B6E61" w:rsidR="000B048E" w:rsidRPr="00B66949" w:rsidRDefault="000B048E" w:rsidP="00EF0C64">
                      <w:pPr>
                        <w:pStyle w:val="Caption"/>
                        <w:jc w:val="center"/>
                        <w:rPr>
                          <w:rFonts w:ascii="Times New Roman" w:hAnsi="Times New Roman" w:cs="Times New Roman"/>
                          <w:b/>
                          <w:bCs/>
                          <w:i w:val="0"/>
                          <w:iCs w:val="0"/>
                          <w:color w:val="auto"/>
                        </w:rPr>
                      </w:pPr>
                      <w:r w:rsidRPr="00B66949">
                        <w:rPr>
                          <w:rFonts w:ascii="Times New Roman" w:hAnsi="Times New Roman" w:cs="Times New Roman"/>
                          <w:b/>
                          <w:bCs/>
                          <w:i w:val="0"/>
                          <w:iCs w:val="0"/>
                          <w:color w:val="auto"/>
                        </w:rPr>
                        <w:t xml:space="preserve">Εικόνα </w:t>
                      </w:r>
                      <w:r w:rsidRPr="00B66949">
                        <w:rPr>
                          <w:rFonts w:ascii="Times New Roman" w:hAnsi="Times New Roman" w:cs="Times New Roman"/>
                          <w:b/>
                          <w:bCs/>
                          <w:i w:val="0"/>
                          <w:iCs w:val="0"/>
                          <w:color w:val="auto"/>
                        </w:rPr>
                        <w:fldChar w:fldCharType="begin"/>
                      </w:r>
                      <w:r w:rsidRPr="00B66949">
                        <w:rPr>
                          <w:rFonts w:ascii="Times New Roman" w:hAnsi="Times New Roman" w:cs="Times New Roman"/>
                          <w:b/>
                          <w:bCs/>
                          <w:i w:val="0"/>
                          <w:iCs w:val="0"/>
                          <w:color w:val="auto"/>
                        </w:rPr>
                        <w:instrText xml:space="preserve"> SEQ Εικόνα \* ARABIC </w:instrText>
                      </w:r>
                      <w:r w:rsidRPr="00B66949">
                        <w:rPr>
                          <w:rFonts w:ascii="Times New Roman" w:hAnsi="Times New Roman" w:cs="Times New Roman"/>
                          <w:b/>
                          <w:bCs/>
                          <w:i w:val="0"/>
                          <w:iCs w:val="0"/>
                          <w:color w:val="auto"/>
                        </w:rPr>
                        <w:fldChar w:fldCharType="separate"/>
                      </w:r>
                      <w:r w:rsidR="00C1504C">
                        <w:rPr>
                          <w:rFonts w:ascii="Times New Roman" w:hAnsi="Times New Roman" w:cs="Times New Roman"/>
                          <w:b/>
                          <w:bCs/>
                          <w:i w:val="0"/>
                          <w:iCs w:val="0"/>
                          <w:noProof/>
                          <w:color w:val="auto"/>
                        </w:rPr>
                        <w:t>11</w:t>
                      </w:r>
                      <w:r w:rsidRPr="00B66949">
                        <w:rPr>
                          <w:rFonts w:ascii="Times New Roman" w:hAnsi="Times New Roman" w:cs="Times New Roman"/>
                          <w:b/>
                          <w:bCs/>
                          <w:i w:val="0"/>
                          <w:iCs w:val="0"/>
                          <w:color w:val="auto"/>
                        </w:rPr>
                        <w:fldChar w:fldCharType="end"/>
                      </w:r>
                      <w:r w:rsidRPr="00B66949">
                        <w:rPr>
                          <w:rFonts w:ascii="Times New Roman" w:hAnsi="Times New Roman" w:cs="Times New Roman"/>
                          <w:b/>
                          <w:bCs/>
                          <w:i w:val="0"/>
                          <w:iCs w:val="0"/>
                          <w:color w:val="auto"/>
                        </w:rPr>
                        <w:t>: Δομή Αμιτράζης</w:t>
                      </w:r>
                    </w:p>
                  </w:txbxContent>
                </v:textbox>
                <w10:wrap type="topAndBottom" anchorx="margin"/>
              </v:shape>
            </w:pict>
          </mc:Fallback>
        </mc:AlternateContent>
      </w:r>
      <w:r>
        <w:rPr>
          <w:noProof/>
          <w:lang w:val="en-US"/>
        </w:rPr>
        <mc:AlternateContent>
          <mc:Choice Requires="wpg">
            <w:drawing>
              <wp:anchor distT="0" distB="0" distL="114300" distR="114300" simplePos="0" relativeHeight="251696128" behindDoc="0" locked="0" layoutInCell="1" allowOverlap="1" wp14:anchorId="16B67623" wp14:editId="2EDD9A5D">
                <wp:simplePos x="0" y="0"/>
                <wp:positionH relativeFrom="margin">
                  <wp:align>center</wp:align>
                </wp:positionH>
                <wp:positionV relativeFrom="paragraph">
                  <wp:posOffset>341630</wp:posOffset>
                </wp:positionV>
                <wp:extent cx="4844415" cy="1383030"/>
                <wp:effectExtent l="0" t="0" r="0" b="0"/>
                <wp:wrapTopAndBottom/>
                <wp:docPr id="35" name="Graphic 34"/>
                <wp:cNvGraphicFramePr/>
                <a:graphic xmlns:a="http://schemas.openxmlformats.org/drawingml/2006/main">
                  <a:graphicData uri="http://schemas.microsoft.com/office/word/2010/wordprocessingGroup">
                    <wpg:wgp>
                      <wpg:cNvGrpSpPr/>
                      <wpg:grpSpPr>
                        <a:xfrm>
                          <a:off x="0" y="0"/>
                          <a:ext cx="4844415" cy="1383030"/>
                          <a:chOff x="0" y="0"/>
                          <a:chExt cx="5274310" cy="1776095"/>
                        </a:xfrm>
                      </wpg:grpSpPr>
                      <wps:wsp>
                        <wps:cNvPr id="36" name="Freeform: Shape 36"/>
                        <wps:cNvSpPr/>
                        <wps:spPr>
                          <a:xfrm>
                            <a:off x="1728328" y="545015"/>
                            <a:ext cx="173385" cy="220043"/>
                          </a:xfrm>
                          <a:custGeom>
                            <a:avLst/>
                            <a:gdLst>
                              <a:gd name="connsiteX0" fmla="*/ 0 w 173385"/>
                              <a:gd name="connsiteY0" fmla="*/ 220044 h 220043"/>
                              <a:gd name="connsiteX1" fmla="*/ 0 w 173385"/>
                              <a:gd name="connsiteY1" fmla="*/ 0 h 220043"/>
                              <a:gd name="connsiteX2" fmla="*/ 29873 w 173385"/>
                              <a:gd name="connsiteY2" fmla="*/ 0 h 220043"/>
                              <a:gd name="connsiteX3" fmla="*/ 145464 w 173385"/>
                              <a:gd name="connsiteY3" fmla="*/ 172763 h 220043"/>
                              <a:gd name="connsiteX4" fmla="*/ 145464 w 173385"/>
                              <a:gd name="connsiteY4" fmla="*/ 0 h 220043"/>
                              <a:gd name="connsiteX5" fmla="*/ 173386 w 173385"/>
                              <a:gd name="connsiteY5" fmla="*/ 0 h 220043"/>
                              <a:gd name="connsiteX6" fmla="*/ 173386 w 173385"/>
                              <a:gd name="connsiteY6" fmla="*/ 220044 h 220043"/>
                              <a:gd name="connsiteX7" fmla="*/ 143512 w 173385"/>
                              <a:gd name="connsiteY7" fmla="*/ 220044 h 220043"/>
                              <a:gd name="connsiteX8" fmla="*/ 27922 w 173385"/>
                              <a:gd name="connsiteY8" fmla="*/ 47131 h 220043"/>
                              <a:gd name="connsiteX9" fmla="*/ 27922 w 173385"/>
                              <a:gd name="connsiteY9" fmla="*/ 220044 h 22004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173385" h="220043">
                                <a:moveTo>
                                  <a:pt x="0" y="220044"/>
                                </a:moveTo>
                                <a:lnTo>
                                  <a:pt x="0" y="0"/>
                                </a:lnTo>
                                <a:lnTo>
                                  <a:pt x="29873" y="0"/>
                                </a:lnTo>
                                <a:lnTo>
                                  <a:pt x="145464" y="172763"/>
                                </a:lnTo>
                                <a:lnTo>
                                  <a:pt x="145464" y="0"/>
                                </a:lnTo>
                                <a:lnTo>
                                  <a:pt x="173386" y="0"/>
                                </a:lnTo>
                                <a:lnTo>
                                  <a:pt x="173386" y="220044"/>
                                </a:lnTo>
                                <a:lnTo>
                                  <a:pt x="143512" y="220044"/>
                                </a:lnTo>
                                <a:lnTo>
                                  <a:pt x="27922" y="47131"/>
                                </a:lnTo>
                                <a:lnTo>
                                  <a:pt x="27922" y="220044"/>
                                </a:lnTo>
                                <a:close/>
                              </a:path>
                            </a:pathLst>
                          </a:custGeom>
                          <a:solidFill>
                            <a:srgbClr val="000000"/>
                          </a:solidFill>
                          <a:ln w="6823"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7" name="Freeform: Shape 37"/>
                        <wps:cNvSpPr/>
                        <wps:spPr>
                          <a:xfrm>
                            <a:off x="2548169" y="545015"/>
                            <a:ext cx="173385" cy="220043"/>
                          </a:xfrm>
                          <a:custGeom>
                            <a:avLst/>
                            <a:gdLst>
                              <a:gd name="connsiteX0" fmla="*/ 120 w 173385"/>
                              <a:gd name="connsiteY0" fmla="*/ 220044 h 220043"/>
                              <a:gd name="connsiteX1" fmla="*/ 120 w 173385"/>
                              <a:gd name="connsiteY1" fmla="*/ 0 h 220043"/>
                              <a:gd name="connsiteX2" fmla="*/ 29993 w 173385"/>
                              <a:gd name="connsiteY2" fmla="*/ 0 h 220043"/>
                              <a:gd name="connsiteX3" fmla="*/ 145584 w 173385"/>
                              <a:gd name="connsiteY3" fmla="*/ 172763 h 220043"/>
                              <a:gd name="connsiteX4" fmla="*/ 145584 w 173385"/>
                              <a:gd name="connsiteY4" fmla="*/ 0 h 220043"/>
                              <a:gd name="connsiteX5" fmla="*/ 173506 w 173385"/>
                              <a:gd name="connsiteY5" fmla="*/ 0 h 220043"/>
                              <a:gd name="connsiteX6" fmla="*/ 173506 w 173385"/>
                              <a:gd name="connsiteY6" fmla="*/ 220044 h 220043"/>
                              <a:gd name="connsiteX7" fmla="*/ 143632 w 173385"/>
                              <a:gd name="connsiteY7" fmla="*/ 220044 h 220043"/>
                              <a:gd name="connsiteX8" fmla="*/ 28042 w 173385"/>
                              <a:gd name="connsiteY8" fmla="*/ 47131 h 220043"/>
                              <a:gd name="connsiteX9" fmla="*/ 28042 w 173385"/>
                              <a:gd name="connsiteY9" fmla="*/ 220044 h 22004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173385" h="220043">
                                <a:moveTo>
                                  <a:pt x="120" y="220044"/>
                                </a:moveTo>
                                <a:lnTo>
                                  <a:pt x="120" y="0"/>
                                </a:lnTo>
                                <a:lnTo>
                                  <a:pt x="29993" y="0"/>
                                </a:lnTo>
                                <a:lnTo>
                                  <a:pt x="145584" y="172763"/>
                                </a:lnTo>
                                <a:lnTo>
                                  <a:pt x="145584" y="0"/>
                                </a:lnTo>
                                <a:lnTo>
                                  <a:pt x="173506" y="0"/>
                                </a:lnTo>
                                <a:lnTo>
                                  <a:pt x="173506" y="220044"/>
                                </a:lnTo>
                                <a:lnTo>
                                  <a:pt x="143632" y="220044"/>
                                </a:lnTo>
                                <a:lnTo>
                                  <a:pt x="28042" y="47131"/>
                                </a:lnTo>
                                <a:lnTo>
                                  <a:pt x="28042" y="220044"/>
                                </a:lnTo>
                                <a:close/>
                              </a:path>
                            </a:pathLst>
                          </a:custGeom>
                          <a:solidFill>
                            <a:srgbClr val="000000"/>
                          </a:solidFill>
                          <a:ln w="6823"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8" name="Freeform: Shape 38"/>
                        <wps:cNvSpPr/>
                        <wps:spPr>
                          <a:xfrm>
                            <a:off x="3368010" y="545015"/>
                            <a:ext cx="173385" cy="220043"/>
                          </a:xfrm>
                          <a:custGeom>
                            <a:avLst/>
                            <a:gdLst>
                              <a:gd name="connsiteX0" fmla="*/ 240 w 173385"/>
                              <a:gd name="connsiteY0" fmla="*/ 220044 h 220043"/>
                              <a:gd name="connsiteX1" fmla="*/ 240 w 173385"/>
                              <a:gd name="connsiteY1" fmla="*/ 0 h 220043"/>
                              <a:gd name="connsiteX2" fmla="*/ 30113 w 173385"/>
                              <a:gd name="connsiteY2" fmla="*/ 0 h 220043"/>
                              <a:gd name="connsiteX3" fmla="*/ 145704 w 173385"/>
                              <a:gd name="connsiteY3" fmla="*/ 172763 h 220043"/>
                              <a:gd name="connsiteX4" fmla="*/ 145704 w 173385"/>
                              <a:gd name="connsiteY4" fmla="*/ 0 h 220043"/>
                              <a:gd name="connsiteX5" fmla="*/ 173626 w 173385"/>
                              <a:gd name="connsiteY5" fmla="*/ 0 h 220043"/>
                              <a:gd name="connsiteX6" fmla="*/ 173626 w 173385"/>
                              <a:gd name="connsiteY6" fmla="*/ 220044 h 220043"/>
                              <a:gd name="connsiteX7" fmla="*/ 143752 w 173385"/>
                              <a:gd name="connsiteY7" fmla="*/ 220044 h 220043"/>
                              <a:gd name="connsiteX8" fmla="*/ 28162 w 173385"/>
                              <a:gd name="connsiteY8" fmla="*/ 47131 h 220043"/>
                              <a:gd name="connsiteX9" fmla="*/ 28162 w 173385"/>
                              <a:gd name="connsiteY9" fmla="*/ 220044 h 22004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173385" h="220043">
                                <a:moveTo>
                                  <a:pt x="240" y="220044"/>
                                </a:moveTo>
                                <a:lnTo>
                                  <a:pt x="240" y="0"/>
                                </a:lnTo>
                                <a:lnTo>
                                  <a:pt x="30113" y="0"/>
                                </a:lnTo>
                                <a:lnTo>
                                  <a:pt x="145704" y="172763"/>
                                </a:lnTo>
                                <a:lnTo>
                                  <a:pt x="145704" y="0"/>
                                </a:lnTo>
                                <a:lnTo>
                                  <a:pt x="173626" y="0"/>
                                </a:lnTo>
                                <a:lnTo>
                                  <a:pt x="173626" y="220044"/>
                                </a:lnTo>
                                <a:lnTo>
                                  <a:pt x="143752" y="220044"/>
                                </a:lnTo>
                                <a:lnTo>
                                  <a:pt x="28162" y="47131"/>
                                </a:lnTo>
                                <a:lnTo>
                                  <a:pt x="28162" y="220044"/>
                                </a:lnTo>
                                <a:close/>
                              </a:path>
                            </a:pathLst>
                          </a:custGeom>
                          <a:solidFill>
                            <a:srgbClr val="000000"/>
                          </a:solidFill>
                          <a:ln w="6823"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 name="Freeform: Shape 39"/>
                        <wps:cNvSpPr/>
                        <wps:spPr>
                          <a:xfrm>
                            <a:off x="175843" y="170821"/>
                            <a:ext cx="4921095" cy="1420192"/>
                          </a:xfrm>
                          <a:custGeom>
                            <a:avLst/>
                            <a:gdLst>
                              <a:gd name="connsiteX0" fmla="*/ 2461572 w 4921095"/>
                              <a:gd name="connsiteY0" fmla="*/ 334042 h 1420192"/>
                              <a:gd name="connsiteX1" fmla="*/ 2461572 w 4921095"/>
                              <a:gd name="connsiteY1" fmla="*/ 0 h 1420192"/>
                              <a:gd name="connsiteX2" fmla="*/ 3166636 w 4921095"/>
                              <a:gd name="connsiteY2" fmla="*/ 610703 h 1420192"/>
                              <a:gd name="connsiteX3" fmla="*/ 2902237 w 4921095"/>
                              <a:gd name="connsiteY3" fmla="*/ 762355 h 1420192"/>
                              <a:gd name="connsiteX4" fmla="*/ 3152288 w 4921095"/>
                              <a:gd name="connsiteY4" fmla="*/ 547174 h 1420192"/>
                              <a:gd name="connsiteX5" fmla="*/ 2871493 w 4921095"/>
                              <a:gd name="connsiteY5" fmla="*/ 709072 h 1420192"/>
                              <a:gd name="connsiteX6" fmla="*/ 2586598 w 4921095"/>
                              <a:gd name="connsiteY6" fmla="*/ 545125 h 1420192"/>
                              <a:gd name="connsiteX7" fmla="*/ 3691334 w 4921095"/>
                              <a:gd name="connsiteY7" fmla="*/ 711121 h 1420192"/>
                              <a:gd name="connsiteX8" fmla="*/ 3406439 w 4921095"/>
                              <a:gd name="connsiteY8" fmla="*/ 545125 h 1420192"/>
                              <a:gd name="connsiteX9" fmla="*/ 4101255 w 4921095"/>
                              <a:gd name="connsiteY9" fmla="*/ 473398 h 1420192"/>
                              <a:gd name="connsiteX10" fmla="*/ 4101255 w 4921095"/>
                              <a:gd name="connsiteY10" fmla="*/ 0 h 1420192"/>
                              <a:gd name="connsiteX11" fmla="*/ 4511175 w 4921095"/>
                              <a:gd name="connsiteY11" fmla="*/ 1184519 h 1420192"/>
                              <a:gd name="connsiteX12" fmla="*/ 4921096 w 4921095"/>
                              <a:gd name="connsiteY12" fmla="*/ 1420193 h 1420192"/>
                              <a:gd name="connsiteX13" fmla="*/ 4449687 w 4921095"/>
                              <a:gd name="connsiteY13" fmla="*/ 1157877 h 1420192"/>
                              <a:gd name="connsiteX14" fmla="*/ 4449687 w 4921095"/>
                              <a:gd name="connsiteY14" fmla="*/ 737763 h 1420192"/>
                              <a:gd name="connsiteX15" fmla="*/ 4511175 w 4921095"/>
                              <a:gd name="connsiteY15" fmla="*/ 1184519 h 1420192"/>
                              <a:gd name="connsiteX16" fmla="*/ 4511175 w 4921095"/>
                              <a:gd name="connsiteY16" fmla="*/ 711121 h 1420192"/>
                              <a:gd name="connsiteX17" fmla="*/ 4101255 w 4921095"/>
                              <a:gd name="connsiteY17" fmla="*/ 473398 h 1420192"/>
                              <a:gd name="connsiteX18" fmla="*/ 4511175 w 4921095"/>
                              <a:gd name="connsiteY18" fmla="*/ 1184519 h 1420192"/>
                              <a:gd name="connsiteX19" fmla="*/ 4101255 w 4921095"/>
                              <a:gd name="connsiteY19" fmla="*/ 1420193 h 1420192"/>
                              <a:gd name="connsiteX20" fmla="*/ 3691334 w 4921095"/>
                              <a:gd name="connsiteY20" fmla="*/ 1184519 h 1420192"/>
                              <a:gd name="connsiteX21" fmla="*/ 3691334 w 4921095"/>
                              <a:gd name="connsiteY21" fmla="*/ 711121 h 1420192"/>
                              <a:gd name="connsiteX22" fmla="*/ 4107403 w 4921095"/>
                              <a:gd name="connsiteY22" fmla="*/ 1354614 h 1420192"/>
                              <a:gd name="connsiteX23" fmla="*/ 3744624 w 4921095"/>
                              <a:gd name="connsiteY23" fmla="*/ 1143532 h 1420192"/>
                              <a:gd name="connsiteX24" fmla="*/ 4107403 w 4921095"/>
                              <a:gd name="connsiteY24" fmla="*/ 538977 h 1420192"/>
                              <a:gd name="connsiteX25" fmla="*/ 3744624 w 4921095"/>
                              <a:gd name="connsiteY25" fmla="*/ 750059 h 1420192"/>
                              <a:gd name="connsiteX26" fmla="*/ 4101255 w 4921095"/>
                              <a:gd name="connsiteY26" fmla="*/ 473398 h 1420192"/>
                              <a:gd name="connsiteX27" fmla="*/ 3691334 w 4921095"/>
                              <a:gd name="connsiteY27" fmla="*/ 709072 h 1420192"/>
                              <a:gd name="connsiteX28" fmla="*/ 1754460 w 4921095"/>
                              <a:gd name="connsiteY28" fmla="*/ 610703 h 1420192"/>
                              <a:gd name="connsiteX29" fmla="*/ 2018858 w 4921095"/>
                              <a:gd name="connsiteY29" fmla="*/ 762355 h 1420192"/>
                              <a:gd name="connsiteX30" fmla="*/ 1766757 w 4921095"/>
                              <a:gd name="connsiteY30" fmla="*/ 547174 h 1420192"/>
                              <a:gd name="connsiteX31" fmla="*/ 2049602 w 4921095"/>
                              <a:gd name="connsiteY31" fmla="*/ 709072 h 1420192"/>
                              <a:gd name="connsiteX32" fmla="*/ 2332448 w 4921095"/>
                              <a:gd name="connsiteY32" fmla="*/ 547174 h 1420192"/>
                              <a:gd name="connsiteX33" fmla="*/ 1229761 w 4921095"/>
                              <a:gd name="connsiteY33" fmla="*/ 711121 h 1420192"/>
                              <a:gd name="connsiteX34" fmla="*/ 1512607 w 4921095"/>
                              <a:gd name="connsiteY34" fmla="*/ 547174 h 1420192"/>
                              <a:gd name="connsiteX35" fmla="*/ 819841 w 4921095"/>
                              <a:gd name="connsiteY35" fmla="*/ 473398 h 1420192"/>
                              <a:gd name="connsiteX36" fmla="*/ 819841 w 4921095"/>
                              <a:gd name="connsiteY36" fmla="*/ 0 h 1420192"/>
                              <a:gd name="connsiteX37" fmla="*/ 409920 w 4921095"/>
                              <a:gd name="connsiteY37" fmla="*/ 1184519 h 1420192"/>
                              <a:gd name="connsiteX38" fmla="*/ 0 w 4921095"/>
                              <a:gd name="connsiteY38" fmla="*/ 1420193 h 1420192"/>
                              <a:gd name="connsiteX39" fmla="*/ 471409 w 4921095"/>
                              <a:gd name="connsiteY39" fmla="*/ 1157877 h 1420192"/>
                              <a:gd name="connsiteX40" fmla="*/ 471409 w 4921095"/>
                              <a:gd name="connsiteY40" fmla="*/ 737763 h 1420192"/>
                              <a:gd name="connsiteX41" fmla="*/ 409920 w 4921095"/>
                              <a:gd name="connsiteY41" fmla="*/ 1184519 h 1420192"/>
                              <a:gd name="connsiteX42" fmla="*/ 409920 w 4921095"/>
                              <a:gd name="connsiteY42" fmla="*/ 711121 h 1420192"/>
                              <a:gd name="connsiteX43" fmla="*/ 819841 w 4921095"/>
                              <a:gd name="connsiteY43" fmla="*/ 473398 h 1420192"/>
                              <a:gd name="connsiteX44" fmla="*/ 409920 w 4921095"/>
                              <a:gd name="connsiteY44" fmla="*/ 1184519 h 1420192"/>
                              <a:gd name="connsiteX45" fmla="*/ 819841 w 4921095"/>
                              <a:gd name="connsiteY45" fmla="*/ 1420193 h 1420192"/>
                              <a:gd name="connsiteX46" fmla="*/ 1229761 w 4921095"/>
                              <a:gd name="connsiteY46" fmla="*/ 1184519 h 1420192"/>
                              <a:gd name="connsiteX47" fmla="*/ 1229761 w 4921095"/>
                              <a:gd name="connsiteY47" fmla="*/ 711121 h 1420192"/>
                              <a:gd name="connsiteX48" fmla="*/ 813692 w 4921095"/>
                              <a:gd name="connsiteY48" fmla="*/ 1354614 h 1420192"/>
                              <a:gd name="connsiteX49" fmla="*/ 1176472 w 4921095"/>
                              <a:gd name="connsiteY49" fmla="*/ 1143532 h 1420192"/>
                              <a:gd name="connsiteX50" fmla="*/ 813692 w 4921095"/>
                              <a:gd name="connsiteY50" fmla="*/ 538977 h 1420192"/>
                              <a:gd name="connsiteX51" fmla="*/ 1176472 w 4921095"/>
                              <a:gd name="connsiteY51" fmla="*/ 750059 h 1420192"/>
                              <a:gd name="connsiteX52" fmla="*/ 819841 w 4921095"/>
                              <a:gd name="connsiteY52" fmla="*/ 473398 h 1420192"/>
                              <a:gd name="connsiteX53" fmla="*/ 1229761 w 4921095"/>
                              <a:gd name="connsiteY53" fmla="*/ 709072 h 1420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Lst>
                            <a:rect l="l" t="t" r="r" b="b"/>
                            <a:pathLst>
                              <a:path w="4921095" h="1420192">
                                <a:moveTo>
                                  <a:pt x="2461572" y="334042"/>
                                </a:moveTo>
                                <a:lnTo>
                                  <a:pt x="2461572" y="0"/>
                                </a:lnTo>
                                <a:moveTo>
                                  <a:pt x="3166636" y="610703"/>
                                </a:moveTo>
                                <a:lnTo>
                                  <a:pt x="2902237" y="762355"/>
                                </a:lnTo>
                                <a:moveTo>
                                  <a:pt x="3152288" y="547174"/>
                                </a:moveTo>
                                <a:lnTo>
                                  <a:pt x="2871493" y="709072"/>
                                </a:lnTo>
                                <a:lnTo>
                                  <a:pt x="2586598" y="545125"/>
                                </a:lnTo>
                                <a:moveTo>
                                  <a:pt x="3691334" y="711121"/>
                                </a:moveTo>
                                <a:lnTo>
                                  <a:pt x="3406439" y="545125"/>
                                </a:lnTo>
                                <a:moveTo>
                                  <a:pt x="4101255" y="473398"/>
                                </a:moveTo>
                                <a:lnTo>
                                  <a:pt x="4101255" y="0"/>
                                </a:lnTo>
                                <a:moveTo>
                                  <a:pt x="4511175" y="1184519"/>
                                </a:moveTo>
                                <a:lnTo>
                                  <a:pt x="4921096" y="1420193"/>
                                </a:lnTo>
                                <a:moveTo>
                                  <a:pt x="4449687" y="1157877"/>
                                </a:moveTo>
                                <a:lnTo>
                                  <a:pt x="4449687" y="737763"/>
                                </a:lnTo>
                                <a:moveTo>
                                  <a:pt x="4511175" y="1184519"/>
                                </a:moveTo>
                                <a:lnTo>
                                  <a:pt x="4511175" y="711121"/>
                                </a:lnTo>
                                <a:lnTo>
                                  <a:pt x="4101255" y="473398"/>
                                </a:lnTo>
                                <a:moveTo>
                                  <a:pt x="4511175" y="1184519"/>
                                </a:moveTo>
                                <a:lnTo>
                                  <a:pt x="4101255" y="1420193"/>
                                </a:lnTo>
                                <a:lnTo>
                                  <a:pt x="3691334" y="1184519"/>
                                </a:lnTo>
                                <a:lnTo>
                                  <a:pt x="3691334" y="711121"/>
                                </a:lnTo>
                                <a:moveTo>
                                  <a:pt x="4107403" y="1354614"/>
                                </a:moveTo>
                                <a:lnTo>
                                  <a:pt x="3744624" y="1143532"/>
                                </a:lnTo>
                                <a:moveTo>
                                  <a:pt x="4107403" y="538977"/>
                                </a:moveTo>
                                <a:lnTo>
                                  <a:pt x="3744624" y="750059"/>
                                </a:lnTo>
                                <a:moveTo>
                                  <a:pt x="4101255" y="473398"/>
                                </a:moveTo>
                                <a:lnTo>
                                  <a:pt x="3691334" y="709072"/>
                                </a:lnTo>
                                <a:moveTo>
                                  <a:pt x="1754460" y="610703"/>
                                </a:moveTo>
                                <a:lnTo>
                                  <a:pt x="2018858" y="762355"/>
                                </a:lnTo>
                                <a:moveTo>
                                  <a:pt x="1766757" y="547174"/>
                                </a:moveTo>
                                <a:lnTo>
                                  <a:pt x="2049602" y="709072"/>
                                </a:lnTo>
                                <a:lnTo>
                                  <a:pt x="2332448" y="547174"/>
                                </a:lnTo>
                                <a:moveTo>
                                  <a:pt x="1229761" y="711121"/>
                                </a:moveTo>
                                <a:lnTo>
                                  <a:pt x="1512607" y="547174"/>
                                </a:lnTo>
                                <a:moveTo>
                                  <a:pt x="819841" y="473398"/>
                                </a:moveTo>
                                <a:lnTo>
                                  <a:pt x="819841" y="0"/>
                                </a:lnTo>
                                <a:moveTo>
                                  <a:pt x="409920" y="1184519"/>
                                </a:moveTo>
                                <a:lnTo>
                                  <a:pt x="0" y="1420193"/>
                                </a:lnTo>
                                <a:moveTo>
                                  <a:pt x="471409" y="1157877"/>
                                </a:moveTo>
                                <a:lnTo>
                                  <a:pt x="471409" y="737763"/>
                                </a:lnTo>
                                <a:moveTo>
                                  <a:pt x="409920" y="1184519"/>
                                </a:moveTo>
                                <a:lnTo>
                                  <a:pt x="409920" y="711121"/>
                                </a:lnTo>
                                <a:lnTo>
                                  <a:pt x="819841" y="473398"/>
                                </a:lnTo>
                                <a:moveTo>
                                  <a:pt x="409920" y="1184519"/>
                                </a:moveTo>
                                <a:lnTo>
                                  <a:pt x="819841" y="1420193"/>
                                </a:lnTo>
                                <a:lnTo>
                                  <a:pt x="1229761" y="1184519"/>
                                </a:lnTo>
                                <a:lnTo>
                                  <a:pt x="1229761" y="711121"/>
                                </a:lnTo>
                                <a:moveTo>
                                  <a:pt x="813692" y="1354614"/>
                                </a:moveTo>
                                <a:lnTo>
                                  <a:pt x="1176472" y="1143532"/>
                                </a:lnTo>
                                <a:moveTo>
                                  <a:pt x="813692" y="538977"/>
                                </a:moveTo>
                                <a:lnTo>
                                  <a:pt x="1176472" y="750059"/>
                                </a:lnTo>
                                <a:moveTo>
                                  <a:pt x="819841" y="473398"/>
                                </a:moveTo>
                                <a:lnTo>
                                  <a:pt x="1229761" y="709072"/>
                                </a:lnTo>
                              </a:path>
                            </a:pathLst>
                          </a:custGeom>
                          <a:noFill/>
                          <a:ln w="20469" cap="flat">
                            <a:solidFill>
                              <a:srgbClr val="000000"/>
                            </a:solid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714E3117" id="Graphic 34" o:spid="_x0000_s1026" style="position:absolute;margin-left:0;margin-top:26.9pt;width:381.45pt;height:108.9pt;z-index:251696128;mso-position-horizontal:center;mso-position-horizontal-relative:margin" coordsize="52743,17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">
                <v:shape id="Freeform: Shape 36" o:spid="_x0000_s1027" style="position:absolute;left:17283;top:5450;width:1734;height:2200;visibility:visible;mso-wrap-style:square;v-text-anchor:middle" coordsize="173385,2200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Hsb7sIA&#10;AADbAAAADwAAAGRycy9kb3ducmV2LnhtbESPQWvCQBSE70L/w/IKvemulgSNriJKoRR6iBZ6fWRf&#10;k9Ts27C7Nem/7xYEj8PMfMNsdqPtxJV8aB1rmM8UCOLKmZZrDR/nl+kSRIjIBjvHpOGXAuy2D5MN&#10;FsYNXNL1FGuRIBwK1NDE2BdShqohi2HmeuLkfTlvMSbpa2k8DgluO7lQKpcWW04LDfZ0aKi6nH6s&#10;htJl3/7Nq8/qmDEpH+W7Wkmtnx7H/RpEpDHew7f2q9HwnMP/l/QD5PY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exvuwgAAANsAAAAPAAAAAAAAAAAAAAAAAJgCAABkcnMvZG93&#10;bnJldi54bWxQSwUGAAAAAAQABAD1AAAAhwMAAAAA&#10;" path="m,220044l,,29873,,145464,172763,145464,r27922,l173386,220044r-29874,l27922,47131r,172913l,220044xe" fillcolor="black" stroked="f" strokeweight=".18953mm">
                  <v:stroke joinstyle="miter"/>
                  <v:path arrowok="t" o:connecttype="custom" o:connectlocs="0,220044;0,0;29873,0;145464,172763;145464,0;173386,0;173386,220044;143512,220044;27922,47131;27922,220044" o:connectangles="0,0,0,0,0,0,0,0,0,0"/>
                </v:shape>
                <v:shape id="Freeform: Shape 37" o:spid="_x0000_s1028" style="position:absolute;left:25481;top:5450;width:1734;height:2200;visibility:visible;mso-wrap-style:square;v-text-anchor:middle" coordsize="173385,2200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e+dcMA&#10;AADbAAAADwAAAGRycy9kb3ducmV2LnhtbESPQWsCMRSE74L/ITyhN01UbO1qdhGlUAo9uC14fWxe&#10;d1c3L0sSdfvvm0Khx2FmvmG2xWA7cSMfWsca5jMFgrhypuVaw+fHy3QNIkRkg51j0vBNAYp8PNpi&#10;Ztydj3QrYy0ShEOGGpoY+0zKUDVkMcxcT5y8L+ctxiR9LY3He4LbTi6UepQWW04LDfa0b6i6lFer&#10;4ehWZ//m1ak6rJiUj/JdPUutHybDbgMi0hD/w3/tV6Nh+QS/X9IPkPkP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ze+dcMAAADbAAAADwAAAAAAAAAAAAAAAACYAgAAZHJzL2Rv&#10;d25yZXYueG1sUEsFBgAAAAAEAAQA9QAAAIgDAAAAAA==&#10;" path="m120,220044l120,,29993,,145584,172763,145584,r27922,l173506,220044r-29874,l28042,47131r,172913l120,220044xe" fillcolor="black" stroked="f" strokeweight=".18953mm">
                  <v:stroke joinstyle="miter"/>
                  <v:path arrowok="t" o:connecttype="custom" o:connectlocs="120,220044;120,0;29993,0;145584,172763;145584,0;173506,0;173506,220044;143632,220044;28042,47131;28042,220044" o:connectangles="0,0,0,0,0,0,0,0,0,0"/>
                </v:shape>
                <v:shape id="Freeform: Shape 38" o:spid="_x0000_s1029" style="position:absolute;left:33680;top:5450;width:1733;height:2200;visibility:visible;mso-wrap-style:square;v-text-anchor:middle" coordsize="173385,2200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" path="m240,220044l240,,30113,,145704,172763,145704,r27922,l173626,220044r-29874,l28162,47131r,172913l240,220044xe" fillcolor="black" stroked="f" strokeweight=".18953mm">
                  <v:stroke joinstyle="miter"/>
                  <v:path arrowok="t" o:connecttype="custom" o:connectlocs="240,220044;240,0;30113,0;145704,172763;145704,0;173626,0;173626,220044;143752,220044;28162,47131;28162,220044" o:connectangles="0,0,0,0,0,0,0,0,0,0"/>
                </v:shape>
                <v:shape id="Freeform: Shape 39" o:spid="_x0000_s1030" style="position:absolute;left:1758;top:1708;width:49211;height:14202;visibility:visible;mso-wrap-style:square;v-text-anchor:middle" coordsize="4921095,142019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xM8u8QA&#10;AADbAAAADwAAAGRycy9kb3ducmV2LnhtbESPQUvDQBSE70L/w/IKXkK7aQXRtNvSKgGviaXg7ZF9&#10;ZoPZtyH7bKO/3hUEj8PMfMNs95Pv1YXG2AU2sFrmoIibYDtuDZxey8UDqCjIFvvAZOCLIux3s5st&#10;FjZcuaJLLa1KEI4FGnAiQ6F1bBx5jMswECfvPYweJcmx1XbEa4L7Xq/z/F577DgtOBzoyVHzUX96&#10;A3Je1VlVnp7dUb7PVcnZ27rLjLmdT4cNKKFJ/sN/7Rdr4O4Rfr+kH6B3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cTPLvEAAAA2wAAAA8AAAAAAAAAAAAAAAAAmAIAAGRycy9k&#10;b3ducmV2LnhtbFBLBQYAAAAABAAEAPUAAACJAwAAAAA=&#10;" path="m2461572,334042l2461572,t705064,610703l2902237,762355m3152288,547174l2871493,709072,2586598,545125m3691334,711121l3406439,545125t694816,-71727l4101255,t409920,1184519l4921096,1420193m4449687,1157877r,-420114m4511175,1184519r,-473398l4101255,473398t409920,711121l4101255,1420193,3691334,1184519r,-473398m4107403,1354614l3744624,1143532m4107403,538977l3744624,750059m4101255,473398l3691334,709072m1754460,610703r264398,151652m1766757,547174r282845,161898l2332448,547174m1229761,711121l1512607,547174m819841,473398l819841,m409920,1184519l,1420193m471409,1157877r,-420114m409920,1184519r,-473398l819841,473398m409920,1184519r409921,235674l1229761,1184519r,-473398m813692,1354614r362780,-211082m813692,538977r362780,211082m819841,473398r409920,235674e" filled="f" strokeweight=".56858mm">
                  <v:stroke joinstyle="miter"/>
                  <v:path arrowok="t" o:connecttype="custom" o:connectlocs="2461572,334042;2461572,0;3166636,610703;2902237,762355;3152288,547174;2871493,709072;2586598,545125;3691334,711121;3406439,545125;4101255,473398;4101255,0;4511175,1184519;4921096,1420193;4449687,1157877;4449687,737763;4511175,1184519;4511175,711121;4101255,473398;4511175,1184519;4101255,1420193;3691334,1184519;3691334,711121;4107403,1354614;3744624,1143532;4107403,538977;3744624,750059;4101255,473398;3691334,709072;1754460,610703;2018858,762355;1766757,547174;2049602,709072;2332448,547174;1229761,711121;1512607,547174;819841,473398;819841,0;409920,1184519;0,1420193;471409,1157877;471409,737763;409920,1184519;409920,711121;819841,473398;409920,1184519;819841,1420193;1229761,1184519;1229761,711121;813692,1354614;1176472,1143532;813692,538977;1176472,750059;819841,473398;1229761,709072" o:connectangles="0,0,0,0,0,0,0,0,0,0,0,0,0,0,0,0,0,0,0,0,0,0,0,0,0,0,0,0,0,0,0,0,0,0,0,0,0,0,0,0,0,0,0,0,0,0,0,0,0,0,0,0,0,0"/>
                </v:shape>
                <w10:wrap type="topAndBottom" anchorx="margin"/>
              </v:group>
            </w:pict>
          </mc:Fallback>
        </mc:AlternateContent>
      </w:r>
    </w:p>
    <w:p w14:paraId="0B42CFF3" w14:textId="403315A5" w:rsidR="00B66949" w:rsidRPr="00790156" w:rsidRDefault="00B66949" w:rsidP="00790156"/>
    <w:p w14:paraId="34C5B598" w14:textId="5823C5B3" w:rsidR="00787FB4" w:rsidRDefault="00953C3C" w:rsidP="00B66949">
      <w:pPr>
        <w:spacing w:line="276" w:lineRule="auto"/>
        <w:jc w:val="both"/>
        <w:rPr>
          <w:rFonts w:ascii="Times New Roman" w:hAnsi="Times New Roman" w:cs="Times New Roman"/>
          <w:sz w:val="24"/>
          <w:szCs w:val="24"/>
        </w:rPr>
      </w:pPr>
      <w:r w:rsidRPr="00790156">
        <w:rPr>
          <w:rFonts w:ascii="Times New Roman" w:hAnsi="Times New Roman" w:cs="Times New Roman"/>
          <w:sz w:val="24"/>
          <w:szCs w:val="24"/>
        </w:rPr>
        <w:t>Η αμιτράζη (</w:t>
      </w:r>
      <w:r w:rsidRPr="00790156">
        <w:rPr>
          <w:rFonts w:ascii="Times New Roman" w:hAnsi="Times New Roman" w:cs="Times New Roman"/>
          <w:sz w:val="24"/>
          <w:szCs w:val="24"/>
          <w:lang w:val="en-US"/>
        </w:rPr>
        <w:t>amitraz</w:t>
      </w:r>
      <w:r w:rsidRPr="00790156">
        <w:rPr>
          <w:rFonts w:ascii="Times New Roman" w:hAnsi="Times New Roman" w:cs="Times New Roman"/>
          <w:sz w:val="24"/>
          <w:szCs w:val="24"/>
        </w:rPr>
        <w:t>) είναι εντομοκτόνο και παρασιτοκτόνο</w:t>
      </w:r>
      <w:r w:rsidR="0012609C">
        <w:rPr>
          <w:rFonts w:ascii="Times New Roman" w:hAnsi="Times New Roman" w:cs="Times New Roman"/>
          <w:sz w:val="24"/>
          <w:szCs w:val="24"/>
        </w:rPr>
        <w:fldChar w:fldCharType="begin" w:fldLock="1"/>
      </w:r>
      <w:r w:rsidR="00BE2386">
        <w:rPr>
          <w:rFonts w:ascii="Times New Roman" w:hAnsi="Times New Roman" w:cs="Times New Roman"/>
          <w:sz w:val="24"/>
          <w:szCs w:val="24"/>
        </w:rPr>
        <w:instrText>ADDIN CSL_CITATION {"citationItems":[{"id":"ITEM-1","itemData":{"DOI":"10.1080/19440049.2019.1631492","ISSN":"1944-0057 (Electronic)","PMID":"31287377","abstract":"Four analytical methods were developed and validated for the determination of  veterinary drug residues and environmental pesticide residues in honey: (a) GC-MS method for the analysis of amitraz and all metabolites containing the 2,4-dimethylaniline moiety; (b) GC-MS method for the analysis of thymol, chlorfenvinphos and coumaphos; (c) GC-MS method for the analysis of 75 active substances; (d) LC-MS/MS method for the analysis of 60 active substances. Between the GC-MS (method c) and the LC-MS/MS method (method d) there was no overlap among active substances, meaning that using both methods 135 active substances originating from the environment in total were included and validated. The first method involved hydrolysis of amitraz and its metabolites containing the 2,4-dimethylaniline moiety to 2,4-dimethylaniline and extraction of 2,4-dimethylaniline to n-hexane. The other three methods had the same extraction procedure with a mixture of solvents: acetone, dichloromethane and petroleum ether. All 4 methods were tested in practice. Sixty samples of honey were analysed: 22 from organic and 38 from conventional production. Overall, residues were mainly higher than reported in literature but did not exceed MRLs. Risk assessment confirmed that the analysed samples are of no cause for concern for consumers.","author":[{"dropping-particle":"","family":"Baša Česnik","given":"Helena","non-dropping-particle":"","parse-names":false,"suffix":""},{"dropping-particle":"","family":"Kmecl","given":"Veronika","non-dropping-particle":"","parse-names":false,"suffix":""},{"dropping-particle":"","family":"Velikonja Bolta","given":"Špela","non-dropping-particle":"","parse-names":false,"suffix":""}],"container-title":"Food additives &amp; contaminants. Part A, Chemistry, analysis, control, exposure &amp; risk  assessment","id":"ITEM-1","issue":"9","issued":{"date-parts":[["2019","9"]]},"language":"eng","page":"1358-1375","publisher-place":"England","title":"Pesticide and veterinary drug residues in honey - validation of methods and a survey  of organic and conventional honeys from Slovenia.","type":"article-journal","volume":"36"},"uris":["http://www.mendeley.com/documents/?uuid=e2c2db44-811c-405d-a6ce-f3875c5a640e"]}],"mendeley":{"formattedCitation":"&lt;sup&gt;14&lt;/sup&gt;","plainTextFormattedCitation":"14","previouslyFormattedCitation":"&lt;sup&gt;14&lt;/sup&gt;"},"properties":{"noteIndex":0},"schema":"https://github.com/citation-style-language/schema/raw/master/csl-citation.json"}</w:instrText>
      </w:r>
      <w:r w:rsidR="0012609C">
        <w:rPr>
          <w:rFonts w:ascii="Times New Roman" w:hAnsi="Times New Roman" w:cs="Times New Roman"/>
          <w:sz w:val="24"/>
          <w:szCs w:val="24"/>
        </w:rPr>
        <w:fldChar w:fldCharType="separate"/>
      </w:r>
      <w:r w:rsidR="00BE2386" w:rsidRPr="00BE2386">
        <w:rPr>
          <w:rFonts w:ascii="Times New Roman" w:hAnsi="Times New Roman" w:cs="Times New Roman"/>
          <w:noProof/>
          <w:sz w:val="24"/>
          <w:szCs w:val="24"/>
          <w:vertAlign w:val="superscript"/>
        </w:rPr>
        <w:t>14</w:t>
      </w:r>
      <w:r w:rsidR="0012609C">
        <w:rPr>
          <w:rFonts w:ascii="Times New Roman" w:hAnsi="Times New Roman" w:cs="Times New Roman"/>
          <w:sz w:val="24"/>
          <w:szCs w:val="24"/>
        </w:rPr>
        <w:fldChar w:fldCharType="end"/>
      </w:r>
      <w:r w:rsidRPr="00790156">
        <w:rPr>
          <w:rFonts w:ascii="Times New Roman" w:hAnsi="Times New Roman" w:cs="Times New Roman"/>
          <w:sz w:val="24"/>
          <w:szCs w:val="24"/>
        </w:rPr>
        <w:t xml:space="preserve"> που συγκαταλέγεται στην οικογένεια των φορμαμιδινών (</w:t>
      </w:r>
      <w:r w:rsidRPr="00790156">
        <w:rPr>
          <w:rFonts w:ascii="Times New Roman" w:hAnsi="Times New Roman" w:cs="Times New Roman"/>
          <w:sz w:val="24"/>
          <w:szCs w:val="24"/>
          <w:lang w:val="en-US"/>
        </w:rPr>
        <w:t>formamidines</w:t>
      </w:r>
      <w:r w:rsidRPr="00790156">
        <w:rPr>
          <w:rFonts w:ascii="Times New Roman" w:hAnsi="Times New Roman" w:cs="Times New Roman"/>
          <w:sz w:val="24"/>
          <w:szCs w:val="24"/>
        </w:rPr>
        <w:t>)</w:t>
      </w:r>
      <w:r w:rsidR="00F47550">
        <w:rPr>
          <w:rFonts w:ascii="Times New Roman" w:hAnsi="Times New Roman" w:cs="Times New Roman"/>
          <w:sz w:val="24"/>
          <w:szCs w:val="24"/>
        </w:rPr>
        <w:fldChar w:fldCharType="begin" w:fldLock="1"/>
      </w:r>
      <w:r w:rsidR="00BE2386">
        <w:rPr>
          <w:rFonts w:ascii="Times New Roman" w:hAnsi="Times New Roman" w:cs="Times New Roman"/>
          <w:sz w:val="24"/>
          <w:szCs w:val="24"/>
        </w:rPr>
        <w:instrText>ADDIN CSL_CITATION {"citationItems":[{"id":"ITEM-1","itemData":{"DOI":"10.1021/tx500534x","ISSN":"0893-228X","author":[{"dropping-particle":"","family":"Pino","given":"Javier","non-dropping-particle":"del","parse-names":false,"suffix":""},{"dropping-particle":"","family":"Moyano-Cires","given":"Paula Viviana","non-dropping-particle":"","parse-names":false,"suffix":""},{"dropping-particle":"","family":"Anadon","given":"Maria Jose","non-dropping-particle":"","parse-names":false,"suffix":""},{"dropping-particle":"","family":"Díaz","given":"María Jesús","non-dropping-particle":"","parse-names":false,"suffix":""},{"dropping-particle":"","family":"Lobo","given":"Margarita","non-dropping-particle":"","parse-names":false,"suffix":""},{"dropping-particle":"","family":"Capo","given":"Miguel Andrés","non-dropping-particle":"","parse-names":false,"suffix":""},{"dropping-particle":"","family":"Frejo","given":"María Teresa","non-dropping-particle":"","parse-names":false,"suffix":""}],"container-title":"Chemical Research in Toxicology","id":"ITEM-1","issue":"6","issued":{"date-parts":[["2015","6","15"]]},"note":"doi: 10.1021/tx500534x","page":"1073-1094","publisher":"American Chemical Society","title":"Molecular Mechanisms of Amitraz Mammalian Toxicity: A Comprehensive Review of Existing Data","type":"article-journal","volume":"28"},"uris":["http://www.mendeley.com/documents/?uuid=e87ab9da-7727-43e1-ab89-a24ff914ef72"]}],"mendeley":{"formattedCitation":"&lt;sup&gt;23&lt;/sup&gt;","plainTextFormattedCitation":"23","previouslyFormattedCitation":"&lt;sup&gt;23&lt;/sup&gt;"},"properties":{"noteIndex":0},"schema":"https://github.com/citation-style-language/schema/raw/master/csl-citation.json"}</w:instrText>
      </w:r>
      <w:r w:rsidR="00F47550">
        <w:rPr>
          <w:rFonts w:ascii="Times New Roman" w:hAnsi="Times New Roman" w:cs="Times New Roman"/>
          <w:sz w:val="24"/>
          <w:szCs w:val="24"/>
        </w:rPr>
        <w:fldChar w:fldCharType="separate"/>
      </w:r>
      <w:r w:rsidR="00BE2386" w:rsidRPr="00BE2386">
        <w:rPr>
          <w:rFonts w:ascii="Times New Roman" w:hAnsi="Times New Roman" w:cs="Times New Roman"/>
          <w:noProof/>
          <w:sz w:val="24"/>
          <w:szCs w:val="24"/>
          <w:vertAlign w:val="superscript"/>
        </w:rPr>
        <w:t>23</w:t>
      </w:r>
      <w:r w:rsidR="00F47550">
        <w:rPr>
          <w:rFonts w:ascii="Times New Roman" w:hAnsi="Times New Roman" w:cs="Times New Roman"/>
          <w:sz w:val="24"/>
          <w:szCs w:val="24"/>
        </w:rPr>
        <w:fldChar w:fldCharType="end"/>
      </w:r>
      <w:r w:rsidR="002F6C4B" w:rsidRPr="002F6C4B">
        <w:rPr>
          <w:rFonts w:ascii="Times New Roman" w:hAnsi="Times New Roman" w:cs="Times New Roman"/>
          <w:sz w:val="24"/>
          <w:szCs w:val="24"/>
        </w:rPr>
        <w:t>.</w:t>
      </w:r>
      <w:r w:rsidRPr="00790156">
        <w:rPr>
          <w:rFonts w:ascii="Times New Roman" w:hAnsi="Times New Roman" w:cs="Times New Roman"/>
          <w:sz w:val="24"/>
          <w:szCs w:val="24"/>
        </w:rPr>
        <w:t xml:space="preserve"> Χρησημοποιείται ευρύτατα στη μελισσοκομεία για την καταπολέμηση του</w:t>
      </w:r>
      <w:r w:rsidRPr="00790156">
        <w:rPr>
          <w:rFonts w:ascii="Times New Roman" w:hAnsi="Times New Roman" w:cs="Times New Roman"/>
          <w:i/>
          <w:iCs/>
          <w:sz w:val="24"/>
          <w:szCs w:val="24"/>
        </w:rPr>
        <w:t xml:space="preserve"> </w:t>
      </w:r>
      <w:r w:rsidRPr="00790156">
        <w:rPr>
          <w:rFonts w:ascii="Times New Roman" w:hAnsi="Times New Roman" w:cs="Times New Roman"/>
          <w:i/>
          <w:iCs/>
          <w:sz w:val="24"/>
          <w:szCs w:val="24"/>
          <w:lang w:val="en-US"/>
        </w:rPr>
        <w:t>V</w:t>
      </w:r>
      <w:r w:rsidRPr="00790156">
        <w:rPr>
          <w:rFonts w:ascii="Times New Roman" w:hAnsi="Times New Roman" w:cs="Times New Roman"/>
          <w:i/>
          <w:iCs/>
          <w:sz w:val="24"/>
          <w:szCs w:val="24"/>
        </w:rPr>
        <w:t xml:space="preserve">. </w:t>
      </w:r>
      <w:r w:rsidRPr="00790156">
        <w:rPr>
          <w:rFonts w:ascii="Times New Roman" w:hAnsi="Times New Roman" w:cs="Times New Roman"/>
          <w:i/>
          <w:iCs/>
          <w:sz w:val="24"/>
          <w:szCs w:val="24"/>
          <w:lang w:val="en-US"/>
        </w:rPr>
        <w:t>destructor</w:t>
      </w:r>
      <w:r w:rsidRPr="00790156">
        <w:rPr>
          <w:rFonts w:ascii="Times New Roman" w:hAnsi="Times New Roman" w:cs="Times New Roman"/>
          <w:sz w:val="24"/>
          <w:szCs w:val="24"/>
        </w:rPr>
        <w:t xml:space="preserve"> και </w:t>
      </w:r>
      <w:r w:rsidRPr="00790156">
        <w:rPr>
          <w:rFonts w:ascii="Times New Roman" w:hAnsi="Times New Roman" w:cs="Times New Roman"/>
          <w:i/>
          <w:iCs/>
          <w:sz w:val="24"/>
          <w:szCs w:val="24"/>
          <w:lang w:val="en-US"/>
        </w:rPr>
        <w:t>V</w:t>
      </w:r>
      <w:r w:rsidRPr="00790156">
        <w:rPr>
          <w:rFonts w:ascii="Times New Roman" w:hAnsi="Times New Roman" w:cs="Times New Roman"/>
          <w:i/>
          <w:iCs/>
          <w:sz w:val="24"/>
          <w:szCs w:val="24"/>
        </w:rPr>
        <w:t xml:space="preserve">. </w:t>
      </w:r>
      <w:proofErr w:type="spellStart"/>
      <w:r w:rsidRPr="00790156">
        <w:rPr>
          <w:rFonts w:ascii="Times New Roman" w:hAnsi="Times New Roman" w:cs="Times New Roman"/>
          <w:i/>
          <w:iCs/>
          <w:sz w:val="24"/>
          <w:szCs w:val="24"/>
          <w:lang w:val="en-US"/>
        </w:rPr>
        <w:t>Jacobsoni</w:t>
      </w:r>
      <w:proofErr w:type="spellEnd"/>
      <w:r w:rsidR="00AA5416">
        <w:rPr>
          <w:rFonts w:ascii="Times New Roman" w:hAnsi="Times New Roman" w:cs="Times New Roman"/>
          <w:sz w:val="24"/>
          <w:szCs w:val="24"/>
        </w:rPr>
        <w:fldChar w:fldCharType="begin" w:fldLock="1"/>
      </w:r>
      <w:r w:rsidR="00BE2386">
        <w:rPr>
          <w:rFonts w:ascii="Times New Roman" w:hAnsi="Times New Roman" w:cs="Times New Roman"/>
          <w:sz w:val="24"/>
          <w:szCs w:val="24"/>
        </w:rPr>
        <w:instrText>ADDIN CSL_CITATION {"citationItems":[{"id":"ITEM-1","itemData":{"DOI":"10.1007/s10493-016-0023-8","ISSN":"1572-9702","abstract":"The parasitic mite Varroa destructor is a major pest of the western honeybee, Apis mellifera. The development of acaricide resistance in Varroa populations is a global issue. Discriminating concentrations of acaricides are widely used to detect pest resistance. Two methods, using either glass vials or paraffin capsules, are used to screen for Varroa resistance to various acaricides. We found the glass vial method to be useless for testing Varroa resistance to acaridices, so we developed a polypropylene vial bioassay. This method was tested on tau-fluvalinate-, acrinathrin-, and amitraz-resistant mite populations from three apiaries in Czechia. Acetone was used as a control and technical grade acaricide compounds diluted in acetone were applied to the polypropylene vials. The solutions were spread on the vial surface by rolling the vial, and were then evaporated. Freshly collected Varroa females were placed in the vials and the mortality of the exposed mites was measured after 24 h. The Varroa populations differed in mortality between the apiaries and the tested compounds. Mites from the Kyvalka site were resistant to acrinathrin, tau-fluvalinate, and amitraz, while mites from the Postrizin site were susceptible to all three acaricides. In Prelovice apiary, the mites were susceptible to acrinathrin and amitraz, but not to tau-fluvalinate. The calculated discriminating concentrations for tau-fluvalinate, acrinathrin, and amitraz were 0.66, 0.26 and 0.19 µg/mL, respectively. These results indicate that polyproplyne vial tests can be used to determine discriminating concentrations for the early detection of acaricide resistant Varroa. Finally, multiple-resistance in Kyvalka may indicate metabolic resistance.","author":[{"dropping-particle":"","family":"Kamler","given":"Martin","non-dropping-particle":"","parse-names":false,"suffix":""},{"dropping-particle":"","family":"Nesvorna","given":"Marta","non-dropping-particle":"","parse-names":false,"suffix":""},{"dropping-particle":"","family":"Stara","given":"Jitka","non-dropping-particle":"","parse-names":false,"suffix":""},{"dropping-particle":"","family":"Erban","given":"Tomas","non-dropping-particle":"","parse-names":false,"suffix":""},{"dropping-particle":"","family":"Hubert","given":"Jan","non-dropping-particle":"","parse-names":false,"suffix":""}],"container-title":"Experimental and Applied Acarology","id":"ITEM-1","issue":"1","issued":{"date-parts":[["2016"]]},"page":"1-9","title":"Comparison of tau-fluvalinate, acrinathrin, and amitraz effects on susceptible and resistant populations of Varroa destructor in a vial test","type":"article-journal","volume":"69"},"uris":["http://www.mendeley.com/documents/?uuid=77f5012b-6aee-4974-b935-69b45f7d37f3"]}],"mendeley":{"formattedCitation":"&lt;sup&gt;24&lt;/sup&gt;","plainTextFormattedCitation":"24","previouslyFormattedCitation":"&lt;sup&gt;24&lt;/sup&gt;"},"properties":{"noteIndex":0},"schema":"https://github.com/citation-style-language/schema/raw/master/csl-citation.json"}</w:instrText>
      </w:r>
      <w:r w:rsidR="00AA5416">
        <w:rPr>
          <w:rFonts w:ascii="Times New Roman" w:hAnsi="Times New Roman" w:cs="Times New Roman"/>
          <w:sz w:val="24"/>
          <w:szCs w:val="24"/>
        </w:rPr>
        <w:fldChar w:fldCharType="separate"/>
      </w:r>
      <w:r w:rsidR="00BE2386" w:rsidRPr="00BE2386">
        <w:rPr>
          <w:rFonts w:ascii="Times New Roman" w:hAnsi="Times New Roman" w:cs="Times New Roman"/>
          <w:noProof/>
          <w:sz w:val="24"/>
          <w:szCs w:val="24"/>
          <w:vertAlign w:val="superscript"/>
        </w:rPr>
        <w:t>24</w:t>
      </w:r>
      <w:r w:rsidR="00AA5416">
        <w:rPr>
          <w:rFonts w:ascii="Times New Roman" w:hAnsi="Times New Roman" w:cs="Times New Roman"/>
          <w:sz w:val="24"/>
          <w:szCs w:val="24"/>
        </w:rPr>
        <w:fldChar w:fldCharType="end"/>
      </w:r>
      <w:r w:rsidR="002F6C4B" w:rsidRPr="002F6C4B">
        <w:rPr>
          <w:rFonts w:ascii="Times New Roman" w:hAnsi="Times New Roman" w:cs="Times New Roman"/>
          <w:sz w:val="24"/>
          <w:szCs w:val="24"/>
        </w:rPr>
        <w:t>.</w:t>
      </w:r>
      <w:r w:rsidRPr="00790156">
        <w:rPr>
          <w:rFonts w:ascii="Times New Roman" w:hAnsi="Times New Roman" w:cs="Times New Roman"/>
          <w:sz w:val="24"/>
          <w:szCs w:val="24"/>
        </w:rPr>
        <w:t xml:space="preserve"> Οι φορμαμιδίνες, </w:t>
      </w:r>
      <w:r w:rsidR="00795AD7">
        <w:rPr>
          <w:rFonts w:ascii="Times New Roman" w:hAnsi="Times New Roman" w:cs="Times New Roman"/>
          <w:sz w:val="24"/>
          <w:szCs w:val="24"/>
        </w:rPr>
        <w:t xml:space="preserve">αναπτύχθηκαν τις δεκαετίες του 50 και </w:t>
      </w:r>
      <w:r w:rsidRPr="00790156">
        <w:rPr>
          <w:rFonts w:ascii="Times New Roman" w:hAnsi="Times New Roman" w:cs="Times New Roman"/>
          <w:sz w:val="24"/>
          <w:szCs w:val="24"/>
        </w:rPr>
        <w:t>60 στα πλαίσια προσπαθειών εύρεσης νέων παρασιτοκτόνων και εντομοκτ</w:t>
      </w:r>
      <w:r w:rsidR="00795AD7">
        <w:rPr>
          <w:rFonts w:ascii="Times New Roman" w:hAnsi="Times New Roman" w:cs="Times New Roman"/>
          <w:sz w:val="24"/>
          <w:szCs w:val="24"/>
        </w:rPr>
        <w:t>ό</w:t>
      </w:r>
      <w:r w:rsidRPr="00790156">
        <w:rPr>
          <w:rFonts w:ascii="Times New Roman" w:hAnsi="Times New Roman" w:cs="Times New Roman"/>
          <w:sz w:val="24"/>
          <w:szCs w:val="24"/>
        </w:rPr>
        <w:t>νων ώστε να αντιμετ</w:t>
      </w:r>
      <w:r w:rsidR="00CE7638">
        <w:rPr>
          <w:rFonts w:ascii="Times New Roman" w:hAnsi="Times New Roman" w:cs="Times New Roman"/>
          <w:sz w:val="24"/>
          <w:szCs w:val="24"/>
        </w:rPr>
        <w:t>ω</w:t>
      </w:r>
      <w:r w:rsidRPr="00790156">
        <w:rPr>
          <w:rFonts w:ascii="Times New Roman" w:hAnsi="Times New Roman" w:cs="Times New Roman"/>
          <w:sz w:val="24"/>
          <w:szCs w:val="24"/>
        </w:rPr>
        <w:t>πιστούν ανθεκτικά στελέχ</w:t>
      </w:r>
      <w:r w:rsidR="00795AD7">
        <w:rPr>
          <w:rFonts w:ascii="Times New Roman" w:hAnsi="Times New Roman" w:cs="Times New Roman"/>
          <w:sz w:val="24"/>
          <w:szCs w:val="24"/>
        </w:rPr>
        <w:t>η</w:t>
      </w:r>
      <w:r w:rsidRPr="00790156">
        <w:rPr>
          <w:rFonts w:ascii="Times New Roman" w:hAnsi="Times New Roman" w:cs="Times New Roman"/>
          <w:sz w:val="24"/>
          <w:szCs w:val="24"/>
        </w:rPr>
        <w:t>. Η αμιτράζη έχει χαρακτηριστεί ως «ελαφρώς τοξικό» (</w:t>
      </w:r>
      <w:r w:rsidRPr="00790156">
        <w:rPr>
          <w:rFonts w:ascii="Times New Roman" w:hAnsi="Times New Roman" w:cs="Times New Roman"/>
          <w:sz w:val="24"/>
          <w:szCs w:val="24"/>
          <w:lang w:val="en-US"/>
        </w:rPr>
        <w:t>Class</w:t>
      </w:r>
      <w:r w:rsidRPr="00790156">
        <w:rPr>
          <w:rFonts w:ascii="Times New Roman" w:hAnsi="Times New Roman" w:cs="Times New Roman"/>
          <w:sz w:val="24"/>
          <w:szCs w:val="24"/>
        </w:rPr>
        <w:t xml:space="preserve"> </w:t>
      </w:r>
      <w:r w:rsidRPr="00790156">
        <w:rPr>
          <w:rFonts w:ascii="Times New Roman" w:hAnsi="Times New Roman" w:cs="Times New Roman"/>
          <w:sz w:val="24"/>
          <w:szCs w:val="24"/>
          <w:lang w:val="en-US"/>
        </w:rPr>
        <w:t>III</w:t>
      </w:r>
      <w:r w:rsidRPr="00790156">
        <w:rPr>
          <w:rFonts w:ascii="Times New Roman" w:hAnsi="Times New Roman" w:cs="Times New Roman"/>
          <w:sz w:val="24"/>
          <w:szCs w:val="24"/>
        </w:rPr>
        <w:t xml:space="preserve"> – </w:t>
      </w:r>
      <w:r w:rsidRPr="00790156">
        <w:rPr>
          <w:rFonts w:ascii="Times New Roman" w:hAnsi="Times New Roman" w:cs="Times New Roman"/>
          <w:sz w:val="24"/>
          <w:szCs w:val="24"/>
          <w:lang w:val="en-US"/>
        </w:rPr>
        <w:t>slightly</w:t>
      </w:r>
      <w:r w:rsidRPr="00790156">
        <w:rPr>
          <w:rFonts w:ascii="Times New Roman" w:hAnsi="Times New Roman" w:cs="Times New Roman"/>
          <w:sz w:val="24"/>
          <w:szCs w:val="24"/>
        </w:rPr>
        <w:t xml:space="preserve"> </w:t>
      </w:r>
      <w:r w:rsidRPr="00790156">
        <w:rPr>
          <w:rFonts w:ascii="Times New Roman" w:hAnsi="Times New Roman" w:cs="Times New Roman"/>
          <w:sz w:val="24"/>
          <w:szCs w:val="24"/>
          <w:lang w:val="en-US"/>
        </w:rPr>
        <w:t>toxic</w:t>
      </w:r>
      <w:r w:rsidRPr="00790156">
        <w:rPr>
          <w:rFonts w:ascii="Times New Roman" w:hAnsi="Times New Roman" w:cs="Times New Roman"/>
          <w:sz w:val="24"/>
          <w:szCs w:val="24"/>
        </w:rPr>
        <w:t>, κατάπωση και εισπνοή), «μετρίως τοξικό» (</w:t>
      </w:r>
      <w:r w:rsidRPr="00790156">
        <w:rPr>
          <w:rFonts w:ascii="Times New Roman" w:hAnsi="Times New Roman" w:cs="Times New Roman"/>
          <w:sz w:val="24"/>
          <w:szCs w:val="24"/>
          <w:lang w:val="en-US"/>
        </w:rPr>
        <w:t>Class</w:t>
      </w:r>
      <w:r w:rsidRPr="00790156">
        <w:rPr>
          <w:rFonts w:ascii="Times New Roman" w:hAnsi="Times New Roman" w:cs="Times New Roman"/>
          <w:sz w:val="24"/>
          <w:szCs w:val="24"/>
        </w:rPr>
        <w:t xml:space="preserve"> </w:t>
      </w:r>
      <w:r w:rsidRPr="00790156">
        <w:rPr>
          <w:rFonts w:ascii="Times New Roman" w:hAnsi="Times New Roman" w:cs="Times New Roman"/>
          <w:sz w:val="24"/>
          <w:szCs w:val="24"/>
          <w:lang w:val="en-US"/>
        </w:rPr>
        <w:t>II</w:t>
      </w:r>
      <w:r w:rsidRPr="00790156">
        <w:rPr>
          <w:rFonts w:ascii="Times New Roman" w:hAnsi="Times New Roman" w:cs="Times New Roman"/>
          <w:sz w:val="24"/>
          <w:szCs w:val="24"/>
        </w:rPr>
        <w:t>-</w:t>
      </w:r>
      <w:r w:rsidRPr="00790156">
        <w:rPr>
          <w:rFonts w:ascii="Times New Roman" w:hAnsi="Times New Roman" w:cs="Times New Roman"/>
          <w:sz w:val="24"/>
          <w:szCs w:val="24"/>
          <w:lang w:val="en-US"/>
        </w:rPr>
        <w:t>moderately</w:t>
      </w:r>
      <w:r w:rsidRPr="00790156">
        <w:rPr>
          <w:rFonts w:ascii="Times New Roman" w:hAnsi="Times New Roman" w:cs="Times New Roman"/>
          <w:sz w:val="24"/>
          <w:szCs w:val="24"/>
        </w:rPr>
        <w:t xml:space="preserve"> </w:t>
      </w:r>
      <w:r w:rsidRPr="00790156">
        <w:rPr>
          <w:rFonts w:ascii="Times New Roman" w:hAnsi="Times New Roman" w:cs="Times New Roman"/>
          <w:sz w:val="24"/>
          <w:szCs w:val="24"/>
          <w:lang w:val="en-US"/>
        </w:rPr>
        <w:t>toxic</w:t>
      </w:r>
      <w:r w:rsidRPr="00790156">
        <w:rPr>
          <w:rFonts w:ascii="Times New Roman" w:hAnsi="Times New Roman" w:cs="Times New Roman"/>
          <w:sz w:val="24"/>
          <w:szCs w:val="24"/>
        </w:rPr>
        <w:t>, δερματική έκθεση)</w:t>
      </w:r>
      <w:r w:rsidR="00F47550">
        <w:rPr>
          <w:rFonts w:ascii="Times New Roman" w:hAnsi="Times New Roman" w:cs="Times New Roman"/>
          <w:sz w:val="24"/>
          <w:szCs w:val="24"/>
        </w:rPr>
        <w:fldChar w:fldCharType="begin" w:fldLock="1"/>
      </w:r>
      <w:r w:rsidR="00BE2386">
        <w:rPr>
          <w:rFonts w:ascii="Times New Roman" w:hAnsi="Times New Roman" w:cs="Times New Roman"/>
          <w:sz w:val="24"/>
          <w:szCs w:val="24"/>
        </w:rPr>
        <w:instrText>ADDIN CSL_CITATION {"citationItems":[{"id":"ITEM-1","itemData":{"DOI":"10.1021/tx500534x","ISSN":"0893-228X","author":[{"dropping-particle":"","family":"Pino","given":"Javier","non-dropping-particle":"del","parse-names":false,"suffix":""},{"dropping-particle":"","family":"Moyano-Cires","given":"Paula Viviana","non-dropping-particle":"","parse-names":false,"suffix":""},{"dropping-particle":"","family":"Anadon","given":"Maria Jose","non-dropping-particle":"","parse-names":false,"suffix":""},{"dropping-particle":"","family":"Díaz","given":"María Jesús","non-dropping-particle":"","parse-names":false,"suffix":""},{"dropping-particle":"","family":"Lobo","given":"Margarita","non-dropping-particle":"","parse-names":false,"suffix":""},{"dropping-particle":"","family":"Capo","given":"Miguel Andrés","non-dropping-particle":"","parse-names":false,"suffix":""},{"dropping-particle":"","family":"Frejo","given":"María Teresa","non-dropping-particle":"","parse-names":false,"suffix":""}],"container-title":"Chemical Research in Toxicology","id":"ITEM-1","issue":"6","issued":{"date-parts":[["2015","6","15"]]},"note":"doi: 10.1021/tx500534x","page":"1073-1094","publisher":"American Chemical Society","title":"Molecular Mechanisms of Amitraz Mammalian Toxicity: A Comprehensive Review of Existing Data","type":"article-journal","volume":"28"},"uris":["http://www.mendeley.com/documents/?uuid=e87ab9da-7727-43e1-ab89-a24ff914ef72"]}],"mendeley":{"formattedCitation":"&lt;sup&gt;23&lt;/sup&gt;","plainTextFormattedCitation":"23","previouslyFormattedCitation":"&lt;sup&gt;23&lt;/sup&gt;"},"properties":{"noteIndex":0},"schema":"https://github.com/citation-style-language/schema/raw/master/csl-citation.json"}</w:instrText>
      </w:r>
      <w:r w:rsidR="00F47550">
        <w:rPr>
          <w:rFonts w:ascii="Times New Roman" w:hAnsi="Times New Roman" w:cs="Times New Roman"/>
          <w:sz w:val="24"/>
          <w:szCs w:val="24"/>
        </w:rPr>
        <w:fldChar w:fldCharType="separate"/>
      </w:r>
      <w:r w:rsidR="00BE2386" w:rsidRPr="00BE2386">
        <w:rPr>
          <w:rFonts w:ascii="Times New Roman" w:hAnsi="Times New Roman" w:cs="Times New Roman"/>
          <w:noProof/>
          <w:sz w:val="24"/>
          <w:szCs w:val="24"/>
          <w:vertAlign w:val="superscript"/>
        </w:rPr>
        <w:t>23</w:t>
      </w:r>
      <w:r w:rsidR="00F47550">
        <w:rPr>
          <w:rFonts w:ascii="Times New Roman" w:hAnsi="Times New Roman" w:cs="Times New Roman"/>
          <w:sz w:val="24"/>
          <w:szCs w:val="24"/>
        </w:rPr>
        <w:fldChar w:fldCharType="end"/>
      </w:r>
      <w:r w:rsidR="002F6C4B" w:rsidRPr="002F6C4B">
        <w:rPr>
          <w:rFonts w:ascii="Times New Roman" w:hAnsi="Times New Roman" w:cs="Times New Roman"/>
          <w:sz w:val="24"/>
          <w:szCs w:val="24"/>
        </w:rPr>
        <w:t>.</w:t>
      </w:r>
      <w:r w:rsidRPr="00790156">
        <w:rPr>
          <w:rFonts w:ascii="Times New Roman" w:hAnsi="Times New Roman" w:cs="Times New Roman"/>
          <w:sz w:val="24"/>
          <w:szCs w:val="24"/>
        </w:rPr>
        <w:t xml:space="preserve"> Υπάρχουν δεδομένα στη διεθν</w:t>
      </w:r>
      <w:r w:rsidR="00CE7638">
        <w:rPr>
          <w:rFonts w:ascii="Times New Roman" w:hAnsi="Times New Roman" w:cs="Times New Roman"/>
          <w:sz w:val="24"/>
          <w:szCs w:val="24"/>
        </w:rPr>
        <w:t>ή</w:t>
      </w:r>
      <w:r w:rsidRPr="00790156">
        <w:rPr>
          <w:rFonts w:ascii="Times New Roman" w:hAnsi="Times New Roman" w:cs="Times New Roman"/>
          <w:sz w:val="24"/>
          <w:szCs w:val="24"/>
        </w:rPr>
        <w:t xml:space="preserve"> βιβλιογραφία για την χημική σταθερότητα και τη συμπεριφορά της σε διάφορα περιβάλλοντα. Στο περιβάλλον του μελιού, έχει αναφερθεί έντονη αστάθεια της αμιτράζης, καθώς διασπάται πλήρως εντώς 15 ημερών.</w:t>
      </w:r>
      <w:r w:rsidR="00F47550">
        <w:rPr>
          <w:rFonts w:ascii="Times New Roman" w:hAnsi="Times New Roman" w:cs="Times New Roman"/>
          <w:sz w:val="24"/>
          <w:szCs w:val="24"/>
        </w:rPr>
        <w:fldChar w:fldCharType="begin" w:fldLock="1"/>
      </w:r>
      <w:r w:rsidR="00BE2386">
        <w:rPr>
          <w:rFonts w:ascii="Times New Roman" w:hAnsi="Times New Roman" w:cs="Times New Roman"/>
          <w:sz w:val="24"/>
          <w:szCs w:val="24"/>
        </w:rPr>
        <w:instrText>ADDIN CSL_CITATION {"citationItems":[{"id":"ITEM-1","itemData":{"DOI":"10.1002/jhrc.1240200207","ISSN":"0935-6304","abstract":"Abstract Capillary gas chromatography in combination with atomic emission and electron impact-chemical ionizaion mass spectrometry detectors have been used to detect amitraz degradation products in honey storage, characterize their structure, and evaluate their occurrence over a 100 day peroid. To this end, honey samples were extracted with an 8:2 v/v n-hexane/acetone mixture. Amitraz was found to be rapidly decomposed into five related compounds, of which N-(2,4-dimethylphenyl)formamide was the most abundant and persistent.","author":[{"dropping-particle":"","family":"Jiméanez","given":"Juan Joséa","non-dropping-particle":"","parse-names":false,"suffix":""},{"dropping-particle":"","family":"Bernal","given":"Joséa Luis","non-dropping-particle":"","parse-names":false,"suffix":""},{"dropping-particle":"","family":"Nozal","given":"María Jesús","non-dropping-particle":"Del","parse-names":false,"suffix":""},{"dropping-particle":"","family":"Toribio","given":"Laura","non-dropping-particle":"","parse-names":false,"suffix":""},{"dropping-particle":"","family":"Atienza","given":"Julián","non-dropping-particle":"","parse-names":false,"suffix":""}],"container-title":"Journal of High Resolution Chromatography","id":"ITEM-1","issue":"2","issued":{"date-parts":[["1997","2","1"]]},"note":"doi: 10.1002/jhrc.1240200207","page":"81-84","publisher":"John Wiley &amp; Sons, Ltd","title":"Characterization and monitoring of amitraz degradation products in honey","type":"article-journal","volume":"20"},"uris":["http://www.mendeley.com/documents/?uuid=7af835f0-55f6-49c6-b704-5df1dc5488d0"]}],"mendeley":{"formattedCitation":"&lt;sup&gt;25&lt;/sup&gt;","plainTextFormattedCitation":"25","previouslyFormattedCitation":"&lt;sup&gt;25&lt;/sup&gt;"},"properties":{"noteIndex":0},"schema":"https://github.com/citation-style-language/schema/raw/master/csl-citation.json"}</w:instrText>
      </w:r>
      <w:r w:rsidR="00F47550">
        <w:rPr>
          <w:rFonts w:ascii="Times New Roman" w:hAnsi="Times New Roman" w:cs="Times New Roman"/>
          <w:sz w:val="24"/>
          <w:szCs w:val="24"/>
        </w:rPr>
        <w:fldChar w:fldCharType="separate"/>
      </w:r>
      <w:r w:rsidR="00BE2386" w:rsidRPr="00BE2386">
        <w:rPr>
          <w:rFonts w:ascii="Times New Roman" w:hAnsi="Times New Roman" w:cs="Times New Roman"/>
          <w:noProof/>
          <w:sz w:val="24"/>
          <w:szCs w:val="24"/>
          <w:vertAlign w:val="superscript"/>
        </w:rPr>
        <w:t>25</w:t>
      </w:r>
      <w:r w:rsidR="00F47550">
        <w:rPr>
          <w:rFonts w:ascii="Times New Roman" w:hAnsi="Times New Roman" w:cs="Times New Roman"/>
          <w:sz w:val="24"/>
          <w:szCs w:val="24"/>
        </w:rPr>
        <w:fldChar w:fldCharType="end"/>
      </w:r>
      <w:r w:rsidR="00F47550" w:rsidRPr="00790156">
        <w:rPr>
          <w:rFonts w:ascii="Times New Roman" w:hAnsi="Times New Roman" w:cs="Times New Roman"/>
          <w:sz w:val="24"/>
          <w:szCs w:val="24"/>
        </w:rPr>
        <w:t xml:space="preserve"> </w:t>
      </w:r>
      <w:r w:rsidRPr="00790156">
        <w:rPr>
          <w:rFonts w:ascii="Times New Roman" w:hAnsi="Times New Roman" w:cs="Times New Roman"/>
          <w:sz w:val="24"/>
          <w:szCs w:val="24"/>
        </w:rPr>
        <w:t>Αυτό το χαρακτηριστ</w:t>
      </w:r>
      <w:r w:rsidR="00795AD7">
        <w:rPr>
          <w:rFonts w:ascii="Times New Roman" w:hAnsi="Times New Roman" w:cs="Times New Roman"/>
          <w:sz w:val="24"/>
          <w:szCs w:val="24"/>
        </w:rPr>
        <w:t>ι</w:t>
      </w:r>
      <w:r w:rsidRPr="00790156">
        <w:rPr>
          <w:rFonts w:ascii="Times New Roman" w:hAnsi="Times New Roman" w:cs="Times New Roman"/>
          <w:sz w:val="24"/>
          <w:szCs w:val="24"/>
        </w:rPr>
        <w:t xml:space="preserve">κό αποτελεί </w:t>
      </w:r>
      <w:r w:rsidR="00CC1591" w:rsidRPr="00790156">
        <w:rPr>
          <w:rFonts w:ascii="Times New Roman" w:hAnsi="Times New Roman" w:cs="Times New Roman"/>
          <w:sz w:val="24"/>
          <w:szCs w:val="24"/>
        </w:rPr>
        <w:t>πρόκληση</w:t>
      </w:r>
      <w:r w:rsidRPr="00790156">
        <w:rPr>
          <w:rFonts w:ascii="Times New Roman" w:hAnsi="Times New Roman" w:cs="Times New Roman"/>
          <w:sz w:val="24"/>
          <w:szCs w:val="24"/>
        </w:rPr>
        <w:t xml:space="preserve"> για κάθε αναλυτική μέθοδο που αποσκοπεί </w:t>
      </w:r>
      <w:r w:rsidR="00CC1591">
        <w:rPr>
          <w:rFonts w:ascii="Times New Roman" w:hAnsi="Times New Roman" w:cs="Times New Roman"/>
          <w:sz w:val="24"/>
          <w:szCs w:val="24"/>
        </w:rPr>
        <w:t>στ</w:t>
      </w:r>
      <w:r w:rsidRPr="00790156">
        <w:rPr>
          <w:rFonts w:ascii="Times New Roman" w:hAnsi="Times New Roman" w:cs="Times New Roman"/>
          <w:sz w:val="24"/>
          <w:szCs w:val="24"/>
        </w:rPr>
        <w:t xml:space="preserve">ον προσδιορισμό του και ίσως </w:t>
      </w:r>
      <w:r w:rsidR="00CC1591">
        <w:rPr>
          <w:rFonts w:ascii="Times New Roman" w:hAnsi="Times New Roman" w:cs="Times New Roman"/>
          <w:sz w:val="24"/>
          <w:szCs w:val="24"/>
        </w:rPr>
        <w:t xml:space="preserve">στον </w:t>
      </w:r>
      <w:r w:rsidRPr="00790156">
        <w:rPr>
          <w:rFonts w:ascii="Times New Roman" w:hAnsi="Times New Roman" w:cs="Times New Roman"/>
          <w:sz w:val="24"/>
          <w:szCs w:val="24"/>
        </w:rPr>
        <w:t xml:space="preserve">ταυτόχρονο προσδιορισμό τόσο της αμιτράζης, όσο και τον (4) </w:t>
      </w:r>
      <w:r w:rsidR="00CC1591" w:rsidRPr="00790156">
        <w:rPr>
          <w:rFonts w:ascii="Times New Roman" w:hAnsi="Times New Roman" w:cs="Times New Roman"/>
          <w:sz w:val="24"/>
          <w:szCs w:val="24"/>
        </w:rPr>
        <w:t>κυριότερων</w:t>
      </w:r>
      <w:r w:rsidRPr="00790156">
        <w:rPr>
          <w:rFonts w:ascii="Times New Roman" w:hAnsi="Times New Roman" w:cs="Times New Roman"/>
          <w:sz w:val="24"/>
          <w:szCs w:val="24"/>
        </w:rPr>
        <w:t xml:space="preserve"> προϊόντων διάσπασης της, συγκεκριμένα  των (</w:t>
      </w:r>
      <w:proofErr w:type="spellStart"/>
      <w:r w:rsidRPr="00790156">
        <w:rPr>
          <w:rFonts w:ascii="Times New Roman" w:hAnsi="Times New Roman" w:cs="Times New Roman"/>
          <w:sz w:val="24"/>
          <w:szCs w:val="24"/>
          <w:lang w:val="en-US"/>
        </w:rPr>
        <w:t>i</w:t>
      </w:r>
      <w:proofErr w:type="spellEnd"/>
      <w:r w:rsidRPr="00790156">
        <w:rPr>
          <w:rFonts w:ascii="Times New Roman" w:hAnsi="Times New Roman" w:cs="Times New Roman"/>
          <w:sz w:val="24"/>
          <w:szCs w:val="24"/>
        </w:rPr>
        <w:t>) 2,4-dimethylphenylamine, (</w:t>
      </w:r>
      <w:r w:rsidRPr="00790156">
        <w:rPr>
          <w:rFonts w:ascii="Times New Roman" w:hAnsi="Times New Roman" w:cs="Times New Roman"/>
          <w:sz w:val="24"/>
          <w:szCs w:val="24"/>
          <w:lang w:val="en-US"/>
        </w:rPr>
        <w:t>ii</w:t>
      </w:r>
      <w:r w:rsidRPr="00790156">
        <w:rPr>
          <w:rFonts w:ascii="Times New Roman" w:hAnsi="Times New Roman" w:cs="Times New Roman"/>
          <w:sz w:val="24"/>
          <w:szCs w:val="24"/>
        </w:rPr>
        <w:t>) N-(2,4-dimethylphenyl)fo</w:t>
      </w:r>
      <w:r w:rsidRPr="00790156">
        <w:rPr>
          <w:rFonts w:ascii="Times New Roman" w:hAnsi="Times New Roman" w:cs="Times New Roman"/>
          <w:sz w:val="24"/>
          <w:szCs w:val="24"/>
          <w:lang w:val="en-US"/>
        </w:rPr>
        <w:t>r</w:t>
      </w:r>
      <w:r w:rsidRPr="00790156">
        <w:rPr>
          <w:rFonts w:ascii="Times New Roman" w:hAnsi="Times New Roman" w:cs="Times New Roman"/>
          <w:sz w:val="24"/>
          <w:szCs w:val="24"/>
        </w:rPr>
        <w:t>namide, (</w:t>
      </w:r>
      <w:r w:rsidRPr="00790156">
        <w:rPr>
          <w:rFonts w:ascii="Times New Roman" w:hAnsi="Times New Roman" w:cs="Times New Roman"/>
          <w:sz w:val="24"/>
          <w:szCs w:val="24"/>
          <w:lang w:val="en-US"/>
        </w:rPr>
        <w:t>iii</w:t>
      </w:r>
      <w:r w:rsidRPr="00790156">
        <w:rPr>
          <w:rFonts w:ascii="Times New Roman" w:hAnsi="Times New Roman" w:cs="Times New Roman"/>
          <w:sz w:val="24"/>
          <w:szCs w:val="24"/>
        </w:rPr>
        <w:t xml:space="preserve">) </w:t>
      </w:r>
      <w:r w:rsidRPr="00790156">
        <w:rPr>
          <w:rFonts w:ascii="Times New Roman" w:hAnsi="Times New Roman" w:cs="Times New Roman"/>
          <w:sz w:val="24"/>
          <w:szCs w:val="24"/>
          <w:lang w:val="en-US"/>
        </w:rPr>
        <w:t>N</w:t>
      </w:r>
      <w:r w:rsidRPr="00790156">
        <w:rPr>
          <w:rFonts w:ascii="Times New Roman" w:hAnsi="Times New Roman" w:cs="Times New Roman"/>
          <w:sz w:val="24"/>
          <w:szCs w:val="24"/>
        </w:rPr>
        <w:t>-(2,4-</w:t>
      </w:r>
      <w:proofErr w:type="spellStart"/>
      <w:r w:rsidRPr="00790156">
        <w:rPr>
          <w:rFonts w:ascii="Times New Roman" w:hAnsi="Times New Roman" w:cs="Times New Roman"/>
          <w:sz w:val="24"/>
          <w:szCs w:val="24"/>
          <w:lang w:val="en-US"/>
        </w:rPr>
        <w:t>dimethylphenyl</w:t>
      </w:r>
      <w:proofErr w:type="spellEnd"/>
      <w:r w:rsidRPr="00790156">
        <w:rPr>
          <w:rFonts w:ascii="Times New Roman" w:hAnsi="Times New Roman" w:cs="Times New Roman"/>
          <w:sz w:val="24"/>
          <w:szCs w:val="24"/>
        </w:rPr>
        <w:t>)-</w:t>
      </w:r>
      <w:r w:rsidRPr="00790156">
        <w:rPr>
          <w:rFonts w:ascii="Times New Roman" w:hAnsi="Times New Roman" w:cs="Times New Roman"/>
          <w:sz w:val="24"/>
          <w:szCs w:val="24"/>
          <w:lang w:val="en-US"/>
        </w:rPr>
        <w:t>N</w:t>
      </w:r>
      <w:r w:rsidRPr="00790156">
        <w:rPr>
          <w:rFonts w:ascii="Times New Roman" w:hAnsi="Times New Roman" w:cs="Times New Roman"/>
          <w:sz w:val="24"/>
          <w:szCs w:val="24"/>
        </w:rPr>
        <w:t>'-</w:t>
      </w:r>
      <w:proofErr w:type="spellStart"/>
      <w:r w:rsidRPr="00790156">
        <w:rPr>
          <w:rFonts w:ascii="Times New Roman" w:hAnsi="Times New Roman" w:cs="Times New Roman"/>
          <w:sz w:val="24"/>
          <w:szCs w:val="24"/>
          <w:lang w:val="en-US"/>
        </w:rPr>
        <w:t>methylmethanimidamide</w:t>
      </w:r>
      <w:proofErr w:type="spellEnd"/>
      <w:r w:rsidRPr="00790156">
        <w:rPr>
          <w:rFonts w:ascii="Times New Roman" w:hAnsi="Times New Roman" w:cs="Times New Roman"/>
          <w:sz w:val="24"/>
          <w:szCs w:val="24"/>
        </w:rPr>
        <w:t>, και (</w:t>
      </w:r>
      <w:r w:rsidRPr="00790156">
        <w:rPr>
          <w:rFonts w:ascii="Times New Roman" w:hAnsi="Times New Roman" w:cs="Times New Roman"/>
          <w:sz w:val="24"/>
          <w:szCs w:val="24"/>
          <w:lang w:val="en-US"/>
        </w:rPr>
        <w:t>iv</w:t>
      </w:r>
      <w:r w:rsidRPr="00790156">
        <w:rPr>
          <w:rFonts w:ascii="Times New Roman" w:hAnsi="Times New Roman" w:cs="Times New Roman"/>
          <w:sz w:val="24"/>
          <w:szCs w:val="24"/>
        </w:rPr>
        <w:t>) N,Ν’-bis(2,4-dimethylphenyl)methanimi</w:t>
      </w:r>
      <w:proofErr w:type="spellStart"/>
      <w:r w:rsidRPr="00790156">
        <w:rPr>
          <w:rFonts w:ascii="Times New Roman" w:hAnsi="Times New Roman" w:cs="Times New Roman"/>
          <w:sz w:val="24"/>
          <w:szCs w:val="24"/>
          <w:lang w:val="en-US"/>
        </w:rPr>
        <w:t>damine</w:t>
      </w:r>
      <w:proofErr w:type="spellEnd"/>
      <w:r w:rsidR="00AA5416">
        <w:rPr>
          <w:rFonts w:ascii="Times New Roman" w:hAnsi="Times New Roman" w:cs="Times New Roman"/>
          <w:sz w:val="24"/>
          <w:szCs w:val="24"/>
        </w:rPr>
        <w:fldChar w:fldCharType="begin" w:fldLock="1"/>
      </w:r>
      <w:r w:rsidR="00BE2386">
        <w:rPr>
          <w:rFonts w:ascii="Times New Roman" w:hAnsi="Times New Roman" w:cs="Times New Roman"/>
          <w:sz w:val="24"/>
          <w:szCs w:val="24"/>
        </w:rPr>
        <w:instrText>ADDIN CSL_CITATION {"citationItems":[{"id":"ITEM-1","itemData":{"DOI":"https://doi.org/10.1016/j.chroma.2015.10.066","ISSN":"0021-9673","abstract":"A study was carried out to evaluate the possible presence of thiamethoxam, clothianidin and imidacloprid, as well as the metabolic breakdown products of these three neonicotinoids in pollen and honey obtained from brood chamber combs of honeybee colonies located next to sunflower and maize crops from coated seeds. Samples were analyzed by liquid chromatography coupled to quadrupole-time-of-flight mass spectrometry detector, in combination with accurate mass tools such as diagnostic ions by exact mass, chlorine mass filters, and MS/MS experiments. The presence of thiamethoxam and clothianidin was confirmed in some of the pollen samples analyzed. Moreover, different metabolites of neonicotinoids were tentatively detected in the pollen and honey samples collected. The results suggested that four metabolites were found in the honey samples, while for pollen samples eleven metabolites were identified; among these, five were considered for the first time as metabolic breakdown products in sunflower and maize plants.","author":[{"dropping-particle":"","family":"Sánchez-Hernández","given":"Laura","non-dropping-particle":"","parse-names":false,"suffix":""},{"dropping-particle":"","family":"Hernández-Domínguez","given":"Deamelys","non-dropping-particle":"","parse-names":false,"suffix":""},{"dropping-particle":"","family":"Martín","given":"María T","non-dropping-particle":"","parse-names":false,"suffix":""},{"dropping-particle":"","family":"Nozal","given":"María J","non-dropping-particle":"","parse-names":false,"suffix":""},{"dropping-particle":"","family":"Higes","given":"Mariano","non-dropping-particle":"","parse-names":false,"suffix":""},{"dropping-particle":"","family":"Bernal Yagüe","given":"José L","non-dropping-particle":"","parse-names":false,"suffix":""}],"container-title":"Journal of Chromatography A","id":"ITEM-1","issued":{"date-parts":[["2016"]]},"page":"220-227","title":"Residues of neonicotinoids and their metabolites in honey and pollen from sunflower and maize seed dressing crops","type":"article-journal","volume":"1428"},"uris":["http://www.mendeley.com/documents/?uuid=4f304726-ca7a-4af5-b976-d7c4b200a0b0"]}],"mendeley":{"formattedCitation":"&lt;sup&gt;26&lt;/sup&gt;","plainTextFormattedCitation":"26","previouslyFormattedCitation":"&lt;sup&gt;26&lt;/sup&gt;"},"properties":{"noteIndex":0},"schema":"https://github.com/citation-style-language/schema/raw/master/csl-citation.json"}</w:instrText>
      </w:r>
      <w:r w:rsidR="00AA5416">
        <w:rPr>
          <w:rFonts w:ascii="Times New Roman" w:hAnsi="Times New Roman" w:cs="Times New Roman"/>
          <w:sz w:val="24"/>
          <w:szCs w:val="24"/>
        </w:rPr>
        <w:fldChar w:fldCharType="separate"/>
      </w:r>
      <w:r w:rsidR="00BE2386" w:rsidRPr="00BE2386">
        <w:rPr>
          <w:rFonts w:ascii="Times New Roman" w:hAnsi="Times New Roman" w:cs="Times New Roman"/>
          <w:noProof/>
          <w:sz w:val="24"/>
          <w:szCs w:val="24"/>
          <w:vertAlign w:val="superscript"/>
        </w:rPr>
        <w:t>26</w:t>
      </w:r>
      <w:r w:rsidR="00AA5416">
        <w:rPr>
          <w:rFonts w:ascii="Times New Roman" w:hAnsi="Times New Roman" w:cs="Times New Roman"/>
          <w:sz w:val="24"/>
          <w:szCs w:val="24"/>
        </w:rPr>
        <w:fldChar w:fldCharType="end"/>
      </w:r>
      <w:r w:rsidR="00860226" w:rsidRPr="00860226">
        <w:rPr>
          <w:rFonts w:ascii="Times New Roman" w:hAnsi="Times New Roman" w:cs="Times New Roman"/>
          <w:sz w:val="24"/>
          <w:szCs w:val="24"/>
        </w:rPr>
        <w:t>.</w:t>
      </w:r>
      <w:r w:rsidR="00AA5416" w:rsidRPr="00AA5416">
        <w:rPr>
          <w:rFonts w:ascii="Times New Roman" w:hAnsi="Times New Roman" w:cs="Times New Roman"/>
          <w:sz w:val="24"/>
          <w:szCs w:val="24"/>
        </w:rPr>
        <w:t xml:space="preserve"> </w:t>
      </w:r>
      <w:r w:rsidRPr="00790156">
        <w:rPr>
          <w:rFonts w:ascii="Times New Roman" w:hAnsi="Times New Roman" w:cs="Times New Roman"/>
          <w:sz w:val="24"/>
          <w:szCs w:val="24"/>
        </w:rPr>
        <w:t>Τοξικολογικές μελέτες έχουν δείξει ότι οι μεταβολίτες που εμπεριέχουν την ομάδα 2,4-dimethylaniline,είναι πιθανά καρκινογόνα με γονιδιοτοξική δράση.</w:t>
      </w:r>
      <w:r w:rsidR="00F47550">
        <w:rPr>
          <w:rFonts w:ascii="Times New Roman" w:hAnsi="Times New Roman" w:cs="Times New Roman"/>
          <w:sz w:val="24"/>
          <w:szCs w:val="24"/>
        </w:rPr>
        <w:fldChar w:fldCharType="begin" w:fldLock="1"/>
      </w:r>
      <w:r w:rsidR="00BE2386">
        <w:rPr>
          <w:rFonts w:ascii="Times New Roman" w:hAnsi="Times New Roman" w:cs="Times New Roman"/>
          <w:sz w:val="24"/>
          <w:szCs w:val="24"/>
        </w:rPr>
        <w:instrText>ADDIN CSL_CITATION {"citationItems":[{"id":"ITEM-1","itemData":{"DOI":"10.1021/tx500534x","ISSN":"0893-228X","author":[{"dropping-particle":"","family":"Pino","given":"Javier","non-dropping-particle":"del","parse-names":false,"suffix":""},{"dropping-particle":"","family":"Moyano-Cires","given":"Paula Viviana","non-dropping-particle":"","parse-names":false,"suffix":""},{"dropping-particle":"","family":"Anadon","given":"Maria Jose","non-dropping-particle":"","parse-names":false,"suffix":""},{"dropping-particle":"","family":"Díaz","given":"María Jesús","non-dropping-particle":"","parse-names":false,"suffix":""},{"dropping-particle":"","family":"Lobo","given":"Margarita","non-dropping-particle":"","parse-names":false,"suffix":""},{"dropping-particle":"","family":"Capo","given":"Miguel Andrés","non-dropping-particle":"","parse-names":false,"suffix":""},{"dropping-particle":"","family":"Frejo","given":"María Teresa","non-dropping-particle":"","parse-names":false,"suffix":""}],"container-title":"Chemical Research in Toxicology","id":"ITEM-1","issue":"6","issued":{"date-parts":[["2015","6","15"]]},"note":"doi: 10.1021/tx500534x","page":"1073-1094","publisher":"American Chemical Society","title":"Molecular Mechanisms of Amitraz Mammalian Toxicity: A Comprehensive Review of Existing Data","type":"article-journal","volume":"28"},"uris":["http://www.mendeley.com/documents/?uuid=e87ab9da-7727-43e1-ab89-a24ff914ef72"]}],"mendeley":{"formattedCitation":"&lt;sup&gt;23&lt;/sup&gt;","plainTextFormattedCitation":"23","previouslyFormattedCitation":"&lt;sup&gt;23&lt;/sup&gt;"},"properties":{"noteIndex":0},"schema":"https://github.com/citation-style-language/schema/raw/master/csl-citation.json"}</w:instrText>
      </w:r>
      <w:r w:rsidR="00F47550">
        <w:rPr>
          <w:rFonts w:ascii="Times New Roman" w:hAnsi="Times New Roman" w:cs="Times New Roman"/>
          <w:sz w:val="24"/>
          <w:szCs w:val="24"/>
        </w:rPr>
        <w:fldChar w:fldCharType="separate"/>
      </w:r>
      <w:r w:rsidR="00BE2386" w:rsidRPr="00BE2386">
        <w:rPr>
          <w:rFonts w:ascii="Times New Roman" w:hAnsi="Times New Roman" w:cs="Times New Roman"/>
          <w:noProof/>
          <w:sz w:val="24"/>
          <w:szCs w:val="24"/>
          <w:vertAlign w:val="superscript"/>
        </w:rPr>
        <w:t>23</w:t>
      </w:r>
      <w:r w:rsidR="00F47550">
        <w:rPr>
          <w:rFonts w:ascii="Times New Roman" w:hAnsi="Times New Roman" w:cs="Times New Roman"/>
          <w:sz w:val="24"/>
          <w:szCs w:val="24"/>
        </w:rPr>
        <w:fldChar w:fldCharType="end"/>
      </w:r>
      <w:r w:rsidRPr="00790156">
        <w:rPr>
          <w:rFonts w:ascii="Times New Roman" w:hAnsi="Times New Roman" w:cs="Times New Roman"/>
          <w:sz w:val="24"/>
          <w:szCs w:val="24"/>
        </w:rPr>
        <w:t xml:space="preserve"> Επομένω</w:t>
      </w:r>
      <w:r w:rsidR="00CC1591">
        <w:rPr>
          <w:rFonts w:ascii="Times New Roman" w:hAnsi="Times New Roman" w:cs="Times New Roman"/>
          <w:sz w:val="24"/>
          <w:szCs w:val="24"/>
        </w:rPr>
        <w:t>ς</w:t>
      </w:r>
      <w:r w:rsidRPr="00790156">
        <w:rPr>
          <w:rFonts w:ascii="Times New Roman" w:hAnsi="Times New Roman" w:cs="Times New Roman"/>
          <w:sz w:val="24"/>
          <w:szCs w:val="24"/>
        </w:rPr>
        <w:t xml:space="preserve"> συνίσταται οι αναλυτικές μέθοδοι να ανιχνεύουν την αμιτράζη ως άθροισμα αυτής και των μεταβολιτών της που εμπεριέχουν αυτή την ομάδα. Το αποτέλεσμα αναφέρεται συνολικά ως «αμιτράζη». Η Ευρωπαϊκή νομοθεσία έχει καθορίσει μέγιστο όριο καταλοίπων (</w:t>
      </w:r>
      <w:r w:rsidRPr="00790156">
        <w:rPr>
          <w:rFonts w:ascii="Times New Roman" w:hAnsi="Times New Roman" w:cs="Times New Roman"/>
          <w:sz w:val="24"/>
          <w:szCs w:val="24"/>
          <w:lang w:val="en-US"/>
        </w:rPr>
        <w:t>MRL</w:t>
      </w:r>
      <w:r w:rsidRPr="00790156">
        <w:rPr>
          <w:rFonts w:ascii="Times New Roman" w:hAnsi="Times New Roman" w:cs="Times New Roman"/>
          <w:sz w:val="24"/>
          <w:szCs w:val="24"/>
        </w:rPr>
        <w:t>) για την αμιτράζη στα 0.2</w:t>
      </w:r>
      <w:r w:rsidR="00795AD7">
        <w:rPr>
          <w:rFonts w:ascii="Times New Roman" w:hAnsi="Times New Roman" w:cs="Times New Roman"/>
          <w:sz w:val="24"/>
          <w:szCs w:val="24"/>
        </w:rPr>
        <w:t xml:space="preserve"> </w:t>
      </w:r>
      <w:r w:rsidR="00795AD7">
        <w:rPr>
          <w:rFonts w:ascii="Times New Roman" w:hAnsi="Times New Roman" w:cs="Times New Roman"/>
          <w:sz w:val="24"/>
          <w:szCs w:val="24"/>
          <w:lang w:val="en-US"/>
        </w:rPr>
        <w:t>mg</w:t>
      </w:r>
      <w:r w:rsidR="00795AD7" w:rsidRPr="00795AD7">
        <w:rPr>
          <w:rFonts w:ascii="Times New Roman" w:hAnsi="Times New Roman" w:cs="Times New Roman"/>
          <w:sz w:val="24"/>
          <w:szCs w:val="24"/>
        </w:rPr>
        <w:t>/</w:t>
      </w:r>
      <w:r w:rsidR="00795AD7">
        <w:rPr>
          <w:rFonts w:ascii="Times New Roman" w:hAnsi="Times New Roman" w:cs="Times New Roman"/>
          <w:sz w:val="24"/>
          <w:szCs w:val="24"/>
          <w:lang w:val="en-US"/>
        </w:rPr>
        <w:t>Kg</w:t>
      </w:r>
      <w:r w:rsidRPr="00790156">
        <w:rPr>
          <w:rFonts w:ascii="Times New Roman" w:hAnsi="Times New Roman" w:cs="Times New Roman"/>
          <w:sz w:val="24"/>
          <w:szCs w:val="24"/>
        </w:rPr>
        <w:t>, σύμφωνα με την υπ’ αριθμό 2377/90/EEC απόφαση του συμβουλίου και τις ακόλουθες τροποποίησεις της</w:t>
      </w:r>
      <w:r w:rsidR="00F47550" w:rsidRPr="00F47550">
        <w:rPr>
          <w:rFonts w:ascii="Times New Roman" w:hAnsi="Times New Roman" w:cs="Times New Roman"/>
          <w:sz w:val="24"/>
          <w:szCs w:val="24"/>
        </w:rPr>
        <w:t>.</w:t>
      </w:r>
      <w:r w:rsidRPr="00790156">
        <w:rPr>
          <w:rFonts w:ascii="Times New Roman" w:hAnsi="Times New Roman" w:cs="Times New Roman"/>
          <w:sz w:val="24"/>
          <w:szCs w:val="24"/>
        </w:rPr>
        <w:t xml:space="preserve"> Επομένως</w:t>
      </w:r>
      <w:r w:rsidR="00795AD7" w:rsidRPr="00795AD7">
        <w:rPr>
          <w:rFonts w:ascii="Times New Roman" w:hAnsi="Times New Roman" w:cs="Times New Roman"/>
          <w:sz w:val="24"/>
          <w:szCs w:val="24"/>
        </w:rPr>
        <w:t>,</w:t>
      </w:r>
      <w:r w:rsidRPr="00790156">
        <w:rPr>
          <w:rFonts w:ascii="Times New Roman" w:hAnsi="Times New Roman" w:cs="Times New Roman"/>
          <w:sz w:val="24"/>
          <w:szCs w:val="24"/>
        </w:rPr>
        <w:t xml:space="preserve"> κάθε αναλυτική μέθοδος που αποσκοπεί στο </w:t>
      </w:r>
      <w:r w:rsidRPr="00790156">
        <w:rPr>
          <w:rFonts w:ascii="Times New Roman" w:hAnsi="Times New Roman" w:cs="Times New Roman"/>
          <w:sz w:val="24"/>
          <w:szCs w:val="24"/>
        </w:rPr>
        <w:lastRenderedPageBreak/>
        <w:t>προσδιορισμό της αμιτράζ</w:t>
      </w:r>
      <w:r w:rsidR="00795AD7">
        <w:rPr>
          <w:rFonts w:ascii="Times New Roman" w:hAnsi="Times New Roman" w:cs="Times New Roman"/>
          <w:sz w:val="24"/>
          <w:szCs w:val="24"/>
        </w:rPr>
        <w:t>η</w:t>
      </w:r>
      <w:r w:rsidRPr="00790156">
        <w:rPr>
          <w:rFonts w:ascii="Times New Roman" w:hAnsi="Times New Roman" w:cs="Times New Roman"/>
          <w:sz w:val="24"/>
          <w:szCs w:val="24"/>
        </w:rPr>
        <w:t>ς σε δείγματα μελιού, θα πρέπει να έχει Όριο ποσοτικοποίησης μεθόδου (</w:t>
      </w:r>
      <w:r w:rsidRPr="00790156">
        <w:rPr>
          <w:rFonts w:ascii="Times New Roman" w:hAnsi="Times New Roman" w:cs="Times New Roman"/>
          <w:sz w:val="24"/>
          <w:szCs w:val="24"/>
          <w:lang w:val="en-US"/>
        </w:rPr>
        <w:t>LOD</w:t>
      </w:r>
      <w:r w:rsidRPr="00790156">
        <w:rPr>
          <w:rFonts w:ascii="Times New Roman" w:hAnsi="Times New Roman" w:cs="Times New Roman"/>
          <w:sz w:val="24"/>
          <w:szCs w:val="24"/>
        </w:rPr>
        <w:t xml:space="preserve"> και </w:t>
      </w:r>
      <w:r w:rsidRPr="00790156">
        <w:rPr>
          <w:rFonts w:ascii="Times New Roman" w:hAnsi="Times New Roman" w:cs="Times New Roman"/>
          <w:sz w:val="24"/>
          <w:szCs w:val="24"/>
          <w:lang w:val="en-US"/>
        </w:rPr>
        <w:t>LOQ</w:t>
      </w:r>
      <w:r w:rsidRPr="00790156">
        <w:rPr>
          <w:rFonts w:ascii="Times New Roman" w:hAnsi="Times New Roman" w:cs="Times New Roman"/>
          <w:sz w:val="24"/>
          <w:szCs w:val="24"/>
        </w:rPr>
        <w:t>) τουλάχιστον 200</w:t>
      </w:r>
      <w:r w:rsidR="00787FB4">
        <w:rPr>
          <w:rFonts w:ascii="Times New Roman" w:hAnsi="Times New Roman" w:cs="Times New Roman"/>
          <w:sz w:val="24"/>
          <w:szCs w:val="24"/>
        </w:rPr>
        <w:t xml:space="preserve"> </w:t>
      </w:r>
      <w:r w:rsidRPr="00790156">
        <w:rPr>
          <w:rFonts w:ascii="Times New Roman" w:hAnsi="Times New Roman" w:cs="Times New Roman"/>
          <w:sz w:val="24"/>
          <w:szCs w:val="24"/>
        </w:rPr>
        <w:t>(</w:t>
      </w:r>
      <w:r w:rsidR="00E357E2" w:rsidRPr="00E357E2">
        <w:rPr>
          <w:rFonts w:ascii="Times New Roman" w:hAnsi="Times New Roman" w:cs="Times New Roman"/>
          <w:sz w:val="24"/>
          <w:szCs w:val="24"/>
        </w:rPr>
        <w:t>μ</w:t>
      </w:r>
      <w:r w:rsidR="00E357E2">
        <w:rPr>
          <w:rFonts w:ascii="Times New Roman" w:hAnsi="Times New Roman" w:cs="Times New Roman"/>
          <w:sz w:val="24"/>
          <w:szCs w:val="24"/>
          <w:lang w:val="en-US"/>
        </w:rPr>
        <w:t>g</w:t>
      </w:r>
      <w:r w:rsidR="00E357E2" w:rsidRPr="00E357E2">
        <w:rPr>
          <w:rFonts w:ascii="Times New Roman" w:hAnsi="Times New Roman" w:cs="Times New Roman"/>
          <w:sz w:val="24"/>
          <w:szCs w:val="24"/>
        </w:rPr>
        <w:t>/</w:t>
      </w:r>
      <w:r w:rsidR="00E357E2">
        <w:rPr>
          <w:rFonts w:ascii="Times New Roman" w:hAnsi="Times New Roman" w:cs="Times New Roman"/>
          <w:sz w:val="24"/>
          <w:szCs w:val="24"/>
          <w:lang w:val="en-US"/>
        </w:rPr>
        <w:t>Kg</w:t>
      </w:r>
      <w:r w:rsidRPr="00790156">
        <w:rPr>
          <w:rFonts w:ascii="Times New Roman" w:hAnsi="Times New Roman" w:cs="Times New Roman"/>
          <w:sz w:val="24"/>
          <w:szCs w:val="24"/>
        </w:rPr>
        <w:t>).</w:t>
      </w:r>
    </w:p>
    <w:p w14:paraId="5D946BAF" w14:textId="77777777" w:rsidR="00787FB4" w:rsidRDefault="00787FB4" w:rsidP="00790156">
      <w:pPr>
        <w:pStyle w:val="Heading2"/>
        <w:spacing w:line="276" w:lineRule="auto"/>
        <w:jc w:val="both"/>
        <w:rPr>
          <w:rFonts w:ascii="Times New Roman" w:hAnsi="Times New Roman" w:cs="Times New Roman"/>
          <w:b/>
          <w:bCs/>
          <w:color w:val="auto"/>
        </w:rPr>
      </w:pPr>
    </w:p>
    <w:p w14:paraId="11129C6F" w14:textId="2E787104" w:rsidR="00953C3C" w:rsidRPr="00790156" w:rsidRDefault="00790156" w:rsidP="00790156">
      <w:pPr>
        <w:pStyle w:val="Heading2"/>
        <w:spacing w:line="276" w:lineRule="auto"/>
        <w:jc w:val="both"/>
        <w:rPr>
          <w:rFonts w:ascii="Times New Roman" w:hAnsi="Times New Roman" w:cs="Times New Roman"/>
          <w:b/>
          <w:bCs/>
          <w:color w:val="auto"/>
        </w:rPr>
      </w:pPr>
      <w:r w:rsidRPr="00790156">
        <w:rPr>
          <w:rFonts w:ascii="Times New Roman" w:hAnsi="Times New Roman" w:cs="Times New Roman"/>
          <w:b/>
          <w:bCs/>
          <w:color w:val="auto"/>
        </w:rPr>
        <w:t>1.3.1</w:t>
      </w:r>
      <w:r w:rsidR="009273ED">
        <w:rPr>
          <w:rFonts w:ascii="Times New Roman" w:hAnsi="Times New Roman" w:cs="Times New Roman"/>
          <w:b/>
          <w:bCs/>
          <w:color w:val="auto"/>
        </w:rPr>
        <w:t>2</w:t>
      </w:r>
      <w:r w:rsidRPr="00790156">
        <w:rPr>
          <w:rFonts w:ascii="Times New Roman" w:hAnsi="Times New Roman" w:cs="Times New Roman"/>
          <w:b/>
          <w:bCs/>
          <w:color w:val="auto"/>
        </w:rPr>
        <w:t xml:space="preserve"> </w:t>
      </w:r>
      <w:r w:rsidR="00953C3C" w:rsidRPr="00790156">
        <w:rPr>
          <w:rFonts w:ascii="Times New Roman" w:hAnsi="Times New Roman" w:cs="Times New Roman"/>
          <w:b/>
          <w:bCs/>
          <w:color w:val="auto"/>
        </w:rPr>
        <w:t>Ακριναθρίνη</w:t>
      </w:r>
    </w:p>
    <w:p w14:paraId="2881E111" w14:textId="77777777" w:rsidR="00790156" w:rsidRPr="00790156" w:rsidRDefault="00790156" w:rsidP="00790156"/>
    <w:p w14:paraId="12081343" w14:textId="628E1D89" w:rsidR="00953C3C" w:rsidRPr="00790156" w:rsidRDefault="00953C3C" w:rsidP="00790156">
      <w:pPr>
        <w:spacing w:line="276" w:lineRule="auto"/>
        <w:jc w:val="both"/>
        <w:rPr>
          <w:rFonts w:ascii="Times New Roman" w:hAnsi="Times New Roman" w:cs="Times New Roman"/>
          <w:sz w:val="24"/>
          <w:szCs w:val="24"/>
        </w:rPr>
      </w:pPr>
      <w:r w:rsidRPr="00790156">
        <w:rPr>
          <w:rFonts w:ascii="Times New Roman" w:hAnsi="Times New Roman" w:cs="Times New Roman"/>
          <w:sz w:val="24"/>
          <w:szCs w:val="24"/>
        </w:rPr>
        <w:t>Η ακριναθρίνη (</w:t>
      </w:r>
      <w:proofErr w:type="spellStart"/>
      <w:r w:rsidRPr="00790156">
        <w:rPr>
          <w:rFonts w:ascii="Times New Roman" w:hAnsi="Times New Roman" w:cs="Times New Roman"/>
          <w:sz w:val="24"/>
          <w:szCs w:val="24"/>
          <w:lang w:val="en-US"/>
        </w:rPr>
        <w:t>acrinathrin</w:t>
      </w:r>
      <w:proofErr w:type="spellEnd"/>
      <w:r w:rsidRPr="00790156">
        <w:rPr>
          <w:rFonts w:ascii="Times New Roman" w:hAnsi="Times New Roman" w:cs="Times New Roman"/>
          <w:sz w:val="24"/>
          <w:szCs w:val="24"/>
        </w:rPr>
        <w:t>) είναι παρασιτοκτόνο που συγκαταλέγεται στα πυρεθροειδ</w:t>
      </w:r>
      <w:r w:rsidR="00433A6C">
        <w:rPr>
          <w:rFonts w:ascii="Times New Roman" w:hAnsi="Times New Roman" w:cs="Times New Roman"/>
          <w:sz w:val="24"/>
          <w:szCs w:val="24"/>
        </w:rPr>
        <w:t>ή</w:t>
      </w:r>
      <w:r w:rsidRPr="00790156">
        <w:rPr>
          <w:rFonts w:ascii="Times New Roman" w:hAnsi="Times New Roman" w:cs="Times New Roman"/>
          <w:sz w:val="24"/>
          <w:szCs w:val="24"/>
        </w:rPr>
        <w:t xml:space="preserve"> και συνθετικής προέλευσης. Χορηγείται κυρίως για την αντιμετ</w:t>
      </w:r>
      <w:r w:rsidR="000741D7">
        <w:rPr>
          <w:rFonts w:ascii="Times New Roman" w:hAnsi="Times New Roman" w:cs="Times New Roman"/>
          <w:sz w:val="24"/>
          <w:szCs w:val="24"/>
        </w:rPr>
        <w:t>ώ</w:t>
      </w:r>
      <w:r w:rsidRPr="00790156">
        <w:rPr>
          <w:rFonts w:ascii="Times New Roman" w:hAnsi="Times New Roman" w:cs="Times New Roman"/>
          <w:sz w:val="24"/>
          <w:szCs w:val="24"/>
        </w:rPr>
        <w:t xml:space="preserve">πιση του </w:t>
      </w:r>
      <w:r w:rsidRPr="00790156">
        <w:rPr>
          <w:rFonts w:ascii="Times New Roman" w:hAnsi="Times New Roman" w:cs="Times New Roman"/>
          <w:i/>
          <w:iCs/>
          <w:sz w:val="24"/>
          <w:szCs w:val="24"/>
          <w:lang w:val="en-US"/>
        </w:rPr>
        <w:t>V</w:t>
      </w:r>
      <w:r w:rsidRPr="00790156">
        <w:rPr>
          <w:rFonts w:ascii="Times New Roman" w:hAnsi="Times New Roman" w:cs="Times New Roman"/>
          <w:i/>
          <w:iCs/>
          <w:sz w:val="24"/>
          <w:szCs w:val="24"/>
        </w:rPr>
        <w:t xml:space="preserve">. </w:t>
      </w:r>
      <w:r w:rsidRPr="00790156">
        <w:rPr>
          <w:rFonts w:ascii="Times New Roman" w:hAnsi="Times New Roman" w:cs="Times New Roman"/>
          <w:i/>
          <w:iCs/>
          <w:sz w:val="24"/>
          <w:szCs w:val="24"/>
          <w:lang w:val="en-US"/>
        </w:rPr>
        <w:t>destructor</w:t>
      </w:r>
      <w:r w:rsidRPr="00790156">
        <w:rPr>
          <w:rFonts w:ascii="Times New Roman" w:hAnsi="Times New Roman" w:cs="Times New Roman"/>
          <w:sz w:val="24"/>
          <w:szCs w:val="24"/>
        </w:rPr>
        <w:t xml:space="preserve"> και δεν έχουν αναφερθεί μελέτες για την τοξικότητα και την σταθερότητα του σε δείγματα μελιού. Έχουν αναφερθεί πιθανές αλληλεπιδράσεις του με ισχυρούς αντιοξειδοτικούς παράγ</w:t>
      </w:r>
      <w:r w:rsidR="000741D7">
        <w:rPr>
          <w:rFonts w:ascii="Times New Roman" w:hAnsi="Times New Roman" w:cs="Times New Roman"/>
          <w:sz w:val="24"/>
          <w:szCs w:val="24"/>
        </w:rPr>
        <w:t>ο</w:t>
      </w:r>
      <w:r w:rsidRPr="00790156">
        <w:rPr>
          <w:rFonts w:ascii="Times New Roman" w:hAnsi="Times New Roman" w:cs="Times New Roman"/>
          <w:sz w:val="24"/>
          <w:szCs w:val="24"/>
        </w:rPr>
        <w:t>ντες ανώ κατάλοιπα του σε δείγματα μελιού αναμένονται σε χαμηλές συγκεντρώσεις τ</w:t>
      </w:r>
      <w:r w:rsidR="00433A6C">
        <w:rPr>
          <w:rFonts w:ascii="Times New Roman" w:hAnsi="Times New Roman" w:cs="Times New Roman"/>
          <w:sz w:val="24"/>
          <w:szCs w:val="24"/>
        </w:rPr>
        <w:t>η</w:t>
      </w:r>
      <w:r w:rsidRPr="00790156">
        <w:rPr>
          <w:rFonts w:ascii="Times New Roman" w:hAnsi="Times New Roman" w:cs="Times New Roman"/>
          <w:sz w:val="24"/>
          <w:szCs w:val="24"/>
        </w:rPr>
        <w:t xml:space="preserve">ς τάξεως του 10 </w:t>
      </w:r>
      <w:r w:rsidR="00433A6C">
        <w:rPr>
          <w:rFonts w:ascii="Times New Roman" w:hAnsi="Times New Roman" w:cs="Times New Roman"/>
          <w:sz w:val="24"/>
          <w:szCs w:val="24"/>
        </w:rPr>
        <w:t>μ</w:t>
      </w:r>
      <w:r w:rsidRPr="00790156">
        <w:rPr>
          <w:rFonts w:ascii="Times New Roman" w:hAnsi="Times New Roman" w:cs="Times New Roman"/>
          <w:sz w:val="24"/>
          <w:szCs w:val="24"/>
        </w:rPr>
        <w:t>g/kg ή λιγότερο, κάτι που καθιστά τον προσδιορισμό του δύσκολο. Δεν ορίζονται όρια από την νομοθεσία.</w:t>
      </w:r>
    </w:p>
    <w:p w14:paraId="5F5514ED" w14:textId="77777777" w:rsidR="00790156" w:rsidRDefault="00790156" w:rsidP="00953C3C">
      <w:pPr>
        <w:pStyle w:val="Heading2"/>
        <w:rPr>
          <w:color w:val="auto"/>
        </w:rPr>
      </w:pPr>
    </w:p>
    <w:p w14:paraId="5AD7A903" w14:textId="7CCB055D" w:rsidR="00953C3C" w:rsidRDefault="00790156" w:rsidP="00790156">
      <w:pPr>
        <w:pStyle w:val="Heading2"/>
        <w:spacing w:line="276" w:lineRule="auto"/>
        <w:jc w:val="both"/>
        <w:rPr>
          <w:rFonts w:ascii="Times New Roman" w:hAnsi="Times New Roman" w:cs="Times New Roman"/>
          <w:b/>
          <w:bCs/>
          <w:color w:val="auto"/>
        </w:rPr>
      </w:pPr>
      <w:r w:rsidRPr="00790156">
        <w:rPr>
          <w:rFonts w:ascii="Times New Roman" w:hAnsi="Times New Roman" w:cs="Times New Roman"/>
          <w:b/>
          <w:bCs/>
          <w:color w:val="auto"/>
        </w:rPr>
        <w:t>1.3.1</w:t>
      </w:r>
      <w:r w:rsidR="009273ED">
        <w:rPr>
          <w:rFonts w:ascii="Times New Roman" w:hAnsi="Times New Roman" w:cs="Times New Roman"/>
          <w:b/>
          <w:bCs/>
          <w:color w:val="auto"/>
        </w:rPr>
        <w:t>3</w:t>
      </w:r>
      <w:r w:rsidRPr="00790156">
        <w:rPr>
          <w:rFonts w:ascii="Times New Roman" w:hAnsi="Times New Roman" w:cs="Times New Roman"/>
          <w:b/>
          <w:bCs/>
          <w:color w:val="auto"/>
        </w:rPr>
        <w:t xml:space="preserve"> </w:t>
      </w:r>
      <w:r w:rsidR="00953C3C" w:rsidRPr="00790156">
        <w:rPr>
          <w:rFonts w:ascii="Times New Roman" w:hAnsi="Times New Roman" w:cs="Times New Roman"/>
          <w:b/>
          <w:bCs/>
          <w:color w:val="auto"/>
        </w:rPr>
        <w:t>Βρωμοπροπυλεϊτ</w:t>
      </w:r>
    </w:p>
    <w:p w14:paraId="41B00D91" w14:textId="77777777" w:rsidR="00790156" w:rsidRPr="00790156" w:rsidRDefault="00790156" w:rsidP="00790156"/>
    <w:p w14:paraId="2B75E6D4" w14:textId="634D0106" w:rsidR="00787FB4" w:rsidRDefault="00953C3C" w:rsidP="00790156">
      <w:pPr>
        <w:spacing w:line="276" w:lineRule="auto"/>
        <w:jc w:val="both"/>
        <w:rPr>
          <w:rFonts w:ascii="Times New Roman" w:hAnsi="Times New Roman" w:cs="Times New Roman"/>
          <w:sz w:val="24"/>
          <w:szCs w:val="24"/>
        </w:rPr>
      </w:pPr>
      <w:r w:rsidRPr="00790156">
        <w:rPr>
          <w:rFonts w:ascii="Times New Roman" w:hAnsi="Times New Roman" w:cs="Times New Roman"/>
          <w:sz w:val="24"/>
          <w:szCs w:val="24"/>
        </w:rPr>
        <w:t>Το βρωμοπρ</w:t>
      </w:r>
      <w:r w:rsidR="00433A6C">
        <w:rPr>
          <w:rFonts w:ascii="Times New Roman" w:hAnsi="Times New Roman" w:cs="Times New Roman"/>
          <w:sz w:val="24"/>
          <w:szCs w:val="24"/>
          <w:lang w:val="en-US"/>
        </w:rPr>
        <w:t>o</w:t>
      </w:r>
      <w:r w:rsidRPr="00790156">
        <w:rPr>
          <w:rFonts w:ascii="Times New Roman" w:hAnsi="Times New Roman" w:cs="Times New Roman"/>
          <w:sz w:val="24"/>
          <w:szCs w:val="24"/>
        </w:rPr>
        <w:t>πυλεϊτ (</w:t>
      </w:r>
      <w:proofErr w:type="spellStart"/>
      <w:r w:rsidRPr="00790156">
        <w:rPr>
          <w:rFonts w:ascii="Times New Roman" w:hAnsi="Times New Roman" w:cs="Times New Roman"/>
          <w:sz w:val="24"/>
          <w:szCs w:val="24"/>
          <w:lang w:val="en-US"/>
        </w:rPr>
        <w:t>bromopropylate</w:t>
      </w:r>
      <w:proofErr w:type="spellEnd"/>
      <w:r w:rsidRPr="00790156">
        <w:rPr>
          <w:rFonts w:ascii="Times New Roman" w:hAnsi="Times New Roman" w:cs="Times New Roman"/>
          <w:sz w:val="24"/>
          <w:szCs w:val="24"/>
        </w:rPr>
        <w:t>) είναι παρασιτοκτόνο</w:t>
      </w:r>
      <w:r w:rsidR="00BE3598" w:rsidRPr="00BE3598">
        <w:rPr>
          <w:rFonts w:ascii="Times New Roman" w:hAnsi="Times New Roman" w:cs="Times New Roman"/>
          <w:sz w:val="24"/>
          <w:szCs w:val="24"/>
        </w:rPr>
        <w:t xml:space="preserve">, </w:t>
      </w:r>
      <w:r w:rsidR="00BE3598">
        <w:rPr>
          <w:rFonts w:ascii="Times New Roman" w:hAnsi="Times New Roman" w:cs="Times New Roman"/>
          <w:sz w:val="24"/>
          <w:szCs w:val="24"/>
        </w:rPr>
        <w:t xml:space="preserve">που έχει χρησημοποιηθεί κατά του </w:t>
      </w:r>
      <w:r w:rsidR="00BE3598" w:rsidRPr="00BE3598">
        <w:rPr>
          <w:rFonts w:ascii="Times New Roman" w:hAnsi="Times New Roman" w:cs="Times New Roman"/>
          <w:i/>
          <w:sz w:val="24"/>
          <w:szCs w:val="24"/>
          <w:lang w:val="en-US"/>
        </w:rPr>
        <w:t>V</w:t>
      </w:r>
      <w:r w:rsidR="00BE3598" w:rsidRPr="00BE3598">
        <w:rPr>
          <w:rFonts w:ascii="Times New Roman" w:hAnsi="Times New Roman" w:cs="Times New Roman"/>
          <w:i/>
          <w:sz w:val="24"/>
          <w:szCs w:val="24"/>
        </w:rPr>
        <w:t xml:space="preserve">. </w:t>
      </w:r>
      <w:r w:rsidR="00BE3598" w:rsidRPr="00BE3598">
        <w:rPr>
          <w:rFonts w:ascii="Times New Roman" w:hAnsi="Times New Roman" w:cs="Times New Roman"/>
          <w:i/>
          <w:sz w:val="24"/>
          <w:szCs w:val="24"/>
          <w:lang w:val="en-US"/>
        </w:rPr>
        <w:t>destructor</w:t>
      </w:r>
      <w:r w:rsidR="00BE3598">
        <w:rPr>
          <w:rFonts w:ascii="Times New Roman" w:hAnsi="Times New Roman" w:cs="Times New Roman"/>
          <w:sz w:val="24"/>
          <w:szCs w:val="24"/>
        </w:rPr>
        <w:fldChar w:fldCharType="begin" w:fldLock="1"/>
      </w:r>
      <w:r w:rsidR="00BE2386">
        <w:rPr>
          <w:rFonts w:ascii="Times New Roman" w:hAnsi="Times New Roman" w:cs="Times New Roman"/>
          <w:sz w:val="24"/>
          <w:szCs w:val="24"/>
        </w:rPr>
        <w:instrText>ADDIN CSL_CITATION {"citationItems":[{"id":"ITEM-1","itemData":{"author":[{"dropping-particle":"","family":"Hansen","given":"Henrik","non-dropping-particle":"","parse-names":false,"suffix":""},{"dropping-particle":"","family":"Petersen","given":"Jens Højslev","non-dropping-particle":"","parse-names":false,"suffix":""}],"container-title":"Tidsskr. Planteavl.","id":"ITEM-1","issue":"1","issued":{"date-parts":[["1988"]]},"page":"1-6","title":"Residues in honey and wax after treatment of bee colonies with bromopropylate.","type":"article-journal","volume":"92"},"uris":["http://www.mendeley.com/documents/?uuid=733ce831-ce24-4769-ae38-82c623c0abb8"]}],"mendeley":{"formattedCitation":"&lt;sup&gt;27&lt;/sup&gt;","plainTextFormattedCitation":"27","previouslyFormattedCitation":"&lt;sup&gt;27&lt;/sup&gt;"},"properties":{"noteIndex":0},"schema":"https://github.com/citation-style-language/schema/raw/master/csl-citation.json"}</w:instrText>
      </w:r>
      <w:r w:rsidR="00BE3598">
        <w:rPr>
          <w:rFonts w:ascii="Times New Roman" w:hAnsi="Times New Roman" w:cs="Times New Roman"/>
          <w:sz w:val="24"/>
          <w:szCs w:val="24"/>
        </w:rPr>
        <w:fldChar w:fldCharType="separate"/>
      </w:r>
      <w:r w:rsidR="00BE2386" w:rsidRPr="00BE2386">
        <w:rPr>
          <w:rFonts w:ascii="Times New Roman" w:hAnsi="Times New Roman" w:cs="Times New Roman"/>
          <w:noProof/>
          <w:sz w:val="24"/>
          <w:szCs w:val="24"/>
          <w:vertAlign w:val="superscript"/>
        </w:rPr>
        <w:t>27</w:t>
      </w:r>
      <w:r w:rsidR="00BE3598">
        <w:rPr>
          <w:rFonts w:ascii="Times New Roman" w:hAnsi="Times New Roman" w:cs="Times New Roman"/>
          <w:sz w:val="24"/>
          <w:szCs w:val="24"/>
        </w:rPr>
        <w:fldChar w:fldCharType="end"/>
      </w:r>
      <w:r w:rsidR="00860226" w:rsidRPr="00860226">
        <w:rPr>
          <w:rFonts w:ascii="Times New Roman" w:hAnsi="Times New Roman" w:cs="Times New Roman"/>
          <w:sz w:val="24"/>
          <w:szCs w:val="24"/>
        </w:rPr>
        <w:t xml:space="preserve"> </w:t>
      </w:r>
      <w:r w:rsidR="00BE3598">
        <w:rPr>
          <w:rFonts w:ascii="Times New Roman" w:hAnsi="Times New Roman" w:cs="Times New Roman"/>
          <w:sz w:val="24"/>
          <w:szCs w:val="24"/>
        </w:rPr>
        <w:t>και</w:t>
      </w:r>
      <w:r w:rsidRPr="00790156">
        <w:rPr>
          <w:rFonts w:ascii="Times New Roman" w:hAnsi="Times New Roman" w:cs="Times New Roman"/>
          <w:sz w:val="24"/>
          <w:szCs w:val="24"/>
        </w:rPr>
        <w:t xml:space="preserve"> έχει απαγορευθεί για χρήση εντός της Ε.Ε. λόγ</w:t>
      </w:r>
      <w:r w:rsidR="00433A6C">
        <w:rPr>
          <w:rFonts w:ascii="Times New Roman" w:hAnsi="Times New Roman" w:cs="Times New Roman"/>
          <w:sz w:val="24"/>
          <w:szCs w:val="24"/>
        </w:rPr>
        <w:t>ω</w:t>
      </w:r>
      <w:r w:rsidRPr="00790156">
        <w:rPr>
          <w:rFonts w:ascii="Times New Roman" w:hAnsi="Times New Roman" w:cs="Times New Roman"/>
          <w:sz w:val="24"/>
          <w:szCs w:val="24"/>
        </w:rPr>
        <w:t xml:space="preserve"> της πιθανής γονιδιοτοξικής και μεταλλαξιογόνας δράσης του. Έχουν ανιχνευθεί διάφοροι πιθανοί μεταβολίτες του τόσο σε προϊόντα μελισσοκομίας , όσο και στο περιβάλλον, ενώ οι περισσότεροι εξ</w:t>
      </w:r>
      <w:r w:rsidR="00433A6C">
        <w:rPr>
          <w:rFonts w:ascii="Times New Roman" w:hAnsi="Times New Roman" w:cs="Times New Roman"/>
          <w:sz w:val="24"/>
          <w:szCs w:val="24"/>
        </w:rPr>
        <w:t>’</w:t>
      </w:r>
      <w:r w:rsidRPr="00790156">
        <w:rPr>
          <w:rFonts w:ascii="Times New Roman" w:hAnsi="Times New Roman" w:cs="Times New Roman"/>
          <w:sz w:val="24"/>
          <w:szCs w:val="24"/>
        </w:rPr>
        <w:t xml:space="preserve"> αυτών δεν έχουν χαρακτηριστεί. Κυριότερος μεταβολίτης του σε προϊόντα μελισσοκομίας είναι το 4,4'-dibromobenzophenone, που είναι και </w:t>
      </w:r>
      <w:r w:rsidR="000741D7">
        <w:rPr>
          <w:rFonts w:ascii="Times New Roman" w:hAnsi="Times New Roman" w:cs="Times New Roman"/>
          <w:sz w:val="24"/>
          <w:szCs w:val="24"/>
        </w:rPr>
        <w:t xml:space="preserve">ο </w:t>
      </w:r>
      <w:r w:rsidRPr="00790156">
        <w:rPr>
          <w:rFonts w:ascii="Times New Roman" w:hAnsi="Times New Roman" w:cs="Times New Roman"/>
          <w:sz w:val="24"/>
          <w:szCs w:val="24"/>
        </w:rPr>
        <w:t>μόνο</w:t>
      </w:r>
      <w:r w:rsidR="000741D7">
        <w:rPr>
          <w:rFonts w:ascii="Times New Roman" w:hAnsi="Times New Roman" w:cs="Times New Roman"/>
          <w:sz w:val="24"/>
          <w:szCs w:val="24"/>
        </w:rPr>
        <w:t>ς</w:t>
      </w:r>
      <w:r w:rsidRPr="00790156">
        <w:rPr>
          <w:rFonts w:ascii="Times New Roman" w:hAnsi="Times New Roman" w:cs="Times New Roman"/>
          <w:sz w:val="24"/>
          <w:szCs w:val="24"/>
        </w:rPr>
        <w:t xml:space="preserve"> χαρακτηρισμένος μεταβολίτης. Όπως </w:t>
      </w:r>
      <w:r w:rsidR="000741D7">
        <w:rPr>
          <w:rFonts w:ascii="Times New Roman" w:hAnsi="Times New Roman" w:cs="Times New Roman"/>
          <w:sz w:val="24"/>
          <w:szCs w:val="24"/>
        </w:rPr>
        <w:t xml:space="preserve">και </w:t>
      </w:r>
      <w:r w:rsidRPr="00790156">
        <w:rPr>
          <w:rFonts w:ascii="Times New Roman" w:hAnsi="Times New Roman" w:cs="Times New Roman"/>
          <w:sz w:val="24"/>
          <w:szCs w:val="24"/>
        </w:rPr>
        <w:t>τα υπόλοιπα παρασιτοκτόνα</w:t>
      </w:r>
      <w:r w:rsidR="000741D7">
        <w:rPr>
          <w:rFonts w:ascii="Times New Roman" w:hAnsi="Times New Roman" w:cs="Times New Roman"/>
          <w:sz w:val="24"/>
          <w:szCs w:val="24"/>
        </w:rPr>
        <w:t>, έτσι και η ένωση αυτή</w:t>
      </w:r>
      <w:r w:rsidRPr="00790156">
        <w:rPr>
          <w:rFonts w:ascii="Times New Roman" w:hAnsi="Times New Roman" w:cs="Times New Roman"/>
          <w:sz w:val="24"/>
          <w:szCs w:val="24"/>
        </w:rPr>
        <w:t xml:space="preserve"> είναι ερεθιστικ</w:t>
      </w:r>
      <w:r w:rsidR="000741D7">
        <w:rPr>
          <w:rFonts w:ascii="Times New Roman" w:hAnsi="Times New Roman" w:cs="Times New Roman"/>
          <w:sz w:val="24"/>
          <w:szCs w:val="24"/>
        </w:rPr>
        <w:t>ή</w:t>
      </w:r>
      <w:r w:rsidRPr="00790156">
        <w:rPr>
          <w:rFonts w:ascii="Times New Roman" w:hAnsi="Times New Roman" w:cs="Times New Roman"/>
          <w:sz w:val="24"/>
          <w:szCs w:val="24"/>
        </w:rPr>
        <w:t xml:space="preserve"> για το δέρμα και έχ</w:t>
      </w:r>
      <w:r w:rsidR="000741D7">
        <w:rPr>
          <w:rFonts w:ascii="Times New Roman" w:hAnsi="Times New Roman" w:cs="Times New Roman"/>
          <w:sz w:val="24"/>
          <w:szCs w:val="24"/>
        </w:rPr>
        <w:t>ει</w:t>
      </w:r>
      <w:r w:rsidRPr="00790156">
        <w:rPr>
          <w:rFonts w:ascii="Times New Roman" w:hAnsi="Times New Roman" w:cs="Times New Roman"/>
          <w:sz w:val="24"/>
          <w:szCs w:val="24"/>
        </w:rPr>
        <w:t xml:space="preserve"> πολύ περιορισμένη διαλυτότητα σ</w:t>
      </w:r>
      <w:r w:rsidR="00433A6C">
        <w:rPr>
          <w:rFonts w:ascii="Times New Roman" w:hAnsi="Times New Roman" w:cs="Times New Roman"/>
          <w:sz w:val="24"/>
          <w:szCs w:val="24"/>
        </w:rPr>
        <w:t>το</w:t>
      </w:r>
      <w:r w:rsidRPr="00790156">
        <w:rPr>
          <w:rFonts w:ascii="Times New Roman" w:hAnsi="Times New Roman" w:cs="Times New Roman"/>
          <w:sz w:val="24"/>
          <w:szCs w:val="24"/>
        </w:rPr>
        <w:t xml:space="preserve"> νερό. Αν και μελέτες τοξικολογίας και φαρμακοδυναμικής είναι περιορισμένες, κατάλοιπα του σε δείγματα μελισσοκομείας αναμένεται να είναι της τάξεως των 30 </w:t>
      </w:r>
      <w:r w:rsidR="00E357E2" w:rsidRPr="00E357E2">
        <w:rPr>
          <w:rFonts w:ascii="Times New Roman" w:hAnsi="Times New Roman" w:cs="Times New Roman"/>
          <w:sz w:val="24"/>
          <w:szCs w:val="24"/>
        </w:rPr>
        <w:t>μ</w:t>
      </w:r>
      <w:r w:rsidR="00E357E2">
        <w:rPr>
          <w:rFonts w:ascii="Times New Roman" w:hAnsi="Times New Roman" w:cs="Times New Roman"/>
          <w:sz w:val="24"/>
          <w:szCs w:val="24"/>
          <w:lang w:val="en-US"/>
        </w:rPr>
        <w:t>g</w:t>
      </w:r>
      <w:r w:rsidR="00E357E2" w:rsidRPr="00E357E2">
        <w:rPr>
          <w:rFonts w:ascii="Times New Roman" w:hAnsi="Times New Roman" w:cs="Times New Roman"/>
          <w:sz w:val="24"/>
          <w:szCs w:val="24"/>
        </w:rPr>
        <w:t>/</w:t>
      </w:r>
      <w:r w:rsidR="00E357E2">
        <w:rPr>
          <w:rFonts w:ascii="Times New Roman" w:hAnsi="Times New Roman" w:cs="Times New Roman"/>
          <w:sz w:val="24"/>
          <w:szCs w:val="24"/>
          <w:lang w:val="en-US"/>
        </w:rPr>
        <w:t>Kg</w:t>
      </w:r>
      <w:r w:rsidRPr="00790156">
        <w:rPr>
          <w:rFonts w:ascii="Times New Roman" w:hAnsi="Times New Roman" w:cs="Times New Roman"/>
          <w:sz w:val="24"/>
          <w:szCs w:val="24"/>
        </w:rPr>
        <w:t xml:space="preserve"> για το μέλι και 30 </w:t>
      </w:r>
      <w:r w:rsidR="00E357E2">
        <w:rPr>
          <w:rFonts w:ascii="Times New Roman" w:hAnsi="Times New Roman" w:cs="Times New Roman"/>
          <w:sz w:val="24"/>
          <w:szCs w:val="24"/>
          <w:lang w:val="en-US"/>
        </w:rPr>
        <w:t>mg</w:t>
      </w:r>
      <w:r w:rsidR="00E357E2" w:rsidRPr="00E357E2">
        <w:rPr>
          <w:rFonts w:ascii="Times New Roman" w:hAnsi="Times New Roman" w:cs="Times New Roman"/>
          <w:sz w:val="24"/>
          <w:szCs w:val="24"/>
        </w:rPr>
        <w:t>/</w:t>
      </w:r>
      <w:r w:rsidR="00E357E2">
        <w:rPr>
          <w:rFonts w:ascii="Times New Roman" w:hAnsi="Times New Roman" w:cs="Times New Roman"/>
          <w:sz w:val="24"/>
          <w:szCs w:val="24"/>
          <w:lang w:val="en-US"/>
        </w:rPr>
        <w:t>Kg</w:t>
      </w:r>
      <w:r w:rsidRPr="00790156">
        <w:rPr>
          <w:rFonts w:ascii="Times New Roman" w:hAnsi="Times New Roman" w:cs="Times New Roman"/>
          <w:sz w:val="24"/>
          <w:szCs w:val="24"/>
        </w:rPr>
        <w:t xml:space="preserve"> για το κερί. Για τον κύριο μεταβολίτη ενδιαφέροντος 4,4'-dibromobenzophenone, αναμενώμενες περιοχές συγκεντρώσεων είναι 20 </w:t>
      </w:r>
      <w:r w:rsidR="00E357E2" w:rsidRPr="00E357E2">
        <w:rPr>
          <w:rFonts w:ascii="Times New Roman" w:hAnsi="Times New Roman" w:cs="Times New Roman"/>
          <w:sz w:val="24"/>
          <w:szCs w:val="24"/>
        </w:rPr>
        <w:t>μ</w:t>
      </w:r>
      <w:r w:rsidR="00E357E2">
        <w:rPr>
          <w:rFonts w:ascii="Times New Roman" w:hAnsi="Times New Roman" w:cs="Times New Roman"/>
          <w:sz w:val="24"/>
          <w:szCs w:val="24"/>
          <w:lang w:val="en-US"/>
        </w:rPr>
        <w:t>g</w:t>
      </w:r>
      <w:r w:rsidR="00E357E2" w:rsidRPr="00E357E2">
        <w:rPr>
          <w:rFonts w:ascii="Times New Roman" w:hAnsi="Times New Roman" w:cs="Times New Roman"/>
          <w:sz w:val="24"/>
          <w:szCs w:val="24"/>
        </w:rPr>
        <w:t>/</w:t>
      </w:r>
      <w:r w:rsidR="00E357E2">
        <w:rPr>
          <w:rFonts w:ascii="Times New Roman" w:hAnsi="Times New Roman" w:cs="Times New Roman"/>
          <w:sz w:val="24"/>
          <w:szCs w:val="24"/>
          <w:lang w:val="en-US"/>
        </w:rPr>
        <w:t>Kg</w:t>
      </w:r>
      <w:r w:rsidRPr="00790156">
        <w:rPr>
          <w:rFonts w:ascii="Times New Roman" w:hAnsi="Times New Roman" w:cs="Times New Roman"/>
          <w:sz w:val="24"/>
          <w:szCs w:val="24"/>
        </w:rPr>
        <w:t xml:space="preserve"> για το μέλι και 9 </w:t>
      </w:r>
      <w:r w:rsidR="00E357E2">
        <w:rPr>
          <w:rFonts w:ascii="Times New Roman" w:hAnsi="Times New Roman" w:cs="Times New Roman"/>
          <w:sz w:val="24"/>
          <w:szCs w:val="24"/>
          <w:lang w:val="en-US"/>
        </w:rPr>
        <w:t>mg</w:t>
      </w:r>
      <w:r w:rsidR="00E357E2" w:rsidRPr="00E357E2">
        <w:rPr>
          <w:rFonts w:ascii="Times New Roman" w:hAnsi="Times New Roman" w:cs="Times New Roman"/>
          <w:sz w:val="24"/>
          <w:szCs w:val="24"/>
        </w:rPr>
        <w:t>/</w:t>
      </w:r>
      <w:r w:rsidR="00E357E2">
        <w:rPr>
          <w:rFonts w:ascii="Times New Roman" w:hAnsi="Times New Roman" w:cs="Times New Roman"/>
          <w:sz w:val="24"/>
          <w:szCs w:val="24"/>
          <w:lang w:val="en-US"/>
        </w:rPr>
        <w:t>Kg</w:t>
      </w:r>
      <w:r w:rsidRPr="00790156">
        <w:rPr>
          <w:rFonts w:ascii="Times New Roman" w:hAnsi="Times New Roman" w:cs="Times New Roman"/>
          <w:sz w:val="24"/>
          <w:szCs w:val="24"/>
        </w:rPr>
        <w:t xml:space="preserve"> για το κερί. Συνίσταται η ταυτόχρονη ανίχνευση και τον δύο στη βιβλιογραφία</w:t>
      </w:r>
      <w:r w:rsidR="00BE3598">
        <w:rPr>
          <w:rFonts w:ascii="Times New Roman" w:hAnsi="Times New Roman" w:cs="Times New Roman"/>
          <w:sz w:val="24"/>
          <w:szCs w:val="24"/>
          <w:lang w:val="en-US"/>
        </w:rPr>
        <w:fldChar w:fldCharType="begin" w:fldLock="1"/>
      </w:r>
      <w:r w:rsidR="00BE2386">
        <w:rPr>
          <w:rFonts w:ascii="Times New Roman" w:hAnsi="Times New Roman" w:cs="Times New Roman"/>
          <w:sz w:val="24"/>
          <w:szCs w:val="24"/>
          <w:lang w:val="en-US"/>
        </w:rPr>
        <w:instrText>ADDIN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CSL</w:instrText>
      </w:r>
      <w:r w:rsidR="00BE2386" w:rsidRPr="00BE2386">
        <w:rPr>
          <w:rFonts w:ascii="Times New Roman" w:hAnsi="Times New Roman" w:cs="Times New Roman"/>
          <w:sz w:val="24"/>
          <w:szCs w:val="24"/>
        </w:rPr>
        <w:instrText>_</w:instrText>
      </w:r>
      <w:r w:rsidR="00BE2386">
        <w:rPr>
          <w:rFonts w:ascii="Times New Roman" w:hAnsi="Times New Roman" w:cs="Times New Roman"/>
          <w:sz w:val="24"/>
          <w:szCs w:val="24"/>
          <w:lang w:val="en-US"/>
        </w:rPr>
        <w:instrText>CITATION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citationItems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id</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ITEM</w:instrText>
      </w:r>
      <w:r w:rsidR="00BE2386" w:rsidRPr="00BE2386">
        <w:rPr>
          <w:rFonts w:ascii="Times New Roman" w:hAnsi="Times New Roman" w:cs="Times New Roman"/>
          <w:sz w:val="24"/>
          <w:szCs w:val="24"/>
        </w:rPr>
        <w:instrText>-1","</w:instrText>
      </w:r>
      <w:r w:rsidR="00BE2386">
        <w:rPr>
          <w:rFonts w:ascii="Times New Roman" w:hAnsi="Times New Roman" w:cs="Times New Roman"/>
          <w:sz w:val="24"/>
          <w:szCs w:val="24"/>
          <w:lang w:val="en-US"/>
        </w:rPr>
        <w:instrText>itemData</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author</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family</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Hansen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given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Henrik</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non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names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false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suffix</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family</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Petersen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given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Jens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H</w:instrText>
      </w:r>
      <w:r w:rsidR="00BE2386" w:rsidRPr="00BE2386">
        <w:rPr>
          <w:rFonts w:ascii="Times New Roman" w:hAnsi="Times New Roman" w:cs="Times New Roman"/>
          <w:sz w:val="24"/>
          <w:szCs w:val="24"/>
        </w:rPr>
        <w:instrText>ø</w:instrText>
      </w:r>
      <w:r w:rsidR="00BE2386">
        <w:rPr>
          <w:rFonts w:ascii="Times New Roman" w:hAnsi="Times New Roman" w:cs="Times New Roman"/>
          <w:sz w:val="24"/>
          <w:szCs w:val="24"/>
          <w:lang w:val="en-US"/>
        </w:rPr>
        <w:instrText>jslev</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non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names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false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suffix</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container</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title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Tidsskr</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Planteavl</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id</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ITEM</w:instrText>
      </w:r>
      <w:r w:rsidR="00BE2386" w:rsidRPr="00BE2386">
        <w:rPr>
          <w:rFonts w:ascii="Times New Roman" w:hAnsi="Times New Roman" w:cs="Times New Roman"/>
          <w:sz w:val="24"/>
          <w:szCs w:val="24"/>
        </w:rPr>
        <w:instrText>-1","</w:instrText>
      </w:r>
      <w:r w:rsidR="00BE2386">
        <w:rPr>
          <w:rFonts w:ascii="Times New Roman" w:hAnsi="Times New Roman" w:cs="Times New Roman"/>
          <w:sz w:val="24"/>
          <w:szCs w:val="24"/>
          <w:lang w:val="en-US"/>
        </w:rPr>
        <w:instrText>issue</w:instrText>
      </w:r>
      <w:r w:rsidR="00BE2386" w:rsidRPr="00BE2386">
        <w:rPr>
          <w:rFonts w:ascii="Times New Roman" w:hAnsi="Times New Roman" w:cs="Times New Roman"/>
          <w:sz w:val="24"/>
          <w:szCs w:val="24"/>
        </w:rPr>
        <w:instrText>":"1","</w:instrText>
      </w:r>
      <w:r w:rsidR="00BE2386">
        <w:rPr>
          <w:rFonts w:ascii="Times New Roman" w:hAnsi="Times New Roman" w:cs="Times New Roman"/>
          <w:sz w:val="24"/>
          <w:szCs w:val="24"/>
          <w:lang w:val="en-US"/>
        </w:rPr>
        <w:instrText>issued</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date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parts</w:instrText>
      </w:r>
      <w:r w:rsidR="00BE2386" w:rsidRPr="00BE2386">
        <w:rPr>
          <w:rFonts w:ascii="Times New Roman" w:hAnsi="Times New Roman" w:cs="Times New Roman"/>
          <w:sz w:val="24"/>
          <w:szCs w:val="24"/>
        </w:rPr>
        <w:instrText>":[["1988"]]},"</w:instrText>
      </w:r>
      <w:r w:rsidR="00BE2386">
        <w:rPr>
          <w:rFonts w:ascii="Times New Roman" w:hAnsi="Times New Roman" w:cs="Times New Roman"/>
          <w:sz w:val="24"/>
          <w:szCs w:val="24"/>
          <w:lang w:val="en-US"/>
        </w:rPr>
        <w:instrText>page</w:instrText>
      </w:r>
      <w:r w:rsidR="00BE2386" w:rsidRPr="00BE2386">
        <w:rPr>
          <w:rFonts w:ascii="Times New Roman" w:hAnsi="Times New Roman" w:cs="Times New Roman"/>
          <w:sz w:val="24"/>
          <w:szCs w:val="24"/>
        </w:rPr>
        <w:instrText>":"1-6","</w:instrText>
      </w:r>
      <w:r w:rsidR="00BE2386">
        <w:rPr>
          <w:rFonts w:ascii="Times New Roman" w:hAnsi="Times New Roman" w:cs="Times New Roman"/>
          <w:sz w:val="24"/>
          <w:szCs w:val="24"/>
          <w:lang w:val="en-US"/>
        </w:rPr>
        <w:instrText>title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Residues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honey</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and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wax</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after</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treatment</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of</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bee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colonies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with</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bromopropylate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type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journal</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volume</w:instrText>
      </w:r>
      <w:r w:rsidR="00BE2386" w:rsidRPr="00BE2386">
        <w:rPr>
          <w:rFonts w:ascii="Times New Roman" w:hAnsi="Times New Roman" w:cs="Times New Roman"/>
          <w:sz w:val="24"/>
          <w:szCs w:val="24"/>
        </w:rPr>
        <w:instrText>":"92"},"</w:instrText>
      </w:r>
      <w:r w:rsidR="00BE2386">
        <w:rPr>
          <w:rFonts w:ascii="Times New Roman" w:hAnsi="Times New Roman" w:cs="Times New Roman"/>
          <w:sz w:val="24"/>
          <w:szCs w:val="24"/>
          <w:lang w:val="en-US"/>
        </w:rPr>
        <w:instrText>uris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http</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www</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mendeley</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com</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documents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uuid</w:instrText>
      </w:r>
      <w:r w:rsidR="00BE2386" w:rsidRPr="00BE2386">
        <w:rPr>
          <w:rFonts w:ascii="Times New Roman" w:hAnsi="Times New Roman" w:cs="Times New Roman"/>
          <w:sz w:val="24"/>
          <w:szCs w:val="24"/>
        </w:rPr>
        <w:instrText>=733</w:instrText>
      </w:r>
      <w:r w:rsidR="00BE2386">
        <w:rPr>
          <w:rFonts w:ascii="Times New Roman" w:hAnsi="Times New Roman" w:cs="Times New Roman"/>
          <w:sz w:val="24"/>
          <w:szCs w:val="24"/>
          <w:lang w:val="en-US"/>
        </w:rPr>
        <w:instrText>ce</w:instrText>
      </w:r>
      <w:r w:rsidR="00BE2386" w:rsidRPr="00BE2386">
        <w:rPr>
          <w:rFonts w:ascii="Times New Roman" w:hAnsi="Times New Roman" w:cs="Times New Roman"/>
          <w:sz w:val="24"/>
          <w:szCs w:val="24"/>
        </w:rPr>
        <w:instrText>831-</w:instrText>
      </w:r>
      <w:r w:rsidR="00BE2386">
        <w:rPr>
          <w:rFonts w:ascii="Times New Roman" w:hAnsi="Times New Roman" w:cs="Times New Roman"/>
          <w:sz w:val="24"/>
          <w:szCs w:val="24"/>
          <w:lang w:val="en-US"/>
        </w:rPr>
        <w:instrText>ce</w:instrText>
      </w:r>
      <w:r w:rsidR="00BE2386" w:rsidRPr="00BE2386">
        <w:rPr>
          <w:rFonts w:ascii="Times New Roman" w:hAnsi="Times New Roman" w:cs="Times New Roman"/>
          <w:sz w:val="24"/>
          <w:szCs w:val="24"/>
        </w:rPr>
        <w:instrText>24-4769-</w:instrText>
      </w:r>
      <w:r w:rsidR="00BE2386">
        <w:rPr>
          <w:rFonts w:ascii="Times New Roman" w:hAnsi="Times New Roman" w:cs="Times New Roman"/>
          <w:sz w:val="24"/>
          <w:szCs w:val="24"/>
          <w:lang w:val="en-US"/>
        </w:rPr>
        <w:instrText>ae</w:instrText>
      </w:r>
      <w:r w:rsidR="00BE2386" w:rsidRPr="00BE2386">
        <w:rPr>
          <w:rFonts w:ascii="Times New Roman" w:hAnsi="Times New Roman" w:cs="Times New Roman"/>
          <w:sz w:val="24"/>
          <w:szCs w:val="24"/>
        </w:rPr>
        <w:instrText>38-82</w:instrText>
      </w:r>
      <w:r w:rsidR="00BE2386">
        <w:rPr>
          <w:rFonts w:ascii="Times New Roman" w:hAnsi="Times New Roman" w:cs="Times New Roman"/>
          <w:sz w:val="24"/>
          <w:szCs w:val="24"/>
          <w:lang w:val="en-US"/>
        </w:rPr>
        <w:instrText>c</w:instrText>
      </w:r>
      <w:r w:rsidR="00BE2386" w:rsidRPr="00BE2386">
        <w:rPr>
          <w:rFonts w:ascii="Times New Roman" w:hAnsi="Times New Roman" w:cs="Times New Roman"/>
          <w:sz w:val="24"/>
          <w:szCs w:val="24"/>
        </w:rPr>
        <w:instrText>623</w:instrText>
      </w:r>
      <w:r w:rsidR="00BE2386">
        <w:rPr>
          <w:rFonts w:ascii="Times New Roman" w:hAnsi="Times New Roman" w:cs="Times New Roman"/>
          <w:sz w:val="24"/>
          <w:szCs w:val="24"/>
          <w:lang w:val="en-US"/>
        </w:rPr>
        <w:instrText>c</w:instrText>
      </w:r>
      <w:r w:rsidR="00BE2386" w:rsidRPr="00BE2386">
        <w:rPr>
          <w:rFonts w:ascii="Times New Roman" w:hAnsi="Times New Roman" w:cs="Times New Roman"/>
          <w:sz w:val="24"/>
          <w:szCs w:val="24"/>
        </w:rPr>
        <w:instrText>0</w:instrText>
      </w:r>
      <w:r w:rsidR="00BE2386">
        <w:rPr>
          <w:rFonts w:ascii="Times New Roman" w:hAnsi="Times New Roman" w:cs="Times New Roman"/>
          <w:sz w:val="24"/>
          <w:szCs w:val="24"/>
          <w:lang w:val="en-US"/>
        </w:rPr>
        <w:instrText>abb</w:instrText>
      </w:r>
      <w:r w:rsidR="00BE2386" w:rsidRPr="00BE2386">
        <w:rPr>
          <w:rFonts w:ascii="Times New Roman" w:hAnsi="Times New Roman" w:cs="Times New Roman"/>
          <w:sz w:val="24"/>
          <w:szCs w:val="24"/>
        </w:rPr>
        <w:instrText>8"]}],"</w:instrText>
      </w:r>
      <w:r w:rsidR="00BE2386">
        <w:rPr>
          <w:rFonts w:ascii="Times New Roman" w:hAnsi="Times New Roman" w:cs="Times New Roman"/>
          <w:sz w:val="24"/>
          <w:szCs w:val="24"/>
          <w:lang w:val="en-US"/>
        </w:rPr>
        <w:instrText>mendeley</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formattedCitation</w:instrText>
      </w:r>
      <w:r w:rsidR="00BE2386" w:rsidRPr="00BE2386">
        <w:rPr>
          <w:rFonts w:ascii="Times New Roman" w:hAnsi="Times New Roman" w:cs="Times New Roman"/>
          <w:sz w:val="24"/>
          <w:szCs w:val="24"/>
        </w:rPr>
        <w:instrText>":"&lt;</w:instrText>
      </w:r>
      <w:r w:rsidR="00BE2386">
        <w:rPr>
          <w:rFonts w:ascii="Times New Roman" w:hAnsi="Times New Roman" w:cs="Times New Roman"/>
          <w:sz w:val="24"/>
          <w:szCs w:val="24"/>
          <w:lang w:val="en-US"/>
        </w:rPr>
        <w:instrText>sup</w:instrText>
      </w:r>
      <w:r w:rsidR="00BE2386" w:rsidRPr="00BE2386">
        <w:rPr>
          <w:rFonts w:ascii="Times New Roman" w:hAnsi="Times New Roman" w:cs="Times New Roman"/>
          <w:sz w:val="24"/>
          <w:szCs w:val="24"/>
        </w:rPr>
        <w:instrText>&gt;27&lt;/</w:instrText>
      </w:r>
      <w:r w:rsidR="00BE2386">
        <w:rPr>
          <w:rFonts w:ascii="Times New Roman" w:hAnsi="Times New Roman" w:cs="Times New Roman"/>
          <w:sz w:val="24"/>
          <w:szCs w:val="24"/>
          <w:lang w:val="en-US"/>
        </w:rPr>
        <w:instrText>sup</w:instrText>
      </w:r>
      <w:r w:rsidR="00BE2386" w:rsidRPr="00BE2386">
        <w:rPr>
          <w:rFonts w:ascii="Times New Roman" w:hAnsi="Times New Roman" w:cs="Times New Roman"/>
          <w:sz w:val="24"/>
          <w:szCs w:val="24"/>
        </w:rPr>
        <w:instrText>&gt;","</w:instrText>
      </w:r>
      <w:r w:rsidR="00BE2386">
        <w:rPr>
          <w:rFonts w:ascii="Times New Roman" w:hAnsi="Times New Roman" w:cs="Times New Roman"/>
          <w:sz w:val="24"/>
          <w:szCs w:val="24"/>
          <w:lang w:val="en-US"/>
        </w:rPr>
        <w:instrText>plainTextFormattedCitation</w:instrText>
      </w:r>
      <w:r w:rsidR="00BE2386" w:rsidRPr="00BE2386">
        <w:rPr>
          <w:rFonts w:ascii="Times New Roman" w:hAnsi="Times New Roman" w:cs="Times New Roman"/>
          <w:sz w:val="24"/>
          <w:szCs w:val="24"/>
        </w:rPr>
        <w:instrText>":"27","</w:instrText>
      </w:r>
      <w:r w:rsidR="00BE2386">
        <w:rPr>
          <w:rFonts w:ascii="Times New Roman" w:hAnsi="Times New Roman" w:cs="Times New Roman"/>
          <w:sz w:val="24"/>
          <w:szCs w:val="24"/>
          <w:lang w:val="en-US"/>
        </w:rPr>
        <w:instrText>previouslyFormattedCitation</w:instrText>
      </w:r>
      <w:r w:rsidR="00BE2386" w:rsidRPr="00BE2386">
        <w:rPr>
          <w:rFonts w:ascii="Times New Roman" w:hAnsi="Times New Roman" w:cs="Times New Roman"/>
          <w:sz w:val="24"/>
          <w:szCs w:val="24"/>
        </w:rPr>
        <w:instrText>":"&lt;</w:instrText>
      </w:r>
      <w:r w:rsidR="00BE2386">
        <w:rPr>
          <w:rFonts w:ascii="Times New Roman" w:hAnsi="Times New Roman" w:cs="Times New Roman"/>
          <w:sz w:val="24"/>
          <w:szCs w:val="24"/>
          <w:lang w:val="en-US"/>
        </w:rPr>
        <w:instrText>sup</w:instrText>
      </w:r>
      <w:r w:rsidR="00BE2386" w:rsidRPr="00BE2386">
        <w:rPr>
          <w:rFonts w:ascii="Times New Roman" w:hAnsi="Times New Roman" w:cs="Times New Roman"/>
          <w:sz w:val="24"/>
          <w:szCs w:val="24"/>
        </w:rPr>
        <w:instrText>&gt;27&lt;/</w:instrText>
      </w:r>
      <w:r w:rsidR="00BE2386">
        <w:rPr>
          <w:rFonts w:ascii="Times New Roman" w:hAnsi="Times New Roman" w:cs="Times New Roman"/>
          <w:sz w:val="24"/>
          <w:szCs w:val="24"/>
          <w:lang w:val="en-US"/>
        </w:rPr>
        <w:instrText>sup</w:instrText>
      </w:r>
      <w:r w:rsidR="00BE2386" w:rsidRPr="00BE2386">
        <w:rPr>
          <w:rFonts w:ascii="Times New Roman" w:hAnsi="Times New Roman" w:cs="Times New Roman"/>
          <w:sz w:val="24"/>
          <w:szCs w:val="24"/>
        </w:rPr>
        <w:instrText>&gt;"},"</w:instrText>
      </w:r>
      <w:r w:rsidR="00BE2386">
        <w:rPr>
          <w:rFonts w:ascii="Times New Roman" w:hAnsi="Times New Roman" w:cs="Times New Roman"/>
          <w:sz w:val="24"/>
          <w:szCs w:val="24"/>
          <w:lang w:val="en-US"/>
        </w:rPr>
        <w:instrText>properties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noteIndex</w:instrText>
      </w:r>
      <w:r w:rsidR="00BE2386" w:rsidRPr="00BE2386">
        <w:rPr>
          <w:rFonts w:ascii="Times New Roman" w:hAnsi="Times New Roman" w:cs="Times New Roman"/>
          <w:sz w:val="24"/>
          <w:szCs w:val="24"/>
        </w:rPr>
        <w:instrText>":0},"</w:instrText>
      </w:r>
      <w:r w:rsidR="00BE2386">
        <w:rPr>
          <w:rFonts w:ascii="Times New Roman" w:hAnsi="Times New Roman" w:cs="Times New Roman"/>
          <w:sz w:val="24"/>
          <w:szCs w:val="24"/>
          <w:lang w:val="en-US"/>
        </w:rPr>
        <w:instrText>schema</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https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github</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com</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citation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style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language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schema</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raw</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master</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csl</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citation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json</w:instrText>
      </w:r>
      <w:r w:rsidR="00BE2386" w:rsidRPr="00BE2386">
        <w:rPr>
          <w:rFonts w:ascii="Times New Roman" w:hAnsi="Times New Roman" w:cs="Times New Roman"/>
          <w:sz w:val="24"/>
          <w:szCs w:val="24"/>
        </w:rPr>
        <w:instrText>"}</w:instrText>
      </w:r>
      <w:r w:rsidR="00BE3598">
        <w:rPr>
          <w:rFonts w:ascii="Times New Roman" w:hAnsi="Times New Roman" w:cs="Times New Roman"/>
          <w:sz w:val="24"/>
          <w:szCs w:val="24"/>
          <w:lang w:val="en-US"/>
        </w:rPr>
        <w:fldChar w:fldCharType="separate"/>
      </w:r>
      <w:r w:rsidR="00BE2386" w:rsidRPr="00BE2386">
        <w:rPr>
          <w:rFonts w:ascii="Times New Roman" w:hAnsi="Times New Roman" w:cs="Times New Roman"/>
          <w:noProof/>
          <w:sz w:val="24"/>
          <w:szCs w:val="24"/>
          <w:vertAlign w:val="superscript"/>
        </w:rPr>
        <w:t>27</w:t>
      </w:r>
      <w:r w:rsidR="00BE3598">
        <w:rPr>
          <w:rFonts w:ascii="Times New Roman" w:hAnsi="Times New Roman" w:cs="Times New Roman"/>
          <w:sz w:val="24"/>
          <w:szCs w:val="24"/>
          <w:lang w:val="en-US"/>
        </w:rPr>
        <w:fldChar w:fldCharType="end"/>
      </w:r>
      <w:r w:rsidR="00860226" w:rsidRPr="006C5123">
        <w:rPr>
          <w:rFonts w:ascii="Times New Roman" w:hAnsi="Times New Roman" w:cs="Times New Roman"/>
          <w:sz w:val="24"/>
          <w:szCs w:val="24"/>
        </w:rPr>
        <w:t>.</w:t>
      </w:r>
    </w:p>
    <w:p w14:paraId="0A296BDA" w14:textId="7D898466" w:rsidR="00953C3C" w:rsidRPr="00790156" w:rsidRDefault="00790156" w:rsidP="00790156">
      <w:pPr>
        <w:pStyle w:val="Heading2"/>
        <w:spacing w:line="276" w:lineRule="auto"/>
        <w:jc w:val="both"/>
        <w:rPr>
          <w:rFonts w:ascii="Times New Roman" w:hAnsi="Times New Roman" w:cs="Times New Roman"/>
          <w:b/>
          <w:bCs/>
          <w:color w:val="auto"/>
        </w:rPr>
      </w:pPr>
      <w:r w:rsidRPr="00790156">
        <w:rPr>
          <w:rFonts w:ascii="Times New Roman" w:hAnsi="Times New Roman" w:cs="Times New Roman"/>
          <w:b/>
          <w:bCs/>
          <w:color w:val="auto"/>
        </w:rPr>
        <w:t>1.3.1</w:t>
      </w:r>
      <w:r w:rsidR="009273ED">
        <w:rPr>
          <w:rFonts w:ascii="Times New Roman" w:hAnsi="Times New Roman" w:cs="Times New Roman"/>
          <w:b/>
          <w:bCs/>
          <w:color w:val="auto"/>
        </w:rPr>
        <w:t>4</w:t>
      </w:r>
      <w:r w:rsidRPr="00790156">
        <w:rPr>
          <w:rFonts w:ascii="Times New Roman" w:hAnsi="Times New Roman" w:cs="Times New Roman"/>
          <w:b/>
          <w:bCs/>
          <w:color w:val="auto"/>
        </w:rPr>
        <w:t xml:space="preserve"> </w:t>
      </w:r>
      <w:r w:rsidR="00953C3C" w:rsidRPr="00790156">
        <w:rPr>
          <w:rFonts w:ascii="Times New Roman" w:hAnsi="Times New Roman" w:cs="Times New Roman"/>
          <w:b/>
          <w:bCs/>
          <w:color w:val="auto"/>
        </w:rPr>
        <w:t>Κουμα</w:t>
      </w:r>
      <w:r w:rsidR="00DF1C40">
        <w:rPr>
          <w:rFonts w:ascii="Times New Roman" w:hAnsi="Times New Roman" w:cs="Times New Roman"/>
          <w:b/>
          <w:bCs/>
          <w:color w:val="auto"/>
        </w:rPr>
        <w:t>φό</w:t>
      </w:r>
      <w:r w:rsidR="00953C3C" w:rsidRPr="00790156">
        <w:rPr>
          <w:rFonts w:ascii="Times New Roman" w:hAnsi="Times New Roman" w:cs="Times New Roman"/>
          <w:b/>
          <w:bCs/>
          <w:color w:val="auto"/>
        </w:rPr>
        <w:t>ς</w:t>
      </w:r>
    </w:p>
    <w:p w14:paraId="39F100A2" w14:textId="77777777" w:rsidR="00790156" w:rsidRPr="00790156" w:rsidRDefault="00790156" w:rsidP="00790156"/>
    <w:p w14:paraId="721B4709" w14:textId="0CB8D838" w:rsidR="00953C3C" w:rsidRDefault="00953C3C" w:rsidP="00790156">
      <w:pPr>
        <w:spacing w:line="276" w:lineRule="auto"/>
        <w:jc w:val="both"/>
        <w:rPr>
          <w:rFonts w:ascii="Times New Roman" w:hAnsi="Times New Roman" w:cs="Times New Roman"/>
          <w:sz w:val="24"/>
          <w:szCs w:val="24"/>
        </w:rPr>
      </w:pPr>
      <w:r w:rsidRPr="00790156">
        <w:rPr>
          <w:rFonts w:ascii="Times New Roman" w:hAnsi="Times New Roman" w:cs="Times New Roman"/>
          <w:sz w:val="24"/>
          <w:szCs w:val="24"/>
        </w:rPr>
        <w:t>Το κουμα</w:t>
      </w:r>
      <w:r w:rsidR="00DF1C40">
        <w:rPr>
          <w:rFonts w:ascii="Times New Roman" w:hAnsi="Times New Roman" w:cs="Times New Roman"/>
          <w:sz w:val="24"/>
          <w:szCs w:val="24"/>
        </w:rPr>
        <w:t>φό</w:t>
      </w:r>
      <w:r w:rsidRPr="00790156">
        <w:rPr>
          <w:rFonts w:ascii="Times New Roman" w:hAnsi="Times New Roman" w:cs="Times New Roman"/>
          <w:sz w:val="24"/>
          <w:szCs w:val="24"/>
        </w:rPr>
        <w:t>ς (</w:t>
      </w:r>
      <w:proofErr w:type="spellStart"/>
      <w:r w:rsidRPr="00790156">
        <w:rPr>
          <w:rFonts w:ascii="Times New Roman" w:hAnsi="Times New Roman" w:cs="Times New Roman"/>
          <w:sz w:val="24"/>
          <w:szCs w:val="24"/>
          <w:lang w:val="en-US"/>
        </w:rPr>
        <w:t>coumaphos</w:t>
      </w:r>
      <w:proofErr w:type="spellEnd"/>
      <w:r w:rsidRPr="00790156">
        <w:rPr>
          <w:rFonts w:ascii="Times New Roman" w:hAnsi="Times New Roman" w:cs="Times New Roman"/>
          <w:sz w:val="24"/>
          <w:szCs w:val="24"/>
        </w:rPr>
        <w:t>) είναι ένα ευρέ</w:t>
      </w:r>
      <w:r w:rsidR="00433A6C">
        <w:rPr>
          <w:rFonts w:ascii="Times New Roman" w:hAnsi="Times New Roman" w:cs="Times New Roman"/>
          <w:sz w:val="24"/>
          <w:szCs w:val="24"/>
        </w:rPr>
        <w:t>ο</w:t>
      </w:r>
      <w:r w:rsidRPr="00790156">
        <w:rPr>
          <w:rFonts w:ascii="Times New Roman" w:hAnsi="Times New Roman" w:cs="Times New Roman"/>
          <w:sz w:val="24"/>
          <w:szCs w:val="24"/>
        </w:rPr>
        <w:t>ς ανιχνευόμενο παρασιτοκτόνο</w:t>
      </w:r>
      <w:r w:rsidR="0012609C">
        <w:rPr>
          <w:rFonts w:ascii="Times New Roman" w:hAnsi="Times New Roman" w:cs="Times New Roman"/>
          <w:sz w:val="24"/>
          <w:szCs w:val="24"/>
        </w:rPr>
        <w:fldChar w:fldCharType="begin" w:fldLock="1"/>
      </w:r>
      <w:r w:rsidR="00BE2386">
        <w:rPr>
          <w:rFonts w:ascii="Times New Roman" w:hAnsi="Times New Roman" w:cs="Times New Roman"/>
          <w:sz w:val="24"/>
          <w:szCs w:val="24"/>
        </w:rPr>
        <w:instrText>ADDIN CSL_CITATION {"citationItems":[{"id":"ITEM-1","itemData":{"DOI":"10.1080/19440049.2019.1631492","ISSN":"1944-0057 (Electronic)","PMID":"31287377","abstract":"Four analytical methods were developed and validated for the determination of  veterinary drug residues and environmental pesticide residues in honey: (a) GC-MS method for the analysis of amitraz and all metabolites containing the 2,4-dimethylaniline moiety; (b) GC-MS method for the analysis of thymol, chlorfenvinphos and coumaphos; (c) GC-MS method for the analysis of 75 active substances; (d) LC-MS/MS method for the analysis of 60 active substances. Between the GC-MS (method c) and the LC-MS/MS method (method d) there was no overlap among active substances, meaning that using both methods 135 active substances originating from the environment in total were included and validated. The first method involved hydrolysis of amitraz and its metabolites containing the 2,4-dimethylaniline moiety to 2,4-dimethylaniline and extraction of 2,4-dimethylaniline to n-hexane. The other three methods had the same extraction procedure with a mixture of solvents: acetone, dichloromethane and petroleum ether. All 4 methods were tested in practice. Sixty samples of honey were analysed: 22 from organic and 38 from conventional production. Overall, residues were mainly higher than reported in literature but did not exceed MRLs. Risk assessment confirmed that the analysed samples are of no cause for concern for consumers.","author":[{"dropping-particle":"","family":"Baša Česnik","given":"Helena","non-dropping-particle":"","parse-names":false,"suffix":""},{"dropping-particle":"","family":"Kmecl","given":"Veronika","non-dropping-particle":"","parse-names":false,"suffix":""},{"dropping-particle":"","family":"Velikonja Bolta","given":"Špela","non-dropping-particle":"","parse-names":false,"suffix":""}],"container-title":"Food additives &amp; contaminants. Part A, Chemistry, analysis, control, exposure &amp; risk  assessment","id":"ITEM-1","issue":"9","issued":{"date-parts":[["2019","9"]]},"language":"eng","page":"1358-1375","publisher-place":"England","title":"Pesticide and veterinary drug residues in honey - validation of methods and a survey  of organic and conventional honeys from Slovenia.","type":"article-journal","volume":"36"},"uris":["http://www.mendeley.com/documents/?uuid=e2c2db44-811c-405d-a6ce-f3875c5a640e"]}],"mendeley":{"formattedCitation":"&lt;sup&gt;14&lt;/sup&gt;","plainTextFormattedCitation":"14","previouslyFormattedCitation":"&lt;sup&gt;14&lt;/sup&gt;"},"properties":{"noteIndex":0},"schema":"https://github.com/citation-style-language/schema/raw/master/csl-citation.json"}</w:instrText>
      </w:r>
      <w:r w:rsidR="0012609C">
        <w:rPr>
          <w:rFonts w:ascii="Times New Roman" w:hAnsi="Times New Roman" w:cs="Times New Roman"/>
          <w:sz w:val="24"/>
          <w:szCs w:val="24"/>
        </w:rPr>
        <w:fldChar w:fldCharType="separate"/>
      </w:r>
      <w:r w:rsidR="00BE2386" w:rsidRPr="00BE2386">
        <w:rPr>
          <w:rFonts w:ascii="Times New Roman" w:hAnsi="Times New Roman" w:cs="Times New Roman"/>
          <w:noProof/>
          <w:sz w:val="24"/>
          <w:szCs w:val="24"/>
          <w:vertAlign w:val="superscript"/>
        </w:rPr>
        <w:t>14</w:t>
      </w:r>
      <w:r w:rsidR="0012609C">
        <w:rPr>
          <w:rFonts w:ascii="Times New Roman" w:hAnsi="Times New Roman" w:cs="Times New Roman"/>
          <w:sz w:val="24"/>
          <w:szCs w:val="24"/>
        </w:rPr>
        <w:fldChar w:fldCharType="end"/>
      </w:r>
      <w:r w:rsidRPr="00790156">
        <w:rPr>
          <w:rFonts w:ascii="Times New Roman" w:hAnsi="Times New Roman" w:cs="Times New Roman"/>
          <w:sz w:val="24"/>
          <w:szCs w:val="24"/>
        </w:rPr>
        <w:t xml:space="preserve"> και ο κυριότερος εκπρόσωπος της κατηγορίας των οργανοφωσφορικών ενώσεων στη μελισσοκομία</w:t>
      </w:r>
      <w:r w:rsidR="00AA5416">
        <w:rPr>
          <w:rFonts w:ascii="Times New Roman" w:hAnsi="Times New Roman" w:cs="Times New Roman"/>
          <w:sz w:val="24"/>
          <w:szCs w:val="24"/>
        </w:rPr>
        <w:fldChar w:fldCharType="begin" w:fldLock="1"/>
      </w:r>
      <w:r w:rsidR="00BE2386">
        <w:rPr>
          <w:rFonts w:ascii="Times New Roman" w:hAnsi="Times New Roman" w:cs="Times New Roman"/>
          <w:sz w:val="24"/>
          <w:szCs w:val="24"/>
        </w:rPr>
        <w:instrText>ADDIN CSL_CITATION {"citationItems":[{"id":"ITEM-1","itemData":{"DOI":"10.1007/s10493-016-0023-8","ISSN":"1572-9702","abstract":"The parasitic mite Varroa destructor is a major pest of the western honeybee, Apis mellifera. The development of acaricide resistance in Varroa populations is a global issue. Discriminating concentrations of acaricides are widely used to detect pest resistance. Two methods, using either glass vials or paraffin capsules, are used to screen for Varroa resistance to various acaricides. We found the glass vial method to be useless for testing Varroa resistance to acaridices, so we developed a polypropylene vial bioassay. This method was tested on tau-fluvalinate-, acrinathrin-, and amitraz-resistant mite populations from three apiaries in Czechia. Acetone was used as a control and technical grade acaricide compounds diluted in acetone were applied to the polypropylene vials. The solutions were spread on the vial surface by rolling the vial, and were then evaporated. Freshly collected Varroa females were placed in the vials and the mortality of the exposed mites was measured after 24 h. The Varroa populations differed in mortality between the apiaries and the tested compounds. Mites from the Kyvalka site were resistant to acrinathrin, tau-fluvalinate, and amitraz, while mites from the Postrizin site were susceptible to all three acaricides. In Prelovice apiary, the mites were susceptible to acrinathrin and amitraz, but not to tau-fluvalinate. The calculated discriminating concentrations for tau-fluvalinate, acrinathrin, and amitraz were 0.66, 0.26 and 0.19 µg/mL, respectively. These results indicate that polyproplyne vial tests can be used to determine discriminating concentrations for the early detection of acaricide resistant Varroa. Finally, multiple-resistance in Kyvalka may indicate metabolic resistance.","author":[{"dropping-particle":"","family":"Kamler","given":"Martin","non-dropping-particle":"","parse-names":false,"suffix":""},{"dropping-particle":"","family":"Nesvorna","given":"Marta","non-dropping-particle":"","parse-names":false,"suffix":""},{"dropping-particle":"","family":"Stara","given":"Jitka","non-dropping-particle":"","parse-names":false,"suffix":""},{"dropping-particle":"","family":"Erban","given":"Tomas","non-dropping-particle":"","parse-names":false,"suffix":""},{"dropping-particle":"","family":"Hubert","given":"Jan","non-dropping-particle":"","parse-names":false,"suffix":""}],"container-title":"Experimental and Applied Acarology","id":"ITEM-1","issue":"1","issued":{"date-parts":[["2016"]]},"page":"1-9","title":"Comparison of tau-fluvalinate, acrinathrin, and amitraz effects on susceptible and resistant populations of Varroa destructor in a vial test","type":"article-journal","volume":"69"},"uris":["http://www.mendeley.com/documents/?uuid=77f5012b-6aee-4974-b935-69b45f7d37f3"]}],"mendeley":{"formattedCitation":"&lt;sup&gt;24&lt;/sup&gt;","plainTextFormattedCitation":"24","previouslyFormattedCitation":"&lt;sup&gt;24&lt;/sup&gt;"},"properties":{"noteIndex":0},"schema":"https://github.com/citation-style-language/schema/raw/master/csl-citation.json"}</w:instrText>
      </w:r>
      <w:r w:rsidR="00AA5416">
        <w:rPr>
          <w:rFonts w:ascii="Times New Roman" w:hAnsi="Times New Roman" w:cs="Times New Roman"/>
          <w:sz w:val="24"/>
          <w:szCs w:val="24"/>
        </w:rPr>
        <w:fldChar w:fldCharType="separate"/>
      </w:r>
      <w:r w:rsidR="00BE2386" w:rsidRPr="00BE2386">
        <w:rPr>
          <w:rFonts w:ascii="Times New Roman" w:hAnsi="Times New Roman" w:cs="Times New Roman"/>
          <w:noProof/>
          <w:sz w:val="24"/>
          <w:szCs w:val="24"/>
          <w:vertAlign w:val="superscript"/>
        </w:rPr>
        <w:t>24</w:t>
      </w:r>
      <w:r w:rsidR="00AA5416">
        <w:rPr>
          <w:rFonts w:ascii="Times New Roman" w:hAnsi="Times New Roman" w:cs="Times New Roman"/>
          <w:sz w:val="24"/>
          <w:szCs w:val="24"/>
        </w:rPr>
        <w:fldChar w:fldCharType="end"/>
      </w:r>
      <w:r w:rsidR="00860226" w:rsidRPr="00860226">
        <w:rPr>
          <w:rFonts w:ascii="Times New Roman" w:hAnsi="Times New Roman" w:cs="Times New Roman"/>
          <w:sz w:val="24"/>
          <w:szCs w:val="24"/>
        </w:rPr>
        <w:t>.</w:t>
      </w:r>
      <w:r w:rsidRPr="00790156">
        <w:rPr>
          <w:rFonts w:ascii="Times New Roman" w:hAnsi="Times New Roman" w:cs="Times New Roman"/>
          <w:sz w:val="24"/>
          <w:szCs w:val="24"/>
        </w:rPr>
        <w:t xml:space="preserve"> Χρ</w:t>
      </w:r>
      <w:r w:rsidR="00DF1C40">
        <w:rPr>
          <w:rFonts w:ascii="Times New Roman" w:hAnsi="Times New Roman" w:cs="Times New Roman"/>
          <w:sz w:val="24"/>
          <w:szCs w:val="24"/>
        </w:rPr>
        <w:t>η</w:t>
      </w:r>
      <w:r w:rsidRPr="00790156">
        <w:rPr>
          <w:rFonts w:ascii="Times New Roman" w:hAnsi="Times New Roman" w:cs="Times New Roman"/>
          <w:sz w:val="24"/>
          <w:szCs w:val="24"/>
        </w:rPr>
        <w:t>σ</w:t>
      </w:r>
      <w:r w:rsidR="00DF1C40">
        <w:rPr>
          <w:rFonts w:ascii="Times New Roman" w:hAnsi="Times New Roman" w:cs="Times New Roman"/>
          <w:sz w:val="24"/>
          <w:szCs w:val="24"/>
        </w:rPr>
        <w:t>ι</w:t>
      </w:r>
      <w:r w:rsidRPr="00790156">
        <w:rPr>
          <w:rFonts w:ascii="Times New Roman" w:hAnsi="Times New Roman" w:cs="Times New Roman"/>
          <w:sz w:val="24"/>
          <w:szCs w:val="24"/>
        </w:rPr>
        <w:t xml:space="preserve">μοποιείται για την καταπολέμηση του </w:t>
      </w:r>
      <w:r w:rsidRPr="00790156">
        <w:rPr>
          <w:rFonts w:ascii="Times New Roman" w:hAnsi="Times New Roman" w:cs="Times New Roman"/>
          <w:i/>
          <w:iCs/>
          <w:sz w:val="24"/>
          <w:szCs w:val="24"/>
          <w:lang w:val="en-US"/>
        </w:rPr>
        <w:t>V</w:t>
      </w:r>
      <w:r w:rsidRPr="00790156">
        <w:rPr>
          <w:rFonts w:ascii="Times New Roman" w:hAnsi="Times New Roman" w:cs="Times New Roman"/>
          <w:i/>
          <w:iCs/>
          <w:sz w:val="24"/>
          <w:szCs w:val="24"/>
        </w:rPr>
        <w:t xml:space="preserve">. </w:t>
      </w:r>
      <w:r w:rsidR="00DF1C40" w:rsidRPr="00790156">
        <w:rPr>
          <w:rFonts w:ascii="Times New Roman" w:hAnsi="Times New Roman" w:cs="Times New Roman"/>
          <w:i/>
          <w:iCs/>
          <w:sz w:val="24"/>
          <w:szCs w:val="24"/>
          <w:lang w:val="en-US"/>
        </w:rPr>
        <w:t>D</w:t>
      </w:r>
      <w:r w:rsidRPr="00790156">
        <w:rPr>
          <w:rFonts w:ascii="Times New Roman" w:hAnsi="Times New Roman" w:cs="Times New Roman"/>
          <w:i/>
          <w:iCs/>
          <w:sz w:val="24"/>
          <w:szCs w:val="24"/>
          <w:lang w:val="en-US"/>
        </w:rPr>
        <w:t>estructor</w:t>
      </w:r>
      <w:r w:rsidR="00DF1C40">
        <w:rPr>
          <w:rFonts w:ascii="Times New Roman" w:hAnsi="Times New Roman" w:cs="Times New Roman"/>
          <w:i/>
          <w:iCs/>
          <w:sz w:val="24"/>
          <w:szCs w:val="24"/>
        </w:rPr>
        <w:t xml:space="preserve"> </w:t>
      </w:r>
      <w:r w:rsidRPr="00790156">
        <w:rPr>
          <w:rFonts w:ascii="Times New Roman" w:hAnsi="Times New Roman" w:cs="Times New Roman"/>
          <w:sz w:val="24"/>
          <w:szCs w:val="24"/>
        </w:rPr>
        <w:t>και παρό</w:t>
      </w:r>
      <w:r w:rsidR="00DF1C40">
        <w:rPr>
          <w:rFonts w:ascii="Times New Roman" w:hAnsi="Times New Roman" w:cs="Times New Roman"/>
          <w:sz w:val="24"/>
          <w:szCs w:val="24"/>
        </w:rPr>
        <w:t>λ</w:t>
      </w:r>
      <w:r w:rsidR="00433A6C">
        <w:rPr>
          <w:rFonts w:ascii="Times New Roman" w:hAnsi="Times New Roman" w:cs="Times New Roman"/>
          <w:sz w:val="24"/>
          <w:szCs w:val="24"/>
        </w:rPr>
        <w:t>ο</w:t>
      </w:r>
      <w:r w:rsidR="00DF1C40">
        <w:rPr>
          <w:rFonts w:ascii="Times New Roman" w:hAnsi="Times New Roman" w:cs="Times New Roman"/>
          <w:sz w:val="24"/>
          <w:szCs w:val="24"/>
        </w:rPr>
        <w:t xml:space="preserve"> που</w:t>
      </w:r>
      <w:r w:rsidRPr="00790156">
        <w:rPr>
          <w:rFonts w:ascii="Times New Roman" w:hAnsi="Times New Roman" w:cs="Times New Roman"/>
          <w:sz w:val="24"/>
          <w:szCs w:val="24"/>
        </w:rPr>
        <w:t xml:space="preserve"> η χρήση του δεν είναι εγκεκριμένη σε καμία χώρα εντός της Ε.Ε. κατάλοιπα του έχουν ανιχνευθεί σε πολλαπλές μελέτες σε κράτ</w:t>
      </w:r>
      <w:r w:rsidR="00433A6C">
        <w:rPr>
          <w:rFonts w:ascii="Times New Roman" w:hAnsi="Times New Roman" w:cs="Times New Roman"/>
          <w:sz w:val="24"/>
          <w:szCs w:val="24"/>
        </w:rPr>
        <w:t>η</w:t>
      </w:r>
      <w:r w:rsidRPr="00790156">
        <w:rPr>
          <w:rFonts w:ascii="Times New Roman" w:hAnsi="Times New Roman" w:cs="Times New Roman"/>
          <w:sz w:val="24"/>
          <w:szCs w:val="24"/>
        </w:rPr>
        <w:t>-μέλ</w:t>
      </w:r>
      <w:r w:rsidR="00433A6C">
        <w:rPr>
          <w:rFonts w:ascii="Times New Roman" w:hAnsi="Times New Roman" w:cs="Times New Roman"/>
          <w:sz w:val="24"/>
          <w:szCs w:val="24"/>
        </w:rPr>
        <w:t>η</w:t>
      </w:r>
      <w:r w:rsidR="00DF1C40">
        <w:rPr>
          <w:rFonts w:ascii="Times New Roman" w:hAnsi="Times New Roman" w:cs="Times New Roman"/>
          <w:sz w:val="24"/>
          <w:szCs w:val="24"/>
        </w:rPr>
        <w:t xml:space="preserve"> της ΕΕ. </w:t>
      </w:r>
      <w:r w:rsidRPr="00790156">
        <w:rPr>
          <w:rFonts w:ascii="Times New Roman" w:hAnsi="Times New Roman" w:cs="Times New Roman"/>
          <w:sz w:val="24"/>
          <w:szCs w:val="24"/>
        </w:rPr>
        <w:t xml:space="preserve">Η Ευρωπαϊκή νομοθεσία έχει ορίσει MRL στα 100 μg/kg, οπότε κάθε αναλυτική μέθοδος που αποσκοπεί </w:t>
      </w:r>
      <w:r w:rsidR="00DF1C40">
        <w:rPr>
          <w:rFonts w:ascii="Times New Roman" w:hAnsi="Times New Roman" w:cs="Times New Roman"/>
          <w:sz w:val="24"/>
          <w:szCs w:val="24"/>
        </w:rPr>
        <w:t>στον προσδιορισμό του</w:t>
      </w:r>
      <w:r w:rsidRPr="00790156">
        <w:rPr>
          <w:rFonts w:ascii="Times New Roman" w:hAnsi="Times New Roman" w:cs="Times New Roman"/>
          <w:sz w:val="24"/>
          <w:szCs w:val="24"/>
        </w:rPr>
        <w:t xml:space="preserve"> θα πρέπει να επιτυγχάνει τουλάχιστο </w:t>
      </w:r>
      <w:r w:rsidR="00433A6C">
        <w:rPr>
          <w:rFonts w:ascii="Times New Roman" w:hAnsi="Times New Roman" w:cs="Times New Roman"/>
          <w:sz w:val="24"/>
          <w:szCs w:val="24"/>
        </w:rPr>
        <w:t>1</w:t>
      </w:r>
      <w:r w:rsidRPr="00790156">
        <w:rPr>
          <w:rFonts w:ascii="Times New Roman" w:hAnsi="Times New Roman" w:cs="Times New Roman"/>
          <w:sz w:val="24"/>
          <w:szCs w:val="24"/>
        </w:rPr>
        <w:t>00 (</w:t>
      </w:r>
      <w:r w:rsidR="00433A6C" w:rsidRPr="00790156">
        <w:rPr>
          <w:rFonts w:ascii="Times New Roman" w:hAnsi="Times New Roman" w:cs="Times New Roman"/>
          <w:sz w:val="24"/>
          <w:szCs w:val="24"/>
        </w:rPr>
        <w:t>μg</w:t>
      </w:r>
      <w:r w:rsidR="00433A6C" w:rsidRPr="00E357E2">
        <w:rPr>
          <w:rFonts w:ascii="Times New Roman" w:hAnsi="Times New Roman" w:cs="Times New Roman"/>
          <w:sz w:val="24"/>
          <w:szCs w:val="24"/>
        </w:rPr>
        <w:t xml:space="preserve"> </w:t>
      </w:r>
      <w:r w:rsidR="00E357E2" w:rsidRPr="00E357E2">
        <w:rPr>
          <w:rFonts w:ascii="Times New Roman" w:hAnsi="Times New Roman" w:cs="Times New Roman"/>
          <w:sz w:val="24"/>
          <w:szCs w:val="24"/>
        </w:rPr>
        <w:t>/</w:t>
      </w:r>
      <w:r w:rsidR="00E357E2">
        <w:rPr>
          <w:rFonts w:ascii="Times New Roman" w:hAnsi="Times New Roman" w:cs="Times New Roman"/>
          <w:sz w:val="24"/>
          <w:szCs w:val="24"/>
          <w:lang w:val="en-US"/>
        </w:rPr>
        <w:t>Kg</w:t>
      </w:r>
      <w:r w:rsidRPr="00790156">
        <w:rPr>
          <w:rFonts w:ascii="Times New Roman" w:hAnsi="Times New Roman" w:cs="Times New Roman"/>
          <w:sz w:val="24"/>
          <w:szCs w:val="24"/>
        </w:rPr>
        <w:t xml:space="preserve">) </w:t>
      </w:r>
      <w:r w:rsidRPr="00790156">
        <w:rPr>
          <w:rFonts w:ascii="Times New Roman" w:hAnsi="Times New Roman" w:cs="Times New Roman"/>
          <w:sz w:val="24"/>
          <w:szCs w:val="24"/>
          <w:lang w:val="en-US"/>
        </w:rPr>
        <w:t>LOQ</w:t>
      </w:r>
      <w:r w:rsidRPr="00790156">
        <w:rPr>
          <w:rFonts w:ascii="Times New Roman" w:hAnsi="Times New Roman" w:cs="Times New Roman"/>
          <w:sz w:val="24"/>
          <w:szCs w:val="24"/>
        </w:rPr>
        <w:t>, ώστε να μπορεί να θεωρηθεί κατάλληλη για τον σκοπό για τον οποίο προορίζεται.</w:t>
      </w:r>
    </w:p>
    <w:p w14:paraId="6106EE00" w14:textId="77777777" w:rsidR="00790156" w:rsidRPr="00790156" w:rsidRDefault="00790156" w:rsidP="00790156">
      <w:pPr>
        <w:spacing w:line="276" w:lineRule="auto"/>
        <w:jc w:val="both"/>
        <w:rPr>
          <w:rFonts w:ascii="Times New Roman" w:hAnsi="Times New Roman" w:cs="Times New Roman"/>
          <w:sz w:val="24"/>
          <w:szCs w:val="24"/>
        </w:rPr>
      </w:pPr>
    </w:p>
    <w:p w14:paraId="1B8110FE" w14:textId="2739B48F" w:rsidR="00953C3C" w:rsidRDefault="00790156" w:rsidP="00790156">
      <w:pPr>
        <w:pStyle w:val="Heading2"/>
        <w:spacing w:line="276" w:lineRule="auto"/>
        <w:jc w:val="both"/>
        <w:rPr>
          <w:rFonts w:ascii="Times New Roman" w:hAnsi="Times New Roman" w:cs="Times New Roman"/>
          <w:b/>
          <w:bCs/>
          <w:color w:val="auto"/>
        </w:rPr>
      </w:pPr>
      <w:r w:rsidRPr="00790156">
        <w:rPr>
          <w:rFonts w:ascii="Times New Roman" w:hAnsi="Times New Roman" w:cs="Times New Roman"/>
          <w:b/>
          <w:bCs/>
          <w:color w:val="auto"/>
        </w:rPr>
        <w:t>1.3.1</w:t>
      </w:r>
      <w:r w:rsidR="009273ED">
        <w:rPr>
          <w:rFonts w:ascii="Times New Roman" w:hAnsi="Times New Roman" w:cs="Times New Roman"/>
          <w:b/>
          <w:bCs/>
          <w:color w:val="auto"/>
        </w:rPr>
        <w:t>5</w:t>
      </w:r>
      <w:r w:rsidRPr="00790156">
        <w:rPr>
          <w:rFonts w:ascii="Times New Roman" w:hAnsi="Times New Roman" w:cs="Times New Roman"/>
          <w:b/>
          <w:bCs/>
          <w:color w:val="auto"/>
        </w:rPr>
        <w:t xml:space="preserve"> </w:t>
      </w:r>
      <w:r w:rsidR="00953C3C" w:rsidRPr="00790156">
        <w:rPr>
          <w:rFonts w:ascii="Times New Roman" w:hAnsi="Times New Roman" w:cs="Times New Roman"/>
          <w:b/>
          <w:bCs/>
          <w:color w:val="auto"/>
        </w:rPr>
        <w:t>Σιμιαζόλη</w:t>
      </w:r>
    </w:p>
    <w:p w14:paraId="20672677" w14:textId="77777777" w:rsidR="00790156" w:rsidRPr="00790156" w:rsidRDefault="00790156" w:rsidP="00790156"/>
    <w:p w14:paraId="4175A954" w14:textId="117CEA9F" w:rsidR="00953C3C" w:rsidRDefault="00953C3C" w:rsidP="00790156">
      <w:pPr>
        <w:spacing w:line="276" w:lineRule="auto"/>
        <w:jc w:val="both"/>
        <w:rPr>
          <w:rFonts w:ascii="Times New Roman" w:hAnsi="Times New Roman" w:cs="Times New Roman"/>
          <w:sz w:val="24"/>
          <w:szCs w:val="24"/>
        </w:rPr>
      </w:pPr>
      <w:r w:rsidRPr="00790156">
        <w:rPr>
          <w:rFonts w:ascii="Times New Roman" w:hAnsi="Times New Roman" w:cs="Times New Roman"/>
          <w:sz w:val="24"/>
          <w:szCs w:val="24"/>
        </w:rPr>
        <w:t>Η σιμιαζόλη (</w:t>
      </w:r>
      <w:proofErr w:type="spellStart"/>
      <w:r w:rsidRPr="00790156">
        <w:rPr>
          <w:rFonts w:ascii="Times New Roman" w:hAnsi="Times New Roman" w:cs="Times New Roman"/>
          <w:sz w:val="24"/>
          <w:szCs w:val="24"/>
          <w:lang w:val="en-US"/>
        </w:rPr>
        <w:t>cymiazole</w:t>
      </w:r>
      <w:proofErr w:type="spellEnd"/>
      <w:r w:rsidRPr="00790156">
        <w:rPr>
          <w:rFonts w:ascii="Times New Roman" w:hAnsi="Times New Roman" w:cs="Times New Roman"/>
          <w:sz w:val="24"/>
          <w:szCs w:val="24"/>
        </w:rPr>
        <w:t xml:space="preserve">) είναι συνθετικό παράγωγο </w:t>
      </w:r>
      <w:r w:rsidR="00534882">
        <w:rPr>
          <w:rFonts w:ascii="Times New Roman" w:hAnsi="Times New Roman" w:cs="Times New Roman"/>
          <w:sz w:val="24"/>
          <w:szCs w:val="24"/>
        </w:rPr>
        <w:t>της ιμινοφαινυλο-</w:t>
      </w:r>
      <w:r w:rsidRPr="00790156">
        <w:rPr>
          <w:rFonts w:ascii="Times New Roman" w:hAnsi="Times New Roman" w:cs="Times New Roman"/>
          <w:sz w:val="24"/>
          <w:szCs w:val="24"/>
        </w:rPr>
        <w:t xml:space="preserve">θειαζολιδίνης με ακαραιοκτόνα δράση κατά του </w:t>
      </w:r>
      <w:r w:rsidRPr="00790156">
        <w:rPr>
          <w:rFonts w:ascii="Times New Roman" w:hAnsi="Times New Roman" w:cs="Times New Roman"/>
          <w:i/>
          <w:iCs/>
          <w:sz w:val="24"/>
          <w:szCs w:val="24"/>
          <w:lang w:val="en-US"/>
        </w:rPr>
        <w:t>V</w:t>
      </w:r>
      <w:r w:rsidRPr="00790156">
        <w:rPr>
          <w:rFonts w:ascii="Times New Roman" w:hAnsi="Times New Roman" w:cs="Times New Roman"/>
          <w:i/>
          <w:iCs/>
          <w:sz w:val="24"/>
          <w:szCs w:val="24"/>
        </w:rPr>
        <w:t xml:space="preserve">. </w:t>
      </w:r>
      <w:r w:rsidRPr="00790156">
        <w:rPr>
          <w:rFonts w:ascii="Times New Roman" w:hAnsi="Times New Roman" w:cs="Times New Roman"/>
          <w:i/>
          <w:iCs/>
          <w:sz w:val="24"/>
          <w:szCs w:val="24"/>
          <w:lang w:val="en-US"/>
        </w:rPr>
        <w:t>destructor</w:t>
      </w:r>
      <w:r w:rsidRPr="00790156">
        <w:rPr>
          <w:rFonts w:ascii="Times New Roman" w:hAnsi="Times New Roman" w:cs="Times New Roman"/>
          <w:sz w:val="24"/>
          <w:szCs w:val="24"/>
        </w:rPr>
        <w:t>. Η συμπεριφορά της στα πλαίσια αναλύσεων ρουτίνας είναι παρόμοια με αυτή των προαναφερθέντων</w:t>
      </w:r>
      <w:r w:rsidR="005C1AE4">
        <w:rPr>
          <w:rFonts w:ascii="Times New Roman" w:hAnsi="Times New Roman" w:cs="Times New Roman"/>
          <w:sz w:val="24"/>
          <w:szCs w:val="24"/>
        </w:rPr>
        <w:t xml:space="preserve"> παρασιτοκτόνων.</w:t>
      </w:r>
      <w:r w:rsidRPr="00790156">
        <w:rPr>
          <w:rFonts w:ascii="Times New Roman" w:hAnsi="Times New Roman" w:cs="Times New Roman"/>
          <w:sz w:val="24"/>
          <w:szCs w:val="24"/>
        </w:rPr>
        <w:t xml:space="preserve"> Είχε θεσπιστεί προσ</w:t>
      </w:r>
      <w:r w:rsidR="005C1AE4">
        <w:rPr>
          <w:rFonts w:ascii="Times New Roman" w:hAnsi="Times New Roman" w:cs="Times New Roman"/>
          <w:sz w:val="24"/>
          <w:szCs w:val="24"/>
        </w:rPr>
        <w:t>ω</w:t>
      </w:r>
      <w:r w:rsidRPr="00790156">
        <w:rPr>
          <w:rFonts w:ascii="Times New Roman" w:hAnsi="Times New Roman" w:cs="Times New Roman"/>
          <w:sz w:val="24"/>
          <w:szCs w:val="24"/>
        </w:rPr>
        <w:t xml:space="preserve">ρινό </w:t>
      </w:r>
      <w:r w:rsidRPr="00790156">
        <w:rPr>
          <w:rFonts w:ascii="Times New Roman" w:hAnsi="Times New Roman" w:cs="Times New Roman"/>
          <w:sz w:val="24"/>
          <w:szCs w:val="24"/>
          <w:lang w:val="en-US"/>
        </w:rPr>
        <w:t>MRL</w:t>
      </w:r>
      <w:r w:rsidRPr="00790156">
        <w:rPr>
          <w:rFonts w:ascii="Times New Roman" w:hAnsi="Times New Roman" w:cs="Times New Roman"/>
          <w:sz w:val="24"/>
          <w:szCs w:val="24"/>
        </w:rPr>
        <w:t xml:space="preserve"> στο 1 </w:t>
      </w:r>
      <w:r w:rsidR="00E357E2">
        <w:rPr>
          <w:rFonts w:ascii="Times New Roman" w:hAnsi="Times New Roman" w:cs="Times New Roman"/>
          <w:sz w:val="24"/>
          <w:szCs w:val="24"/>
          <w:lang w:val="en-US"/>
        </w:rPr>
        <w:t>mg</w:t>
      </w:r>
      <w:r w:rsidR="00E357E2" w:rsidRPr="00E357E2">
        <w:rPr>
          <w:rFonts w:ascii="Times New Roman" w:hAnsi="Times New Roman" w:cs="Times New Roman"/>
          <w:sz w:val="24"/>
          <w:szCs w:val="24"/>
        </w:rPr>
        <w:t>/</w:t>
      </w:r>
      <w:r w:rsidR="00E357E2">
        <w:rPr>
          <w:rFonts w:ascii="Times New Roman" w:hAnsi="Times New Roman" w:cs="Times New Roman"/>
          <w:sz w:val="24"/>
          <w:szCs w:val="24"/>
          <w:lang w:val="en-US"/>
        </w:rPr>
        <w:t>Kg</w:t>
      </w:r>
      <w:r w:rsidRPr="00790156">
        <w:rPr>
          <w:rFonts w:ascii="Times New Roman" w:hAnsi="Times New Roman" w:cs="Times New Roman"/>
          <w:sz w:val="24"/>
          <w:szCs w:val="24"/>
        </w:rPr>
        <w:t>, ωστόσο η σχετική απόφαση έχει λήξει από το 1996 και δεν έχει ανανεωθεί.</w:t>
      </w:r>
      <w:r w:rsidR="00534882">
        <w:rPr>
          <w:rFonts w:ascii="Times New Roman" w:hAnsi="Times New Roman" w:cs="Times New Roman"/>
          <w:sz w:val="24"/>
          <w:szCs w:val="24"/>
        </w:rPr>
        <w:t xml:space="preserve"> </w:t>
      </w:r>
      <w:r w:rsidRPr="00790156">
        <w:rPr>
          <w:rFonts w:ascii="Times New Roman" w:hAnsi="Times New Roman" w:cs="Times New Roman"/>
          <w:sz w:val="24"/>
          <w:szCs w:val="24"/>
        </w:rPr>
        <w:t>Είναι εγκεκριμένο για χρήση στην Αυστρία, ενώ δεν υπάρχει κάποιο δι</w:t>
      </w:r>
      <w:r w:rsidR="005C1AE4">
        <w:rPr>
          <w:rFonts w:ascii="Times New Roman" w:hAnsi="Times New Roman" w:cs="Times New Roman"/>
          <w:sz w:val="24"/>
          <w:szCs w:val="24"/>
        </w:rPr>
        <w:t>ε</w:t>
      </w:r>
      <w:r w:rsidRPr="00790156">
        <w:rPr>
          <w:rFonts w:ascii="Times New Roman" w:hAnsi="Times New Roman" w:cs="Times New Roman"/>
          <w:sz w:val="24"/>
          <w:szCs w:val="24"/>
        </w:rPr>
        <w:t xml:space="preserve">θνές σημείο αναφοράς για την ανίχνευση του στο μέλι και οι ανώτατες επιτρεπτές συγκεντρώσεις καταλοίπων του, ρυθμίζονται σε επίπεδο κράτους-μέλους. Αναμένεται να ανιχνεύονται κατάλοιπα του σε συγκεντρώσεις κάτω του 1 </w:t>
      </w:r>
      <w:r w:rsidR="00E357E2">
        <w:rPr>
          <w:rFonts w:ascii="Times New Roman" w:hAnsi="Times New Roman" w:cs="Times New Roman"/>
          <w:sz w:val="24"/>
          <w:szCs w:val="24"/>
          <w:lang w:val="en-US"/>
        </w:rPr>
        <w:t>mg</w:t>
      </w:r>
      <w:r w:rsidR="00E357E2" w:rsidRPr="00E357E2">
        <w:rPr>
          <w:rFonts w:ascii="Times New Roman" w:hAnsi="Times New Roman" w:cs="Times New Roman"/>
          <w:sz w:val="24"/>
          <w:szCs w:val="24"/>
        </w:rPr>
        <w:t>/</w:t>
      </w:r>
      <w:r w:rsidR="00E357E2">
        <w:rPr>
          <w:rFonts w:ascii="Times New Roman" w:hAnsi="Times New Roman" w:cs="Times New Roman"/>
          <w:sz w:val="24"/>
          <w:szCs w:val="24"/>
          <w:lang w:val="en-US"/>
        </w:rPr>
        <w:t>Kg</w:t>
      </w:r>
      <w:r w:rsidRPr="00790156">
        <w:rPr>
          <w:rFonts w:ascii="Times New Roman" w:hAnsi="Times New Roman" w:cs="Times New Roman"/>
          <w:sz w:val="24"/>
          <w:szCs w:val="24"/>
        </w:rPr>
        <w:t xml:space="preserve"> στο μέλι. Δεν είναι τη συγκεκριμένη χρονική στιγμή αδειοδοτημένο, καθότι δεν έχει γίνει ανανέωση της προσωρινής άδειας που είχε λήξει την 01/07/1999 (EMEA 1996).</w:t>
      </w:r>
    </w:p>
    <w:p w14:paraId="5DD2050E" w14:textId="77777777" w:rsidR="00790156" w:rsidRPr="00790156" w:rsidRDefault="00790156" w:rsidP="00790156">
      <w:pPr>
        <w:spacing w:line="276" w:lineRule="auto"/>
        <w:jc w:val="both"/>
        <w:rPr>
          <w:rFonts w:ascii="Times New Roman" w:hAnsi="Times New Roman" w:cs="Times New Roman"/>
          <w:sz w:val="24"/>
          <w:szCs w:val="24"/>
        </w:rPr>
      </w:pPr>
    </w:p>
    <w:p w14:paraId="59EDD92D" w14:textId="2B902EAC" w:rsidR="00953C3C" w:rsidRPr="00534BC8" w:rsidRDefault="00790156" w:rsidP="00534BC8">
      <w:pPr>
        <w:pStyle w:val="Heading2"/>
        <w:spacing w:line="276" w:lineRule="auto"/>
        <w:jc w:val="both"/>
        <w:rPr>
          <w:rFonts w:ascii="Times New Roman" w:hAnsi="Times New Roman" w:cs="Times New Roman"/>
          <w:b/>
          <w:bCs/>
        </w:rPr>
      </w:pPr>
      <w:r w:rsidRPr="00534BC8">
        <w:rPr>
          <w:rFonts w:ascii="Times New Roman" w:hAnsi="Times New Roman" w:cs="Times New Roman"/>
          <w:b/>
          <w:bCs/>
        </w:rPr>
        <w:t xml:space="preserve">1.3.16 </w:t>
      </w:r>
      <w:r w:rsidR="00953C3C" w:rsidRPr="00534BC8">
        <w:rPr>
          <w:rFonts w:ascii="Times New Roman" w:hAnsi="Times New Roman" w:cs="Times New Roman"/>
          <w:b/>
          <w:bCs/>
        </w:rPr>
        <w:t>Φλουβάλινεϊτ και τ-Φλουβάλινείτ</w:t>
      </w:r>
    </w:p>
    <w:p w14:paraId="555B47C9" w14:textId="77777777" w:rsidR="00790156" w:rsidRPr="00790156" w:rsidRDefault="00790156" w:rsidP="00790156"/>
    <w:p w14:paraId="14B16F23" w14:textId="266D2C83" w:rsidR="00953C3C" w:rsidRPr="00790156" w:rsidRDefault="00953C3C" w:rsidP="00790156">
      <w:pPr>
        <w:spacing w:line="276" w:lineRule="auto"/>
        <w:jc w:val="both"/>
        <w:rPr>
          <w:rFonts w:ascii="Times New Roman" w:hAnsi="Times New Roman" w:cs="Times New Roman"/>
          <w:sz w:val="24"/>
          <w:szCs w:val="24"/>
        </w:rPr>
      </w:pPr>
      <w:r w:rsidRPr="00790156">
        <w:rPr>
          <w:rFonts w:ascii="Times New Roman" w:hAnsi="Times New Roman" w:cs="Times New Roman"/>
          <w:sz w:val="24"/>
          <w:szCs w:val="24"/>
        </w:rPr>
        <w:t>Είναι παρασιτοκτόνο</w:t>
      </w:r>
      <w:r w:rsidR="00AA5416">
        <w:rPr>
          <w:rFonts w:ascii="Times New Roman" w:hAnsi="Times New Roman" w:cs="Times New Roman"/>
          <w:sz w:val="24"/>
          <w:szCs w:val="24"/>
        </w:rPr>
        <w:fldChar w:fldCharType="begin" w:fldLock="1"/>
      </w:r>
      <w:r w:rsidR="00BE2386">
        <w:rPr>
          <w:rFonts w:ascii="Times New Roman" w:hAnsi="Times New Roman" w:cs="Times New Roman"/>
          <w:sz w:val="24"/>
          <w:szCs w:val="24"/>
        </w:rPr>
        <w:instrText>ADDIN CSL_CITATION {"citationItems":[{"id":"ITEM-1","itemData":{"DOI":"10.1007/s10493-016-0023-8","ISSN":"1572-9702","abstract":"The parasitic mite Varroa destructor is a major pest of the western honeybee, Apis mellifera. The development of acaricide resistance in Varroa populations is a global issue. Discriminating concentrations of acaricides are widely used to detect pest resistance. Two methods, using either glass vials or paraffin capsules, are used to screen for Varroa resistance to various acaricides. We found the glass vial method to be useless for testing Varroa resistance to acaridices, so we developed a polypropylene vial bioassay. This method was tested on tau-fluvalinate-, acrinathrin-, and amitraz-resistant mite populations from three apiaries in Czechia. Acetone was used as a control and technical grade acaricide compounds diluted in acetone were applied to the polypropylene vials. The solutions were spread on the vial surface by rolling the vial, and were then evaporated. Freshly collected Varroa females were placed in the vials and the mortality of the exposed mites was measured after 24 h. The Varroa populations differed in mortality between the apiaries and the tested compounds. Mites from the Kyvalka site were resistant to acrinathrin, tau-fluvalinate, and amitraz, while mites from the Postrizin site were susceptible to all three acaricides. In Prelovice apiary, the mites were susceptible to acrinathrin and amitraz, but not to tau-fluvalinate. The calculated discriminating concentrations for tau-fluvalinate, acrinathrin, and amitraz were 0.66, 0.26 and 0.19 µg/mL, respectively. These results indicate that polyproplyne vial tests can be used to determine discriminating concentrations for the early detection of acaricide resistant Varroa. Finally, multiple-resistance in Kyvalka may indicate metabolic resistance.","author":[{"dropping-particle":"","family":"Kamler","given":"Martin","non-dropping-particle":"","parse-names":false,"suffix":""},{"dropping-particle":"","family":"Nesvorna","given":"Marta","non-dropping-particle":"","parse-names":false,"suffix":""},{"dropping-particle":"","family":"Stara","given":"Jitka","non-dropping-particle":"","parse-names":false,"suffix":""},{"dropping-particle":"","family":"Erban","given":"Tomas","non-dropping-particle":"","parse-names":false,"suffix":""},{"dropping-particle":"","family":"Hubert","given":"Jan","non-dropping-particle":"","parse-names":false,"suffix":""}],"container-title":"Experimental and Applied Acarology","id":"ITEM-1","issue":"1","issued":{"date-parts":[["2016"]]},"page":"1-9","title":"Comparison of tau-fluvalinate, acrinathrin, and amitraz effects on susceptible and resistant populations of Varroa destructor in a vial test","type":"article-journal","volume":"69"},"uris":["http://www.mendeley.com/documents/?uuid=77f5012b-6aee-4974-b935-69b45f7d37f3"]}],"mendeley":{"formattedCitation":"&lt;sup&gt;24&lt;/sup&gt;","plainTextFormattedCitation":"24","previouslyFormattedCitation":"&lt;sup&gt;24&lt;/sup&gt;"},"properties":{"noteIndex":0},"schema":"https://github.com/citation-style-language/schema/raw/master/csl-citation.json"}</w:instrText>
      </w:r>
      <w:r w:rsidR="00AA5416">
        <w:rPr>
          <w:rFonts w:ascii="Times New Roman" w:hAnsi="Times New Roman" w:cs="Times New Roman"/>
          <w:sz w:val="24"/>
          <w:szCs w:val="24"/>
        </w:rPr>
        <w:fldChar w:fldCharType="separate"/>
      </w:r>
      <w:r w:rsidR="00BE2386" w:rsidRPr="00BE2386">
        <w:rPr>
          <w:rFonts w:ascii="Times New Roman" w:hAnsi="Times New Roman" w:cs="Times New Roman"/>
          <w:noProof/>
          <w:sz w:val="24"/>
          <w:szCs w:val="24"/>
          <w:vertAlign w:val="superscript"/>
        </w:rPr>
        <w:t>24</w:t>
      </w:r>
      <w:r w:rsidR="00AA5416">
        <w:rPr>
          <w:rFonts w:ascii="Times New Roman" w:hAnsi="Times New Roman" w:cs="Times New Roman"/>
          <w:sz w:val="24"/>
          <w:szCs w:val="24"/>
        </w:rPr>
        <w:fldChar w:fldCharType="end"/>
      </w:r>
      <w:r w:rsidRPr="00790156">
        <w:rPr>
          <w:rFonts w:ascii="Times New Roman" w:hAnsi="Times New Roman" w:cs="Times New Roman"/>
          <w:sz w:val="24"/>
          <w:szCs w:val="24"/>
        </w:rPr>
        <w:t xml:space="preserve"> που συγκ</w:t>
      </w:r>
      <w:r w:rsidR="00534882">
        <w:rPr>
          <w:rFonts w:ascii="Times New Roman" w:hAnsi="Times New Roman" w:cs="Times New Roman"/>
          <w:sz w:val="24"/>
          <w:szCs w:val="24"/>
        </w:rPr>
        <w:t>α</w:t>
      </w:r>
      <w:r w:rsidRPr="00790156">
        <w:rPr>
          <w:rFonts w:ascii="Times New Roman" w:hAnsi="Times New Roman" w:cs="Times New Roman"/>
          <w:sz w:val="24"/>
          <w:szCs w:val="24"/>
        </w:rPr>
        <w:t>ταλέγεται μαζί με την ακριναθρίνη στα συνθετικά πυρεθροειδ</w:t>
      </w:r>
      <w:r w:rsidR="00534882">
        <w:rPr>
          <w:rFonts w:ascii="Times New Roman" w:hAnsi="Times New Roman" w:cs="Times New Roman"/>
          <w:sz w:val="24"/>
          <w:szCs w:val="24"/>
        </w:rPr>
        <w:t>ή</w:t>
      </w:r>
      <w:r w:rsidRPr="00790156">
        <w:rPr>
          <w:rFonts w:ascii="Times New Roman" w:hAnsi="Times New Roman" w:cs="Times New Roman"/>
          <w:sz w:val="24"/>
          <w:szCs w:val="24"/>
        </w:rPr>
        <w:t>. Το ισομερές του τ- φλουβάλινείτ (</w:t>
      </w:r>
      <w:r w:rsidRPr="00790156">
        <w:rPr>
          <w:rFonts w:ascii="Times New Roman" w:hAnsi="Times New Roman" w:cs="Times New Roman"/>
          <w:sz w:val="24"/>
          <w:szCs w:val="24"/>
          <w:lang w:val="en-US"/>
        </w:rPr>
        <w:t>t</w:t>
      </w:r>
      <w:r w:rsidRPr="00790156">
        <w:rPr>
          <w:rFonts w:ascii="Times New Roman" w:hAnsi="Times New Roman" w:cs="Times New Roman"/>
          <w:sz w:val="24"/>
          <w:szCs w:val="24"/>
        </w:rPr>
        <w:t>-</w:t>
      </w:r>
      <w:r w:rsidRPr="00790156">
        <w:rPr>
          <w:rFonts w:ascii="Times New Roman" w:hAnsi="Times New Roman" w:cs="Times New Roman"/>
          <w:sz w:val="24"/>
          <w:szCs w:val="24"/>
          <w:lang w:val="en-US"/>
        </w:rPr>
        <w:t>fluvalinate</w:t>
      </w:r>
      <w:r w:rsidRPr="00790156">
        <w:rPr>
          <w:rFonts w:ascii="Times New Roman" w:hAnsi="Times New Roman" w:cs="Times New Roman"/>
          <w:sz w:val="24"/>
          <w:szCs w:val="24"/>
        </w:rPr>
        <w:t xml:space="preserve">) είναι εγκεκριμένο για χρήση εντός της Ε.Ε. τουλάχιστον εώς και το 2024 και επομένως δεν είναι απαραίτητος ο καθορισμός </w:t>
      </w:r>
      <w:r w:rsidRPr="00790156">
        <w:rPr>
          <w:rFonts w:ascii="Times New Roman" w:hAnsi="Times New Roman" w:cs="Times New Roman"/>
          <w:sz w:val="24"/>
          <w:szCs w:val="24"/>
          <w:lang w:val="en-US"/>
        </w:rPr>
        <w:t>MRL</w:t>
      </w:r>
      <w:r w:rsidRPr="00790156">
        <w:rPr>
          <w:rFonts w:ascii="Times New Roman" w:hAnsi="Times New Roman" w:cs="Times New Roman"/>
          <w:sz w:val="24"/>
          <w:szCs w:val="24"/>
        </w:rPr>
        <w:t xml:space="preserve">.Μια τυπική μέθοδος ρουτίνας αναμένεται να έχει όρια ανίχνευσης της τάξης των 10 </w:t>
      </w:r>
      <w:r w:rsidR="00534882">
        <w:rPr>
          <w:rFonts w:ascii="Times New Roman" w:hAnsi="Times New Roman" w:cs="Times New Roman"/>
          <w:sz w:val="24"/>
          <w:szCs w:val="24"/>
        </w:rPr>
        <w:t>μ</w:t>
      </w:r>
      <w:r w:rsidR="00E357E2">
        <w:rPr>
          <w:rFonts w:ascii="Times New Roman" w:hAnsi="Times New Roman" w:cs="Times New Roman"/>
          <w:sz w:val="24"/>
          <w:szCs w:val="24"/>
          <w:lang w:val="en-US"/>
        </w:rPr>
        <w:t>g</w:t>
      </w:r>
      <w:r w:rsidR="00E357E2" w:rsidRPr="00E357E2">
        <w:rPr>
          <w:rFonts w:ascii="Times New Roman" w:hAnsi="Times New Roman" w:cs="Times New Roman"/>
          <w:sz w:val="24"/>
          <w:szCs w:val="24"/>
        </w:rPr>
        <w:t>/</w:t>
      </w:r>
      <w:r w:rsidR="00E357E2">
        <w:rPr>
          <w:rFonts w:ascii="Times New Roman" w:hAnsi="Times New Roman" w:cs="Times New Roman"/>
          <w:sz w:val="24"/>
          <w:szCs w:val="24"/>
          <w:lang w:val="en-US"/>
        </w:rPr>
        <w:t>Kg</w:t>
      </w:r>
      <w:r w:rsidRPr="00790156">
        <w:rPr>
          <w:rFonts w:ascii="Times New Roman" w:hAnsi="Times New Roman" w:cs="Times New Roman"/>
          <w:sz w:val="24"/>
          <w:szCs w:val="24"/>
        </w:rPr>
        <w:t xml:space="preserve">. Δεν είναι συμβατό με αλκαλικά περιβάλλοντα γι αυτό και η αναλυτική πορεία δεν θα πρέπει περιλαμβάνει υψηλές τιμές </w:t>
      </w:r>
      <w:r w:rsidRPr="00790156">
        <w:rPr>
          <w:rFonts w:ascii="Times New Roman" w:hAnsi="Times New Roman" w:cs="Times New Roman"/>
          <w:sz w:val="24"/>
          <w:szCs w:val="24"/>
          <w:lang w:val="en-US"/>
        </w:rPr>
        <w:t>pH</w:t>
      </w:r>
      <w:r w:rsidRPr="00790156">
        <w:rPr>
          <w:rFonts w:ascii="Times New Roman" w:hAnsi="Times New Roman" w:cs="Times New Roman"/>
          <w:sz w:val="24"/>
          <w:szCs w:val="24"/>
        </w:rPr>
        <w:t>.</w:t>
      </w:r>
    </w:p>
    <w:p w14:paraId="760158BE" w14:textId="43449B2F" w:rsidR="00953C3C" w:rsidRPr="00534BC8" w:rsidRDefault="00534BC8" w:rsidP="00534BC8">
      <w:pPr>
        <w:spacing w:line="276" w:lineRule="auto"/>
        <w:jc w:val="both"/>
        <w:rPr>
          <w:rFonts w:asciiTheme="majorHAnsi" w:eastAsiaTheme="majorEastAsia" w:hAnsiTheme="majorHAnsi" w:cstheme="majorBidi"/>
          <w:sz w:val="32"/>
          <w:szCs w:val="32"/>
        </w:rPr>
      </w:pPr>
      <w:r>
        <w:br w:type="page"/>
      </w:r>
      <w:r w:rsidRPr="00534BC8">
        <w:rPr>
          <w:rFonts w:ascii="Times New Roman" w:hAnsi="Times New Roman" w:cs="Times New Roman"/>
          <w:b/>
          <w:bCs/>
          <w:sz w:val="28"/>
          <w:szCs w:val="28"/>
        </w:rPr>
        <w:lastRenderedPageBreak/>
        <w:t>1.4</w:t>
      </w:r>
      <w:r>
        <w:t xml:space="preserve"> </w:t>
      </w:r>
      <w:r w:rsidR="00953C3C" w:rsidRPr="00534BC8">
        <w:rPr>
          <w:rFonts w:ascii="Times New Roman" w:hAnsi="Times New Roman" w:cs="Times New Roman"/>
          <w:b/>
          <w:bCs/>
          <w:sz w:val="28"/>
          <w:szCs w:val="28"/>
        </w:rPr>
        <w:t>Αναλυτικές Τεχνικές</w:t>
      </w:r>
    </w:p>
    <w:p w14:paraId="6F4202E2" w14:textId="75EE45E0" w:rsidR="00953C3C" w:rsidRDefault="00953C3C" w:rsidP="005F52B4">
      <w:pPr>
        <w:pStyle w:val="Heading2"/>
        <w:spacing w:line="276" w:lineRule="auto"/>
        <w:jc w:val="both"/>
        <w:rPr>
          <w:rFonts w:ascii="Times New Roman" w:hAnsi="Times New Roman" w:cs="Times New Roman"/>
          <w:b/>
          <w:bCs/>
          <w:color w:val="auto"/>
        </w:rPr>
      </w:pPr>
      <w:r w:rsidRPr="00534BC8">
        <w:rPr>
          <w:rFonts w:ascii="Times New Roman" w:hAnsi="Times New Roman" w:cs="Times New Roman"/>
          <w:b/>
          <w:bCs/>
          <w:color w:val="auto"/>
        </w:rPr>
        <w:t>Τεχνικές Προκατεργασίας Δείγματος</w:t>
      </w:r>
    </w:p>
    <w:p w14:paraId="50FB9D68" w14:textId="77777777" w:rsidR="005F52B4" w:rsidRPr="005F52B4" w:rsidRDefault="005F52B4" w:rsidP="005F52B4"/>
    <w:p w14:paraId="52758259" w14:textId="32D8BA6F" w:rsidR="00953C3C" w:rsidRPr="005F52B4" w:rsidRDefault="00953C3C" w:rsidP="00534BC8">
      <w:pPr>
        <w:spacing w:line="276" w:lineRule="auto"/>
        <w:jc w:val="both"/>
        <w:rPr>
          <w:rFonts w:ascii="Times New Roman" w:hAnsi="Times New Roman" w:cs="Times New Roman"/>
          <w:sz w:val="24"/>
          <w:szCs w:val="24"/>
        </w:rPr>
      </w:pPr>
      <w:r w:rsidRPr="005F52B4">
        <w:rPr>
          <w:rFonts w:ascii="Times New Roman" w:hAnsi="Times New Roman" w:cs="Times New Roman"/>
          <w:sz w:val="24"/>
          <w:szCs w:val="24"/>
        </w:rPr>
        <w:t>Επειδή το μέλι αποτελεί μια εξαιρετικά πολύπλοκη μήτρα, με πάνω από 300 συστατικά</w:t>
      </w:r>
      <w:r w:rsidR="00670162" w:rsidRPr="00670162">
        <w:rPr>
          <w:rFonts w:ascii="Times New Roman" w:hAnsi="Times New Roman" w:cs="Times New Roman"/>
          <w:sz w:val="24"/>
          <w:szCs w:val="24"/>
        </w:rPr>
        <w:t>,</w:t>
      </w:r>
      <w:r w:rsidRPr="00670162">
        <w:rPr>
          <w:rFonts w:ascii="Times New Roman" w:hAnsi="Times New Roman" w:cs="Times New Roman"/>
          <w:sz w:val="24"/>
          <w:szCs w:val="24"/>
        </w:rPr>
        <w:t xml:space="preserve"> </w:t>
      </w:r>
      <w:r w:rsidRPr="005F52B4">
        <w:rPr>
          <w:rFonts w:ascii="Times New Roman" w:hAnsi="Times New Roman" w:cs="Times New Roman"/>
          <w:sz w:val="24"/>
          <w:szCs w:val="24"/>
        </w:rPr>
        <w:t xml:space="preserve">κυρίως σάκχαρα, είναι απαραίτητη η προκατεργασία του δείγματος πριν αυτό </w:t>
      </w:r>
      <w:r w:rsidR="00670162">
        <w:rPr>
          <w:rFonts w:ascii="Times New Roman" w:hAnsi="Times New Roman" w:cs="Times New Roman"/>
          <w:sz w:val="24"/>
          <w:szCs w:val="24"/>
        </w:rPr>
        <w:t>ενεθεί</w:t>
      </w:r>
      <w:r w:rsidRPr="005F52B4">
        <w:rPr>
          <w:rFonts w:ascii="Times New Roman" w:hAnsi="Times New Roman" w:cs="Times New Roman"/>
          <w:sz w:val="24"/>
          <w:szCs w:val="24"/>
        </w:rPr>
        <w:t xml:space="preserve"> στο αναλυτικό σύστημα</w:t>
      </w:r>
      <w:r w:rsidR="00CC04A5">
        <w:rPr>
          <w:rFonts w:ascii="Times New Roman" w:hAnsi="Times New Roman" w:cs="Times New Roman"/>
          <w:sz w:val="24"/>
          <w:szCs w:val="24"/>
        </w:rPr>
        <w:fldChar w:fldCharType="begin" w:fldLock="1"/>
      </w:r>
      <w:r w:rsidR="00BE2386">
        <w:rPr>
          <w:rFonts w:ascii="Times New Roman" w:hAnsi="Times New Roman" w:cs="Times New Roman"/>
          <w:sz w:val="24"/>
          <w:szCs w:val="24"/>
        </w:rPr>
        <w:instrText>ADDIN CSL_CITATION {"citationItems":[{"id":"ITEM-1","itemData":{"DOI":"https://doi.org/10.1016/j.lwt.2013.11.024","ISSN":"0023-6438","abstract":"Honey, a valuable food product, may be contaminated by xenobiotics during its production and/or harvest. The determination of trace levels of contaminants in a complex matrix like honey still presents a challenge to analytical chemists. The aim of this work was to assess and compare the extraction efficiencies of 30 pesticide residues (acaricides, insecticides, herbicides, fungicides), belonging to over 15 different chemical classes. Two common extraction approaches were applied – the increasingly popular QuEChERS method and extraction on a diatomaceous earth support. Both are used for pesticide determinations in fruits and vegetables, and with some adjustments they can be used for honey samples. In order to assess whether the differences in recoveries between the two investigated methods were statistically significant, the F-Snedecor and T-test were employed. The recoveries ranged from 34 to 96%, and in the case of 4 pesticides the differences in the values were statistically significant. Both methods showed good linearity (R2 &gt; 0.991), and the extraction efficiencies enabled method quantification limits well below EU-recommended Maximum Residue Levels to be achieved for the investigated pesticides.","author":[{"dropping-particle":"","family":"Kujawski","given":"Maciej W","non-dropping-particle":"","parse-names":false,"suffix":""},{"dropping-particle":"","family":"Bargańska","given":"Żaneta","non-dropping-particle":"","parse-names":false,"suffix":""},{"dropping-particle":"","family":"Marciniak","given":"Katarzyna","non-dropping-particle":"","parse-names":false,"suffix":""},{"dropping-particle":"","family":"Miedzianowska","given":"Ewa","non-dropping-particle":"","parse-names":false,"suffix":""},{"dropping-particle":"","family":"Kujawski","given":"Jan K","non-dropping-particle":"","parse-names":false,"suffix":""},{"dropping-particle":"","family":"Ślebioda","given":"Marek","non-dropping-particle":"","parse-names":false,"suffix":""},{"dropping-particle":"","family":"Namieśnik","given":"Jacek","non-dropping-particle":"","parse-names":false,"suffix":""}],"container-title":"LWT - Food Science and Technology","id":"ITEM-1","issue":"2","issued":{"date-parts":[["2014"]]},"page":"517-523","title":"Determining pesticide contamination in honey by LC-ESI-MS/MS – Comparison of pesticide recoveries of two liquid–liquid extraction based approaches","type":"article-journal","volume":"56"},"uris":["http://www.mendeley.com/documents/?uuid=297579a4-595f-46cc-b8d5-2239ca0918ad"]}],"mendeley":{"formattedCitation":"&lt;sup&gt;6&lt;/sup&gt;","plainTextFormattedCitation":"6","previouslyFormattedCitation":"&lt;sup&gt;6&lt;/sup&gt;"},"properties":{"noteIndex":0},"schema":"https://github.com/citation-style-language/schema/raw/master/csl-citation.json"}</w:instrText>
      </w:r>
      <w:r w:rsidR="00CC04A5">
        <w:rPr>
          <w:rFonts w:ascii="Times New Roman" w:hAnsi="Times New Roman" w:cs="Times New Roman"/>
          <w:sz w:val="24"/>
          <w:szCs w:val="24"/>
        </w:rPr>
        <w:fldChar w:fldCharType="separate"/>
      </w:r>
      <w:r w:rsidR="00BE2386" w:rsidRPr="00BE2386">
        <w:rPr>
          <w:rFonts w:ascii="Times New Roman" w:hAnsi="Times New Roman" w:cs="Times New Roman"/>
          <w:noProof/>
          <w:sz w:val="24"/>
          <w:szCs w:val="24"/>
          <w:vertAlign w:val="superscript"/>
        </w:rPr>
        <w:t>6</w:t>
      </w:r>
      <w:r w:rsidR="00CC04A5">
        <w:rPr>
          <w:rFonts w:ascii="Times New Roman" w:hAnsi="Times New Roman" w:cs="Times New Roman"/>
          <w:sz w:val="24"/>
          <w:szCs w:val="24"/>
        </w:rPr>
        <w:fldChar w:fldCharType="end"/>
      </w:r>
      <w:r w:rsidR="00522EF4" w:rsidRPr="00522EF4">
        <w:rPr>
          <w:rFonts w:ascii="Times New Roman" w:hAnsi="Times New Roman" w:cs="Times New Roman"/>
          <w:sz w:val="24"/>
          <w:szCs w:val="24"/>
        </w:rPr>
        <w:t>.</w:t>
      </w:r>
      <w:r w:rsidRPr="005F52B4">
        <w:rPr>
          <w:rFonts w:ascii="Times New Roman" w:hAnsi="Times New Roman" w:cs="Times New Roman"/>
          <w:sz w:val="24"/>
          <w:szCs w:val="24"/>
        </w:rPr>
        <w:t xml:space="preserve"> Η προτιμ</w:t>
      </w:r>
      <w:r w:rsidR="00F63291" w:rsidRPr="005F52B4">
        <w:rPr>
          <w:rFonts w:ascii="Times New Roman" w:hAnsi="Times New Roman" w:cs="Times New Roman"/>
          <w:sz w:val="24"/>
          <w:szCs w:val="24"/>
        </w:rPr>
        <w:t>ώ</w:t>
      </w:r>
      <w:r w:rsidRPr="005F52B4">
        <w:rPr>
          <w:rFonts w:ascii="Times New Roman" w:hAnsi="Times New Roman" w:cs="Times New Roman"/>
          <w:sz w:val="24"/>
          <w:szCs w:val="24"/>
        </w:rPr>
        <w:t xml:space="preserve">μενη τεχνική </w:t>
      </w:r>
      <w:r w:rsidR="00F63291" w:rsidRPr="005F52B4">
        <w:rPr>
          <w:rFonts w:ascii="Times New Roman" w:hAnsi="Times New Roman" w:cs="Times New Roman"/>
          <w:sz w:val="24"/>
          <w:szCs w:val="24"/>
        </w:rPr>
        <w:t xml:space="preserve">σύμφωνα με το </w:t>
      </w:r>
      <w:r w:rsidR="00F63291" w:rsidRPr="005F52B4">
        <w:rPr>
          <w:rFonts w:ascii="Times New Roman" w:hAnsi="Times New Roman" w:cs="Times New Roman"/>
          <w:sz w:val="24"/>
          <w:szCs w:val="24"/>
          <w:lang w:val="en-US"/>
        </w:rPr>
        <w:t>Codex</w:t>
      </w:r>
      <w:r w:rsidR="00F63291" w:rsidRPr="005F52B4">
        <w:rPr>
          <w:rFonts w:ascii="Times New Roman" w:hAnsi="Times New Roman" w:cs="Times New Roman"/>
          <w:sz w:val="24"/>
          <w:szCs w:val="24"/>
        </w:rPr>
        <w:t xml:space="preserve"> </w:t>
      </w:r>
      <w:r w:rsidR="00F63291" w:rsidRPr="005F52B4">
        <w:rPr>
          <w:rFonts w:ascii="Times New Roman" w:hAnsi="Times New Roman" w:cs="Times New Roman"/>
          <w:sz w:val="24"/>
          <w:szCs w:val="24"/>
          <w:lang w:val="en-US"/>
        </w:rPr>
        <w:t>Alimentarius</w:t>
      </w:r>
      <w:r w:rsidR="00F63291" w:rsidRPr="005F52B4">
        <w:rPr>
          <w:rFonts w:ascii="Times New Roman" w:hAnsi="Times New Roman" w:cs="Times New Roman"/>
          <w:sz w:val="24"/>
          <w:szCs w:val="24"/>
        </w:rPr>
        <w:t xml:space="preserve"> όσον αφορά</w:t>
      </w:r>
      <w:r w:rsidRPr="005F52B4">
        <w:rPr>
          <w:rFonts w:ascii="Times New Roman" w:hAnsi="Times New Roman" w:cs="Times New Roman"/>
          <w:sz w:val="24"/>
          <w:szCs w:val="24"/>
        </w:rPr>
        <w:t xml:space="preserve"> την ανίχνευση  καταλοίπων φυτοφαρμάκων και αντιβι</w:t>
      </w:r>
      <w:r w:rsidR="00670162">
        <w:rPr>
          <w:rFonts w:ascii="Times New Roman" w:hAnsi="Times New Roman" w:cs="Times New Roman"/>
          <w:sz w:val="24"/>
          <w:szCs w:val="24"/>
        </w:rPr>
        <w:t>ο</w:t>
      </w:r>
      <w:r w:rsidRPr="005F52B4">
        <w:rPr>
          <w:rFonts w:ascii="Times New Roman" w:hAnsi="Times New Roman" w:cs="Times New Roman"/>
          <w:sz w:val="24"/>
          <w:szCs w:val="24"/>
        </w:rPr>
        <w:t>τικών σε δείγματα μελιού είναι η φασματομετρία μαζας (</w:t>
      </w:r>
      <w:r w:rsidRPr="005F52B4">
        <w:rPr>
          <w:rFonts w:ascii="Times New Roman" w:hAnsi="Times New Roman" w:cs="Times New Roman"/>
          <w:sz w:val="24"/>
          <w:szCs w:val="24"/>
          <w:lang w:val="en-US"/>
        </w:rPr>
        <w:t>Codex</w:t>
      </w:r>
      <w:r w:rsidRPr="005F52B4">
        <w:rPr>
          <w:rFonts w:ascii="Times New Roman" w:hAnsi="Times New Roman" w:cs="Times New Roman"/>
          <w:sz w:val="24"/>
          <w:szCs w:val="24"/>
        </w:rPr>
        <w:t xml:space="preserve"> </w:t>
      </w:r>
      <w:r w:rsidRPr="005F52B4">
        <w:rPr>
          <w:rFonts w:ascii="Times New Roman" w:hAnsi="Times New Roman" w:cs="Times New Roman"/>
          <w:sz w:val="24"/>
          <w:szCs w:val="24"/>
          <w:lang w:val="en-US"/>
        </w:rPr>
        <w:t>Alimentarius</w:t>
      </w:r>
      <w:r w:rsidRPr="005F52B4">
        <w:rPr>
          <w:rFonts w:ascii="Times New Roman" w:hAnsi="Times New Roman" w:cs="Times New Roman"/>
          <w:sz w:val="24"/>
          <w:szCs w:val="24"/>
        </w:rPr>
        <w:t>). Τα φασματόμετρα μάζας ωστόσο είναι εξαιρετικά ευαίσθητα όργανα που καταπονούνται ότ</w:t>
      </w:r>
      <w:r w:rsidR="00FF21A0" w:rsidRPr="005F52B4">
        <w:rPr>
          <w:rFonts w:ascii="Times New Roman" w:hAnsi="Times New Roman" w:cs="Times New Roman"/>
          <w:sz w:val="24"/>
          <w:szCs w:val="24"/>
        </w:rPr>
        <w:t>αν</w:t>
      </w:r>
      <w:r w:rsidRPr="005F52B4">
        <w:rPr>
          <w:rFonts w:ascii="Times New Roman" w:hAnsi="Times New Roman" w:cs="Times New Roman"/>
          <w:sz w:val="24"/>
          <w:szCs w:val="24"/>
        </w:rPr>
        <w:t xml:space="preserve"> </w:t>
      </w:r>
      <w:r w:rsidR="00FF21A0" w:rsidRPr="005F52B4">
        <w:rPr>
          <w:rFonts w:ascii="Times New Roman" w:hAnsi="Times New Roman" w:cs="Times New Roman"/>
          <w:sz w:val="24"/>
          <w:szCs w:val="24"/>
        </w:rPr>
        <w:t>εγχύονται</w:t>
      </w:r>
      <w:r w:rsidRPr="005F52B4">
        <w:rPr>
          <w:rFonts w:ascii="Times New Roman" w:hAnsi="Times New Roman" w:cs="Times New Roman"/>
          <w:sz w:val="24"/>
          <w:szCs w:val="24"/>
        </w:rPr>
        <w:t xml:space="preserve"> σε αυτά πολύπλοκες</w:t>
      </w:r>
      <w:r w:rsidR="00670162">
        <w:rPr>
          <w:rFonts w:ascii="Times New Roman" w:hAnsi="Times New Roman" w:cs="Times New Roman"/>
          <w:sz w:val="24"/>
          <w:szCs w:val="24"/>
        </w:rPr>
        <w:t xml:space="preserve"> και ακάθαρτες μήτρες. Επιπλέον </w:t>
      </w:r>
      <w:r w:rsidRPr="005F52B4">
        <w:rPr>
          <w:rFonts w:ascii="Times New Roman" w:hAnsi="Times New Roman" w:cs="Times New Roman"/>
          <w:sz w:val="24"/>
          <w:szCs w:val="24"/>
        </w:rPr>
        <w:t>η Ελληνική και Ευρωπαϊκή νομοθεσία ορίζει εξαιρετικά χαμηλά όρια για τις προς ανίχνευση ουσίες (τ</w:t>
      </w:r>
      <w:r w:rsidR="00670162">
        <w:rPr>
          <w:rFonts w:ascii="Times New Roman" w:hAnsi="Times New Roman" w:cs="Times New Roman"/>
          <w:sz w:val="24"/>
          <w:szCs w:val="24"/>
        </w:rPr>
        <w:t>η</w:t>
      </w:r>
      <w:r w:rsidRPr="005F52B4">
        <w:rPr>
          <w:rFonts w:ascii="Times New Roman" w:hAnsi="Times New Roman" w:cs="Times New Roman"/>
          <w:sz w:val="24"/>
          <w:szCs w:val="24"/>
        </w:rPr>
        <w:t xml:space="preserve">ς τάξεως των </w:t>
      </w:r>
      <w:r w:rsidR="00E357E2" w:rsidRPr="00E357E2">
        <w:rPr>
          <w:rFonts w:ascii="Times New Roman" w:hAnsi="Times New Roman" w:cs="Times New Roman"/>
          <w:sz w:val="24"/>
          <w:szCs w:val="24"/>
        </w:rPr>
        <w:t>μ</w:t>
      </w:r>
      <w:r w:rsidR="00E357E2">
        <w:rPr>
          <w:rFonts w:ascii="Times New Roman" w:hAnsi="Times New Roman" w:cs="Times New Roman"/>
          <w:sz w:val="24"/>
          <w:szCs w:val="24"/>
          <w:lang w:val="en-US"/>
        </w:rPr>
        <w:t>g</w:t>
      </w:r>
      <w:r w:rsidR="00E357E2" w:rsidRPr="00E357E2">
        <w:rPr>
          <w:rFonts w:ascii="Times New Roman" w:hAnsi="Times New Roman" w:cs="Times New Roman"/>
          <w:sz w:val="24"/>
          <w:szCs w:val="24"/>
        </w:rPr>
        <w:t>/</w:t>
      </w:r>
      <w:r w:rsidR="00E357E2">
        <w:rPr>
          <w:rFonts w:ascii="Times New Roman" w:hAnsi="Times New Roman" w:cs="Times New Roman"/>
          <w:sz w:val="24"/>
          <w:szCs w:val="24"/>
          <w:lang w:val="en-US"/>
        </w:rPr>
        <w:t>Kg</w:t>
      </w:r>
      <w:r w:rsidRPr="005F52B4">
        <w:rPr>
          <w:rFonts w:ascii="Times New Roman" w:hAnsi="Times New Roman" w:cs="Times New Roman"/>
          <w:sz w:val="24"/>
          <w:szCs w:val="24"/>
        </w:rPr>
        <w:t xml:space="preserve"> και </w:t>
      </w:r>
      <w:r w:rsidR="00E357E2">
        <w:rPr>
          <w:rFonts w:ascii="Times New Roman" w:hAnsi="Times New Roman" w:cs="Times New Roman"/>
          <w:sz w:val="24"/>
          <w:szCs w:val="24"/>
          <w:lang w:val="en-US"/>
        </w:rPr>
        <w:t>ng</w:t>
      </w:r>
      <w:r w:rsidR="00E357E2" w:rsidRPr="00E357E2">
        <w:rPr>
          <w:rFonts w:ascii="Times New Roman" w:hAnsi="Times New Roman" w:cs="Times New Roman"/>
          <w:sz w:val="24"/>
          <w:szCs w:val="24"/>
        </w:rPr>
        <w:t>/</w:t>
      </w:r>
      <w:r w:rsidR="00E357E2">
        <w:rPr>
          <w:rFonts w:ascii="Times New Roman" w:hAnsi="Times New Roman" w:cs="Times New Roman"/>
          <w:sz w:val="24"/>
          <w:szCs w:val="24"/>
          <w:lang w:val="en-US"/>
        </w:rPr>
        <w:t>Kg</w:t>
      </w:r>
      <w:r w:rsidRPr="005F52B4">
        <w:rPr>
          <w:rFonts w:ascii="Times New Roman" w:hAnsi="Times New Roman" w:cs="Times New Roman"/>
          <w:sz w:val="24"/>
          <w:szCs w:val="24"/>
        </w:rPr>
        <w:t>)</w:t>
      </w:r>
      <w:r w:rsidR="00DC45EC">
        <w:rPr>
          <w:rFonts w:ascii="Times New Roman" w:hAnsi="Times New Roman" w:cs="Times New Roman"/>
          <w:sz w:val="24"/>
          <w:szCs w:val="24"/>
        </w:rPr>
        <w:fldChar w:fldCharType="begin" w:fldLock="1"/>
      </w:r>
      <w:r w:rsidR="00BE2386">
        <w:rPr>
          <w:rFonts w:ascii="Times New Roman" w:hAnsi="Times New Roman" w:cs="Times New Roman"/>
          <w:sz w:val="24"/>
          <w:szCs w:val="24"/>
        </w:rPr>
        <w:instrText>ADDIN CSL_CITATION {"citationItems":[{"id":"ITEM-1","itemData":{"DOI":"https://doi.org/10.1016/j.scitotenv.2014.03.042","ISSN":"0048-9697","abstract":"The aim of this study was to investigate reported cases of honeybee death incidents with regard to the potential interrelation to the exposure to pesticides. Thus honeybee, bee pollen and honey samples from different areas of Greece were analyzed for the presence of pesticide residues. In this context an LC–ESI-MS/MS multiresidue method of total 115 analytes of different chemical classes such as neonicotinoids, organophosphates, triazoles, carbamates, dicarboximides and dinitroanilines in honeybee bodies, honey and bee pollen was developed and validated. The method presents good linearity over the ranges assayed with correlation coefficient values r2≥0.99, recoveries ranging for all matrices from 59 to 117% and precision (RSD%) values ranging from 4 to 27%. LOD and LOQ values ranged – for honeybees, honey and bee pollen – from 0.03 to 23.3ng/g matrix weight and 0.1 up to 78ng/g matrix weight, respectively. Therefore this method is sufficient to act as a monitoring tool for the determination of pesticide residues in cases of suspected honeybee poisoning incidents. From the analysis of the samples the presence of 14 active substances was observed in all matrices with concentrations ranging for honeybees from 0.3 to 81.5ng/g, for bee pollen from 6.1 to 1273ng/g and for honey one sample was positive to carbendazim at 1.6ng/g. The latter confirmed the presence of such type of compounds in honeybee body and apicultural products.","author":[{"dropping-particle":"","family":"Kasiotis","given":"Konstantinos M","non-dropping-particle":"","parse-names":false,"suffix":""},{"dropping-particle":"","family":"Anagnostopoulos","given":"Chris","non-dropping-particle":"","parse-names":false,"suffix":""},{"dropping-particle":"","family":"Anastasiadou","given":"Pelagia","non-dropping-particle":"","parse-names":false,"suffix":""},{"dropping-particle":"","family":"Machera","given":"Kyriaki","non-dropping-particle":"","parse-names":false,"suffix":""}],"container-title":"Science of The Total Environment","id":"ITEM-1","issued":{"date-parts":[["2014"]]},"page":"633-642","title":"Pesticide residues in honeybees, honey and bee pollen by LC–MS/MS screening: Reported death incidents in honeybees","type":"article-journal","volume":"485-486"},"uris":["http://www.mendeley.com/documents/?uuid=7dcb273e-eff6-48e4-bf59-e2ecc803642c"]}],"mendeley":{"formattedCitation":"&lt;sup&gt;28&lt;/sup&gt;","plainTextFormattedCitation":"28","previouslyFormattedCitation":"&lt;sup&gt;28&lt;/sup&gt;"},"properties":{"noteIndex":0},"schema":"https://github.com/citation-style-language/schema/raw/master/csl-citation.json"}</w:instrText>
      </w:r>
      <w:r w:rsidR="00DC45EC">
        <w:rPr>
          <w:rFonts w:ascii="Times New Roman" w:hAnsi="Times New Roman" w:cs="Times New Roman"/>
          <w:sz w:val="24"/>
          <w:szCs w:val="24"/>
        </w:rPr>
        <w:fldChar w:fldCharType="separate"/>
      </w:r>
      <w:r w:rsidR="00BE2386" w:rsidRPr="00BE2386">
        <w:rPr>
          <w:rFonts w:ascii="Times New Roman" w:hAnsi="Times New Roman" w:cs="Times New Roman"/>
          <w:noProof/>
          <w:sz w:val="24"/>
          <w:szCs w:val="24"/>
          <w:vertAlign w:val="superscript"/>
        </w:rPr>
        <w:t>28</w:t>
      </w:r>
      <w:r w:rsidR="00DC45EC">
        <w:rPr>
          <w:rFonts w:ascii="Times New Roman" w:hAnsi="Times New Roman" w:cs="Times New Roman"/>
          <w:sz w:val="24"/>
          <w:szCs w:val="24"/>
        </w:rPr>
        <w:fldChar w:fldCharType="end"/>
      </w:r>
      <w:r w:rsidR="00860226" w:rsidRPr="00860226">
        <w:rPr>
          <w:rFonts w:ascii="Times New Roman" w:hAnsi="Times New Roman" w:cs="Times New Roman"/>
          <w:sz w:val="24"/>
          <w:szCs w:val="24"/>
        </w:rPr>
        <w:t>.</w:t>
      </w:r>
      <w:r w:rsidR="00FF21A0" w:rsidRPr="005F52B4">
        <w:rPr>
          <w:rFonts w:ascii="Times New Roman" w:hAnsi="Times New Roman" w:cs="Times New Roman"/>
          <w:sz w:val="24"/>
          <w:szCs w:val="24"/>
        </w:rPr>
        <w:t xml:space="preserve"> Επιπλέον,</w:t>
      </w:r>
      <w:r w:rsidRPr="005F52B4">
        <w:rPr>
          <w:rFonts w:ascii="Times New Roman" w:hAnsi="Times New Roman" w:cs="Times New Roman"/>
          <w:sz w:val="24"/>
          <w:szCs w:val="24"/>
        </w:rPr>
        <w:t xml:space="preserve"> κάθε αναλυτική μέθοδος που είναι κατάλληλη για το σκοπό για τον οποίο προορίζεται (</w:t>
      </w:r>
      <w:r w:rsidRPr="005F52B4">
        <w:rPr>
          <w:rFonts w:ascii="Times New Roman" w:hAnsi="Times New Roman" w:cs="Times New Roman"/>
          <w:sz w:val="24"/>
          <w:szCs w:val="24"/>
          <w:lang w:val="en-US"/>
        </w:rPr>
        <w:t>fit</w:t>
      </w:r>
      <w:r w:rsidRPr="005F52B4">
        <w:rPr>
          <w:rFonts w:ascii="Times New Roman" w:hAnsi="Times New Roman" w:cs="Times New Roman"/>
          <w:sz w:val="24"/>
          <w:szCs w:val="24"/>
        </w:rPr>
        <w:t xml:space="preserve"> </w:t>
      </w:r>
      <w:r w:rsidRPr="005F52B4">
        <w:rPr>
          <w:rFonts w:ascii="Times New Roman" w:hAnsi="Times New Roman" w:cs="Times New Roman"/>
          <w:sz w:val="24"/>
          <w:szCs w:val="24"/>
          <w:lang w:val="en-US"/>
        </w:rPr>
        <w:t>for</w:t>
      </w:r>
      <w:r w:rsidRPr="005F52B4">
        <w:rPr>
          <w:rFonts w:ascii="Times New Roman" w:hAnsi="Times New Roman" w:cs="Times New Roman"/>
          <w:sz w:val="24"/>
          <w:szCs w:val="24"/>
        </w:rPr>
        <w:t xml:space="preserve"> </w:t>
      </w:r>
      <w:r w:rsidRPr="005F52B4">
        <w:rPr>
          <w:rFonts w:ascii="Times New Roman" w:hAnsi="Times New Roman" w:cs="Times New Roman"/>
          <w:sz w:val="24"/>
          <w:szCs w:val="24"/>
          <w:lang w:val="en-US"/>
        </w:rPr>
        <w:t>purpose</w:t>
      </w:r>
      <w:r w:rsidRPr="005F52B4">
        <w:rPr>
          <w:rFonts w:ascii="Times New Roman" w:hAnsi="Times New Roman" w:cs="Times New Roman"/>
          <w:sz w:val="24"/>
          <w:szCs w:val="24"/>
        </w:rPr>
        <w:t>) θα πρέπει να έχει όρια ανίχνευσης και ποσοτικοποίησης</w:t>
      </w:r>
      <w:r w:rsidR="00670162">
        <w:rPr>
          <w:rFonts w:ascii="Times New Roman" w:hAnsi="Times New Roman" w:cs="Times New Roman"/>
          <w:sz w:val="24"/>
          <w:szCs w:val="24"/>
        </w:rPr>
        <w:t xml:space="preserve"> συμβατά με την εκάστοτε νομοθεσία</w:t>
      </w:r>
      <w:r w:rsidRPr="005F52B4">
        <w:rPr>
          <w:rFonts w:ascii="Times New Roman" w:hAnsi="Times New Roman" w:cs="Times New Roman"/>
          <w:sz w:val="24"/>
          <w:szCs w:val="24"/>
        </w:rPr>
        <w:t>. Αυτό απαιτεί περιορισμό της επίδρασης της μήτρας, με αποτελεσματική απομάκρυνση παρεμποδιστών</w:t>
      </w:r>
      <w:r w:rsidR="00FF21A0" w:rsidRPr="005F52B4">
        <w:rPr>
          <w:rFonts w:ascii="Times New Roman" w:hAnsi="Times New Roman" w:cs="Times New Roman"/>
          <w:sz w:val="24"/>
          <w:szCs w:val="24"/>
        </w:rPr>
        <w:t xml:space="preserve"> </w:t>
      </w:r>
      <w:r w:rsidRPr="005F52B4">
        <w:rPr>
          <w:rFonts w:ascii="Times New Roman" w:hAnsi="Times New Roman" w:cs="Times New Roman"/>
          <w:sz w:val="24"/>
          <w:szCs w:val="24"/>
        </w:rPr>
        <w:t>και επαρκή προσ</w:t>
      </w:r>
      <w:r w:rsidR="00B22D74" w:rsidRPr="005F52B4">
        <w:rPr>
          <w:rFonts w:ascii="Times New Roman" w:hAnsi="Times New Roman" w:cs="Times New Roman"/>
          <w:sz w:val="24"/>
          <w:szCs w:val="24"/>
        </w:rPr>
        <w:t>υ</w:t>
      </w:r>
      <w:r w:rsidRPr="005F52B4">
        <w:rPr>
          <w:rFonts w:ascii="Times New Roman" w:hAnsi="Times New Roman" w:cs="Times New Roman"/>
          <w:sz w:val="24"/>
          <w:szCs w:val="24"/>
        </w:rPr>
        <w:t>γ</w:t>
      </w:r>
      <w:r w:rsidR="00670162">
        <w:rPr>
          <w:rFonts w:ascii="Times New Roman" w:hAnsi="Times New Roman" w:cs="Times New Roman"/>
          <w:sz w:val="24"/>
          <w:szCs w:val="24"/>
        </w:rPr>
        <w:t>κ</w:t>
      </w:r>
      <w:r w:rsidRPr="005F52B4">
        <w:rPr>
          <w:rFonts w:ascii="Times New Roman" w:hAnsi="Times New Roman" w:cs="Times New Roman"/>
          <w:sz w:val="24"/>
          <w:szCs w:val="24"/>
        </w:rPr>
        <w:t>έντρωση.</w:t>
      </w:r>
    </w:p>
    <w:p w14:paraId="0116800E" w14:textId="143B8ADF" w:rsidR="00953C3C" w:rsidRPr="00534BC8" w:rsidRDefault="00953C3C" w:rsidP="00534BC8">
      <w:pPr>
        <w:spacing w:line="276" w:lineRule="auto"/>
        <w:jc w:val="both"/>
        <w:rPr>
          <w:rFonts w:ascii="Times New Roman" w:hAnsi="Times New Roman" w:cs="Times New Roman"/>
          <w:sz w:val="24"/>
          <w:szCs w:val="24"/>
        </w:rPr>
      </w:pPr>
      <w:r w:rsidRPr="005F52B4">
        <w:rPr>
          <w:rFonts w:ascii="Times New Roman" w:hAnsi="Times New Roman" w:cs="Times New Roman"/>
          <w:sz w:val="24"/>
          <w:szCs w:val="24"/>
        </w:rPr>
        <w:t>Πρ</w:t>
      </w:r>
      <w:r w:rsidR="00B22D74" w:rsidRPr="005F52B4">
        <w:rPr>
          <w:rFonts w:ascii="Times New Roman" w:hAnsi="Times New Roman" w:cs="Times New Roman"/>
          <w:sz w:val="24"/>
          <w:szCs w:val="24"/>
        </w:rPr>
        <w:t>ω</w:t>
      </w:r>
      <w:r w:rsidRPr="005F52B4">
        <w:rPr>
          <w:rFonts w:ascii="Times New Roman" w:hAnsi="Times New Roman" w:cs="Times New Roman"/>
          <w:sz w:val="24"/>
          <w:szCs w:val="24"/>
        </w:rPr>
        <w:t xml:space="preserve">ταρχικός ρόλος της μεθόδου προκατεργασίας </w:t>
      </w:r>
      <w:r w:rsidR="00670162">
        <w:rPr>
          <w:rFonts w:ascii="Times New Roman" w:hAnsi="Times New Roman" w:cs="Times New Roman"/>
          <w:sz w:val="24"/>
          <w:szCs w:val="24"/>
        </w:rPr>
        <w:t xml:space="preserve">του </w:t>
      </w:r>
      <w:r w:rsidRPr="005F52B4">
        <w:rPr>
          <w:rFonts w:ascii="Times New Roman" w:hAnsi="Times New Roman" w:cs="Times New Roman"/>
          <w:sz w:val="24"/>
          <w:szCs w:val="24"/>
        </w:rPr>
        <w:t>δείγματος είναι η απομάκρυνση των διαφόρων παρεμποδιστών, πρωτίστ</w:t>
      </w:r>
      <w:r w:rsidR="00670162">
        <w:rPr>
          <w:rFonts w:ascii="Times New Roman" w:hAnsi="Times New Roman" w:cs="Times New Roman"/>
          <w:sz w:val="24"/>
          <w:szCs w:val="24"/>
        </w:rPr>
        <w:t>ω</w:t>
      </w:r>
      <w:r w:rsidRPr="005F52B4">
        <w:rPr>
          <w:rFonts w:ascii="Times New Roman" w:hAnsi="Times New Roman" w:cs="Times New Roman"/>
          <w:sz w:val="24"/>
          <w:szCs w:val="24"/>
        </w:rPr>
        <w:t xml:space="preserve">ς των σακχάρων που είναι ικανά να </w:t>
      </w:r>
      <w:r w:rsidR="00670162">
        <w:rPr>
          <w:rFonts w:ascii="Times New Roman" w:hAnsi="Times New Roman" w:cs="Times New Roman"/>
          <w:sz w:val="24"/>
          <w:szCs w:val="24"/>
        </w:rPr>
        <w:t>επιβαρύνουν</w:t>
      </w:r>
      <w:r w:rsidRPr="005F52B4">
        <w:rPr>
          <w:rFonts w:ascii="Times New Roman" w:hAnsi="Times New Roman" w:cs="Times New Roman"/>
          <w:sz w:val="24"/>
          <w:szCs w:val="24"/>
        </w:rPr>
        <w:t xml:space="preserve"> την χρωματογραφική στήλη κα</w:t>
      </w:r>
      <w:r w:rsidR="00B22D74" w:rsidRPr="005F52B4">
        <w:rPr>
          <w:rFonts w:ascii="Times New Roman" w:hAnsi="Times New Roman" w:cs="Times New Roman"/>
          <w:sz w:val="24"/>
          <w:szCs w:val="24"/>
        </w:rPr>
        <w:t xml:space="preserve">θώς και να </w:t>
      </w:r>
      <w:r w:rsidRPr="005F52B4">
        <w:rPr>
          <w:rFonts w:ascii="Times New Roman" w:hAnsi="Times New Roman" w:cs="Times New Roman"/>
          <w:sz w:val="24"/>
          <w:szCs w:val="24"/>
        </w:rPr>
        <w:t xml:space="preserve">καταστείλουν ή να </w:t>
      </w:r>
      <w:r w:rsidR="00670162">
        <w:rPr>
          <w:rFonts w:ascii="Times New Roman" w:hAnsi="Times New Roman" w:cs="Times New Roman"/>
          <w:sz w:val="24"/>
          <w:szCs w:val="24"/>
        </w:rPr>
        <w:t>ενισχύσουν</w:t>
      </w:r>
      <w:r w:rsidRPr="005F52B4">
        <w:rPr>
          <w:rFonts w:ascii="Times New Roman" w:hAnsi="Times New Roman" w:cs="Times New Roman"/>
          <w:sz w:val="24"/>
          <w:szCs w:val="24"/>
        </w:rPr>
        <w:t xml:space="preserve"> τα σήματα των αναλυτών.</w:t>
      </w:r>
      <w:r w:rsidR="00B22D74" w:rsidRPr="005F52B4">
        <w:rPr>
          <w:rFonts w:ascii="Times New Roman" w:hAnsi="Times New Roman" w:cs="Times New Roman"/>
          <w:sz w:val="24"/>
          <w:szCs w:val="24"/>
        </w:rPr>
        <w:t xml:space="preserve"> </w:t>
      </w:r>
      <w:r w:rsidRPr="005F52B4">
        <w:rPr>
          <w:rFonts w:ascii="Times New Roman" w:hAnsi="Times New Roman" w:cs="Times New Roman"/>
          <w:sz w:val="24"/>
          <w:szCs w:val="24"/>
        </w:rPr>
        <w:t>Διάφορες μέθοδοι προκατεργασίας έχουν χρησ</w:t>
      </w:r>
      <w:r w:rsidR="00670162">
        <w:rPr>
          <w:rFonts w:ascii="Times New Roman" w:hAnsi="Times New Roman" w:cs="Times New Roman"/>
          <w:sz w:val="24"/>
          <w:szCs w:val="24"/>
        </w:rPr>
        <w:t>ι</w:t>
      </w:r>
      <w:r w:rsidRPr="005F52B4">
        <w:rPr>
          <w:rFonts w:ascii="Times New Roman" w:hAnsi="Times New Roman" w:cs="Times New Roman"/>
          <w:sz w:val="24"/>
          <w:szCs w:val="24"/>
        </w:rPr>
        <w:t xml:space="preserve">μοποιηθεί στη βιβλιογραφία προς επίτευξη αυτού του σκοπού με κυριότερη την </w:t>
      </w:r>
      <w:r w:rsidR="00670162">
        <w:rPr>
          <w:rFonts w:ascii="Times New Roman" w:hAnsi="Times New Roman" w:cs="Times New Roman"/>
          <w:sz w:val="24"/>
          <w:szCs w:val="24"/>
        </w:rPr>
        <w:t xml:space="preserve">υγρό-υγρό </w:t>
      </w:r>
      <w:r w:rsidR="00670162" w:rsidRPr="005F52B4">
        <w:rPr>
          <w:rFonts w:ascii="Times New Roman" w:hAnsi="Times New Roman" w:cs="Times New Roman"/>
          <w:sz w:val="24"/>
          <w:szCs w:val="24"/>
        </w:rPr>
        <w:t>εκχύλιση</w:t>
      </w:r>
      <w:r w:rsidRPr="005F52B4">
        <w:rPr>
          <w:rFonts w:ascii="Times New Roman" w:hAnsi="Times New Roman" w:cs="Times New Roman"/>
          <w:sz w:val="24"/>
          <w:szCs w:val="24"/>
        </w:rPr>
        <w:t xml:space="preserve"> (</w:t>
      </w:r>
      <w:r w:rsidRPr="005F52B4">
        <w:rPr>
          <w:rFonts w:ascii="Times New Roman" w:hAnsi="Times New Roman" w:cs="Times New Roman"/>
          <w:sz w:val="24"/>
          <w:szCs w:val="24"/>
          <w:lang w:val="en-US"/>
        </w:rPr>
        <w:t>LLE</w:t>
      </w:r>
      <w:r w:rsidRPr="005F52B4">
        <w:rPr>
          <w:rFonts w:ascii="Times New Roman" w:hAnsi="Times New Roman" w:cs="Times New Roman"/>
          <w:sz w:val="24"/>
          <w:szCs w:val="24"/>
        </w:rPr>
        <w:t>)</w:t>
      </w:r>
      <w:r w:rsidR="00CC04A5">
        <w:rPr>
          <w:rFonts w:ascii="Times New Roman" w:hAnsi="Times New Roman" w:cs="Times New Roman"/>
          <w:sz w:val="24"/>
          <w:szCs w:val="24"/>
        </w:rPr>
        <w:fldChar w:fldCharType="begin" w:fldLock="1"/>
      </w:r>
      <w:r w:rsidR="00BE2386">
        <w:rPr>
          <w:rFonts w:ascii="Times New Roman" w:hAnsi="Times New Roman" w:cs="Times New Roman"/>
          <w:sz w:val="24"/>
          <w:szCs w:val="24"/>
        </w:rPr>
        <w:instrText>ADDIN CSL_CITATION {"citationItems":[{"id":"ITEM-1","itemData":{"DOI":"https://doi.org/10.1016/j.chroma.2007.03.035","ISSN":"0021-9673","abstract":"We report on the development and validation under ISO 17025 criteria of a multi-residue confirmatory method to identify and quantify 17 widely chemically different pesticides (insecticides: Carbofuran, Methiocarb, Pirimicarb, Dimethoate, Fipronil, Imidacloprid; herbicides: Amidosulfuron, Rimsulfuron, Atrazine, Simazine, Chloroturon, Linuron, Isoxaflutole, Metosulam; fungicides: Diethofencarb) and 2 metabolites (Methiocarb sulfoxide and 2-Hydroxytertbutylazine) in honey. This method is based on an on-column liquid–liquid extraction (OCLLE) using diatomaceous earth as inert solid support and liquid chromatography (LC) coupled to mass spectrometry (MS) operating in tandem mode (MS/MS). Method specificity is ensured by checking retention time and theoretical ratio between two transitions from a single precursor ion. Linearity is demonstrated all along the range of concentration that was investigated, from 0.1 to 20ngg−1 raw honey, with correlation coefficients ranging from 0.921 to 0.999, depending on chemicals. Recovery rates obtained on home-made quality control samples are between 71 and 90%, well above the range defined by the EC/657/2002 document, but in the range we had fixed to ensure proper quantification, as levels found in real samples could not be corrected for recovery rates. Reproducibility is found to be between 8 and 27%. Calculated CCα and CCβ (0.0002–0.943ngg−1 for CCα, and 0.0002–1.232ngg−1 for CCβ) show the good sensitivity attained by this multi-residue analytical method. The robustness of the method has been tested in analyzing more than 100 raw honey samples collected from different areas in Belgium, as well as some wax and bee samples, with a slightly adapted procedure.","author":[{"dropping-particle":"","family":"Pirard","given":"C","non-dropping-particle":"","parse-names":false,"suffix":""},{"dropping-particle":"","family":"Widart","given":"J","non-dropping-particle":"","parse-names":false,"suffix":""},{"dropping-particle":"","family":"Nguyen","given":"B K","non-dropping-particle":"","parse-names":false,"suffix":""},{"dropping-particle":"","family":"Deleuze","given":"C","non-dropping-particle":"","parse-names":false,"suffix":""},{"dropping-particle":"","family":"Heudt","given":"L","non-dropping-particle":"","parse-names":false,"suffix":""},{"dropping-particle":"","family":"Haubruge","given":"E","non-dropping-particle":"","parse-names":false,"suffix":""},{"dropping-particle":"","family":"Pauw","given":"E","non-dropping-particle":"De","parse-names":false,"suffix":""},{"dropping-particle":"","family":"Focant","given":"J.-F.","non-dropping-particle":"","parse-names":false,"suffix":""}],"container-title":"Journal of Chromatography A","id":"ITEM-1","issue":"1","issued":{"date-parts":[["2007"]]},"page":"116-123","title":"Development and validation of a multi-residue method for pesticide determination in honey using on-column liquid–liquid extraction and liquid chromatography–tandem mass spectrometry","type":"article-journal","volume":"1152"},"uris":["http://www.mendeley.com/documents/?uuid=7c31dec5-31cd-4077-97d5-00ac1b8ff803"]}],"mendeley":{"formattedCitation":"&lt;sup&gt;29&lt;/sup&gt;","plainTextFormattedCitation":"29","previouslyFormattedCitation":"&lt;sup&gt;29&lt;/sup&gt;"},"properties":{"noteIndex":0},"schema":"https://github.com/citation-style-language/schema/raw/master/csl-citation.json"}</w:instrText>
      </w:r>
      <w:r w:rsidR="00CC04A5">
        <w:rPr>
          <w:rFonts w:ascii="Times New Roman" w:hAnsi="Times New Roman" w:cs="Times New Roman"/>
          <w:sz w:val="24"/>
          <w:szCs w:val="24"/>
        </w:rPr>
        <w:fldChar w:fldCharType="separate"/>
      </w:r>
      <w:r w:rsidR="00BE2386" w:rsidRPr="00BE2386">
        <w:rPr>
          <w:rFonts w:ascii="Times New Roman" w:hAnsi="Times New Roman" w:cs="Times New Roman"/>
          <w:noProof/>
          <w:sz w:val="24"/>
          <w:szCs w:val="24"/>
          <w:vertAlign w:val="superscript"/>
        </w:rPr>
        <w:t>29</w:t>
      </w:r>
      <w:r w:rsidR="00CC04A5">
        <w:rPr>
          <w:rFonts w:ascii="Times New Roman" w:hAnsi="Times New Roman" w:cs="Times New Roman"/>
          <w:sz w:val="24"/>
          <w:szCs w:val="24"/>
        </w:rPr>
        <w:fldChar w:fldCharType="end"/>
      </w:r>
      <w:r w:rsidR="00FF21A0" w:rsidRPr="005F52B4">
        <w:rPr>
          <w:rFonts w:ascii="Times New Roman" w:hAnsi="Times New Roman" w:cs="Times New Roman"/>
          <w:sz w:val="24"/>
          <w:szCs w:val="24"/>
        </w:rPr>
        <w:t xml:space="preserve"> αλλά</w:t>
      </w:r>
      <w:r w:rsidRPr="005F52B4">
        <w:rPr>
          <w:rFonts w:ascii="Times New Roman" w:hAnsi="Times New Roman" w:cs="Times New Roman"/>
          <w:sz w:val="24"/>
          <w:szCs w:val="24"/>
        </w:rPr>
        <w:t xml:space="preserve"> και διάφορες σύγχρονες παραλλαγές της.</w:t>
      </w:r>
      <w:r w:rsidR="00670162">
        <w:rPr>
          <w:rFonts w:ascii="Times New Roman" w:hAnsi="Times New Roman" w:cs="Times New Roman"/>
          <w:sz w:val="24"/>
          <w:szCs w:val="24"/>
        </w:rPr>
        <w:t xml:space="preserve"> Η</w:t>
      </w:r>
      <w:r w:rsidR="00FF21A0" w:rsidRPr="005F52B4">
        <w:rPr>
          <w:rFonts w:ascii="Times New Roman" w:hAnsi="Times New Roman" w:cs="Times New Roman"/>
          <w:sz w:val="24"/>
          <w:szCs w:val="24"/>
        </w:rPr>
        <w:t xml:space="preserve"> </w:t>
      </w:r>
      <w:r w:rsidR="00670162">
        <w:rPr>
          <w:rFonts w:ascii="Times New Roman" w:hAnsi="Times New Roman" w:cs="Times New Roman"/>
          <w:sz w:val="24"/>
          <w:szCs w:val="24"/>
        </w:rPr>
        <w:t xml:space="preserve">προσυγκέντρωση του δείγματος </w:t>
      </w:r>
      <w:r w:rsidRPr="005F52B4">
        <w:rPr>
          <w:rFonts w:ascii="Times New Roman" w:hAnsi="Times New Roman" w:cs="Times New Roman"/>
          <w:sz w:val="24"/>
          <w:szCs w:val="24"/>
        </w:rPr>
        <w:t>επιτυγχάν</w:t>
      </w:r>
      <w:r w:rsidR="00670162">
        <w:rPr>
          <w:rFonts w:ascii="Times New Roman" w:hAnsi="Times New Roman" w:cs="Times New Roman"/>
          <w:sz w:val="24"/>
          <w:szCs w:val="24"/>
        </w:rPr>
        <w:t xml:space="preserve">εται συνήθως μέσω </w:t>
      </w:r>
      <w:r w:rsidRPr="005F52B4">
        <w:rPr>
          <w:rFonts w:ascii="Times New Roman" w:hAnsi="Times New Roman" w:cs="Times New Roman"/>
          <w:sz w:val="24"/>
          <w:szCs w:val="24"/>
        </w:rPr>
        <w:t>εξάτμ</w:t>
      </w:r>
      <w:r w:rsidR="00B22D74" w:rsidRPr="005F52B4">
        <w:rPr>
          <w:rFonts w:ascii="Times New Roman" w:hAnsi="Times New Roman" w:cs="Times New Roman"/>
          <w:sz w:val="24"/>
          <w:szCs w:val="24"/>
        </w:rPr>
        <w:t>ι</w:t>
      </w:r>
      <w:r w:rsidRPr="005F52B4">
        <w:rPr>
          <w:rFonts w:ascii="Times New Roman" w:hAnsi="Times New Roman" w:cs="Times New Roman"/>
          <w:sz w:val="24"/>
          <w:szCs w:val="24"/>
        </w:rPr>
        <w:t>ση</w:t>
      </w:r>
      <w:r w:rsidR="00670162">
        <w:rPr>
          <w:rFonts w:ascii="Times New Roman" w:hAnsi="Times New Roman" w:cs="Times New Roman"/>
          <w:sz w:val="24"/>
          <w:szCs w:val="24"/>
        </w:rPr>
        <w:t>ς</w:t>
      </w:r>
      <w:r w:rsidRPr="005F52B4">
        <w:rPr>
          <w:rFonts w:ascii="Times New Roman" w:hAnsi="Times New Roman" w:cs="Times New Roman"/>
          <w:sz w:val="24"/>
          <w:szCs w:val="24"/>
        </w:rPr>
        <w:t xml:space="preserve"> του εκχυλίσματος και </w:t>
      </w:r>
      <w:r w:rsidR="00670162">
        <w:rPr>
          <w:rFonts w:ascii="Times New Roman" w:hAnsi="Times New Roman" w:cs="Times New Roman"/>
          <w:sz w:val="24"/>
          <w:szCs w:val="24"/>
        </w:rPr>
        <w:t>ανασύστασή</w:t>
      </w:r>
      <w:r w:rsidRPr="005F52B4">
        <w:rPr>
          <w:rFonts w:ascii="Times New Roman" w:hAnsi="Times New Roman" w:cs="Times New Roman"/>
          <w:sz w:val="24"/>
          <w:szCs w:val="24"/>
        </w:rPr>
        <w:t xml:space="preserve"> του σε </w:t>
      </w:r>
      <w:r w:rsidR="0092650D">
        <w:rPr>
          <w:rFonts w:ascii="Times New Roman" w:hAnsi="Times New Roman" w:cs="Times New Roman"/>
          <w:sz w:val="24"/>
          <w:szCs w:val="24"/>
        </w:rPr>
        <w:t>μικρότερο όγκο διαλύτη</w:t>
      </w:r>
      <w:r w:rsidRPr="005F52B4">
        <w:rPr>
          <w:rFonts w:ascii="Times New Roman" w:hAnsi="Times New Roman" w:cs="Times New Roman"/>
          <w:sz w:val="24"/>
          <w:szCs w:val="24"/>
        </w:rPr>
        <w:t>.</w:t>
      </w:r>
    </w:p>
    <w:p w14:paraId="573B45E4" w14:textId="2238C17D" w:rsidR="00953C3C" w:rsidRPr="00534BC8" w:rsidRDefault="00953C3C" w:rsidP="00534BC8">
      <w:pPr>
        <w:spacing w:line="276" w:lineRule="auto"/>
        <w:jc w:val="both"/>
        <w:rPr>
          <w:rFonts w:ascii="Times New Roman" w:hAnsi="Times New Roman" w:cs="Times New Roman"/>
          <w:sz w:val="24"/>
          <w:szCs w:val="24"/>
        </w:rPr>
      </w:pPr>
      <w:r w:rsidRPr="00534BC8">
        <w:rPr>
          <w:rFonts w:ascii="Times New Roman" w:hAnsi="Times New Roman" w:cs="Times New Roman"/>
          <w:sz w:val="24"/>
          <w:szCs w:val="24"/>
        </w:rPr>
        <w:t>Η αποτελεσματικ</w:t>
      </w:r>
      <w:r w:rsidR="00B84CA5">
        <w:rPr>
          <w:rFonts w:ascii="Times New Roman" w:hAnsi="Times New Roman" w:cs="Times New Roman"/>
          <w:sz w:val="24"/>
          <w:szCs w:val="24"/>
        </w:rPr>
        <w:t>ό</w:t>
      </w:r>
      <w:r w:rsidRPr="00534BC8">
        <w:rPr>
          <w:rFonts w:ascii="Times New Roman" w:hAnsi="Times New Roman" w:cs="Times New Roman"/>
          <w:sz w:val="24"/>
          <w:szCs w:val="24"/>
        </w:rPr>
        <w:t>τητα μιας μεθόδου προκατεργασίας</w:t>
      </w:r>
      <w:r w:rsidR="00B84CA5">
        <w:rPr>
          <w:rFonts w:ascii="Times New Roman" w:hAnsi="Times New Roman" w:cs="Times New Roman"/>
          <w:sz w:val="24"/>
          <w:szCs w:val="24"/>
        </w:rPr>
        <w:t xml:space="preserve"> μελετάται με βάση</w:t>
      </w:r>
      <w:r w:rsidRPr="00534BC8">
        <w:rPr>
          <w:rFonts w:ascii="Times New Roman" w:hAnsi="Times New Roman" w:cs="Times New Roman"/>
          <w:sz w:val="24"/>
          <w:szCs w:val="24"/>
        </w:rPr>
        <w:t xml:space="preserve"> την (</w:t>
      </w:r>
      <w:r w:rsidR="00FF21A0">
        <w:rPr>
          <w:rFonts w:ascii="Times New Roman" w:hAnsi="Times New Roman" w:cs="Times New Roman"/>
          <w:sz w:val="24"/>
          <w:szCs w:val="24"/>
          <w:lang w:val="en-US"/>
        </w:rPr>
        <w:t>R</w:t>
      </w:r>
      <w:r w:rsidRPr="00534BC8">
        <w:rPr>
          <w:rFonts w:ascii="Times New Roman" w:hAnsi="Times New Roman" w:cs="Times New Roman"/>
          <w:sz w:val="24"/>
          <w:szCs w:val="24"/>
        </w:rPr>
        <w:t>%) ανάκτ</w:t>
      </w:r>
      <w:r w:rsidR="00B84CA5">
        <w:rPr>
          <w:rFonts w:ascii="Times New Roman" w:hAnsi="Times New Roman" w:cs="Times New Roman"/>
          <w:sz w:val="24"/>
          <w:szCs w:val="24"/>
        </w:rPr>
        <w:t>η</w:t>
      </w:r>
      <w:r w:rsidRPr="00534BC8">
        <w:rPr>
          <w:rFonts w:ascii="Times New Roman" w:hAnsi="Times New Roman" w:cs="Times New Roman"/>
          <w:sz w:val="24"/>
          <w:szCs w:val="24"/>
        </w:rPr>
        <w:t xml:space="preserve">ση </w:t>
      </w:r>
      <w:r w:rsidR="00B84CA5">
        <w:rPr>
          <w:rFonts w:ascii="Times New Roman" w:hAnsi="Times New Roman" w:cs="Times New Roman"/>
          <w:sz w:val="24"/>
          <w:szCs w:val="24"/>
        </w:rPr>
        <w:t xml:space="preserve">του </w:t>
      </w:r>
      <w:r w:rsidR="000B36FB">
        <w:rPr>
          <w:rFonts w:ascii="Times New Roman" w:hAnsi="Times New Roman" w:cs="Times New Roman"/>
          <w:sz w:val="24"/>
          <w:szCs w:val="24"/>
        </w:rPr>
        <w:t>έ</w:t>
      </w:r>
      <w:r w:rsidR="00FF21A0">
        <w:rPr>
          <w:rFonts w:ascii="Times New Roman" w:hAnsi="Times New Roman" w:cs="Times New Roman"/>
          <w:sz w:val="24"/>
          <w:szCs w:val="24"/>
        </w:rPr>
        <w:t>κ</w:t>
      </w:r>
      <w:r w:rsidR="000B36FB">
        <w:rPr>
          <w:rFonts w:ascii="Times New Roman" w:hAnsi="Times New Roman" w:cs="Times New Roman"/>
          <w:sz w:val="24"/>
          <w:szCs w:val="24"/>
        </w:rPr>
        <w:t>α</w:t>
      </w:r>
      <w:r w:rsidR="00FF21A0">
        <w:rPr>
          <w:rFonts w:ascii="Times New Roman" w:hAnsi="Times New Roman" w:cs="Times New Roman"/>
          <w:sz w:val="24"/>
          <w:szCs w:val="24"/>
        </w:rPr>
        <w:t>στου</w:t>
      </w:r>
      <w:r w:rsidRPr="00534BC8">
        <w:rPr>
          <w:rFonts w:ascii="Times New Roman" w:hAnsi="Times New Roman" w:cs="Times New Roman"/>
          <w:sz w:val="24"/>
          <w:szCs w:val="24"/>
        </w:rPr>
        <w:t xml:space="preserve"> αναλύτη και με την (</w:t>
      </w:r>
      <w:r w:rsidR="00FF21A0">
        <w:rPr>
          <w:rFonts w:ascii="Times New Roman" w:hAnsi="Times New Roman" w:cs="Times New Roman"/>
          <w:sz w:val="24"/>
          <w:szCs w:val="24"/>
          <w:lang w:val="en-US"/>
        </w:rPr>
        <w:t>ME</w:t>
      </w:r>
      <w:r w:rsidRPr="00534BC8">
        <w:rPr>
          <w:rFonts w:ascii="Times New Roman" w:hAnsi="Times New Roman" w:cs="Times New Roman"/>
          <w:sz w:val="24"/>
          <w:szCs w:val="24"/>
        </w:rPr>
        <w:t>%)  επίδραση μήτρας. Οι αντίστοιχοι τύποι υπολογισμού αυτών των μεγεθών είναι:</w:t>
      </w:r>
    </w:p>
    <w:p w14:paraId="17F52D80" w14:textId="179C4B29" w:rsidR="00953C3C" w:rsidRPr="00534BC8" w:rsidRDefault="00953C3C" w:rsidP="00534BC8">
      <w:pPr>
        <w:spacing w:line="276" w:lineRule="auto"/>
        <w:jc w:val="both"/>
        <w:rPr>
          <w:rFonts w:ascii="Times New Roman" w:hAnsi="Times New Roman" w:cs="Times New Roman"/>
          <w:i/>
          <w:sz w:val="24"/>
          <w:szCs w:val="24"/>
        </w:rPr>
      </w:pPr>
      <m:oMath>
        <m:r>
          <w:rPr>
            <w:rFonts w:ascii="Cambria Math" w:hAnsi="Cambria Math" w:cs="Times New Roman"/>
            <w:sz w:val="24"/>
            <w:szCs w:val="24"/>
          </w:rPr>
          <m:t>R=</m:t>
        </m:r>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S</m:t>
                </m:r>
              </m:e>
              <m:sub>
                <m:r>
                  <w:rPr>
                    <w:rFonts w:ascii="Cambria Math" w:hAnsi="Cambria Math" w:cs="Times New Roman"/>
                    <w:sz w:val="24"/>
                    <w:szCs w:val="24"/>
                  </w:rPr>
                  <m:t>spike</m:t>
                </m:r>
              </m:sub>
            </m:sSub>
          </m:num>
          <m:den>
            <m:sSub>
              <m:sSubPr>
                <m:ctrlPr>
                  <w:rPr>
                    <w:rFonts w:ascii="Cambria Math" w:hAnsi="Cambria Math" w:cs="Times New Roman"/>
                    <w:i/>
                    <w:sz w:val="24"/>
                    <w:szCs w:val="24"/>
                  </w:rPr>
                </m:ctrlPr>
              </m:sSubPr>
              <m:e>
                <m:r>
                  <w:rPr>
                    <w:rFonts w:ascii="Cambria Math" w:hAnsi="Cambria Math" w:cs="Times New Roman"/>
                    <w:sz w:val="24"/>
                    <w:szCs w:val="24"/>
                  </w:rPr>
                  <m:t>S</m:t>
                </m:r>
              </m:e>
              <m:sub>
                <m:r>
                  <w:rPr>
                    <w:rFonts w:ascii="Cambria Math" w:hAnsi="Cambria Math" w:cs="Times New Roman"/>
                    <w:sz w:val="24"/>
                    <w:szCs w:val="24"/>
                  </w:rPr>
                  <m:t>matrix match</m:t>
                </m:r>
              </m:sub>
            </m:sSub>
          </m:den>
        </m:f>
        <m:r>
          <w:rPr>
            <w:rFonts w:ascii="Cambria Math" w:hAnsi="Cambria Math" w:cs="Times New Roman"/>
            <w:sz w:val="24"/>
            <w:szCs w:val="24"/>
          </w:rPr>
          <m:t>×100%</m:t>
        </m:r>
      </m:oMath>
      <w:r w:rsidRPr="00534BC8">
        <w:rPr>
          <w:rFonts w:ascii="Times New Roman" w:hAnsi="Times New Roman" w:cs="Times New Roman"/>
          <w:sz w:val="24"/>
          <w:szCs w:val="24"/>
        </w:rPr>
        <w:t xml:space="preserve"> </w:t>
      </w:r>
      <w:r w:rsidR="00534BC8">
        <w:rPr>
          <w:rFonts w:ascii="Times New Roman" w:hAnsi="Times New Roman" w:cs="Times New Roman"/>
          <w:sz w:val="24"/>
          <w:szCs w:val="24"/>
        </w:rPr>
        <w:t xml:space="preserve">, </w:t>
      </w:r>
      <w:r w:rsidRPr="00534BC8">
        <w:rPr>
          <w:rFonts w:ascii="Times New Roman" w:hAnsi="Times New Roman" w:cs="Times New Roman"/>
          <w:sz w:val="24"/>
          <w:szCs w:val="24"/>
        </w:rPr>
        <w:t xml:space="preserve"> </w:t>
      </w:r>
      <m:oMath>
        <m:r>
          <w:rPr>
            <w:rFonts w:ascii="Cambria Math" w:hAnsi="Cambria Math" w:cs="Times New Roman"/>
            <w:sz w:val="24"/>
            <w:szCs w:val="24"/>
          </w:rPr>
          <m:t xml:space="preserve">ME = </m:t>
        </m:r>
        <m:f>
          <m:fPr>
            <m:ctrlPr>
              <w:rPr>
                <w:rFonts w:ascii="Cambria Math" w:hAnsi="Cambria Math" w:cs="Times New Roman"/>
                <w:i/>
                <w:sz w:val="24"/>
                <w:szCs w:val="24"/>
                <w:lang w:val="en-US"/>
              </w:rPr>
            </m:ctrlPr>
          </m:fPr>
          <m:num>
            <m:sSub>
              <m:sSubPr>
                <m:ctrlPr>
                  <w:rPr>
                    <w:rFonts w:ascii="Cambria Math" w:hAnsi="Cambria Math" w:cs="Times New Roman"/>
                    <w:i/>
                    <w:sz w:val="24"/>
                    <w:szCs w:val="24"/>
                    <w:lang w:val="en-US"/>
                  </w:rPr>
                </m:ctrlPr>
              </m:sSubPr>
              <m:e>
                <m:r>
                  <w:rPr>
                    <w:rFonts w:ascii="Cambria Math" w:hAnsi="Cambria Math" w:cs="Times New Roman"/>
                    <w:sz w:val="24"/>
                    <w:szCs w:val="24"/>
                    <w:lang w:val="en-US"/>
                  </w:rPr>
                  <m:t>S</m:t>
                </m:r>
              </m:e>
              <m:sub>
                <m:r>
                  <w:rPr>
                    <w:rFonts w:ascii="Cambria Math" w:hAnsi="Cambria Math" w:cs="Times New Roman"/>
                    <w:sz w:val="24"/>
                    <w:szCs w:val="24"/>
                    <w:lang w:val="en-US"/>
                  </w:rPr>
                  <m:t>matrix</m:t>
                </m:r>
                <m:r>
                  <w:rPr>
                    <w:rFonts w:ascii="Cambria Math" w:hAnsi="Cambria Math" w:cs="Times New Roman"/>
                    <w:sz w:val="24"/>
                    <w:szCs w:val="24"/>
                  </w:rPr>
                  <m:t xml:space="preserve"> </m:t>
                </m:r>
                <m:r>
                  <w:rPr>
                    <w:rFonts w:ascii="Cambria Math" w:hAnsi="Cambria Math" w:cs="Times New Roman"/>
                    <w:sz w:val="24"/>
                    <w:szCs w:val="24"/>
                    <w:lang w:val="en-US"/>
                  </w:rPr>
                  <m:t>matc</m:t>
                </m:r>
                <m:r>
                  <w:rPr>
                    <w:rFonts w:ascii="Cambria Math" w:hAnsi="Cambria Math" w:cs="Times New Roman"/>
                    <w:sz w:val="24"/>
                    <w:szCs w:val="24"/>
                  </w:rPr>
                  <m:t>h-</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S</m:t>
                    </m:r>
                  </m:e>
                  <m:sub>
                    <m:r>
                      <w:rPr>
                        <w:rFonts w:ascii="Cambria Math" w:hAnsi="Cambria Math" w:cs="Times New Roman"/>
                        <w:sz w:val="24"/>
                        <w:szCs w:val="24"/>
                        <w:lang w:val="en-US"/>
                      </w:rPr>
                      <m:t>sample</m:t>
                    </m:r>
                  </m:sub>
                </m:sSub>
              </m:sub>
            </m:sSub>
          </m:num>
          <m:den>
            <m:sSub>
              <m:sSubPr>
                <m:ctrlPr>
                  <w:rPr>
                    <w:rFonts w:ascii="Cambria Math" w:hAnsi="Cambria Math" w:cs="Times New Roman"/>
                    <w:i/>
                    <w:sz w:val="24"/>
                    <w:szCs w:val="24"/>
                    <w:lang w:val="en-US"/>
                  </w:rPr>
                </m:ctrlPr>
              </m:sSubPr>
              <m:e>
                <m:r>
                  <w:rPr>
                    <w:rFonts w:ascii="Cambria Math" w:hAnsi="Cambria Math" w:cs="Times New Roman"/>
                    <w:sz w:val="24"/>
                    <w:szCs w:val="24"/>
                    <w:lang w:val="en-US"/>
                  </w:rPr>
                  <m:t>S</m:t>
                </m:r>
              </m:e>
              <m:sub>
                <m:r>
                  <w:rPr>
                    <w:rFonts w:ascii="Cambria Math" w:hAnsi="Cambria Math" w:cs="Times New Roman"/>
                    <w:sz w:val="24"/>
                    <w:szCs w:val="24"/>
                  </w:rPr>
                  <m:t>STD</m:t>
                </m:r>
              </m:sub>
            </m:sSub>
          </m:den>
        </m:f>
      </m:oMath>
    </w:p>
    <w:p w14:paraId="33DF3522" w14:textId="77777777" w:rsidR="00953C3C" w:rsidRPr="00534BC8" w:rsidRDefault="00953C3C" w:rsidP="00534BC8">
      <w:pPr>
        <w:spacing w:line="276" w:lineRule="auto"/>
        <w:jc w:val="both"/>
        <w:rPr>
          <w:rFonts w:ascii="Times New Roman" w:hAnsi="Times New Roman" w:cs="Times New Roman"/>
          <w:sz w:val="24"/>
          <w:szCs w:val="24"/>
        </w:rPr>
      </w:pPr>
      <w:r w:rsidRPr="00534BC8">
        <w:rPr>
          <w:rFonts w:ascii="Times New Roman" w:hAnsi="Times New Roman" w:cs="Times New Roman"/>
          <w:sz w:val="24"/>
          <w:szCs w:val="24"/>
        </w:rPr>
        <w:t>Όπου:</w:t>
      </w:r>
    </w:p>
    <w:p w14:paraId="15062495" w14:textId="46D8CEF5" w:rsidR="00953C3C" w:rsidRPr="00534BC8" w:rsidRDefault="00F31EE0" w:rsidP="00534BC8">
      <w:pPr>
        <w:spacing w:line="276" w:lineRule="auto"/>
        <w:jc w:val="both"/>
        <w:rPr>
          <w:rFonts w:ascii="Times New Roman" w:hAnsi="Times New Roman" w:cs="Times New Roman"/>
          <w:sz w:val="24"/>
          <w:szCs w:val="24"/>
        </w:rPr>
      </w:pPr>
      <m:oMath>
        <m:sSub>
          <m:sSubPr>
            <m:ctrlPr>
              <w:rPr>
                <w:rFonts w:ascii="Cambria Math" w:hAnsi="Cambria Math" w:cs="Times New Roman"/>
                <w:b/>
                <w:bCs/>
                <w:i/>
                <w:sz w:val="24"/>
                <w:szCs w:val="24"/>
              </w:rPr>
            </m:ctrlPr>
          </m:sSubPr>
          <m:e>
            <m:r>
              <m:rPr>
                <m:sty m:val="bi"/>
              </m:rPr>
              <w:rPr>
                <w:rFonts w:ascii="Cambria Math" w:hAnsi="Cambria Math" w:cs="Times New Roman"/>
                <w:sz w:val="24"/>
                <w:szCs w:val="24"/>
              </w:rPr>
              <m:t>S</m:t>
            </m:r>
          </m:e>
          <m:sub>
            <m:r>
              <m:rPr>
                <m:sty m:val="bi"/>
              </m:rPr>
              <w:rPr>
                <w:rFonts w:ascii="Cambria Math" w:hAnsi="Cambria Math" w:cs="Times New Roman"/>
                <w:sz w:val="24"/>
                <w:szCs w:val="24"/>
              </w:rPr>
              <m:t>spike</m:t>
            </m:r>
          </m:sub>
        </m:sSub>
      </m:oMath>
      <w:r w:rsidR="00953C3C" w:rsidRPr="00534BC8">
        <w:rPr>
          <w:rFonts w:ascii="Times New Roman" w:hAnsi="Times New Roman" w:cs="Times New Roman"/>
          <w:sz w:val="24"/>
          <w:szCs w:val="24"/>
        </w:rPr>
        <w:t>: Σήμα δείγματος, εμβολιασμένου με γνωστή ποσότητα αναλυτών</w:t>
      </w:r>
    </w:p>
    <w:p w14:paraId="27B629B1" w14:textId="4A8F814B" w:rsidR="00953C3C" w:rsidRPr="00534BC8" w:rsidRDefault="00F31EE0" w:rsidP="00534BC8">
      <w:pPr>
        <w:spacing w:line="276" w:lineRule="auto"/>
        <w:jc w:val="both"/>
        <w:rPr>
          <w:rFonts w:ascii="Times New Roman" w:hAnsi="Times New Roman" w:cs="Times New Roman"/>
          <w:sz w:val="24"/>
          <w:szCs w:val="24"/>
        </w:rPr>
      </w:pPr>
      <m:oMath>
        <m:sSub>
          <m:sSubPr>
            <m:ctrlPr>
              <w:rPr>
                <w:rFonts w:ascii="Cambria Math" w:hAnsi="Cambria Math" w:cs="Times New Roman"/>
                <w:b/>
                <w:bCs/>
                <w:i/>
                <w:sz w:val="24"/>
                <w:szCs w:val="24"/>
              </w:rPr>
            </m:ctrlPr>
          </m:sSubPr>
          <m:e>
            <m:r>
              <m:rPr>
                <m:sty m:val="bi"/>
              </m:rPr>
              <w:rPr>
                <w:rFonts w:ascii="Cambria Math" w:hAnsi="Cambria Math" w:cs="Times New Roman"/>
                <w:sz w:val="24"/>
                <w:szCs w:val="24"/>
              </w:rPr>
              <m:t>S</m:t>
            </m:r>
          </m:e>
          <m:sub>
            <m:r>
              <m:rPr>
                <m:sty m:val="bi"/>
              </m:rPr>
              <w:rPr>
                <w:rFonts w:ascii="Cambria Math" w:hAnsi="Cambria Math" w:cs="Times New Roman"/>
                <w:sz w:val="24"/>
                <w:szCs w:val="24"/>
              </w:rPr>
              <m:t>matrix match</m:t>
            </m:r>
          </m:sub>
        </m:sSub>
      </m:oMath>
      <w:r w:rsidR="00953C3C" w:rsidRPr="00534BC8">
        <w:rPr>
          <w:rFonts w:ascii="Times New Roman" w:hAnsi="Times New Roman" w:cs="Times New Roman"/>
          <w:sz w:val="24"/>
          <w:szCs w:val="24"/>
        </w:rPr>
        <w:t>: Σήμα δείγματος που έχει υποστεί προκατεργασία, και τελικά εμβολιαστεί με γνωστή ποσότητα αναλυτών</w:t>
      </w:r>
      <w:r w:rsidR="000B36FB">
        <w:rPr>
          <w:rFonts w:ascii="Times New Roman" w:hAnsi="Times New Roman" w:cs="Times New Roman"/>
          <w:sz w:val="24"/>
          <w:szCs w:val="24"/>
        </w:rPr>
        <w:t xml:space="preserve"> πριν την ένεση</w:t>
      </w:r>
    </w:p>
    <w:p w14:paraId="126A42AC" w14:textId="3790AB8E" w:rsidR="00953C3C" w:rsidRPr="00534BC8" w:rsidRDefault="00F31EE0" w:rsidP="00534BC8">
      <w:pPr>
        <w:spacing w:line="276" w:lineRule="auto"/>
        <w:jc w:val="both"/>
        <w:rPr>
          <w:rFonts w:ascii="Times New Roman" w:hAnsi="Times New Roman" w:cs="Times New Roman"/>
          <w:sz w:val="24"/>
          <w:szCs w:val="24"/>
        </w:rPr>
      </w:pPr>
      <m:oMath>
        <m:sSub>
          <m:sSubPr>
            <m:ctrlPr>
              <w:rPr>
                <w:rFonts w:ascii="Cambria Math" w:hAnsi="Cambria Math" w:cs="Times New Roman"/>
                <w:b/>
                <w:bCs/>
                <w:i/>
                <w:sz w:val="24"/>
                <w:szCs w:val="24"/>
                <w:lang w:val="en-US"/>
              </w:rPr>
            </m:ctrlPr>
          </m:sSubPr>
          <m:e>
            <m:r>
              <m:rPr>
                <m:sty m:val="bi"/>
              </m:rPr>
              <w:rPr>
                <w:rFonts w:ascii="Cambria Math" w:hAnsi="Cambria Math" w:cs="Times New Roman"/>
                <w:sz w:val="24"/>
                <w:szCs w:val="24"/>
                <w:lang w:val="en-US"/>
              </w:rPr>
              <m:t>S</m:t>
            </m:r>
          </m:e>
          <m:sub>
            <m:r>
              <m:rPr>
                <m:sty m:val="bi"/>
              </m:rPr>
              <w:rPr>
                <w:rFonts w:ascii="Cambria Math" w:hAnsi="Cambria Math" w:cs="Times New Roman"/>
                <w:sz w:val="24"/>
                <w:szCs w:val="24"/>
              </w:rPr>
              <m:t>STD</m:t>
            </m:r>
          </m:sub>
        </m:sSub>
      </m:oMath>
      <w:r w:rsidR="00953C3C" w:rsidRPr="00534BC8">
        <w:rPr>
          <w:rFonts w:ascii="Times New Roman" w:hAnsi="Times New Roman" w:cs="Times New Roman"/>
          <w:sz w:val="24"/>
          <w:szCs w:val="24"/>
        </w:rPr>
        <w:t>: Σήμα προτύπ</w:t>
      </w:r>
      <w:r w:rsidR="000B36FB">
        <w:rPr>
          <w:rFonts w:ascii="Times New Roman" w:hAnsi="Times New Roman" w:cs="Times New Roman"/>
          <w:sz w:val="24"/>
          <w:szCs w:val="24"/>
        </w:rPr>
        <w:t>ου</w:t>
      </w:r>
    </w:p>
    <w:p w14:paraId="118C6C05" w14:textId="1709BEE1" w:rsidR="00953C3C" w:rsidRPr="00534BC8" w:rsidRDefault="00F31EE0" w:rsidP="00534BC8">
      <w:pPr>
        <w:spacing w:line="276" w:lineRule="auto"/>
        <w:jc w:val="both"/>
        <w:rPr>
          <w:rFonts w:ascii="Times New Roman" w:hAnsi="Times New Roman" w:cs="Times New Roman"/>
          <w:sz w:val="24"/>
          <w:szCs w:val="24"/>
        </w:rPr>
      </w:pPr>
      <m:oMath>
        <m:sSub>
          <m:sSubPr>
            <m:ctrlPr>
              <w:rPr>
                <w:rFonts w:ascii="Cambria Math" w:hAnsi="Cambria Math" w:cs="Times New Roman"/>
                <w:b/>
                <w:bCs/>
                <w:i/>
                <w:sz w:val="24"/>
                <w:szCs w:val="24"/>
                <w:lang w:val="en-US"/>
              </w:rPr>
            </m:ctrlPr>
          </m:sSubPr>
          <m:e>
            <m:r>
              <m:rPr>
                <m:sty m:val="bi"/>
              </m:rPr>
              <w:rPr>
                <w:rFonts w:ascii="Cambria Math" w:hAnsi="Cambria Math" w:cs="Times New Roman"/>
                <w:sz w:val="24"/>
                <w:szCs w:val="24"/>
                <w:lang w:val="en-US"/>
              </w:rPr>
              <m:t>S</m:t>
            </m:r>
          </m:e>
          <m:sub>
            <m:r>
              <m:rPr>
                <m:sty m:val="bi"/>
              </m:rPr>
              <w:rPr>
                <w:rFonts w:ascii="Cambria Math" w:hAnsi="Cambria Math" w:cs="Times New Roman"/>
                <w:sz w:val="24"/>
                <w:szCs w:val="24"/>
                <w:lang w:val="en-US"/>
              </w:rPr>
              <m:t>sample</m:t>
            </m:r>
          </m:sub>
        </m:sSub>
      </m:oMath>
      <w:r w:rsidR="00953C3C" w:rsidRPr="00534BC8">
        <w:rPr>
          <w:rFonts w:ascii="Times New Roman" w:hAnsi="Times New Roman" w:cs="Times New Roman"/>
          <w:sz w:val="24"/>
          <w:szCs w:val="24"/>
        </w:rPr>
        <w:t xml:space="preserve"> : Σήμα δείγματος</w:t>
      </w:r>
    </w:p>
    <w:p w14:paraId="7CAA0140" w14:textId="0D8DED01" w:rsidR="00534BC8" w:rsidRPr="00875DB8" w:rsidRDefault="00953C3C" w:rsidP="00602B35">
      <w:pPr>
        <w:spacing w:line="276" w:lineRule="auto"/>
        <w:jc w:val="both"/>
        <w:rPr>
          <w:rFonts w:ascii="Times New Roman" w:hAnsi="Times New Roman" w:cs="Times New Roman"/>
          <w:sz w:val="24"/>
          <w:szCs w:val="24"/>
        </w:rPr>
      </w:pPr>
      <w:r w:rsidRPr="000B36FB">
        <w:rPr>
          <w:rFonts w:ascii="Times New Roman" w:hAnsi="Times New Roman" w:cs="Times New Roman"/>
          <w:sz w:val="24"/>
          <w:szCs w:val="24"/>
        </w:rPr>
        <w:t>Ωστόσο ένα άλλο βασικό χαρακτηριστικό του σταδίου προκατεργασίας που θα πρέπει να λαμβάνεται υπ’ όψιν είναι ο απαιτούμενος χρόνος προκατεργασίας εκφραζόμενος συνήθως ως πλήθος δειγμάτων ανά μονάδα χρόνου (</w:t>
      </w:r>
      <w:r w:rsidRPr="000B36FB">
        <w:rPr>
          <w:rFonts w:ascii="Times New Roman" w:hAnsi="Times New Roman" w:cs="Times New Roman"/>
          <w:sz w:val="24"/>
          <w:szCs w:val="24"/>
          <w:lang w:val="en-US"/>
        </w:rPr>
        <w:t>throughput</w:t>
      </w:r>
      <w:r w:rsidRPr="000B36FB">
        <w:rPr>
          <w:rFonts w:ascii="Times New Roman" w:hAnsi="Times New Roman" w:cs="Times New Roman"/>
          <w:sz w:val="24"/>
          <w:szCs w:val="24"/>
        </w:rPr>
        <w:t>).</w:t>
      </w:r>
    </w:p>
    <w:p w14:paraId="781A5E9C" w14:textId="5D586508" w:rsidR="00953C3C" w:rsidRPr="005F52B4" w:rsidRDefault="00534BC8" w:rsidP="00534BC8">
      <w:pPr>
        <w:pStyle w:val="Heading3"/>
        <w:spacing w:line="276" w:lineRule="auto"/>
        <w:jc w:val="both"/>
        <w:rPr>
          <w:rFonts w:ascii="Times New Roman" w:hAnsi="Times New Roman" w:cs="Times New Roman"/>
          <w:b/>
          <w:bCs/>
          <w:color w:val="auto"/>
          <w:sz w:val="28"/>
          <w:szCs w:val="28"/>
          <w:lang w:val="en-US"/>
        </w:rPr>
      </w:pPr>
      <w:r w:rsidRPr="005F52B4">
        <w:rPr>
          <w:rFonts w:ascii="Times New Roman" w:hAnsi="Times New Roman" w:cs="Times New Roman"/>
          <w:b/>
          <w:bCs/>
          <w:color w:val="auto"/>
          <w:sz w:val="28"/>
          <w:szCs w:val="28"/>
          <w:lang w:val="en-US"/>
        </w:rPr>
        <w:lastRenderedPageBreak/>
        <w:t>1.4.</w:t>
      </w:r>
      <w:r w:rsidR="005F52B4">
        <w:rPr>
          <w:rFonts w:ascii="Times New Roman" w:hAnsi="Times New Roman" w:cs="Times New Roman"/>
          <w:b/>
          <w:bCs/>
          <w:color w:val="auto"/>
          <w:sz w:val="28"/>
          <w:szCs w:val="28"/>
          <w:lang w:val="en-US"/>
        </w:rPr>
        <w:t>1</w:t>
      </w:r>
      <w:r w:rsidRPr="005F52B4">
        <w:rPr>
          <w:rFonts w:ascii="Times New Roman" w:hAnsi="Times New Roman" w:cs="Times New Roman"/>
          <w:b/>
          <w:bCs/>
          <w:color w:val="auto"/>
          <w:sz w:val="28"/>
          <w:szCs w:val="28"/>
          <w:lang w:val="en-US"/>
        </w:rPr>
        <w:t xml:space="preserve"> </w:t>
      </w:r>
      <w:r w:rsidR="00953C3C" w:rsidRPr="00534BC8">
        <w:rPr>
          <w:rFonts w:ascii="Times New Roman" w:hAnsi="Times New Roman" w:cs="Times New Roman"/>
          <w:b/>
          <w:bCs/>
          <w:color w:val="auto"/>
          <w:sz w:val="28"/>
          <w:szCs w:val="28"/>
        </w:rPr>
        <w:t>Εκχύλιση</w:t>
      </w:r>
      <w:r w:rsidR="000B36FB">
        <w:rPr>
          <w:rFonts w:ascii="Times New Roman" w:hAnsi="Times New Roman" w:cs="Times New Roman"/>
          <w:b/>
          <w:bCs/>
          <w:color w:val="auto"/>
          <w:sz w:val="28"/>
          <w:szCs w:val="28"/>
          <w:lang w:val="en-US"/>
        </w:rPr>
        <w:t xml:space="preserve"> </w:t>
      </w:r>
      <w:r w:rsidR="000B36FB">
        <w:rPr>
          <w:rFonts w:ascii="Times New Roman" w:hAnsi="Times New Roman" w:cs="Times New Roman"/>
          <w:b/>
          <w:bCs/>
          <w:color w:val="auto"/>
          <w:sz w:val="28"/>
          <w:szCs w:val="28"/>
        </w:rPr>
        <w:t>με</w:t>
      </w:r>
      <w:r w:rsidR="00953C3C" w:rsidRPr="005F52B4">
        <w:rPr>
          <w:rFonts w:ascii="Times New Roman" w:hAnsi="Times New Roman" w:cs="Times New Roman"/>
          <w:b/>
          <w:bCs/>
          <w:color w:val="auto"/>
          <w:sz w:val="28"/>
          <w:szCs w:val="28"/>
          <w:lang w:val="en-US"/>
        </w:rPr>
        <w:t xml:space="preserve"> </w:t>
      </w:r>
      <w:r w:rsidR="00953C3C" w:rsidRPr="00534BC8">
        <w:rPr>
          <w:rFonts w:ascii="Times New Roman" w:hAnsi="Times New Roman" w:cs="Times New Roman"/>
          <w:b/>
          <w:bCs/>
          <w:color w:val="auto"/>
          <w:sz w:val="28"/>
          <w:szCs w:val="28"/>
        </w:rPr>
        <w:t>Διαλύτη</w:t>
      </w:r>
      <w:r w:rsidR="00953C3C" w:rsidRPr="005F52B4">
        <w:rPr>
          <w:rFonts w:ascii="Times New Roman" w:hAnsi="Times New Roman" w:cs="Times New Roman"/>
          <w:b/>
          <w:bCs/>
          <w:color w:val="auto"/>
          <w:sz w:val="28"/>
          <w:szCs w:val="28"/>
          <w:lang w:val="en-US"/>
        </w:rPr>
        <w:t xml:space="preserve"> (</w:t>
      </w:r>
      <w:r w:rsidR="005F52B4">
        <w:rPr>
          <w:rFonts w:ascii="Times New Roman" w:hAnsi="Times New Roman" w:cs="Times New Roman"/>
          <w:b/>
          <w:bCs/>
          <w:color w:val="auto"/>
          <w:sz w:val="28"/>
          <w:szCs w:val="28"/>
          <w:lang w:val="en-US"/>
        </w:rPr>
        <w:t xml:space="preserve">Solvent </w:t>
      </w:r>
      <w:r w:rsidR="00953C3C" w:rsidRPr="00534BC8">
        <w:rPr>
          <w:rFonts w:ascii="Times New Roman" w:hAnsi="Times New Roman" w:cs="Times New Roman"/>
          <w:b/>
          <w:bCs/>
          <w:color w:val="auto"/>
          <w:sz w:val="28"/>
          <w:szCs w:val="28"/>
          <w:lang w:val="en-US"/>
        </w:rPr>
        <w:t>E</w:t>
      </w:r>
      <w:r w:rsidR="005F52B4">
        <w:rPr>
          <w:rFonts w:ascii="Times New Roman" w:hAnsi="Times New Roman" w:cs="Times New Roman"/>
          <w:b/>
          <w:bCs/>
          <w:color w:val="auto"/>
          <w:sz w:val="28"/>
          <w:szCs w:val="28"/>
          <w:lang w:val="en-US"/>
        </w:rPr>
        <w:t>xtraction</w:t>
      </w:r>
      <w:r w:rsidR="000B36FB">
        <w:rPr>
          <w:rFonts w:ascii="Times New Roman" w:hAnsi="Times New Roman" w:cs="Times New Roman"/>
          <w:b/>
          <w:bCs/>
          <w:color w:val="auto"/>
          <w:sz w:val="28"/>
          <w:szCs w:val="28"/>
          <w:lang w:val="en-US"/>
        </w:rPr>
        <w:t>,</w:t>
      </w:r>
      <w:r w:rsidR="005F52B4">
        <w:rPr>
          <w:rFonts w:ascii="Times New Roman" w:hAnsi="Times New Roman" w:cs="Times New Roman"/>
          <w:b/>
          <w:bCs/>
          <w:color w:val="auto"/>
          <w:sz w:val="28"/>
          <w:szCs w:val="28"/>
          <w:lang w:val="en-US"/>
        </w:rPr>
        <w:t xml:space="preserve"> SE</w:t>
      </w:r>
      <w:r w:rsidR="00953C3C" w:rsidRPr="005F52B4">
        <w:rPr>
          <w:rFonts w:ascii="Times New Roman" w:hAnsi="Times New Roman" w:cs="Times New Roman"/>
          <w:b/>
          <w:bCs/>
          <w:color w:val="auto"/>
          <w:sz w:val="28"/>
          <w:szCs w:val="28"/>
          <w:lang w:val="en-US"/>
        </w:rPr>
        <w:t>)</w:t>
      </w:r>
    </w:p>
    <w:p w14:paraId="6DBBB17E" w14:textId="77777777" w:rsidR="00534BC8" w:rsidRPr="005F52B4" w:rsidRDefault="00534BC8" w:rsidP="00534BC8">
      <w:pPr>
        <w:rPr>
          <w:lang w:val="en-US"/>
        </w:rPr>
      </w:pPr>
    </w:p>
    <w:p w14:paraId="26AC79EA" w14:textId="3792E63C" w:rsidR="00953C3C" w:rsidRPr="00534BC8" w:rsidRDefault="00953C3C" w:rsidP="00534BC8">
      <w:pPr>
        <w:spacing w:line="276" w:lineRule="auto"/>
        <w:jc w:val="both"/>
        <w:rPr>
          <w:rFonts w:ascii="Times New Roman" w:hAnsi="Times New Roman" w:cs="Times New Roman"/>
          <w:sz w:val="24"/>
          <w:szCs w:val="24"/>
        </w:rPr>
      </w:pPr>
      <w:r w:rsidRPr="00534BC8">
        <w:rPr>
          <w:rFonts w:ascii="Times New Roman" w:hAnsi="Times New Roman" w:cs="Times New Roman"/>
          <w:sz w:val="24"/>
          <w:szCs w:val="24"/>
        </w:rPr>
        <w:t>Η απλούστερη μέθοδος προκατεργασίας είναι η απλή εκχύλιση με διαλύτη. Προζυγισμένο δείγμα μελιού διαλυτοποιείται και ομογενοποιείται σε κατάλληλα επιλεγμένο διαλύτη. Όταν δεν ακολουθείται κάποιος καθαρισμός του εκχυλίσματος, εκτός διήθησης προς απομάκρυνσης των αδιάλυτων στερεών, η τεχνική αναφέρεται ως ‘διάλυση και ένεση’ (</w:t>
      </w:r>
      <w:r w:rsidRPr="00534BC8">
        <w:rPr>
          <w:rFonts w:ascii="Times New Roman" w:hAnsi="Times New Roman" w:cs="Times New Roman"/>
          <w:sz w:val="24"/>
          <w:szCs w:val="24"/>
          <w:lang w:val="en-US"/>
        </w:rPr>
        <w:t>dilute</w:t>
      </w:r>
      <w:r w:rsidRPr="00534BC8">
        <w:rPr>
          <w:rFonts w:ascii="Times New Roman" w:hAnsi="Times New Roman" w:cs="Times New Roman"/>
          <w:sz w:val="24"/>
          <w:szCs w:val="24"/>
        </w:rPr>
        <w:t xml:space="preserve"> </w:t>
      </w:r>
      <w:r w:rsidRPr="00534BC8">
        <w:rPr>
          <w:rFonts w:ascii="Times New Roman" w:hAnsi="Times New Roman" w:cs="Times New Roman"/>
          <w:sz w:val="24"/>
          <w:szCs w:val="24"/>
          <w:lang w:val="en-US"/>
        </w:rPr>
        <w:t>and</w:t>
      </w:r>
      <w:r w:rsidRPr="00534BC8">
        <w:rPr>
          <w:rFonts w:ascii="Times New Roman" w:hAnsi="Times New Roman" w:cs="Times New Roman"/>
          <w:sz w:val="24"/>
          <w:szCs w:val="24"/>
        </w:rPr>
        <w:t xml:space="preserve"> </w:t>
      </w:r>
      <w:r w:rsidRPr="00534BC8">
        <w:rPr>
          <w:rFonts w:ascii="Times New Roman" w:hAnsi="Times New Roman" w:cs="Times New Roman"/>
          <w:sz w:val="24"/>
          <w:szCs w:val="24"/>
          <w:lang w:val="en-US"/>
        </w:rPr>
        <w:t>shoot</w:t>
      </w:r>
      <w:r w:rsidRPr="00534BC8">
        <w:rPr>
          <w:rFonts w:ascii="Times New Roman" w:hAnsi="Times New Roman" w:cs="Times New Roman"/>
          <w:sz w:val="24"/>
          <w:szCs w:val="24"/>
        </w:rPr>
        <w:t>). Επειδή είναι απίθανο</w:t>
      </w:r>
      <w:r w:rsidR="005F52B4">
        <w:rPr>
          <w:rFonts w:ascii="Times New Roman" w:hAnsi="Times New Roman" w:cs="Times New Roman"/>
          <w:sz w:val="24"/>
          <w:szCs w:val="24"/>
        </w:rPr>
        <w:t xml:space="preserve"> ένας και</w:t>
      </w:r>
      <w:r w:rsidRPr="00534BC8">
        <w:rPr>
          <w:rFonts w:ascii="Times New Roman" w:hAnsi="Times New Roman" w:cs="Times New Roman"/>
          <w:sz w:val="24"/>
          <w:szCs w:val="24"/>
        </w:rPr>
        <w:t xml:space="preserve"> μοναδικός διαλύτης να εμφανίζει υψηλή εκλεκτικότητα για τους αναλύτες έναντι παρεμποδιστών και άλλων συστατικών της μήτρας αυτή η προκατεργασία από μόνη της </w:t>
      </w:r>
      <w:r w:rsidR="00B11719">
        <w:rPr>
          <w:rFonts w:ascii="Times New Roman" w:hAnsi="Times New Roman" w:cs="Times New Roman"/>
          <w:sz w:val="24"/>
          <w:szCs w:val="24"/>
        </w:rPr>
        <w:t xml:space="preserve">οδηγεί σε επιβαρυμένα </w:t>
      </w:r>
      <w:r w:rsidRPr="00534BC8">
        <w:rPr>
          <w:rFonts w:ascii="Times New Roman" w:hAnsi="Times New Roman" w:cs="Times New Roman"/>
          <w:sz w:val="24"/>
          <w:szCs w:val="24"/>
        </w:rPr>
        <w:t>εκχ</w:t>
      </w:r>
      <w:r w:rsidR="00B11719">
        <w:rPr>
          <w:rFonts w:ascii="Times New Roman" w:hAnsi="Times New Roman" w:cs="Times New Roman"/>
          <w:sz w:val="24"/>
          <w:szCs w:val="24"/>
        </w:rPr>
        <w:t>υ</w:t>
      </w:r>
      <w:r w:rsidRPr="00534BC8">
        <w:rPr>
          <w:rFonts w:ascii="Times New Roman" w:hAnsi="Times New Roman" w:cs="Times New Roman"/>
          <w:sz w:val="24"/>
          <w:szCs w:val="24"/>
        </w:rPr>
        <w:t>λίσματα που καταπονούν το αναλυτικό σύστημα</w:t>
      </w:r>
      <w:r w:rsidR="005F52B4">
        <w:rPr>
          <w:rFonts w:ascii="Times New Roman" w:hAnsi="Times New Roman" w:cs="Times New Roman"/>
          <w:sz w:val="24"/>
          <w:szCs w:val="24"/>
        </w:rPr>
        <w:t xml:space="preserve"> και παράγουν εσφαλμένα αποτελέσματα</w:t>
      </w:r>
      <w:r w:rsidRPr="00534BC8">
        <w:rPr>
          <w:rFonts w:ascii="Times New Roman" w:hAnsi="Times New Roman" w:cs="Times New Roman"/>
          <w:sz w:val="24"/>
          <w:szCs w:val="24"/>
        </w:rPr>
        <w:t xml:space="preserve">. Είναι επομένως ακατάλληλη ως μέθοδος ρουτίνας. </w:t>
      </w:r>
      <w:r w:rsidR="00B11719">
        <w:rPr>
          <w:rFonts w:ascii="Times New Roman" w:hAnsi="Times New Roman" w:cs="Times New Roman"/>
          <w:sz w:val="24"/>
          <w:szCs w:val="24"/>
        </w:rPr>
        <w:t xml:space="preserve">Ωστόσο το πλεονέκτημα της προκατεργασίας αυτής είναι ότι δυνητικά οι απώλειες των αναλυτών ελαχιστοποιούνται και τα δεδομένα πλήρους σάρωσης που λαμβάνονται μπορούν να χρησιμοποιηθούν </w:t>
      </w:r>
      <w:r w:rsidR="00B11719" w:rsidRPr="00B11719">
        <w:rPr>
          <w:rFonts w:ascii="Times New Roman" w:hAnsi="Times New Roman" w:cs="Times New Roman"/>
          <w:sz w:val="24"/>
          <w:szCs w:val="24"/>
        </w:rPr>
        <w:t>για</w:t>
      </w:r>
      <w:r w:rsidRPr="00B11719">
        <w:rPr>
          <w:rFonts w:ascii="Times New Roman" w:hAnsi="Times New Roman" w:cs="Times New Roman"/>
          <w:sz w:val="24"/>
          <w:szCs w:val="24"/>
        </w:rPr>
        <w:t xml:space="preserve"> εντοπισμό ενώσεων ενδιαφέροντος που δεν είχαν καθοριστεί κατά την ανάπτυξη της μεθόδο</w:t>
      </w:r>
      <w:r w:rsidR="005F52B4" w:rsidRPr="00B11719">
        <w:rPr>
          <w:rFonts w:ascii="Times New Roman" w:hAnsi="Times New Roman" w:cs="Times New Roman"/>
          <w:sz w:val="24"/>
          <w:szCs w:val="24"/>
        </w:rPr>
        <w:t>υ</w:t>
      </w:r>
      <w:r w:rsidRPr="00B11719">
        <w:rPr>
          <w:rFonts w:ascii="Times New Roman" w:hAnsi="Times New Roman" w:cs="Times New Roman"/>
          <w:sz w:val="24"/>
          <w:szCs w:val="24"/>
        </w:rPr>
        <w:t>. Παράδειγμα τέτοιων ενώσεων είναι οι αναδυόμενοι ρύποι (</w:t>
      </w:r>
      <w:r w:rsidRPr="00B11719">
        <w:rPr>
          <w:rFonts w:ascii="Times New Roman" w:hAnsi="Times New Roman" w:cs="Times New Roman"/>
          <w:sz w:val="24"/>
          <w:szCs w:val="24"/>
          <w:lang w:val="en-US"/>
        </w:rPr>
        <w:t>emerging</w:t>
      </w:r>
      <w:r w:rsidRPr="00B11719">
        <w:rPr>
          <w:rFonts w:ascii="Times New Roman" w:hAnsi="Times New Roman" w:cs="Times New Roman"/>
          <w:sz w:val="24"/>
          <w:szCs w:val="24"/>
        </w:rPr>
        <w:t xml:space="preserve"> </w:t>
      </w:r>
      <w:r w:rsidRPr="00B11719">
        <w:rPr>
          <w:rFonts w:ascii="Times New Roman" w:hAnsi="Times New Roman" w:cs="Times New Roman"/>
          <w:sz w:val="24"/>
          <w:szCs w:val="24"/>
          <w:lang w:val="en-US"/>
        </w:rPr>
        <w:t>contaminants</w:t>
      </w:r>
      <w:r w:rsidRPr="00B11719">
        <w:rPr>
          <w:rFonts w:ascii="Times New Roman" w:hAnsi="Times New Roman" w:cs="Times New Roman"/>
          <w:sz w:val="24"/>
          <w:szCs w:val="24"/>
        </w:rPr>
        <w:t>).</w:t>
      </w:r>
    </w:p>
    <w:p w14:paraId="7CAD6E9B" w14:textId="77777777" w:rsidR="005F52B4" w:rsidRDefault="005F52B4" w:rsidP="00534BC8">
      <w:pPr>
        <w:spacing w:line="276" w:lineRule="auto"/>
        <w:jc w:val="both"/>
        <w:rPr>
          <w:rFonts w:ascii="Times New Roman" w:hAnsi="Times New Roman" w:cs="Times New Roman"/>
          <w:sz w:val="24"/>
          <w:szCs w:val="24"/>
        </w:rPr>
      </w:pPr>
    </w:p>
    <w:p w14:paraId="043E3716" w14:textId="713A9E94" w:rsidR="005F52B4" w:rsidRPr="00BE2386" w:rsidRDefault="005F52B4" w:rsidP="005F52B4">
      <w:pPr>
        <w:pStyle w:val="Heading3"/>
        <w:spacing w:line="276" w:lineRule="auto"/>
        <w:jc w:val="both"/>
        <w:rPr>
          <w:rFonts w:ascii="Times New Roman" w:hAnsi="Times New Roman" w:cs="Times New Roman"/>
          <w:b/>
          <w:bCs/>
          <w:color w:val="auto"/>
          <w:sz w:val="28"/>
          <w:szCs w:val="28"/>
        </w:rPr>
      </w:pPr>
      <w:r w:rsidRPr="00BE2386">
        <w:rPr>
          <w:rFonts w:ascii="Times New Roman" w:hAnsi="Times New Roman" w:cs="Times New Roman"/>
          <w:b/>
          <w:bCs/>
          <w:color w:val="auto"/>
          <w:sz w:val="28"/>
          <w:szCs w:val="28"/>
        </w:rPr>
        <w:t>1.4.</w:t>
      </w:r>
      <w:r w:rsidR="00BB252B" w:rsidRPr="00BE2386">
        <w:rPr>
          <w:rFonts w:ascii="Times New Roman" w:hAnsi="Times New Roman" w:cs="Times New Roman"/>
          <w:b/>
          <w:bCs/>
          <w:color w:val="auto"/>
          <w:sz w:val="28"/>
          <w:szCs w:val="28"/>
        </w:rPr>
        <w:t>2</w:t>
      </w:r>
      <w:r w:rsidRPr="00BE2386">
        <w:rPr>
          <w:rFonts w:ascii="Times New Roman" w:hAnsi="Times New Roman" w:cs="Times New Roman"/>
          <w:b/>
          <w:bCs/>
          <w:color w:val="auto"/>
          <w:sz w:val="28"/>
          <w:szCs w:val="28"/>
        </w:rPr>
        <w:t xml:space="preserve"> </w:t>
      </w:r>
      <w:r w:rsidRPr="00534BC8">
        <w:rPr>
          <w:rFonts w:ascii="Times New Roman" w:hAnsi="Times New Roman" w:cs="Times New Roman"/>
          <w:b/>
          <w:bCs/>
          <w:color w:val="auto"/>
          <w:sz w:val="28"/>
          <w:szCs w:val="28"/>
        </w:rPr>
        <w:t>Εκχύλιση</w:t>
      </w:r>
      <w:r w:rsidRPr="00BE2386">
        <w:rPr>
          <w:rFonts w:ascii="Times New Roman" w:hAnsi="Times New Roman" w:cs="Times New Roman"/>
          <w:b/>
          <w:bCs/>
          <w:color w:val="auto"/>
          <w:sz w:val="28"/>
          <w:szCs w:val="28"/>
        </w:rPr>
        <w:t xml:space="preserve"> </w:t>
      </w:r>
      <w:r>
        <w:rPr>
          <w:rFonts w:ascii="Times New Roman" w:hAnsi="Times New Roman" w:cs="Times New Roman"/>
          <w:b/>
          <w:bCs/>
          <w:color w:val="auto"/>
          <w:sz w:val="28"/>
          <w:szCs w:val="28"/>
        </w:rPr>
        <w:t>Στερεάς</w:t>
      </w:r>
      <w:r w:rsidRPr="00BE2386">
        <w:rPr>
          <w:rFonts w:ascii="Times New Roman" w:hAnsi="Times New Roman" w:cs="Times New Roman"/>
          <w:b/>
          <w:bCs/>
          <w:color w:val="auto"/>
          <w:sz w:val="28"/>
          <w:szCs w:val="28"/>
        </w:rPr>
        <w:t xml:space="preserve"> </w:t>
      </w:r>
      <w:r>
        <w:rPr>
          <w:rFonts w:ascii="Times New Roman" w:hAnsi="Times New Roman" w:cs="Times New Roman"/>
          <w:b/>
          <w:bCs/>
          <w:color w:val="auto"/>
          <w:sz w:val="28"/>
          <w:szCs w:val="28"/>
        </w:rPr>
        <w:t>Φάσης</w:t>
      </w:r>
      <w:r w:rsidRPr="00BE2386">
        <w:rPr>
          <w:rFonts w:ascii="Times New Roman" w:hAnsi="Times New Roman" w:cs="Times New Roman"/>
          <w:b/>
          <w:bCs/>
          <w:color w:val="auto"/>
          <w:sz w:val="28"/>
          <w:szCs w:val="28"/>
        </w:rPr>
        <w:t xml:space="preserve"> (</w:t>
      </w:r>
      <w:r w:rsidRPr="00534BC8">
        <w:rPr>
          <w:rFonts w:ascii="Times New Roman" w:hAnsi="Times New Roman" w:cs="Times New Roman"/>
          <w:b/>
          <w:bCs/>
          <w:color w:val="auto"/>
          <w:sz w:val="28"/>
          <w:szCs w:val="28"/>
          <w:lang w:val="en-US"/>
        </w:rPr>
        <w:t>S</w:t>
      </w:r>
      <w:r>
        <w:rPr>
          <w:rFonts w:ascii="Times New Roman" w:hAnsi="Times New Roman" w:cs="Times New Roman"/>
          <w:b/>
          <w:bCs/>
          <w:color w:val="auto"/>
          <w:sz w:val="28"/>
          <w:szCs w:val="28"/>
          <w:lang w:val="en-US"/>
        </w:rPr>
        <w:t>olid</w:t>
      </w:r>
      <w:r w:rsidRPr="00BE2386">
        <w:rPr>
          <w:rFonts w:ascii="Times New Roman" w:hAnsi="Times New Roman" w:cs="Times New Roman"/>
          <w:b/>
          <w:bCs/>
          <w:color w:val="auto"/>
          <w:sz w:val="28"/>
          <w:szCs w:val="28"/>
        </w:rPr>
        <w:t xml:space="preserve"> </w:t>
      </w:r>
      <w:r>
        <w:rPr>
          <w:rFonts w:ascii="Times New Roman" w:hAnsi="Times New Roman" w:cs="Times New Roman"/>
          <w:b/>
          <w:bCs/>
          <w:color w:val="auto"/>
          <w:sz w:val="28"/>
          <w:szCs w:val="28"/>
          <w:lang w:val="en-US"/>
        </w:rPr>
        <w:t>Phase</w:t>
      </w:r>
      <w:r w:rsidRPr="00BE2386">
        <w:rPr>
          <w:rFonts w:ascii="Times New Roman" w:hAnsi="Times New Roman" w:cs="Times New Roman"/>
          <w:b/>
          <w:bCs/>
          <w:color w:val="auto"/>
          <w:sz w:val="28"/>
          <w:szCs w:val="28"/>
        </w:rPr>
        <w:t xml:space="preserve"> </w:t>
      </w:r>
      <w:r w:rsidRPr="00534BC8">
        <w:rPr>
          <w:rFonts w:ascii="Times New Roman" w:hAnsi="Times New Roman" w:cs="Times New Roman"/>
          <w:b/>
          <w:bCs/>
          <w:color w:val="auto"/>
          <w:sz w:val="28"/>
          <w:szCs w:val="28"/>
          <w:lang w:val="en-US"/>
        </w:rPr>
        <w:t>E</w:t>
      </w:r>
      <w:r>
        <w:rPr>
          <w:rFonts w:ascii="Times New Roman" w:hAnsi="Times New Roman" w:cs="Times New Roman"/>
          <w:b/>
          <w:bCs/>
          <w:color w:val="auto"/>
          <w:sz w:val="28"/>
          <w:szCs w:val="28"/>
          <w:lang w:val="en-US"/>
        </w:rPr>
        <w:t>xtraction</w:t>
      </w:r>
      <w:r w:rsidRPr="00BE2386">
        <w:rPr>
          <w:rFonts w:ascii="Times New Roman" w:hAnsi="Times New Roman" w:cs="Times New Roman"/>
          <w:b/>
          <w:bCs/>
          <w:color w:val="auto"/>
          <w:sz w:val="28"/>
          <w:szCs w:val="28"/>
        </w:rPr>
        <w:t xml:space="preserve">, </w:t>
      </w:r>
      <w:r>
        <w:rPr>
          <w:rFonts w:ascii="Times New Roman" w:hAnsi="Times New Roman" w:cs="Times New Roman"/>
          <w:b/>
          <w:bCs/>
          <w:color w:val="auto"/>
          <w:sz w:val="28"/>
          <w:szCs w:val="28"/>
          <w:lang w:val="en-US"/>
        </w:rPr>
        <w:t>SPE</w:t>
      </w:r>
      <w:r w:rsidRPr="00BE2386">
        <w:rPr>
          <w:rFonts w:ascii="Times New Roman" w:hAnsi="Times New Roman" w:cs="Times New Roman"/>
          <w:b/>
          <w:bCs/>
          <w:color w:val="auto"/>
          <w:sz w:val="28"/>
          <w:szCs w:val="28"/>
        </w:rPr>
        <w:t>)</w:t>
      </w:r>
    </w:p>
    <w:p w14:paraId="573B8F70" w14:textId="77777777" w:rsidR="005F52B4" w:rsidRPr="00BE2386" w:rsidRDefault="005F52B4" w:rsidP="00534BC8">
      <w:pPr>
        <w:spacing w:line="276" w:lineRule="auto"/>
        <w:jc w:val="both"/>
        <w:rPr>
          <w:rFonts w:ascii="Times New Roman" w:hAnsi="Times New Roman" w:cs="Times New Roman"/>
          <w:sz w:val="24"/>
          <w:szCs w:val="24"/>
        </w:rPr>
      </w:pPr>
    </w:p>
    <w:p w14:paraId="41CDC792" w14:textId="0BE2D6AB" w:rsidR="00953C3C" w:rsidRPr="0074322C" w:rsidRDefault="00953C3C" w:rsidP="00534BC8">
      <w:pPr>
        <w:spacing w:line="276" w:lineRule="auto"/>
        <w:jc w:val="both"/>
        <w:rPr>
          <w:rFonts w:ascii="Times New Roman" w:hAnsi="Times New Roman" w:cs="Times New Roman"/>
          <w:sz w:val="24"/>
          <w:szCs w:val="24"/>
        </w:rPr>
      </w:pPr>
      <w:r w:rsidRPr="00534BC8">
        <w:rPr>
          <w:rFonts w:ascii="Times New Roman" w:hAnsi="Times New Roman" w:cs="Times New Roman"/>
          <w:sz w:val="24"/>
          <w:szCs w:val="24"/>
        </w:rPr>
        <w:t>Η εκχύλιση διαλύτη συνήθως ακολουθείται από άλλα βήματα περεταίρω καθαρισμού</w:t>
      </w:r>
      <w:r w:rsidR="005F52B4" w:rsidRPr="005F52B4">
        <w:rPr>
          <w:rFonts w:ascii="Times New Roman" w:hAnsi="Times New Roman" w:cs="Times New Roman"/>
          <w:sz w:val="24"/>
          <w:szCs w:val="24"/>
        </w:rPr>
        <w:t>,</w:t>
      </w:r>
      <w:r w:rsidRPr="00534BC8">
        <w:rPr>
          <w:rFonts w:ascii="Times New Roman" w:hAnsi="Times New Roman" w:cs="Times New Roman"/>
          <w:sz w:val="24"/>
          <w:szCs w:val="24"/>
        </w:rPr>
        <w:t xml:space="preserve"> όπως Εκχύλιση Στερεάς Φάσης. Έχουν αναφερθεί διάφορ</w:t>
      </w:r>
      <w:r w:rsidR="00910D7F">
        <w:rPr>
          <w:rFonts w:ascii="Times New Roman" w:hAnsi="Times New Roman" w:cs="Times New Roman"/>
          <w:sz w:val="24"/>
          <w:szCs w:val="24"/>
        </w:rPr>
        <w:t>ες στατικές φάσεις</w:t>
      </w:r>
      <w:r w:rsidRPr="00534BC8">
        <w:rPr>
          <w:rFonts w:ascii="Times New Roman" w:hAnsi="Times New Roman" w:cs="Times New Roman"/>
          <w:sz w:val="24"/>
          <w:szCs w:val="24"/>
        </w:rPr>
        <w:t xml:space="preserve"> στη</w:t>
      </w:r>
      <w:r w:rsidR="005F52B4">
        <w:rPr>
          <w:rFonts w:ascii="Times New Roman" w:hAnsi="Times New Roman" w:cs="Times New Roman"/>
          <w:sz w:val="24"/>
          <w:szCs w:val="24"/>
        </w:rPr>
        <w:t>ν</w:t>
      </w:r>
      <w:r w:rsidRPr="00534BC8">
        <w:rPr>
          <w:rFonts w:ascii="Times New Roman" w:hAnsi="Times New Roman" w:cs="Times New Roman"/>
          <w:sz w:val="24"/>
          <w:szCs w:val="24"/>
        </w:rPr>
        <w:t xml:space="preserve"> </w:t>
      </w:r>
      <w:r w:rsidRPr="00534BC8">
        <w:rPr>
          <w:rFonts w:ascii="Times New Roman" w:hAnsi="Times New Roman" w:cs="Times New Roman"/>
          <w:sz w:val="24"/>
          <w:szCs w:val="24"/>
          <w:lang w:val="en-US"/>
        </w:rPr>
        <w:t>SPE</w:t>
      </w:r>
      <w:r w:rsidRPr="00534BC8">
        <w:rPr>
          <w:rFonts w:ascii="Times New Roman" w:hAnsi="Times New Roman" w:cs="Times New Roman"/>
          <w:sz w:val="24"/>
          <w:szCs w:val="24"/>
        </w:rPr>
        <w:t xml:space="preserve"> με κυριότερ</w:t>
      </w:r>
      <w:r w:rsidR="00910D7F">
        <w:rPr>
          <w:rFonts w:ascii="Times New Roman" w:hAnsi="Times New Roman" w:cs="Times New Roman"/>
          <w:sz w:val="24"/>
          <w:szCs w:val="24"/>
        </w:rPr>
        <w:t>ες τις</w:t>
      </w:r>
      <w:r w:rsidRPr="00534BC8">
        <w:rPr>
          <w:rFonts w:ascii="Times New Roman" w:hAnsi="Times New Roman" w:cs="Times New Roman"/>
          <w:sz w:val="24"/>
          <w:szCs w:val="24"/>
        </w:rPr>
        <w:t xml:space="preserve">: </w:t>
      </w:r>
      <w:proofErr w:type="spellStart"/>
      <w:r w:rsidRPr="00534BC8">
        <w:rPr>
          <w:rFonts w:ascii="Times New Roman" w:hAnsi="Times New Roman" w:cs="Times New Roman"/>
          <w:sz w:val="24"/>
          <w:szCs w:val="24"/>
          <w:lang w:val="en-US"/>
        </w:rPr>
        <w:t>florisil</w:t>
      </w:r>
      <w:proofErr w:type="spellEnd"/>
      <w:r w:rsidRPr="00534BC8">
        <w:rPr>
          <w:rFonts w:ascii="Times New Roman" w:hAnsi="Times New Roman" w:cs="Times New Roman"/>
          <w:sz w:val="24"/>
          <w:szCs w:val="24"/>
        </w:rPr>
        <w:t xml:space="preserve">, </w:t>
      </w:r>
      <w:r w:rsidRPr="00534BC8">
        <w:rPr>
          <w:rFonts w:ascii="Times New Roman" w:hAnsi="Times New Roman" w:cs="Times New Roman"/>
          <w:sz w:val="24"/>
          <w:szCs w:val="24"/>
          <w:lang w:val="en-US"/>
        </w:rPr>
        <w:t>C</w:t>
      </w:r>
      <w:r w:rsidRPr="00534BC8">
        <w:rPr>
          <w:rFonts w:ascii="Times New Roman" w:hAnsi="Times New Roman" w:cs="Times New Roman"/>
          <w:sz w:val="24"/>
          <w:szCs w:val="24"/>
          <w:vertAlign w:val="subscript"/>
        </w:rPr>
        <w:t>18</w:t>
      </w:r>
      <w:r w:rsidRPr="00534BC8">
        <w:rPr>
          <w:rFonts w:ascii="Times New Roman" w:hAnsi="Times New Roman" w:cs="Times New Roman"/>
          <w:sz w:val="24"/>
          <w:szCs w:val="24"/>
        </w:rPr>
        <w:t xml:space="preserve">, </w:t>
      </w:r>
      <w:r w:rsidRPr="00534BC8">
        <w:rPr>
          <w:rFonts w:ascii="Times New Roman" w:hAnsi="Times New Roman" w:cs="Times New Roman"/>
          <w:sz w:val="24"/>
          <w:szCs w:val="24"/>
          <w:lang w:val="en-US"/>
        </w:rPr>
        <w:t>HLB</w:t>
      </w:r>
      <w:r w:rsidRPr="00534BC8">
        <w:rPr>
          <w:rFonts w:ascii="Times New Roman" w:hAnsi="Times New Roman" w:cs="Times New Roman"/>
          <w:sz w:val="24"/>
          <w:szCs w:val="24"/>
        </w:rPr>
        <w:t xml:space="preserve"> (</w:t>
      </w:r>
      <w:r w:rsidRPr="00534BC8">
        <w:rPr>
          <w:rFonts w:ascii="Times New Roman" w:hAnsi="Times New Roman" w:cs="Times New Roman"/>
          <w:sz w:val="24"/>
          <w:szCs w:val="24"/>
          <w:lang w:val="en-US"/>
        </w:rPr>
        <w:t>hydrophilic</w:t>
      </w:r>
      <w:r w:rsidRPr="00534BC8">
        <w:rPr>
          <w:rFonts w:ascii="Times New Roman" w:hAnsi="Times New Roman" w:cs="Times New Roman"/>
          <w:sz w:val="24"/>
          <w:szCs w:val="24"/>
        </w:rPr>
        <w:t xml:space="preserve"> </w:t>
      </w:r>
      <w:r w:rsidRPr="00534BC8">
        <w:rPr>
          <w:rFonts w:ascii="Times New Roman" w:hAnsi="Times New Roman" w:cs="Times New Roman"/>
          <w:sz w:val="24"/>
          <w:szCs w:val="24"/>
          <w:lang w:val="en-US"/>
        </w:rPr>
        <w:t>lipophilic</w:t>
      </w:r>
      <w:r w:rsidRPr="00534BC8">
        <w:rPr>
          <w:rFonts w:ascii="Times New Roman" w:hAnsi="Times New Roman" w:cs="Times New Roman"/>
          <w:sz w:val="24"/>
          <w:szCs w:val="24"/>
        </w:rPr>
        <w:t xml:space="preserve"> </w:t>
      </w:r>
      <w:r w:rsidRPr="00534BC8">
        <w:rPr>
          <w:rFonts w:ascii="Times New Roman" w:hAnsi="Times New Roman" w:cs="Times New Roman"/>
          <w:sz w:val="24"/>
          <w:szCs w:val="24"/>
          <w:lang w:val="en-US"/>
        </w:rPr>
        <w:t>balance</w:t>
      </w:r>
      <w:r w:rsidRPr="00534BC8">
        <w:rPr>
          <w:rFonts w:ascii="Times New Roman" w:hAnsi="Times New Roman" w:cs="Times New Roman"/>
          <w:sz w:val="24"/>
          <w:szCs w:val="24"/>
        </w:rPr>
        <w:t xml:space="preserve">), </w:t>
      </w:r>
      <w:r w:rsidRPr="00534BC8">
        <w:rPr>
          <w:rFonts w:ascii="Times New Roman" w:hAnsi="Times New Roman" w:cs="Times New Roman"/>
          <w:sz w:val="24"/>
          <w:szCs w:val="24"/>
          <w:lang w:val="en-US"/>
        </w:rPr>
        <w:t>Strata</w:t>
      </w:r>
      <w:r w:rsidRPr="00534BC8">
        <w:rPr>
          <w:rFonts w:ascii="Times New Roman" w:hAnsi="Times New Roman" w:cs="Times New Roman"/>
          <w:sz w:val="24"/>
          <w:szCs w:val="24"/>
        </w:rPr>
        <w:t>-</w:t>
      </w:r>
      <w:r w:rsidRPr="00534BC8">
        <w:rPr>
          <w:rFonts w:ascii="Times New Roman" w:hAnsi="Times New Roman" w:cs="Times New Roman"/>
          <w:sz w:val="24"/>
          <w:szCs w:val="24"/>
          <w:lang w:val="en-US"/>
        </w:rPr>
        <w:t>X</w:t>
      </w:r>
      <w:r w:rsidRPr="00534BC8">
        <w:rPr>
          <w:rFonts w:ascii="Times New Roman" w:hAnsi="Times New Roman" w:cs="Times New Roman"/>
          <w:sz w:val="24"/>
          <w:szCs w:val="24"/>
        </w:rPr>
        <w:t>. Ορισμένοι ερευνητές έχουν συνθέσει, χαρακτηρίσει και χρησ</w:t>
      </w:r>
      <w:r w:rsidR="00B11719">
        <w:rPr>
          <w:rFonts w:ascii="Times New Roman" w:hAnsi="Times New Roman" w:cs="Times New Roman"/>
          <w:sz w:val="24"/>
          <w:szCs w:val="24"/>
        </w:rPr>
        <w:t>ι</w:t>
      </w:r>
      <w:r w:rsidRPr="00534BC8">
        <w:rPr>
          <w:rFonts w:ascii="Times New Roman" w:hAnsi="Times New Roman" w:cs="Times New Roman"/>
          <w:sz w:val="24"/>
          <w:szCs w:val="24"/>
        </w:rPr>
        <w:t>μοποιήσει εξειδικευμένα προσρροφητικά υλικά με εξειδικευμένα χαρακτηριστικά όπως αυξημένη εκλεκτικότητα προς αναλύτες-στόχους. Τέτοια εξειδικευμένα υλικά δεν έχουν βρει ευρ</w:t>
      </w:r>
      <w:r w:rsidR="005F52B4">
        <w:rPr>
          <w:rFonts w:ascii="Times New Roman" w:hAnsi="Times New Roman" w:cs="Times New Roman"/>
          <w:sz w:val="24"/>
          <w:szCs w:val="24"/>
        </w:rPr>
        <w:t>εί</w:t>
      </w:r>
      <w:r w:rsidRPr="00534BC8">
        <w:rPr>
          <w:rFonts w:ascii="Times New Roman" w:hAnsi="Times New Roman" w:cs="Times New Roman"/>
          <w:sz w:val="24"/>
          <w:szCs w:val="24"/>
        </w:rPr>
        <w:t>α εφαρμ</w:t>
      </w:r>
      <w:r w:rsidR="00910D7F">
        <w:rPr>
          <w:rFonts w:ascii="Times New Roman" w:hAnsi="Times New Roman" w:cs="Times New Roman"/>
          <w:sz w:val="24"/>
          <w:szCs w:val="24"/>
        </w:rPr>
        <w:t>ο</w:t>
      </w:r>
      <w:r w:rsidRPr="00534BC8">
        <w:rPr>
          <w:rFonts w:ascii="Times New Roman" w:hAnsi="Times New Roman" w:cs="Times New Roman"/>
          <w:sz w:val="24"/>
          <w:szCs w:val="24"/>
        </w:rPr>
        <w:t>γή</w:t>
      </w:r>
      <w:r w:rsidR="00DC45EC">
        <w:rPr>
          <w:rFonts w:ascii="Times New Roman" w:hAnsi="Times New Roman" w:cs="Times New Roman"/>
          <w:sz w:val="24"/>
          <w:szCs w:val="24"/>
          <w:lang w:val="en-US"/>
        </w:rPr>
        <w:fldChar w:fldCharType="begin" w:fldLock="1"/>
      </w:r>
      <w:r w:rsidR="00BE2386">
        <w:rPr>
          <w:rFonts w:ascii="Times New Roman" w:hAnsi="Times New Roman" w:cs="Times New Roman"/>
          <w:sz w:val="24"/>
          <w:szCs w:val="24"/>
          <w:lang w:val="en-US"/>
        </w:rPr>
        <w:instrText>ADDIN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CSL</w:instrText>
      </w:r>
      <w:r w:rsidR="00BE2386" w:rsidRPr="00BE2386">
        <w:rPr>
          <w:rFonts w:ascii="Times New Roman" w:hAnsi="Times New Roman" w:cs="Times New Roman"/>
          <w:sz w:val="24"/>
          <w:szCs w:val="24"/>
        </w:rPr>
        <w:instrText>_</w:instrText>
      </w:r>
      <w:r w:rsidR="00BE2386">
        <w:rPr>
          <w:rFonts w:ascii="Times New Roman" w:hAnsi="Times New Roman" w:cs="Times New Roman"/>
          <w:sz w:val="24"/>
          <w:szCs w:val="24"/>
          <w:lang w:val="en-US"/>
        </w:rPr>
        <w:instrText>CITATION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citationItems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id</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ITEM</w:instrText>
      </w:r>
      <w:r w:rsidR="00BE2386" w:rsidRPr="00BE2386">
        <w:rPr>
          <w:rFonts w:ascii="Times New Roman" w:hAnsi="Times New Roman" w:cs="Times New Roman"/>
          <w:sz w:val="24"/>
          <w:szCs w:val="24"/>
        </w:rPr>
        <w:instrText>-1","</w:instrText>
      </w:r>
      <w:r w:rsidR="00BE2386">
        <w:rPr>
          <w:rFonts w:ascii="Times New Roman" w:hAnsi="Times New Roman" w:cs="Times New Roman"/>
          <w:sz w:val="24"/>
          <w:szCs w:val="24"/>
          <w:lang w:val="en-US"/>
        </w:rPr>
        <w:instrText>itemData</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DOI</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https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doi</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org</w:instrText>
      </w:r>
      <w:r w:rsidR="00BE2386" w:rsidRPr="00BE2386">
        <w:rPr>
          <w:rFonts w:ascii="Times New Roman" w:hAnsi="Times New Roman" w:cs="Times New Roman"/>
          <w:sz w:val="24"/>
          <w:szCs w:val="24"/>
        </w:rPr>
        <w:instrText>/10.1016/</w:instrText>
      </w:r>
      <w:r w:rsidR="00BE2386">
        <w:rPr>
          <w:rFonts w:ascii="Times New Roman" w:hAnsi="Times New Roman" w:cs="Times New Roman"/>
          <w:sz w:val="24"/>
          <w:szCs w:val="24"/>
          <w:lang w:val="en-US"/>
        </w:rPr>
        <w:instrText>j</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talanta</w:instrText>
      </w:r>
      <w:r w:rsidR="00BE2386" w:rsidRPr="00BE2386">
        <w:rPr>
          <w:rFonts w:ascii="Times New Roman" w:hAnsi="Times New Roman" w:cs="Times New Roman"/>
          <w:sz w:val="24"/>
          <w:szCs w:val="24"/>
        </w:rPr>
        <w:instrText>.2015.11.045","</w:instrText>
      </w:r>
      <w:r w:rsidR="00BE2386">
        <w:rPr>
          <w:rFonts w:ascii="Times New Roman" w:hAnsi="Times New Roman" w:cs="Times New Roman"/>
          <w:sz w:val="24"/>
          <w:szCs w:val="24"/>
          <w:lang w:val="en-US"/>
        </w:rPr>
        <w:instrText>ISSN</w:instrText>
      </w:r>
      <w:r w:rsidR="00BE2386" w:rsidRPr="00BE2386">
        <w:rPr>
          <w:rFonts w:ascii="Times New Roman" w:hAnsi="Times New Roman" w:cs="Times New Roman"/>
          <w:sz w:val="24"/>
          <w:szCs w:val="24"/>
        </w:rPr>
        <w:instrText>":"0039-9140","</w:instrText>
      </w:r>
      <w:r w:rsidR="00BE2386">
        <w:rPr>
          <w:rFonts w:ascii="Times New Roman" w:hAnsi="Times New Roman" w:cs="Times New Roman"/>
          <w:sz w:val="24"/>
          <w:szCs w:val="24"/>
          <w:lang w:val="en-US"/>
        </w:rPr>
        <w:instrText>abstract</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Honey</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product</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of</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high</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consumption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due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to</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its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nutritional</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and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antimicrobial</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properties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However</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residues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of</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pesticides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used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plagues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treatment</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the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hive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or</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crop</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fields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the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neighborhoods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can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compromise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its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quality</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Therefore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determination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of</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these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contaminants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honey</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essential</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since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the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use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of</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pesticides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has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increased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significantly</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recent</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decades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because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of</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the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growing</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demand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for</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food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production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Furthermore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pesticides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honey</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can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be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indicator</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of</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environmental</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contamination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the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concentration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of</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these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compounds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honey</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usually</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at</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trace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levels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and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several</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pesticides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can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be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found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simultaneously</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the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use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of</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highly</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sensitive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and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selective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techniques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required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this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context</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miniaturized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sample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preparation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approaches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and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liquid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or</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gas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chromatography</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coupled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to</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mass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spectrometry</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became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the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most</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important</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analytical</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techniques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this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review</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we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present</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and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discuss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recent</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studies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dealing</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with</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pesticide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determination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honey</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focusing</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on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sample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preparation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and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separation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detection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methods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well</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application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of</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the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developed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methods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worldwide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Furthermore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trends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and</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future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perspectives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are</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presented</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author</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family</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Souza</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Tette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given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Patr</w:instrText>
      </w:r>
      <w:r w:rsidR="00BE2386" w:rsidRPr="00BE2386">
        <w:rPr>
          <w:rFonts w:ascii="Times New Roman" w:hAnsi="Times New Roman" w:cs="Times New Roman"/>
          <w:sz w:val="24"/>
          <w:szCs w:val="24"/>
        </w:rPr>
        <w:instrText>í</w:instrText>
      </w:r>
      <w:r w:rsidR="00BE2386">
        <w:rPr>
          <w:rFonts w:ascii="Times New Roman" w:hAnsi="Times New Roman" w:cs="Times New Roman"/>
          <w:sz w:val="24"/>
          <w:szCs w:val="24"/>
          <w:lang w:val="en-US"/>
        </w:rPr>
        <w:instrText>cia</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Amaral</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non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names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false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suffix</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family</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Rocha</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Guidi</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given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Let</w:instrText>
      </w:r>
      <w:r w:rsidR="00BE2386" w:rsidRPr="00BE2386">
        <w:rPr>
          <w:rFonts w:ascii="Times New Roman" w:hAnsi="Times New Roman" w:cs="Times New Roman"/>
          <w:sz w:val="24"/>
          <w:szCs w:val="24"/>
        </w:rPr>
        <w:instrText>í</w:instrText>
      </w:r>
      <w:r w:rsidR="00BE2386">
        <w:rPr>
          <w:rFonts w:ascii="Times New Roman" w:hAnsi="Times New Roman" w:cs="Times New Roman"/>
          <w:sz w:val="24"/>
          <w:szCs w:val="24"/>
          <w:lang w:val="en-US"/>
        </w:rPr>
        <w:instrText>cia</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non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names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false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suffix</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family</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Abreu</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Gl</w:instrText>
      </w:r>
      <w:r w:rsidR="00BE2386" w:rsidRPr="00BE2386">
        <w:rPr>
          <w:rFonts w:ascii="Times New Roman" w:hAnsi="Times New Roman" w:cs="Times New Roman"/>
          <w:sz w:val="24"/>
          <w:szCs w:val="24"/>
        </w:rPr>
        <w:instrText>ó</w:instrText>
      </w:r>
      <w:r w:rsidR="00BE2386">
        <w:rPr>
          <w:rFonts w:ascii="Times New Roman" w:hAnsi="Times New Roman" w:cs="Times New Roman"/>
          <w:sz w:val="24"/>
          <w:szCs w:val="24"/>
          <w:lang w:val="en-US"/>
        </w:rPr>
        <w:instrText>ria</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given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Maria</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Beatriz</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non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names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false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suffix</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family</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Fernandes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given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Christian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non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names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false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suffix</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container</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title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Talanta</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id</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ITEM</w:instrText>
      </w:r>
      <w:r w:rsidR="00BE2386" w:rsidRPr="00BE2386">
        <w:rPr>
          <w:rFonts w:ascii="Times New Roman" w:hAnsi="Times New Roman" w:cs="Times New Roman"/>
          <w:sz w:val="24"/>
          <w:szCs w:val="24"/>
        </w:rPr>
        <w:instrText>-1","</w:instrText>
      </w:r>
      <w:r w:rsidR="00BE2386">
        <w:rPr>
          <w:rFonts w:ascii="Times New Roman" w:hAnsi="Times New Roman" w:cs="Times New Roman"/>
          <w:sz w:val="24"/>
          <w:szCs w:val="24"/>
          <w:lang w:val="en-US"/>
        </w:rPr>
        <w:instrText>issued</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date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parts</w:instrText>
      </w:r>
      <w:r w:rsidR="00BE2386" w:rsidRPr="00BE2386">
        <w:rPr>
          <w:rFonts w:ascii="Times New Roman" w:hAnsi="Times New Roman" w:cs="Times New Roman"/>
          <w:sz w:val="24"/>
          <w:szCs w:val="24"/>
        </w:rPr>
        <w:instrText>":[["2016"]]},"</w:instrText>
      </w:r>
      <w:r w:rsidR="00BE2386">
        <w:rPr>
          <w:rFonts w:ascii="Times New Roman" w:hAnsi="Times New Roman" w:cs="Times New Roman"/>
          <w:sz w:val="24"/>
          <w:szCs w:val="24"/>
          <w:lang w:val="en-US"/>
        </w:rPr>
        <w:instrText>page</w:instrText>
      </w:r>
      <w:r w:rsidR="00BE2386" w:rsidRPr="00BE2386">
        <w:rPr>
          <w:rFonts w:ascii="Times New Roman" w:hAnsi="Times New Roman" w:cs="Times New Roman"/>
          <w:sz w:val="24"/>
          <w:szCs w:val="24"/>
        </w:rPr>
        <w:instrText>":"124-141","</w:instrText>
      </w:r>
      <w:r w:rsidR="00BE2386">
        <w:rPr>
          <w:rFonts w:ascii="Times New Roman" w:hAnsi="Times New Roman" w:cs="Times New Roman"/>
          <w:sz w:val="24"/>
          <w:szCs w:val="24"/>
          <w:lang w:val="en-US"/>
        </w:rPr>
        <w:instrText>title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Pesticides</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honey</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review</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on</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chromatographic</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analytical</w:instrText>
      </w:r>
      <w:r w:rsidR="00BE2386" w:rsidRPr="00BE2386">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methods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type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article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journal</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volume</w:instrText>
      </w:r>
      <w:r w:rsidR="00BE2386" w:rsidRPr="00BE2386">
        <w:rPr>
          <w:rFonts w:ascii="Times New Roman" w:hAnsi="Times New Roman" w:cs="Times New Roman"/>
          <w:sz w:val="24"/>
          <w:szCs w:val="24"/>
        </w:rPr>
        <w:instrText>":"149"},"</w:instrText>
      </w:r>
      <w:r w:rsidR="00BE2386">
        <w:rPr>
          <w:rFonts w:ascii="Times New Roman" w:hAnsi="Times New Roman" w:cs="Times New Roman"/>
          <w:sz w:val="24"/>
          <w:szCs w:val="24"/>
          <w:lang w:val="en-US"/>
        </w:rPr>
        <w:instrText>uris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http</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www</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mendeley</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com</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documents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uuid</w:instrText>
      </w:r>
      <w:r w:rsidR="00BE2386" w:rsidRPr="00BE2386">
        <w:rPr>
          <w:rFonts w:ascii="Times New Roman" w:hAnsi="Times New Roman" w:cs="Times New Roman"/>
          <w:sz w:val="24"/>
          <w:szCs w:val="24"/>
        </w:rPr>
        <w:instrText>=3</w:instrText>
      </w:r>
      <w:r w:rsidR="00BE2386">
        <w:rPr>
          <w:rFonts w:ascii="Times New Roman" w:hAnsi="Times New Roman" w:cs="Times New Roman"/>
          <w:sz w:val="24"/>
          <w:szCs w:val="24"/>
          <w:lang w:val="en-US"/>
        </w:rPr>
        <w:instrText>e</w:instrText>
      </w:r>
      <w:r w:rsidR="00BE2386" w:rsidRPr="00BE2386">
        <w:rPr>
          <w:rFonts w:ascii="Times New Roman" w:hAnsi="Times New Roman" w:cs="Times New Roman"/>
          <w:sz w:val="24"/>
          <w:szCs w:val="24"/>
        </w:rPr>
        <w:instrText>3846</w:instrText>
      </w:r>
      <w:r w:rsidR="00BE2386">
        <w:rPr>
          <w:rFonts w:ascii="Times New Roman" w:hAnsi="Times New Roman" w:cs="Times New Roman"/>
          <w:sz w:val="24"/>
          <w:szCs w:val="24"/>
          <w:lang w:val="en-US"/>
        </w:rPr>
        <w:instrText>b</w:instrText>
      </w:r>
      <w:r w:rsidR="00BE2386" w:rsidRPr="00BE2386">
        <w:rPr>
          <w:rFonts w:ascii="Times New Roman" w:hAnsi="Times New Roman" w:cs="Times New Roman"/>
          <w:sz w:val="24"/>
          <w:szCs w:val="24"/>
        </w:rPr>
        <w:instrText>8-0</w:instrText>
      </w:r>
      <w:r w:rsidR="00BE2386">
        <w:rPr>
          <w:rFonts w:ascii="Times New Roman" w:hAnsi="Times New Roman" w:cs="Times New Roman"/>
          <w:sz w:val="24"/>
          <w:szCs w:val="24"/>
          <w:lang w:val="en-US"/>
        </w:rPr>
        <w:instrText>cfe</w:instrText>
      </w:r>
      <w:r w:rsidR="00BE2386" w:rsidRPr="00BE2386">
        <w:rPr>
          <w:rFonts w:ascii="Times New Roman" w:hAnsi="Times New Roman" w:cs="Times New Roman"/>
          <w:sz w:val="24"/>
          <w:szCs w:val="24"/>
        </w:rPr>
        <w:instrText>-4</w:instrText>
      </w:r>
      <w:r w:rsidR="00BE2386">
        <w:rPr>
          <w:rFonts w:ascii="Times New Roman" w:hAnsi="Times New Roman" w:cs="Times New Roman"/>
          <w:sz w:val="24"/>
          <w:szCs w:val="24"/>
          <w:lang w:val="en-US"/>
        </w:rPr>
        <w:instrText>ec</w:instrText>
      </w:r>
      <w:r w:rsidR="00BE2386" w:rsidRPr="00BE2386">
        <w:rPr>
          <w:rFonts w:ascii="Times New Roman" w:hAnsi="Times New Roman" w:cs="Times New Roman"/>
          <w:sz w:val="24"/>
          <w:szCs w:val="24"/>
        </w:rPr>
        <w:instrText>5-</w:instrText>
      </w:r>
      <w:r w:rsidR="00BE2386">
        <w:rPr>
          <w:rFonts w:ascii="Times New Roman" w:hAnsi="Times New Roman" w:cs="Times New Roman"/>
          <w:sz w:val="24"/>
          <w:szCs w:val="24"/>
          <w:lang w:val="en-US"/>
        </w:rPr>
        <w:instrText>aec</w:instrText>
      </w:r>
      <w:r w:rsidR="00BE2386" w:rsidRPr="00BE2386">
        <w:rPr>
          <w:rFonts w:ascii="Times New Roman" w:hAnsi="Times New Roman" w:cs="Times New Roman"/>
          <w:sz w:val="24"/>
          <w:szCs w:val="24"/>
        </w:rPr>
        <w:instrText>6-</w:instrText>
      </w:r>
      <w:r w:rsidR="00BE2386">
        <w:rPr>
          <w:rFonts w:ascii="Times New Roman" w:hAnsi="Times New Roman" w:cs="Times New Roman"/>
          <w:sz w:val="24"/>
          <w:szCs w:val="24"/>
          <w:lang w:val="en-US"/>
        </w:rPr>
        <w:instrText>e</w:instrText>
      </w:r>
      <w:r w:rsidR="00BE2386" w:rsidRPr="00BE2386">
        <w:rPr>
          <w:rFonts w:ascii="Times New Roman" w:hAnsi="Times New Roman" w:cs="Times New Roman"/>
          <w:sz w:val="24"/>
          <w:szCs w:val="24"/>
        </w:rPr>
        <w:instrText>0</w:instrText>
      </w:r>
      <w:r w:rsidR="00BE2386">
        <w:rPr>
          <w:rFonts w:ascii="Times New Roman" w:hAnsi="Times New Roman" w:cs="Times New Roman"/>
          <w:sz w:val="24"/>
          <w:szCs w:val="24"/>
          <w:lang w:val="en-US"/>
        </w:rPr>
        <w:instrText>ce</w:instrText>
      </w:r>
      <w:r w:rsidR="00BE2386" w:rsidRPr="00BE2386">
        <w:rPr>
          <w:rFonts w:ascii="Times New Roman" w:hAnsi="Times New Roman" w:cs="Times New Roman"/>
          <w:sz w:val="24"/>
          <w:szCs w:val="24"/>
        </w:rPr>
        <w:instrText>05562739"]}],"</w:instrText>
      </w:r>
      <w:r w:rsidR="00BE2386">
        <w:rPr>
          <w:rFonts w:ascii="Times New Roman" w:hAnsi="Times New Roman" w:cs="Times New Roman"/>
          <w:sz w:val="24"/>
          <w:szCs w:val="24"/>
          <w:lang w:val="en-US"/>
        </w:rPr>
        <w:instrText>mendeley</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formattedCitation</w:instrText>
      </w:r>
      <w:r w:rsidR="00BE2386" w:rsidRPr="00BE2386">
        <w:rPr>
          <w:rFonts w:ascii="Times New Roman" w:hAnsi="Times New Roman" w:cs="Times New Roman"/>
          <w:sz w:val="24"/>
          <w:szCs w:val="24"/>
        </w:rPr>
        <w:instrText>":"&lt;</w:instrText>
      </w:r>
      <w:r w:rsidR="00BE2386">
        <w:rPr>
          <w:rFonts w:ascii="Times New Roman" w:hAnsi="Times New Roman" w:cs="Times New Roman"/>
          <w:sz w:val="24"/>
          <w:szCs w:val="24"/>
          <w:lang w:val="en-US"/>
        </w:rPr>
        <w:instrText>sup</w:instrText>
      </w:r>
      <w:r w:rsidR="00BE2386" w:rsidRPr="00BE2386">
        <w:rPr>
          <w:rFonts w:ascii="Times New Roman" w:hAnsi="Times New Roman" w:cs="Times New Roman"/>
          <w:sz w:val="24"/>
          <w:szCs w:val="24"/>
        </w:rPr>
        <w:instrText>&gt;5&lt;/</w:instrText>
      </w:r>
      <w:r w:rsidR="00BE2386">
        <w:rPr>
          <w:rFonts w:ascii="Times New Roman" w:hAnsi="Times New Roman" w:cs="Times New Roman"/>
          <w:sz w:val="24"/>
          <w:szCs w:val="24"/>
          <w:lang w:val="en-US"/>
        </w:rPr>
        <w:instrText>sup</w:instrText>
      </w:r>
      <w:r w:rsidR="00BE2386" w:rsidRPr="00BE2386">
        <w:rPr>
          <w:rFonts w:ascii="Times New Roman" w:hAnsi="Times New Roman" w:cs="Times New Roman"/>
          <w:sz w:val="24"/>
          <w:szCs w:val="24"/>
        </w:rPr>
        <w:instrText>&gt;","</w:instrText>
      </w:r>
      <w:r w:rsidR="00BE2386">
        <w:rPr>
          <w:rFonts w:ascii="Times New Roman" w:hAnsi="Times New Roman" w:cs="Times New Roman"/>
          <w:sz w:val="24"/>
          <w:szCs w:val="24"/>
          <w:lang w:val="en-US"/>
        </w:rPr>
        <w:instrText>plainTextFormattedCitation</w:instrText>
      </w:r>
      <w:r w:rsidR="00BE2386" w:rsidRPr="00BE2386">
        <w:rPr>
          <w:rFonts w:ascii="Times New Roman" w:hAnsi="Times New Roman" w:cs="Times New Roman"/>
          <w:sz w:val="24"/>
          <w:szCs w:val="24"/>
        </w:rPr>
        <w:instrText>":"5","</w:instrText>
      </w:r>
      <w:r w:rsidR="00BE2386">
        <w:rPr>
          <w:rFonts w:ascii="Times New Roman" w:hAnsi="Times New Roman" w:cs="Times New Roman"/>
          <w:sz w:val="24"/>
          <w:szCs w:val="24"/>
          <w:lang w:val="en-US"/>
        </w:rPr>
        <w:instrText>previouslyFormattedCitation</w:instrText>
      </w:r>
      <w:r w:rsidR="00BE2386" w:rsidRPr="00BE2386">
        <w:rPr>
          <w:rFonts w:ascii="Times New Roman" w:hAnsi="Times New Roman" w:cs="Times New Roman"/>
          <w:sz w:val="24"/>
          <w:szCs w:val="24"/>
        </w:rPr>
        <w:instrText>":"&lt;</w:instrText>
      </w:r>
      <w:r w:rsidR="00BE2386">
        <w:rPr>
          <w:rFonts w:ascii="Times New Roman" w:hAnsi="Times New Roman" w:cs="Times New Roman"/>
          <w:sz w:val="24"/>
          <w:szCs w:val="24"/>
          <w:lang w:val="en-US"/>
        </w:rPr>
        <w:instrText>sup</w:instrText>
      </w:r>
      <w:r w:rsidR="00BE2386" w:rsidRPr="00BE2386">
        <w:rPr>
          <w:rFonts w:ascii="Times New Roman" w:hAnsi="Times New Roman" w:cs="Times New Roman"/>
          <w:sz w:val="24"/>
          <w:szCs w:val="24"/>
        </w:rPr>
        <w:instrText>&gt;5&lt;/</w:instrText>
      </w:r>
      <w:r w:rsidR="00BE2386">
        <w:rPr>
          <w:rFonts w:ascii="Times New Roman" w:hAnsi="Times New Roman" w:cs="Times New Roman"/>
          <w:sz w:val="24"/>
          <w:szCs w:val="24"/>
          <w:lang w:val="en-US"/>
        </w:rPr>
        <w:instrText>sup</w:instrText>
      </w:r>
      <w:r w:rsidR="00BE2386" w:rsidRPr="00BE2386">
        <w:rPr>
          <w:rFonts w:ascii="Times New Roman" w:hAnsi="Times New Roman" w:cs="Times New Roman"/>
          <w:sz w:val="24"/>
          <w:szCs w:val="24"/>
        </w:rPr>
        <w:instrText>&gt;"},"</w:instrText>
      </w:r>
      <w:r w:rsidR="00BE2386">
        <w:rPr>
          <w:rFonts w:ascii="Times New Roman" w:hAnsi="Times New Roman" w:cs="Times New Roman"/>
          <w:sz w:val="24"/>
          <w:szCs w:val="24"/>
          <w:lang w:val="en-US"/>
        </w:rPr>
        <w:instrText>properties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noteIndex</w:instrText>
      </w:r>
      <w:r w:rsidR="00BE2386" w:rsidRPr="00BE2386">
        <w:rPr>
          <w:rFonts w:ascii="Times New Roman" w:hAnsi="Times New Roman" w:cs="Times New Roman"/>
          <w:sz w:val="24"/>
          <w:szCs w:val="24"/>
        </w:rPr>
        <w:instrText>":0},"</w:instrText>
      </w:r>
      <w:r w:rsidR="00BE2386">
        <w:rPr>
          <w:rFonts w:ascii="Times New Roman" w:hAnsi="Times New Roman" w:cs="Times New Roman"/>
          <w:sz w:val="24"/>
          <w:szCs w:val="24"/>
          <w:lang w:val="en-US"/>
        </w:rPr>
        <w:instrText>schema</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https</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github</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com</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citation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style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language</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schema</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raw</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master</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csl</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citation</w:instrText>
      </w:r>
      <w:r w:rsidR="00BE2386" w:rsidRPr="00BE2386">
        <w:rPr>
          <w:rFonts w:ascii="Times New Roman" w:hAnsi="Times New Roman" w:cs="Times New Roman"/>
          <w:sz w:val="24"/>
          <w:szCs w:val="24"/>
        </w:rPr>
        <w:instrText>.</w:instrText>
      </w:r>
      <w:r w:rsidR="00BE2386">
        <w:rPr>
          <w:rFonts w:ascii="Times New Roman" w:hAnsi="Times New Roman" w:cs="Times New Roman"/>
          <w:sz w:val="24"/>
          <w:szCs w:val="24"/>
          <w:lang w:val="en-US"/>
        </w:rPr>
        <w:instrText>json</w:instrText>
      </w:r>
      <w:r w:rsidR="00BE2386" w:rsidRPr="00BE2386">
        <w:rPr>
          <w:rFonts w:ascii="Times New Roman" w:hAnsi="Times New Roman" w:cs="Times New Roman"/>
          <w:sz w:val="24"/>
          <w:szCs w:val="24"/>
        </w:rPr>
        <w:instrText>"}</w:instrText>
      </w:r>
      <w:r w:rsidR="00DC45EC">
        <w:rPr>
          <w:rFonts w:ascii="Times New Roman" w:hAnsi="Times New Roman" w:cs="Times New Roman"/>
          <w:sz w:val="24"/>
          <w:szCs w:val="24"/>
          <w:lang w:val="en-US"/>
        </w:rPr>
        <w:fldChar w:fldCharType="separate"/>
      </w:r>
      <w:r w:rsidR="00BE2386" w:rsidRPr="00BE2386">
        <w:rPr>
          <w:rFonts w:ascii="Times New Roman" w:hAnsi="Times New Roman" w:cs="Times New Roman"/>
          <w:noProof/>
          <w:sz w:val="24"/>
          <w:szCs w:val="24"/>
          <w:vertAlign w:val="superscript"/>
        </w:rPr>
        <w:t>5</w:t>
      </w:r>
      <w:r w:rsidR="00DC45EC">
        <w:rPr>
          <w:rFonts w:ascii="Times New Roman" w:hAnsi="Times New Roman" w:cs="Times New Roman"/>
          <w:sz w:val="24"/>
          <w:szCs w:val="24"/>
          <w:lang w:val="en-US"/>
        </w:rPr>
        <w:fldChar w:fldCharType="end"/>
      </w:r>
      <w:r w:rsidR="00860226" w:rsidRPr="006C5123">
        <w:rPr>
          <w:rFonts w:ascii="Times New Roman" w:hAnsi="Times New Roman" w:cs="Times New Roman"/>
          <w:sz w:val="24"/>
          <w:szCs w:val="24"/>
        </w:rPr>
        <w:t>.</w:t>
      </w:r>
    </w:p>
    <w:p w14:paraId="0E6E0369" w14:textId="77DE2219" w:rsidR="00953C3C" w:rsidRPr="00860226" w:rsidRDefault="00953C3C" w:rsidP="00534BC8">
      <w:pPr>
        <w:spacing w:line="276" w:lineRule="auto"/>
        <w:jc w:val="both"/>
        <w:rPr>
          <w:rFonts w:ascii="Times New Roman" w:hAnsi="Times New Roman" w:cs="Times New Roman"/>
          <w:sz w:val="24"/>
          <w:szCs w:val="24"/>
        </w:rPr>
      </w:pPr>
      <w:r w:rsidRPr="00534BC8">
        <w:rPr>
          <w:rFonts w:ascii="Times New Roman" w:hAnsi="Times New Roman" w:cs="Times New Roman"/>
          <w:sz w:val="24"/>
          <w:szCs w:val="24"/>
        </w:rPr>
        <w:t xml:space="preserve">Η χρήση της κλασσικής </w:t>
      </w:r>
      <w:r w:rsidRPr="00534BC8">
        <w:rPr>
          <w:rFonts w:ascii="Times New Roman" w:hAnsi="Times New Roman" w:cs="Times New Roman"/>
          <w:sz w:val="24"/>
          <w:szCs w:val="24"/>
          <w:lang w:val="en-US"/>
        </w:rPr>
        <w:t>SPE</w:t>
      </w:r>
      <w:r w:rsidRPr="00534BC8">
        <w:rPr>
          <w:rFonts w:ascii="Times New Roman" w:hAnsi="Times New Roman" w:cs="Times New Roman"/>
          <w:sz w:val="24"/>
          <w:szCs w:val="24"/>
        </w:rPr>
        <w:t xml:space="preserve"> μπορεί να αποτελέσει πρόβλημα για την ανάπτυξη μεθόδων </w:t>
      </w:r>
      <w:r w:rsidR="00B86A4E">
        <w:rPr>
          <w:rFonts w:ascii="Times New Roman" w:hAnsi="Times New Roman" w:cs="Times New Roman"/>
          <w:sz w:val="24"/>
          <w:szCs w:val="24"/>
        </w:rPr>
        <w:t xml:space="preserve">προσδιορισμού </w:t>
      </w:r>
      <w:r w:rsidRPr="00534BC8">
        <w:rPr>
          <w:rFonts w:ascii="Times New Roman" w:hAnsi="Times New Roman" w:cs="Times New Roman"/>
          <w:sz w:val="24"/>
          <w:szCs w:val="24"/>
        </w:rPr>
        <w:t>ευρέ</w:t>
      </w:r>
      <w:r w:rsidR="005F52B4">
        <w:rPr>
          <w:rFonts w:ascii="Times New Roman" w:hAnsi="Times New Roman" w:cs="Times New Roman"/>
          <w:sz w:val="24"/>
          <w:szCs w:val="24"/>
        </w:rPr>
        <w:t>ο</w:t>
      </w:r>
      <w:r w:rsidRPr="00534BC8">
        <w:rPr>
          <w:rFonts w:ascii="Times New Roman" w:hAnsi="Times New Roman" w:cs="Times New Roman"/>
          <w:sz w:val="24"/>
          <w:szCs w:val="24"/>
        </w:rPr>
        <w:t xml:space="preserve">ς φάσματος αναλυτών, αφού είναι γενικά δύσκολο </w:t>
      </w:r>
      <w:r w:rsidR="00B11719">
        <w:rPr>
          <w:rFonts w:ascii="Times New Roman" w:hAnsi="Times New Roman" w:cs="Times New Roman"/>
          <w:sz w:val="24"/>
          <w:szCs w:val="24"/>
        </w:rPr>
        <w:t>να βρεθεί προσ</w:t>
      </w:r>
      <w:r w:rsidRPr="00534BC8">
        <w:rPr>
          <w:rFonts w:ascii="Times New Roman" w:hAnsi="Times New Roman" w:cs="Times New Roman"/>
          <w:sz w:val="24"/>
          <w:szCs w:val="24"/>
        </w:rPr>
        <w:t>ροφητής ικανός να κατακρατήσει ένα ευρ</w:t>
      </w:r>
      <w:r w:rsidR="005F52B4">
        <w:rPr>
          <w:rFonts w:ascii="Times New Roman" w:hAnsi="Times New Roman" w:cs="Times New Roman"/>
          <w:sz w:val="24"/>
          <w:szCs w:val="24"/>
        </w:rPr>
        <w:t>ύ</w:t>
      </w:r>
      <w:r w:rsidR="00B11719">
        <w:rPr>
          <w:rFonts w:ascii="Times New Roman" w:hAnsi="Times New Roman" w:cs="Times New Roman"/>
          <w:sz w:val="24"/>
          <w:szCs w:val="24"/>
        </w:rPr>
        <w:t xml:space="preserve"> φάσμα ετερογεν</w:t>
      </w:r>
      <w:r w:rsidRPr="00534BC8">
        <w:rPr>
          <w:rFonts w:ascii="Times New Roman" w:hAnsi="Times New Roman" w:cs="Times New Roman"/>
          <w:sz w:val="24"/>
          <w:szCs w:val="24"/>
        </w:rPr>
        <w:t>ών αναλυτών χωρίς σημαντικές απώλειες. Αν και υπάρχουν πολλές βιβλιογραφικές αναφορές στη χρήση της, τείνει να αντικατασταθεί με την αποτελεσματικ</w:t>
      </w:r>
      <w:r w:rsidR="005F52B4">
        <w:rPr>
          <w:rFonts w:ascii="Times New Roman" w:hAnsi="Times New Roman" w:cs="Times New Roman"/>
          <w:sz w:val="24"/>
          <w:szCs w:val="24"/>
        </w:rPr>
        <w:t>ότερη</w:t>
      </w:r>
      <w:r w:rsidRPr="00534BC8">
        <w:rPr>
          <w:rFonts w:ascii="Times New Roman" w:hAnsi="Times New Roman" w:cs="Times New Roman"/>
          <w:sz w:val="24"/>
          <w:szCs w:val="24"/>
        </w:rPr>
        <w:t xml:space="preserve"> τεχνική</w:t>
      </w:r>
      <w:r w:rsidR="005F52B4">
        <w:rPr>
          <w:rFonts w:ascii="Times New Roman" w:hAnsi="Times New Roman" w:cs="Times New Roman"/>
          <w:sz w:val="24"/>
          <w:szCs w:val="24"/>
        </w:rPr>
        <w:t>, την</w:t>
      </w:r>
      <w:r w:rsidRPr="00534BC8">
        <w:rPr>
          <w:rFonts w:ascii="Times New Roman" w:hAnsi="Times New Roman" w:cs="Times New Roman"/>
          <w:sz w:val="24"/>
          <w:szCs w:val="24"/>
        </w:rPr>
        <w:t xml:space="preserve"> </w:t>
      </w:r>
      <w:r w:rsidRPr="00534BC8">
        <w:rPr>
          <w:rFonts w:ascii="Times New Roman" w:hAnsi="Times New Roman" w:cs="Times New Roman"/>
          <w:sz w:val="24"/>
          <w:szCs w:val="24"/>
          <w:lang w:val="en-US"/>
        </w:rPr>
        <w:t>QuEChERS</w:t>
      </w:r>
      <w:r w:rsidR="00DC45EC">
        <w:rPr>
          <w:rFonts w:ascii="Times New Roman" w:hAnsi="Times New Roman" w:cs="Times New Roman"/>
          <w:sz w:val="24"/>
          <w:szCs w:val="24"/>
        </w:rPr>
        <w:fldChar w:fldCharType="begin" w:fldLock="1"/>
      </w:r>
      <w:r w:rsidR="00BE2386">
        <w:rPr>
          <w:rFonts w:ascii="Times New Roman" w:hAnsi="Times New Roman" w:cs="Times New Roman"/>
          <w:sz w:val="24"/>
          <w:szCs w:val="24"/>
        </w:rPr>
        <w:instrText>ADDIN CSL_CITATION {"citationItems":[{"id":"ITEM-1","itemData":{"DOI":"https://doi.org/10.1016/j.talanta.2015.11.045","ISSN":"0039-9140","abstract":"Honey is a product of high consumption due to its nutritional and antimicrobial properties. However, residues of pesticides, used in plagues' treatment in the hive or in crop fields in the neighborhoods, can compromise its quality. Therefore, determination of these contaminants in honey is essential, since the use of pesticides has increased significantly in recent decades because of the growing demand for food production. Furthermore, pesticides in honey can be an indicator of environmental contamination. As the concentration of these compounds in honey is usually at trace levels and several pesticides can be found simultaneously, the use of highly sensitive and selective techniques is required. In this context, miniaturized sample preparation approaches and liquid or gas chromatography coupled to mass spectrometry became the most important analytical techniques. In this review we present and discuss recent studies dealing with pesticide determination in honey, focusing on sample preparation and separation/detection methods as well as application of the developed methods worldwide. Furthermore, trends and future perspectives are presented.","author":[{"dropping-particle":"","family":"Souza Tette","given":"Patrícia Amaral","non-dropping-particle":"","parse-names":false,"suffix":""},{"dropping-particle":"","family":"Rocha Guidi","given":"Letícia","non-dropping-particle":"","parse-names":false,"suffix":""},{"dropping-particle":"","family":"Abreu Glória","given":"Maria Beatriz","non-dropping-particle":"de","parse-names":false,"suffix":""},{"dropping-particle":"","family":"Fernandes","given":"Christian","non-dropping-particle":"","parse-names":false,"suffix":""}],"container-title":"Talanta","id":"ITEM-1","issued":{"date-parts":[["2016"]]},"page":"124-141","title":"Pesticides in honey: A review on chromatographic analytical methods","type":"article-journal","volume":"149"},"uris":["http://www.mendeley.com/documents/?uuid=3e3846b8-0cfe-4ec5-aec6-e0ce05562739"]}],"mendeley":{"formattedCitation":"&lt;sup&gt;5&lt;/sup&gt;","plainTextFormattedCitation":"5","previouslyFormattedCitation":"&lt;sup&gt;5&lt;/sup&gt;"},"properties":{"noteIndex":0},"schema":"https://github.com/citation-style-language/schema/raw/master/csl-citation.json"}</w:instrText>
      </w:r>
      <w:r w:rsidR="00DC45EC">
        <w:rPr>
          <w:rFonts w:ascii="Times New Roman" w:hAnsi="Times New Roman" w:cs="Times New Roman"/>
          <w:sz w:val="24"/>
          <w:szCs w:val="24"/>
        </w:rPr>
        <w:fldChar w:fldCharType="separate"/>
      </w:r>
      <w:r w:rsidR="00BE2386" w:rsidRPr="00BE2386">
        <w:rPr>
          <w:rFonts w:ascii="Times New Roman" w:hAnsi="Times New Roman" w:cs="Times New Roman"/>
          <w:noProof/>
          <w:sz w:val="24"/>
          <w:szCs w:val="24"/>
          <w:vertAlign w:val="superscript"/>
        </w:rPr>
        <w:t>5</w:t>
      </w:r>
      <w:r w:rsidR="00DC45EC">
        <w:rPr>
          <w:rFonts w:ascii="Times New Roman" w:hAnsi="Times New Roman" w:cs="Times New Roman"/>
          <w:sz w:val="24"/>
          <w:szCs w:val="24"/>
        </w:rPr>
        <w:fldChar w:fldCharType="end"/>
      </w:r>
      <w:r w:rsidR="00860226" w:rsidRPr="00860226">
        <w:rPr>
          <w:rFonts w:ascii="Times New Roman" w:hAnsi="Times New Roman" w:cs="Times New Roman"/>
          <w:sz w:val="24"/>
          <w:szCs w:val="24"/>
        </w:rPr>
        <w:t>.</w:t>
      </w:r>
    </w:p>
    <w:p w14:paraId="2D857EAE" w14:textId="59F640B0" w:rsidR="00953C3C" w:rsidRPr="005F52B4" w:rsidRDefault="00953C3C" w:rsidP="00534BC8">
      <w:pPr>
        <w:spacing w:line="276" w:lineRule="auto"/>
        <w:jc w:val="both"/>
        <w:rPr>
          <w:rFonts w:ascii="Times New Roman" w:hAnsi="Times New Roman" w:cs="Times New Roman"/>
          <w:sz w:val="24"/>
          <w:szCs w:val="24"/>
          <w:highlight w:val="yellow"/>
        </w:rPr>
      </w:pPr>
      <w:r w:rsidRPr="00B11719">
        <w:rPr>
          <w:rFonts w:ascii="Times New Roman" w:hAnsi="Times New Roman" w:cs="Times New Roman"/>
          <w:sz w:val="24"/>
          <w:szCs w:val="24"/>
        </w:rPr>
        <w:t xml:space="preserve">Στις ακόλουθες προκατεργασίες το πρώτο βήμα είναι διαλυτοποίηση του μελιού σε νερό κάτι που μπορεί να θεωρηθεί ως εκχύλιση διαλύτη αν και συνήθως δεν αναφέρεται </w:t>
      </w:r>
      <w:r w:rsidR="00E55E4A">
        <w:rPr>
          <w:rFonts w:ascii="Times New Roman" w:hAnsi="Times New Roman" w:cs="Times New Roman"/>
          <w:sz w:val="24"/>
          <w:szCs w:val="24"/>
        </w:rPr>
        <w:t>έτσι και χρησιμοποιείται στα πλαίσια του σχηματισμού διφασικού συστήματος και εκχύλισης των αναλυτών στον διαλύτη που μας ενδιαφέρει.</w:t>
      </w:r>
    </w:p>
    <w:p w14:paraId="7559A124" w14:textId="7680D4F8" w:rsidR="00953C3C" w:rsidRPr="00534BC8" w:rsidRDefault="00953C3C" w:rsidP="00534BC8">
      <w:pPr>
        <w:spacing w:line="276" w:lineRule="auto"/>
        <w:jc w:val="both"/>
        <w:rPr>
          <w:rFonts w:ascii="Times New Roman" w:hAnsi="Times New Roman" w:cs="Times New Roman"/>
          <w:sz w:val="24"/>
          <w:szCs w:val="24"/>
        </w:rPr>
      </w:pPr>
      <w:r w:rsidRPr="00E55E4A">
        <w:rPr>
          <w:rFonts w:ascii="Times New Roman" w:hAnsi="Times New Roman" w:cs="Times New Roman"/>
          <w:sz w:val="24"/>
          <w:szCs w:val="24"/>
        </w:rPr>
        <w:t>Σε αναλύσεις δειγμάτων μελιού έχουν περιγραφεί διάφορες προσεγγίσεις. Συνηθέστερος διαλύτης είναι</w:t>
      </w:r>
      <w:r w:rsidR="00E55E4A">
        <w:rPr>
          <w:rFonts w:ascii="Times New Roman" w:hAnsi="Times New Roman" w:cs="Times New Roman"/>
          <w:sz w:val="24"/>
          <w:szCs w:val="24"/>
        </w:rPr>
        <w:t xml:space="preserve"> το</w:t>
      </w:r>
      <w:r w:rsidRPr="00E55E4A">
        <w:rPr>
          <w:rFonts w:ascii="Times New Roman" w:hAnsi="Times New Roman" w:cs="Times New Roman"/>
          <w:sz w:val="24"/>
          <w:szCs w:val="24"/>
        </w:rPr>
        <w:t xml:space="preserve"> 25% </w:t>
      </w:r>
      <w:r w:rsidR="00E55E4A">
        <w:rPr>
          <w:rFonts w:ascii="Times New Roman" w:hAnsi="Times New Roman" w:cs="Times New Roman"/>
          <w:sz w:val="24"/>
          <w:szCs w:val="24"/>
          <w:lang w:val="en-US"/>
        </w:rPr>
        <w:t>v</w:t>
      </w:r>
      <w:r w:rsidR="00E55E4A" w:rsidRPr="00E55E4A">
        <w:rPr>
          <w:rFonts w:ascii="Times New Roman" w:hAnsi="Times New Roman" w:cs="Times New Roman"/>
          <w:sz w:val="24"/>
          <w:szCs w:val="24"/>
        </w:rPr>
        <w:t>/</w:t>
      </w:r>
      <w:r w:rsidR="00E55E4A">
        <w:rPr>
          <w:rFonts w:ascii="Times New Roman" w:hAnsi="Times New Roman" w:cs="Times New Roman"/>
          <w:sz w:val="24"/>
          <w:szCs w:val="24"/>
          <w:lang w:val="en-US"/>
        </w:rPr>
        <w:t>v</w:t>
      </w:r>
      <w:r w:rsidR="00E55E4A" w:rsidRPr="00E55E4A">
        <w:rPr>
          <w:rFonts w:ascii="Times New Roman" w:hAnsi="Times New Roman" w:cs="Times New Roman"/>
          <w:sz w:val="24"/>
          <w:szCs w:val="24"/>
        </w:rPr>
        <w:t xml:space="preserve"> </w:t>
      </w:r>
      <w:r w:rsidR="00E55E4A">
        <w:rPr>
          <w:rFonts w:ascii="Times New Roman" w:hAnsi="Times New Roman" w:cs="Times New Roman"/>
          <w:sz w:val="24"/>
          <w:szCs w:val="24"/>
        </w:rPr>
        <w:t>υδατικής Μεθανόλης</w:t>
      </w:r>
      <w:r w:rsidRPr="00E55E4A">
        <w:rPr>
          <w:rFonts w:ascii="Times New Roman" w:hAnsi="Times New Roman" w:cs="Times New Roman"/>
          <w:sz w:val="24"/>
          <w:szCs w:val="24"/>
        </w:rPr>
        <w:t xml:space="preserve"> </w:t>
      </w:r>
      <w:r w:rsidR="00E55E4A">
        <w:rPr>
          <w:rFonts w:ascii="Times New Roman" w:hAnsi="Times New Roman" w:cs="Times New Roman"/>
          <w:sz w:val="24"/>
          <w:szCs w:val="24"/>
        </w:rPr>
        <w:t>(</w:t>
      </w:r>
      <w:r w:rsidRPr="00E55E4A">
        <w:rPr>
          <w:rFonts w:ascii="Times New Roman" w:hAnsi="Times New Roman" w:cs="Times New Roman"/>
          <w:sz w:val="24"/>
          <w:szCs w:val="24"/>
          <w:lang w:val="en-US"/>
        </w:rPr>
        <w:t>MeOH</w:t>
      </w:r>
      <w:r w:rsidRPr="00E55E4A">
        <w:rPr>
          <w:rFonts w:ascii="Times New Roman" w:hAnsi="Times New Roman" w:cs="Times New Roman"/>
          <w:sz w:val="24"/>
          <w:szCs w:val="24"/>
          <w:vertAlign w:val="subscript"/>
        </w:rPr>
        <w:t>(</w:t>
      </w:r>
      <w:proofErr w:type="spellStart"/>
      <w:r w:rsidRPr="00E55E4A">
        <w:rPr>
          <w:rFonts w:ascii="Times New Roman" w:hAnsi="Times New Roman" w:cs="Times New Roman"/>
          <w:sz w:val="24"/>
          <w:szCs w:val="24"/>
          <w:vertAlign w:val="subscript"/>
          <w:lang w:val="en-US"/>
        </w:rPr>
        <w:t>aq</w:t>
      </w:r>
      <w:proofErr w:type="spellEnd"/>
      <w:r w:rsidRPr="00E55E4A">
        <w:rPr>
          <w:rFonts w:ascii="Times New Roman" w:hAnsi="Times New Roman" w:cs="Times New Roman"/>
          <w:sz w:val="24"/>
          <w:szCs w:val="24"/>
          <w:vertAlign w:val="subscript"/>
        </w:rPr>
        <w:t>)</w:t>
      </w:r>
      <w:r w:rsidR="00E55E4A" w:rsidRPr="00E55E4A">
        <w:rPr>
          <w:rFonts w:ascii="Times New Roman" w:hAnsi="Times New Roman" w:cs="Times New Roman"/>
          <w:sz w:val="24"/>
          <w:szCs w:val="24"/>
        </w:rPr>
        <w:t>)</w:t>
      </w:r>
      <w:r w:rsidRPr="00E55E4A">
        <w:rPr>
          <w:rFonts w:ascii="Times New Roman" w:hAnsi="Times New Roman" w:cs="Times New Roman"/>
          <w:sz w:val="24"/>
          <w:szCs w:val="24"/>
          <w:vertAlign w:val="subscript"/>
        </w:rPr>
        <w:t xml:space="preserve"> </w:t>
      </w:r>
      <w:r w:rsidRPr="00E55E4A">
        <w:rPr>
          <w:rFonts w:ascii="Times New Roman" w:hAnsi="Times New Roman" w:cs="Times New Roman"/>
          <w:sz w:val="24"/>
          <w:szCs w:val="24"/>
        </w:rPr>
        <w:t>ενώ έχ</w:t>
      </w:r>
      <w:r w:rsidR="00B11719" w:rsidRPr="00E55E4A">
        <w:rPr>
          <w:rFonts w:ascii="Times New Roman" w:hAnsi="Times New Roman" w:cs="Times New Roman"/>
          <w:sz w:val="24"/>
          <w:szCs w:val="24"/>
        </w:rPr>
        <w:t>ει</w:t>
      </w:r>
      <w:r w:rsidRPr="00E55E4A">
        <w:rPr>
          <w:rFonts w:ascii="Times New Roman" w:hAnsi="Times New Roman" w:cs="Times New Roman"/>
          <w:sz w:val="24"/>
          <w:szCs w:val="24"/>
        </w:rPr>
        <w:t xml:space="preserve"> αναφερθεί επίσης το </w:t>
      </w:r>
      <w:r w:rsidR="00E55E4A">
        <w:rPr>
          <w:rFonts w:ascii="Times New Roman" w:hAnsi="Times New Roman" w:cs="Times New Roman"/>
          <w:sz w:val="24"/>
          <w:szCs w:val="24"/>
        </w:rPr>
        <w:t>Α</w:t>
      </w:r>
      <w:r w:rsidRPr="00E55E4A">
        <w:rPr>
          <w:rFonts w:ascii="Times New Roman" w:hAnsi="Times New Roman" w:cs="Times New Roman"/>
          <w:sz w:val="24"/>
          <w:szCs w:val="24"/>
        </w:rPr>
        <w:t>κετονιτρίλιο</w:t>
      </w:r>
      <w:r w:rsidR="00E55E4A">
        <w:rPr>
          <w:rFonts w:ascii="Times New Roman" w:hAnsi="Times New Roman" w:cs="Times New Roman"/>
          <w:sz w:val="24"/>
          <w:szCs w:val="24"/>
        </w:rPr>
        <w:t xml:space="preserve"> (</w:t>
      </w:r>
      <w:r w:rsidR="00E55E4A">
        <w:rPr>
          <w:rFonts w:ascii="Times New Roman" w:hAnsi="Times New Roman" w:cs="Times New Roman"/>
          <w:sz w:val="24"/>
          <w:szCs w:val="24"/>
          <w:lang w:val="en-US"/>
        </w:rPr>
        <w:t>ACN</w:t>
      </w:r>
      <w:r w:rsidR="00E55E4A" w:rsidRPr="00E55E4A">
        <w:rPr>
          <w:rFonts w:ascii="Times New Roman" w:hAnsi="Times New Roman" w:cs="Times New Roman"/>
          <w:sz w:val="24"/>
          <w:szCs w:val="24"/>
        </w:rPr>
        <w:t>)</w:t>
      </w:r>
      <w:r w:rsidR="00D9683D" w:rsidRPr="00E55E4A">
        <w:rPr>
          <w:rFonts w:ascii="Times New Roman" w:hAnsi="Times New Roman" w:cs="Times New Roman"/>
          <w:sz w:val="24"/>
          <w:szCs w:val="24"/>
        </w:rPr>
        <w:t xml:space="preserve">. </w:t>
      </w:r>
      <w:r w:rsidRPr="00E55E4A">
        <w:rPr>
          <w:rFonts w:ascii="Times New Roman" w:hAnsi="Times New Roman" w:cs="Times New Roman"/>
          <w:sz w:val="24"/>
          <w:szCs w:val="24"/>
        </w:rPr>
        <w:t>Για την αποτελεσματικότερη ανάκτηση των αναλυτών έχουν αναφερθεί διάφορες τροποποιήσεις στη βιβλιογραφία όπως:</w:t>
      </w:r>
    </w:p>
    <w:p w14:paraId="0A87CA4F" w14:textId="77777777" w:rsidR="00953C3C" w:rsidRPr="00534BC8" w:rsidRDefault="00953C3C" w:rsidP="00D17321">
      <w:pPr>
        <w:pStyle w:val="ListParagraph"/>
        <w:numPr>
          <w:ilvl w:val="0"/>
          <w:numId w:val="5"/>
        </w:numPr>
        <w:spacing w:line="276" w:lineRule="auto"/>
        <w:jc w:val="both"/>
        <w:rPr>
          <w:rFonts w:ascii="Times New Roman" w:hAnsi="Times New Roman" w:cs="Times New Roman"/>
          <w:sz w:val="24"/>
          <w:szCs w:val="24"/>
        </w:rPr>
      </w:pPr>
      <w:r w:rsidRPr="00534BC8">
        <w:rPr>
          <w:rFonts w:ascii="Times New Roman" w:hAnsi="Times New Roman" w:cs="Times New Roman"/>
          <w:sz w:val="24"/>
          <w:szCs w:val="24"/>
        </w:rPr>
        <w:lastRenderedPageBreak/>
        <w:t xml:space="preserve">Προσθήκη μικρής ποσότητας </w:t>
      </w:r>
      <w:r w:rsidRPr="00534BC8">
        <w:rPr>
          <w:rFonts w:ascii="Times New Roman" w:hAnsi="Times New Roman" w:cs="Times New Roman"/>
          <w:sz w:val="24"/>
          <w:szCs w:val="24"/>
          <w:lang w:val="en-US"/>
        </w:rPr>
        <w:t>n</w:t>
      </w:r>
      <w:r w:rsidRPr="00534BC8">
        <w:rPr>
          <w:rFonts w:ascii="Times New Roman" w:hAnsi="Times New Roman" w:cs="Times New Roman"/>
          <w:sz w:val="24"/>
          <w:szCs w:val="24"/>
        </w:rPr>
        <w:t>-εξανίου στην οργανική φάση (σχηματίζοντας τριφασικό σύστημα) προς απομάκρυνση λιπιδίων.</w:t>
      </w:r>
    </w:p>
    <w:p w14:paraId="1668DF4A" w14:textId="2158232D" w:rsidR="00953C3C" w:rsidRPr="00534BC8" w:rsidRDefault="00953C3C" w:rsidP="00D17321">
      <w:pPr>
        <w:pStyle w:val="ListParagraph"/>
        <w:numPr>
          <w:ilvl w:val="0"/>
          <w:numId w:val="5"/>
        </w:numPr>
        <w:spacing w:line="276" w:lineRule="auto"/>
        <w:jc w:val="both"/>
        <w:rPr>
          <w:rFonts w:ascii="Times New Roman" w:hAnsi="Times New Roman" w:cs="Times New Roman"/>
          <w:sz w:val="24"/>
          <w:szCs w:val="24"/>
        </w:rPr>
      </w:pPr>
      <w:r w:rsidRPr="00534BC8">
        <w:rPr>
          <w:rFonts w:ascii="Times New Roman" w:hAnsi="Times New Roman" w:cs="Times New Roman"/>
          <w:sz w:val="24"/>
          <w:szCs w:val="24"/>
        </w:rPr>
        <w:t>Υποβοήθηση της μετανάστευσης των αναλυτών στην οργανική φάση με θέρμανση (~ 50 °</w:t>
      </w:r>
      <w:r w:rsidRPr="00534BC8">
        <w:rPr>
          <w:rFonts w:ascii="Times New Roman" w:hAnsi="Times New Roman" w:cs="Times New Roman"/>
          <w:sz w:val="24"/>
          <w:szCs w:val="24"/>
          <w:lang w:val="en-US"/>
        </w:rPr>
        <w:t>C</w:t>
      </w:r>
      <w:r w:rsidRPr="00534BC8">
        <w:rPr>
          <w:rFonts w:ascii="Times New Roman" w:hAnsi="Times New Roman" w:cs="Times New Roman"/>
          <w:sz w:val="24"/>
          <w:szCs w:val="24"/>
        </w:rPr>
        <w:t xml:space="preserve">) </w:t>
      </w:r>
    </w:p>
    <w:p w14:paraId="504AE243" w14:textId="350C4A49" w:rsidR="00953C3C" w:rsidRPr="00534BC8" w:rsidRDefault="005F52B4" w:rsidP="00D17321">
      <w:pPr>
        <w:pStyle w:val="ListParagraph"/>
        <w:numPr>
          <w:ilvl w:val="0"/>
          <w:numId w:val="5"/>
        </w:numPr>
        <w:spacing w:line="276" w:lineRule="auto"/>
        <w:jc w:val="both"/>
        <w:rPr>
          <w:rFonts w:ascii="Times New Roman" w:hAnsi="Times New Roman" w:cs="Times New Roman"/>
          <w:sz w:val="24"/>
          <w:szCs w:val="24"/>
        </w:rPr>
      </w:pPr>
      <w:r w:rsidRPr="00534BC8">
        <w:rPr>
          <w:rFonts w:ascii="Times New Roman" w:hAnsi="Times New Roman" w:cs="Times New Roman"/>
          <w:sz w:val="24"/>
          <w:szCs w:val="24"/>
        </w:rPr>
        <w:t xml:space="preserve">Υποβοήθηση της μετανάστευσης των αναλυτών στην οργανική φάση με </w:t>
      </w:r>
      <w:r w:rsidR="00953C3C" w:rsidRPr="00534BC8">
        <w:rPr>
          <w:rFonts w:ascii="Times New Roman" w:hAnsi="Times New Roman" w:cs="Times New Roman"/>
          <w:sz w:val="24"/>
          <w:szCs w:val="24"/>
        </w:rPr>
        <w:t xml:space="preserve">βύθιση σε λουτρό </w:t>
      </w:r>
      <w:r w:rsidRPr="00534BC8">
        <w:rPr>
          <w:rFonts w:ascii="Times New Roman" w:hAnsi="Times New Roman" w:cs="Times New Roman"/>
          <w:sz w:val="24"/>
          <w:szCs w:val="24"/>
        </w:rPr>
        <w:t>υπερήχων</w:t>
      </w:r>
      <w:r w:rsidR="00953C3C" w:rsidRPr="00534BC8">
        <w:rPr>
          <w:rFonts w:ascii="Times New Roman" w:hAnsi="Times New Roman" w:cs="Times New Roman"/>
          <w:sz w:val="24"/>
          <w:szCs w:val="24"/>
        </w:rPr>
        <w:t xml:space="preserve"> (</w:t>
      </w:r>
      <w:r w:rsidR="00953C3C" w:rsidRPr="00534BC8">
        <w:rPr>
          <w:rFonts w:ascii="Times New Roman" w:hAnsi="Times New Roman" w:cs="Times New Roman"/>
          <w:sz w:val="24"/>
          <w:szCs w:val="24"/>
          <w:lang w:val="en-US"/>
        </w:rPr>
        <w:t>sonication</w:t>
      </w:r>
      <w:r w:rsidR="00953C3C" w:rsidRPr="00534BC8">
        <w:rPr>
          <w:rFonts w:ascii="Times New Roman" w:hAnsi="Times New Roman" w:cs="Times New Roman"/>
          <w:sz w:val="24"/>
          <w:szCs w:val="24"/>
        </w:rPr>
        <w:t>)</w:t>
      </w:r>
    </w:p>
    <w:p w14:paraId="63D71003" w14:textId="2952EB09" w:rsidR="00953C3C" w:rsidRPr="00534BC8" w:rsidRDefault="00953C3C" w:rsidP="00D17321">
      <w:pPr>
        <w:pStyle w:val="ListParagraph"/>
        <w:numPr>
          <w:ilvl w:val="0"/>
          <w:numId w:val="5"/>
        </w:numPr>
        <w:spacing w:line="276" w:lineRule="auto"/>
        <w:jc w:val="both"/>
        <w:rPr>
          <w:rFonts w:ascii="Times New Roman" w:hAnsi="Times New Roman" w:cs="Times New Roman"/>
          <w:sz w:val="24"/>
          <w:szCs w:val="24"/>
        </w:rPr>
      </w:pPr>
      <w:r w:rsidRPr="00534BC8">
        <w:rPr>
          <w:rFonts w:ascii="Times New Roman" w:hAnsi="Times New Roman" w:cs="Times New Roman"/>
          <w:sz w:val="24"/>
          <w:szCs w:val="24"/>
        </w:rPr>
        <w:t>Αντικατάσταση της υδατικής φάσης με διάφορα ρυθμιστ</w:t>
      </w:r>
      <w:r w:rsidR="001A31E1" w:rsidRPr="001A31E1">
        <w:rPr>
          <w:rFonts w:ascii="Times New Roman" w:hAnsi="Times New Roman" w:cs="Times New Roman"/>
          <w:sz w:val="24"/>
          <w:szCs w:val="24"/>
        </w:rPr>
        <w:t>ι</w:t>
      </w:r>
      <w:r w:rsidRPr="00534BC8">
        <w:rPr>
          <w:rFonts w:ascii="Times New Roman" w:hAnsi="Times New Roman" w:cs="Times New Roman"/>
          <w:sz w:val="24"/>
          <w:szCs w:val="24"/>
        </w:rPr>
        <w:t xml:space="preserve">κά διαλύματα προς έλεγχο του </w:t>
      </w:r>
      <w:r w:rsidRPr="00534BC8">
        <w:rPr>
          <w:rFonts w:ascii="Times New Roman" w:hAnsi="Times New Roman" w:cs="Times New Roman"/>
          <w:sz w:val="24"/>
          <w:szCs w:val="24"/>
          <w:lang w:val="en-US"/>
        </w:rPr>
        <w:t>pH</w:t>
      </w:r>
      <w:r w:rsidRPr="00534BC8">
        <w:rPr>
          <w:rFonts w:ascii="Times New Roman" w:hAnsi="Times New Roman" w:cs="Times New Roman"/>
          <w:sz w:val="24"/>
          <w:szCs w:val="24"/>
        </w:rPr>
        <w:t xml:space="preserve"> </w:t>
      </w:r>
      <w:r w:rsidRPr="001A31E1">
        <w:rPr>
          <w:rFonts w:ascii="Times New Roman" w:hAnsi="Times New Roman" w:cs="Times New Roman"/>
          <w:sz w:val="24"/>
          <w:szCs w:val="24"/>
        </w:rPr>
        <w:t>(ιδιαίτερα σημαντικό για την ανάκτηση σουλφοναμίδων και ορισμένων ευαίσθητων αναλυτών όπως τα μακρολ</w:t>
      </w:r>
      <w:r w:rsidR="001A31E1" w:rsidRPr="001A31E1">
        <w:rPr>
          <w:rFonts w:ascii="Times New Roman" w:hAnsi="Times New Roman" w:cs="Times New Roman"/>
          <w:sz w:val="24"/>
          <w:szCs w:val="24"/>
        </w:rPr>
        <w:t>ί</w:t>
      </w:r>
      <w:r w:rsidRPr="001A31E1">
        <w:rPr>
          <w:rFonts w:ascii="Times New Roman" w:hAnsi="Times New Roman" w:cs="Times New Roman"/>
          <w:sz w:val="24"/>
          <w:szCs w:val="24"/>
        </w:rPr>
        <w:t xml:space="preserve">δια). Έχουν αναφερθεί κυρίως τα ρυθμιστικά κιτρικών, </w:t>
      </w:r>
      <w:r w:rsidRPr="001A31E1">
        <w:rPr>
          <w:rFonts w:ascii="Times New Roman" w:hAnsi="Times New Roman" w:cs="Times New Roman"/>
          <w:sz w:val="24"/>
          <w:szCs w:val="24"/>
          <w:lang w:val="en-US"/>
        </w:rPr>
        <w:t>McIlvaine</w:t>
      </w:r>
      <w:r w:rsidRPr="001A31E1">
        <w:rPr>
          <w:rFonts w:ascii="Times New Roman" w:hAnsi="Times New Roman" w:cs="Times New Roman"/>
          <w:sz w:val="24"/>
          <w:szCs w:val="24"/>
        </w:rPr>
        <w:t xml:space="preserve"> και φωσφορικών</w:t>
      </w:r>
      <w:r w:rsidR="001A31E1" w:rsidRPr="001A31E1">
        <w:rPr>
          <w:rFonts w:ascii="Times New Roman" w:hAnsi="Times New Roman" w:cs="Times New Roman"/>
          <w:sz w:val="24"/>
          <w:szCs w:val="24"/>
        </w:rPr>
        <w:t>.</w:t>
      </w:r>
    </w:p>
    <w:p w14:paraId="4C8E1D9A" w14:textId="6ED0924C" w:rsidR="00953C3C" w:rsidRPr="00534BC8" w:rsidRDefault="00953C3C" w:rsidP="00D17321">
      <w:pPr>
        <w:pStyle w:val="ListParagraph"/>
        <w:numPr>
          <w:ilvl w:val="0"/>
          <w:numId w:val="5"/>
        </w:numPr>
        <w:spacing w:line="276" w:lineRule="auto"/>
        <w:jc w:val="both"/>
        <w:rPr>
          <w:rFonts w:ascii="Times New Roman" w:hAnsi="Times New Roman" w:cs="Times New Roman"/>
          <w:sz w:val="24"/>
          <w:szCs w:val="24"/>
        </w:rPr>
      </w:pPr>
      <w:r w:rsidRPr="00534BC8">
        <w:rPr>
          <w:rFonts w:ascii="Times New Roman" w:hAnsi="Times New Roman" w:cs="Times New Roman"/>
          <w:sz w:val="24"/>
          <w:szCs w:val="24"/>
        </w:rPr>
        <w:t>Όξιν</w:t>
      </w:r>
      <w:r w:rsidR="003A7918">
        <w:rPr>
          <w:rFonts w:ascii="Times New Roman" w:hAnsi="Times New Roman" w:cs="Times New Roman"/>
          <w:sz w:val="24"/>
          <w:szCs w:val="24"/>
        </w:rPr>
        <w:t>ι</w:t>
      </w:r>
      <w:r w:rsidRPr="00534BC8">
        <w:rPr>
          <w:rFonts w:ascii="Times New Roman" w:hAnsi="Times New Roman" w:cs="Times New Roman"/>
          <w:sz w:val="24"/>
          <w:szCs w:val="24"/>
        </w:rPr>
        <w:t xml:space="preserve">ση της υδατικής φάσης με </w:t>
      </w:r>
      <w:r w:rsidRPr="00534BC8">
        <w:rPr>
          <w:rFonts w:ascii="Times New Roman" w:hAnsi="Times New Roman" w:cs="Times New Roman"/>
          <w:sz w:val="24"/>
          <w:szCs w:val="24"/>
          <w:lang w:val="en-US"/>
        </w:rPr>
        <w:t>HCl</w:t>
      </w:r>
      <w:r w:rsidRPr="00534BC8">
        <w:rPr>
          <w:rFonts w:ascii="Times New Roman" w:hAnsi="Times New Roman" w:cs="Times New Roman"/>
          <w:sz w:val="24"/>
          <w:szCs w:val="24"/>
        </w:rPr>
        <w:t xml:space="preserve"> ή αντίστοιχο</w:t>
      </w:r>
      <w:r w:rsidR="005F52B4">
        <w:rPr>
          <w:rFonts w:ascii="Times New Roman" w:hAnsi="Times New Roman" w:cs="Times New Roman"/>
          <w:sz w:val="24"/>
          <w:szCs w:val="24"/>
        </w:rPr>
        <w:t xml:space="preserve"> μέσω </w:t>
      </w:r>
      <w:r w:rsidR="00404AFE">
        <w:rPr>
          <w:rFonts w:ascii="Times New Roman" w:hAnsi="Times New Roman" w:cs="Times New Roman"/>
          <w:sz w:val="24"/>
          <w:szCs w:val="24"/>
        </w:rPr>
        <w:t>ο</w:t>
      </w:r>
      <w:r w:rsidR="005F52B4">
        <w:rPr>
          <w:rFonts w:ascii="Times New Roman" w:hAnsi="Times New Roman" w:cs="Times New Roman"/>
          <w:sz w:val="24"/>
          <w:szCs w:val="24"/>
        </w:rPr>
        <w:t>ξ</w:t>
      </w:r>
      <w:r w:rsidR="00404AFE">
        <w:rPr>
          <w:rFonts w:ascii="Times New Roman" w:hAnsi="Times New Roman" w:cs="Times New Roman"/>
          <w:sz w:val="24"/>
          <w:szCs w:val="24"/>
        </w:rPr>
        <w:t>ί</w:t>
      </w:r>
      <w:r w:rsidR="005F52B4">
        <w:rPr>
          <w:rFonts w:ascii="Times New Roman" w:hAnsi="Times New Roman" w:cs="Times New Roman"/>
          <w:sz w:val="24"/>
          <w:szCs w:val="24"/>
        </w:rPr>
        <w:t>ν</w:t>
      </w:r>
      <w:r w:rsidR="00404AFE">
        <w:rPr>
          <w:rFonts w:ascii="Times New Roman" w:hAnsi="Times New Roman" w:cs="Times New Roman"/>
          <w:sz w:val="24"/>
          <w:szCs w:val="24"/>
        </w:rPr>
        <w:t>ι</w:t>
      </w:r>
      <w:r w:rsidR="005F52B4">
        <w:rPr>
          <w:rFonts w:ascii="Times New Roman" w:hAnsi="Times New Roman" w:cs="Times New Roman"/>
          <w:sz w:val="24"/>
          <w:szCs w:val="24"/>
        </w:rPr>
        <w:t>σης</w:t>
      </w:r>
      <w:r w:rsidRPr="00534BC8">
        <w:rPr>
          <w:rFonts w:ascii="Times New Roman" w:hAnsi="Times New Roman" w:cs="Times New Roman"/>
          <w:sz w:val="24"/>
          <w:szCs w:val="24"/>
        </w:rPr>
        <w:t>. Είναι ιδιαίτερα σημαντικό για την ποσοτική ανάκτηση σουλφοναμίδων (που απαιτούν όξινη υδρόλυση)</w:t>
      </w:r>
    </w:p>
    <w:p w14:paraId="031286F9" w14:textId="57AB548B" w:rsidR="00953C3C" w:rsidRDefault="00953C3C" w:rsidP="00D17321">
      <w:pPr>
        <w:pStyle w:val="ListParagraph"/>
        <w:numPr>
          <w:ilvl w:val="0"/>
          <w:numId w:val="5"/>
        </w:numPr>
        <w:spacing w:line="276" w:lineRule="auto"/>
        <w:jc w:val="both"/>
        <w:rPr>
          <w:rFonts w:ascii="Times New Roman" w:hAnsi="Times New Roman" w:cs="Times New Roman"/>
          <w:sz w:val="24"/>
          <w:szCs w:val="24"/>
        </w:rPr>
      </w:pPr>
      <w:r w:rsidRPr="00534BC8">
        <w:rPr>
          <w:rFonts w:ascii="Times New Roman" w:hAnsi="Times New Roman" w:cs="Times New Roman"/>
          <w:sz w:val="24"/>
          <w:szCs w:val="24"/>
        </w:rPr>
        <w:t>Προσθήκη μικρής ποσότητας (τυπικά 1%</w:t>
      </w:r>
      <w:r w:rsidR="00404AFE">
        <w:rPr>
          <w:rFonts w:ascii="Times New Roman" w:hAnsi="Times New Roman" w:cs="Times New Roman"/>
          <w:sz w:val="24"/>
          <w:szCs w:val="24"/>
        </w:rPr>
        <w:t xml:space="preserve"> </w:t>
      </w:r>
      <w:r w:rsidR="00404AFE">
        <w:rPr>
          <w:rFonts w:ascii="Times New Roman" w:hAnsi="Times New Roman" w:cs="Times New Roman"/>
          <w:sz w:val="24"/>
          <w:szCs w:val="24"/>
          <w:lang w:val="en-US"/>
        </w:rPr>
        <w:t>w</w:t>
      </w:r>
      <w:r w:rsidR="00404AFE" w:rsidRPr="00404AFE">
        <w:rPr>
          <w:rFonts w:ascii="Times New Roman" w:hAnsi="Times New Roman" w:cs="Times New Roman"/>
          <w:sz w:val="24"/>
          <w:szCs w:val="24"/>
        </w:rPr>
        <w:t>/</w:t>
      </w:r>
      <w:r w:rsidR="00404AFE">
        <w:rPr>
          <w:rFonts w:ascii="Times New Roman" w:hAnsi="Times New Roman" w:cs="Times New Roman"/>
          <w:sz w:val="24"/>
          <w:szCs w:val="24"/>
          <w:lang w:val="en-US"/>
        </w:rPr>
        <w:t>v</w:t>
      </w:r>
      <w:r w:rsidRPr="00534BC8">
        <w:rPr>
          <w:rFonts w:ascii="Times New Roman" w:hAnsi="Times New Roman" w:cs="Times New Roman"/>
          <w:sz w:val="24"/>
          <w:szCs w:val="24"/>
        </w:rPr>
        <w:t xml:space="preserve">) </w:t>
      </w:r>
      <w:r w:rsidRPr="00534BC8">
        <w:rPr>
          <w:rFonts w:ascii="Times New Roman" w:hAnsi="Times New Roman" w:cs="Times New Roman"/>
          <w:sz w:val="24"/>
          <w:szCs w:val="24"/>
          <w:lang w:val="en-US"/>
        </w:rPr>
        <w:t>NaCl</w:t>
      </w:r>
      <w:r w:rsidRPr="00534BC8">
        <w:rPr>
          <w:rFonts w:ascii="Times New Roman" w:hAnsi="Times New Roman" w:cs="Times New Roman"/>
          <w:sz w:val="24"/>
          <w:szCs w:val="24"/>
        </w:rPr>
        <w:t>, προς ρύθμιση της ιοντικής ισχύος ή και για την καθίζηση των πρωτεϊνών ως αδιάλυτα στερεά.</w:t>
      </w:r>
    </w:p>
    <w:p w14:paraId="57641719" w14:textId="77777777" w:rsidR="00534BC8" w:rsidRPr="00534BC8" w:rsidRDefault="00534BC8" w:rsidP="00534BC8">
      <w:pPr>
        <w:pStyle w:val="ListParagraph"/>
        <w:spacing w:line="276" w:lineRule="auto"/>
        <w:jc w:val="both"/>
        <w:rPr>
          <w:rFonts w:ascii="Times New Roman" w:hAnsi="Times New Roman" w:cs="Times New Roman"/>
          <w:sz w:val="24"/>
          <w:szCs w:val="24"/>
        </w:rPr>
      </w:pPr>
    </w:p>
    <w:p w14:paraId="78D0B2C1" w14:textId="4030B8CF" w:rsidR="00953C3C" w:rsidRPr="00534BC8" w:rsidRDefault="00534BC8" w:rsidP="00953C3C">
      <w:pPr>
        <w:pStyle w:val="Heading3"/>
        <w:rPr>
          <w:rFonts w:ascii="Times New Roman" w:hAnsi="Times New Roman" w:cs="Times New Roman"/>
          <w:b/>
          <w:bCs/>
          <w:color w:val="auto"/>
          <w:sz w:val="28"/>
          <w:szCs w:val="28"/>
        </w:rPr>
      </w:pPr>
      <w:r w:rsidRPr="00534BC8">
        <w:rPr>
          <w:rFonts w:ascii="Times New Roman" w:hAnsi="Times New Roman" w:cs="Times New Roman"/>
          <w:b/>
          <w:bCs/>
          <w:color w:val="auto"/>
          <w:sz w:val="28"/>
          <w:szCs w:val="28"/>
        </w:rPr>
        <w:t>1.4.</w:t>
      </w:r>
      <w:r w:rsidR="00BB252B">
        <w:rPr>
          <w:rFonts w:ascii="Times New Roman" w:hAnsi="Times New Roman" w:cs="Times New Roman"/>
          <w:b/>
          <w:bCs/>
          <w:color w:val="auto"/>
          <w:sz w:val="28"/>
          <w:szCs w:val="28"/>
        </w:rPr>
        <w:t>3</w:t>
      </w:r>
      <w:r w:rsidRPr="00534BC8">
        <w:rPr>
          <w:rFonts w:ascii="Times New Roman" w:hAnsi="Times New Roman" w:cs="Times New Roman"/>
          <w:b/>
          <w:bCs/>
          <w:color w:val="auto"/>
          <w:sz w:val="28"/>
          <w:szCs w:val="28"/>
        </w:rPr>
        <w:t xml:space="preserve"> </w:t>
      </w:r>
      <w:r w:rsidR="00953C3C" w:rsidRPr="00534BC8">
        <w:rPr>
          <w:rFonts w:ascii="Times New Roman" w:hAnsi="Times New Roman" w:cs="Times New Roman"/>
          <w:b/>
          <w:bCs/>
          <w:color w:val="auto"/>
          <w:sz w:val="28"/>
          <w:szCs w:val="28"/>
        </w:rPr>
        <w:t>Εκχύλιση Υγρού-Υγρού (LLE)</w:t>
      </w:r>
    </w:p>
    <w:p w14:paraId="79668E13" w14:textId="77777777" w:rsidR="00953C3C" w:rsidRPr="00534BC8" w:rsidRDefault="00953C3C" w:rsidP="00953C3C">
      <w:pPr>
        <w:rPr>
          <w:rFonts w:ascii="Times New Roman" w:eastAsiaTheme="majorEastAsia" w:hAnsi="Times New Roman" w:cs="Times New Roman"/>
          <w:b/>
          <w:bCs/>
          <w:sz w:val="28"/>
          <w:szCs w:val="28"/>
        </w:rPr>
      </w:pPr>
    </w:p>
    <w:p w14:paraId="6E655853" w14:textId="53E256B6" w:rsidR="00953C3C" w:rsidRPr="00534BC8" w:rsidRDefault="00953C3C" w:rsidP="00534BC8">
      <w:pPr>
        <w:spacing w:line="276" w:lineRule="auto"/>
        <w:jc w:val="both"/>
        <w:rPr>
          <w:rFonts w:ascii="Times New Roman" w:hAnsi="Times New Roman" w:cs="Times New Roman"/>
          <w:sz w:val="24"/>
          <w:szCs w:val="24"/>
        </w:rPr>
      </w:pPr>
      <w:r w:rsidRPr="00534BC8">
        <w:rPr>
          <w:rFonts w:ascii="Times New Roman" w:hAnsi="Times New Roman" w:cs="Times New Roman"/>
          <w:sz w:val="24"/>
          <w:szCs w:val="24"/>
        </w:rPr>
        <w:t>Η εκχύλιση υγρού-</w:t>
      </w:r>
      <w:r w:rsidR="00404AFE">
        <w:rPr>
          <w:rFonts w:ascii="Times New Roman" w:hAnsi="Times New Roman" w:cs="Times New Roman"/>
          <w:sz w:val="24"/>
          <w:szCs w:val="24"/>
        </w:rPr>
        <w:t>υ</w:t>
      </w:r>
      <w:r w:rsidRPr="00534BC8">
        <w:rPr>
          <w:rFonts w:ascii="Times New Roman" w:hAnsi="Times New Roman" w:cs="Times New Roman"/>
          <w:sz w:val="24"/>
          <w:szCs w:val="24"/>
        </w:rPr>
        <w:t>γρού είναι μια μέθοδος προκατεργασίας κατανομής, βασίζεται δηλαδή στην κατανομή των διαφόρων ουσιών του δείγματος μεταξύ των δύο φάσεων διφασικού συστήματος. Το μέλι τυπικά διαλυτοποιείται και ομογενοποιείται σε νερό, στο οποίο προστίθεται ποσότητα οργανικής φάσης, με εξαιρετικά περιορισμένη αναμιξ</w:t>
      </w:r>
      <w:r w:rsidR="00403AFA">
        <w:rPr>
          <w:rFonts w:ascii="Times New Roman" w:hAnsi="Times New Roman" w:cs="Times New Roman"/>
          <w:sz w:val="24"/>
          <w:szCs w:val="24"/>
        </w:rPr>
        <w:t>ι</w:t>
      </w:r>
      <w:r w:rsidRPr="00534BC8">
        <w:rPr>
          <w:rFonts w:ascii="Times New Roman" w:hAnsi="Times New Roman" w:cs="Times New Roman"/>
          <w:sz w:val="24"/>
          <w:szCs w:val="24"/>
        </w:rPr>
        <w:t>μότητα με το νερό. Είναι επιθυμητό οι αναλύτες να μεταστεύσουν ποσοτικά στη μία φάση, αφήνωντας στην άλλη φάση κάθε άλλο συστατικό της μήτρας που μπορεί να θεωρηθεί ως εν δυνάμει παρεμποδιστής. Ορίζεται ως σταθερά κατανομής (</w:t>
      </w:r>
      <m:oMath>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D</m:t>
            </m:r>
          </m:sub>
        </m:sSub>
      </m:oMath>
      <w:r w:rsidRPr="00534BC8">
        <w:rPr>
          <w:rFonts w:ascii="Times New Roman" w:hAnsi="Times New Roman" w:cs="Times New Roman"/>
          <w:sz w:val="24"/>
          <w:szCs w:val="24"/>
        </w:rPr>
        <w:t>) ο λόγος:</w:t>
      </w:r>
    </w:p>
    <w:p w14:paraId="40FA57DF" w14:textId="77777777" w:rsidR="00953C3C" w:rsidRPr="00534BC8" w:rsidRDefault="00F31EE0" w:rsidP="00534BC8">
      <w:pPr>
        <w:spacing w:line="276" w:lineRule="auto"/>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lang w:val="en-US"/>
                </w:rPr>
                <m:t>K</m:t>
              </m:r>
            </m:e>
            <m:sub>
              <m:r>
                <w:rPr>
                  <w:rFonts w:ascii="Cambria Math" w:hAnsi="Cambria Math" w:cs="Times New Roman"/>
                  <w:sz w:val="24"/>
                  <w:szCs w:val="24"/>
                </w:rPr>
                <m:t>D</m:t>
              </m:r>
            </m:sub>
          </m:sSub>
          <m:r>
            <w:rPr>
              <w:rFonts w:ascii="Cambria Math" w:hAnsi="Cambria Math" w:cs="Times New Roman"/>
              <w:sz w:val="24"/>
              <w:szCs w:val="24"/>
            </w:rPr>
            <m:t xml:space="preserve">= </m:t>
          </m:r>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O</m:t>
                  </m:r>
                </m:sub>
              </m:sSub>
            </m:num>
            <m:den>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aq</m:t>
                  </m:r>
                </m:sub>
              </m:sSub>
            </m:den>
          </m:f>
        </m:oMath>
      </m:oMathPara>
    </w:p>
    <w:p w14:paraId="5F09D941" w14:textId="169EA56F" w:rsidR="00953C3C" w:rsidRPr="00534BC8" w:rsidRDefault="00953C3C" w:rsidP="00534BC8">
      <w:pPr>
        <w:tabs>
          <w:tab w:val="left" w:pos="1560"/>
        </w:tabs>
        <w:spacing w:line="276" w:lineRule="auto"/>
        <w:jc w:val="both"/>
        <w:rPr>
          <w:rFonts w:ascii="Times New Roman" w:hAnsi="Times New Roman" w:cs="Times New Roman"/>
          <w:sz w:val="24"/>
          <w:szCs w:val="24"/>
        </w:rPr>
      </w:pPr>
      <w:r w:rsidRPr="00534BC8">
        <w:rPr>
          <w:rFonts w:ascii="Times New Roman" w:hAnsi="Times New Roman" w:cs="Times New Roman"/>
          <w:sz w:val="24"/>
          <w:szCs w:val="24"/>
        </w:rPr>
        <w:t xml:space="preserve">Όπου </w:t>
      </w:r>
      <m:oMath>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O</m:t>
            </m:r>
          </m:sub>
        </m:sSub>
      </m:oMath>
      <w:r w:rsidRPr="00534BC8">
        <w:rPr>
          <w:rFonts w:ascii="Times New Roman" w:hAnsi="Times New Roman" w:cs="Times New Roman"/>
          <w:sz w:val="24"/>
          <w:szCs w:val="24"/>
        </w:rPr>
        <w:t xml:space="preserve"> η συγκέντρωση αναλύτη στη οργανική φάση</w:t>
      </w:r>
      <m:oMath>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aq</m:t>
            </m:r>
          </m:sub>
        </m:sSub>
      </m:oMath>
      <w:r w:rsidRPr="00534BC8">
        <w:rPr>
          <w:rFonts w:ascii="Times New Roman" w:hAnsi="Times New Roman" w:cs="Times New Roman"/>
          <w:sz w:val="24"/>
          <w:szCs w:val="24"/>
        </w:rPr>
        <w:t xml:space="preserve"> η συγκέντρωση στην υδατική φάση. Αποτελεσματικός είναι ο διαχωρισμός για </w:t>
      </w:r>
      <w:r w:rsidR="00063D93">
        <w:rPr>
          <w:rFonts w:ascii="Times New Roman" w:hAnsi="Times New Roman" w:cs="Times New Roman"/>
          <w:sz w:val="24"/>
          <w:szCs w:val="24"/>
        </w:rPr>
        <w:t xml:space="preserve">τιμές </w:t>
      </w:r>
      <m:oMath>
        <m:sSub>
          <m:sSubPr>
            <m:ctrlPr>
              <w:rPr>
                <w:rFonts w:ascii="Cambria Math" w:hAnsi="Cambria Math" w:cs="Times New Roman"/>
                <w:i/>
                <w:sz w:val="24"/>
                <w:szCs w:val="24"/>
              </w:rPr>
            </m:ctrlPr>
          </m:sSubPr>
          <m:e>
            <m:r>
              <w:rPr>
                <w:rFonts w:ascii="Cambria Math" w:hAnsi="Cambria Math" w:cs="Times New Roman"/>
                <w:sz w:val="24"/>
                <w:szCs w:val="24"/>
              </w:rPr>
              <m:t>Κ</m:t>
            </m:r>
          </m:e>
          <m:sub>
            <m:r>
              <w:rPr>
                <w:rFonts w:ascii="Cambria Math" w:hAnsi="Cambria Math" w:cs="Times New Roman"/>
                <w:sz w:val="24"/>
                <w:szCs w:val="24"/>
                <w:lang w:val="en-US"/>
              </w:rPr>
              <m:t>D</m:t>
            </m:r>
          </m:sub>
        </m:sSub>
      </m:oMath>
      <w:r w:rsidR="00063D93">
        <w:rPr>
          <w:rFonts w:ascii="Times New Roman" w:hAnsi="Times New Roman" w:cs="Times New Roman"/>
          <w:sz w:val="24"/>
          <w:szCs w:val="24"/>
        </w:rPr>
        <w:t xml:space="preserve"> μακρυά</w:t>
      </w:r>
      <w:r w:rsidRPr="00534BC8">
        <w:rPr>
          <w:rFonts w:ascii="Times New Roman" w:hAnsi="Times New Roman" w:cs="Times New Roman"/>
          <w:sz w:val="24"/>
          <w:szCs w:val="24"/>
        </w:rPr>
        <w:t xml:space="preserve"> από τη μονάδα. Γενικά αποδεικνύεται ότι για δεδομένο όγκο οργανικής φάσης είναι αποτελεσματικότερο αυτός ο όγκος να διαμ</w:t>
      </w:r>
      <w:r w:rsidR="00063D93">
        <w:rPr>
          <w:rFonts w:ascii="Times New Roman" w:hAnsi="Times New Roman" w:cs="Times New Roman"/>
          <w:sz w:val="24"/>
          <w:szCs w:val="24"/>
        </w:rPr>
        <w:t>οι</w:t>
      </w:r>
      <w:r w:rsidRPr="00534BC8">
        <w:rPr>
          <w:rFonts w:ascii="Times New Roman" w:hAnsi="Times New Roman" w:cs="Times New Roman"/>
          <w:sz w:val="24"/>
          <w:szCs w:val="24"/>
        </w:rPr>
        <w:t xml:space="preserve">ραστεί σε διαδοχικές εκχυλίσεις αντί να </w:t>
      </w:r>
      <w:r w:rsidR="00063D93" w:rsidRPr="00534BC8">
        <w:rPr>
          <w:rFonts w:ascii="Times New Roman" w:hAnsi="Times New Roman" w:cs="Times New Roman"/>
          <w:sz w:val="24"/>
          <w:szCs w:val="24"/>
        </w:rPr>
        <w:t>χρησιμοποιηθεί</w:t>
      </w:r>
      <w:r w:rsidRPr="00534BC8">
        <w:rPr>
          <w:rFonts w:ascii="Times New Roman" w:hAnsi="Times New Roman" w:cs="Times New Roman"/>
          <w:sz w:val="24"/>
          <w:szCs w:val="24"/>
        </w:rPr>
        <w:t xml:space="preserve"> </w:t>
      </w:r>
      <w:r w:rsidR="00063D93">
        <w:rPr>
          <w:rFonts w:ascii="Times New Roman" w:hAnsi="Times New Roman" w:cs="Times New Roman"/>
          <w:sz w:val="24"/>
          <w:szCs w:val="24"/>
        </w:rPr>
        <w:t xml:space="preserve">όλη η ποσότητα διαλύτη σε </w:t>
      </w:r>
      <w:r w:rsidRPr="00534BC8">
        <w:rPr>
          <w:rFonts w:ascii="Times New Roman" w:hAnsi="Times New Roman" w:cs="Times New Roman"/>
          <w:sz w:val="24"/>
          <w:szCs w:val="24"/>
        </w:rPr>
        <w:t>μία εκχύλιση.</w:t>
      </w:r>
    </w:p>
    <w:p w14:paraId="17E08B40" w14:textId="0CC91ABB" w:rsidR="00953C3C" w:rsidRPr="00534BC8" w:rsidRDefault="00953C3C" w:rsidP="00534BC8">
      <w:pPr>
        <w:spacing w:line="276" w:lineRule="auto"/>
        <w:jc w:val="both"/>
        <w:rPr>
          <w:rFonts w:ascii="Times New Roman" w:hAnsi="Times New Roman" w:cs="Times New Roman"/>
          <w:sz w:val="24"/>
          <w:szCs w:val="24"/>
        </w:rPr>
      </w:pPr>
      <w:r w:rsidRPr="00534BC8">
        <w:rPr>
          <w:rFonts w:ascii="Times New Roman" w:hAnsi="Times New Roman" w:cs="Times New Roman"/>
          <w:sz w:val="24"/>
          <w:szCs w:val="24"/>
        </w:rPr>
        <w:t xml:space="preserve"> Στη ανάλυση δειγμάτων μελιού οι αναλύτες μεταναστεύουν στην οργανική φάση από την υδατική αφήν</w:t>
      </w:r>
      <w:r w:rsidR="00403AFA">
        <w:rPr>
          <w:rFonts w:ascii="Times New Roman" w:hAnsi="Times New Roman" w:cs="Times New Roman"/>
          <w:sz w:val="24"/>
          <w:szCs w:val="24"/>
        </w:rPr>
        <w:t>ο</w:t>
      </w:r>
      <w:r w:rsidRPr="00534BC8">
        <w:rPr>
          <w:rFonts w:ascii="Times New Roman" w:hAnsi="Times New Roman" w:cs="Times New Roman"/>
          <w:sz w:val="24"/>
          <w:szCs w:val="24"/>
        </w:rPr>
        <w:t xml:space="preserve">ντας πίσω παρεμποδίζουσες ουσίες, πρωτίστως τα σάκχαρα. Έχουν </w:t>
      </w:r>
      <w:r w:rsidR="00063D93" w:rsidRPr="00534BC8">
        <w:rPr>
          <w:rFonts w:ascii="Times New Roman" w:hAnsi="Times New Roman" w:cs="Times New Roman"/>
          <w:sz w:val="24"/>
          <w:szCs w:val="24"/>
        </w:rPr>
        <w:t>χρησιμοποιηθεί</w:t>
      </w:r>
      <w:r w:rsidRPr="00534BC8">
        <w:rPr>
          <w:rFonts w:ascii="Times New Roman" w:hAnsi="Times New Roman" w:cs="Times New Roman"/>
          <w:sz w:val="24"/>
          <w:szCs w:val="24"/>
        </w:rPr>
        <w:t xml:space="preserve"> διάφορες οργανικές φάσεις, με κυριότερες το Ακετονιτρίλιο (</w:t>
      </w:r>
      <w:r w:rsidR="00063D93">
        <w:rPr>
          <w:rFonts w:ascii="Times New Roman" w:hAnsi="Times New Roman" w:cs="Times New Roman"/>
          <w:sz w:val="24"/>
          <w:szCs w:val="24"/>
        </w:rPr>
        <w:t>Α</w:t>
      </w:r>
      <w:r w:rsidRPr="00534BC8">
        <w:rPr>
          <w:rFonts w:ascii="Times New Roman" w:hAnsi="Times New Roman" w:cs="Times New Roman"/>
          <w:sz w:val="24"/>
          <w:szCs w:val="24"/>
          <w:lang w:val="en-US"/>
        </w:rPr>
        <w:t>CN</w:t>
      </w:r>
      <w:r w:rsidRPr="00534BC8">
        <w:rPr>
          <w:rFonts w:ascii="Times New Roman" w:hAnsi="Times New Roman" w:cs="Times New Roman"/>
          <w:sz w:val="24"/>
          <w:szCs w:val="24"/>
        </w:rPr>
        <w:t>) και τον</w:t>
      </w:r>
      <w:r w:rsidR="003A7918">
        <w:rPr>
          <w:rFonts w:ascii="Times New Roman" w:hAnsi="Times New Roman" w:cs="Times New Roman"/>
          <w:sz w:val="24"/>
          <w:szCs w:val="24"/>
        </w:rPr>
        <w:t xml:space="preserve"> οξικό</w:t>
      </w:r>
      <w:r w:rsidRPr="00534BC8">
        <w:rPr>
          <w:rFonts w:ascii="Times New Roman" w:hAnsi="Times New Roman" w:cs="Times New Roman"/>
          <w:sz w:val="24"/>
          <w:szCs w:val="24"/>
        </w:rPr>
        <w:t xml:space="preserve"> αιθυλεστέρα (</w:t>
      </w:r>
      <w:r w:rsidRPr="00534BC8">
        <w:rPr>
          <w:rFonts w:ascii="Times New Roman" w:hAnsi="Times New Roman" w:cs="Times New Roman"/>
          <w:sz w:val="24"/>
          <w:szCs w:val="24"/>
          <w:lang w:val="en-US"/>
        </w:rPr>
        <w:t>Ethyl</w:t>
      </w:r>
      <w:r w:rsidRPr="00534BC8">
        <w:rPr>
          <w:rFonts w:ascii="Times New Roman" w:hAnsi="Times New Roman" w:cs="Times New Roman"/>
          <w:sz w:val="24"/>
          <w:szCs w:val="24"/>
        </w:rPr>
        <w:t xml:space="preserve"> </w:t>
      </w:r>
      <w:r w:rsidRPr="00534BC8">
        <w:rPr>
          <w:rFonts w:ascii="Times New Roman" w:hAnsi="Times New Roman" w:cs="Times New Roman"/>
          <w:sz w:val="24"/>
          <w:szCs w:val="24"/>
          <w:lang w:val="en-US"/>
        </w:rPr>
        <w:t>Acetate</w:t>
      </w:r>
      <w:r w:rsidRPr="00534BC8">
        <w:rPr>
          <w:rFonts w:ascii="Times New Roman" w:hAnsi="Times New Roman" w:cs="Times New Roman"/>
          <w:sz w:val="24"/>
          <w:szCs w:val="24"/>
        </w:rPr>
        <w:t xml:space="preserve">). </w:t>
      </w:r>
    </w:p>
    <w:p w14:paraId="1C4ADAA9" w14:textId="2FF49B65" w:rsidR="00953C3C" w:rsidRPr="00534BC8" w:rsidRDefault="00953C3C" w:rsidP="00534BC8">
      <w:pPr>
        <w:spacing w:line="276" w:lineRule="auto"/>
        <w:jc w:val="both"/>
        <w:rPr>
          <w:rFonts w:ascii="Times New Roman" w:hAnsi="Times New Roman" w:cs="Times New Roman"/>
          <w:sz w:val="24"/>
          <w:szCs w:val="24"/>
        </w:rPr>
      </w:pPr>
      <w:r w:rsidRPr="00534BC8">
        <w:rPr>
          <w:rFonts w:ascii="Times New Roman" w:hAnsi="Times New Roman" w:cs="Times New Roman"/>
          <w:sz w:val="24"/>
          <w:szCs w:val="24"/>
        </w:rPr>
        <w:t>Κυριότερα μει</w:t>
      </w:r>
      <w:r w:rsidR="003A7918">
        <w:rPr>
          <w:rFonts w:ascii="Times New Roman" w:hAnsi="Times New Roman" w:cs="Times New Roman"/>
          <w:sz w:val="24"/>
          <w:szCs w:val="24"/>
        </w:rPr>
        <w:t>ο</w:t>
      </w:r>
      <w:r w:rsidRPr="00534BC8">
        <w:rPr>
          <w:rFonts w:ascii="Times New Roman" w:hAnsi="Times New Roman" w:cs="Times New Roman"/>
          <w:sz w:val="24"/>
          <w:szCs w:val="24"/>
        </w:rPr>
        <w:t xml:space="preserve">νεκτήματα της </w:t>
      </w:r>
      <w:r w:rsidRPr="00534BC8">
        <w:rPr>
          <w:rFonts w:ascii="Times New Roman" w:hAnsi="Times New Roman" w:cs="Times New Roman"/>
          <w:sz w:val="24"/>
          <w:szCs w:val="24"/>
          <w:lang w:val="en-US"/>
        </w:rPr>
        <w:t>LLE</w:t>
      </w:r>
      <w:r w:rsidRPr="00534BC8">
        <w:rPr>
          <w:rFonts w:ascii="Times New Roman" w:hAnsi="Times New Roman" w:cs="Times New Roman"/>
          <w:sz w:val="24"/>
          <w:szCs w:val="24"/>
        </w:rPr>
        <w:t xml:space="preserve"> είναι ο συχνός σχηματισμός γαλακτώματος που απαιτεί διάσπαση του κολλοειδούς συστήμ</w:t>
      </w:r>
      <w:r w:rsidR="00403AFA">
        <w:rPr>
          <w:rFonts w:ascii="Times New Roman" w:hAnsi="Times New Roman" w:cs="Times New Roman"/>
          <w:sz w:val="24"/>
          <w:szCs w:val="24"/>
        </w:rPr>
        <w:t>ατος με λουτρό υπερήχων, μεταβο</w:t>
      </w:r>
      <w:r w:rsidRPr="00534BC8">
        <w:rPr>
          <w:rFonts w:ascii="Times New Roman" w:hAnsi="Times New Roman" w:cs="Times New Roman"/>
          <w:sz w:val="24"/>
          <w:szCs w:val="24"/>
        </w:rPr>
        <w:t xml:space="preserve">λή του </w:t>
      </w:r>
      <w:r w:rsidRPr="00534BC8">
        <w:rPr>
          <w:rFonts w:ascii="Times New Roman" w:hAnsi="Times New Roman" w:cs="Times New Roman"/>
          <w:sz w:val="24"/>
          <w:szCs w:val="24"/>
          <w:lang w:val="en-US"/>
        </w:rPr>
        <w:t>pH</w:t>
      </w:r>
      <w:r w:rsidRPr="00534BC8">
        <w:rPr>
          <w:rFonts w:ascii="Times New Roman" w:hAnsi="Times New Roman" w:cs="Times New Roman"/>
          <w:sz w:val="24"/>
          <w:szCs w:val="24"/>
        </w:rPr>
        <w:t xml:space="preserve"> ή φυγοκέντρ</w:t>
      </w:r>
      <w:r w:rsidR="00063D93">
        <w:rPr>
          <w:rFonts w:ascii="Times New Roman" w:hAnsi="Times New Roman" w:cs="Times New Roman"/>
          <w:sz w:val="24"/>
          <w:szCs w:val="24"/>
        </w:rPr>
        <w:t>η</w:t>
      </w:r>
      <w:r w:rsidRPr="00534BC8">
        <w:rPr>
          <w:rFonts w:ascii="Times New Roman" w:hAnsi="Times New Roman" w:cs="Times New Roman"/>
          <w:sz w:val="24"/>
          <w:szCs w:val="24"/>
        </w:rPr>
        <w:t xml:space="preserve">ση </w:t>
      </w:r>
      <w:r w:rsidR="00063D93">
        <w:rPr>
          <w:rFonts w:ascii="Times New Roman" w:hAnsi="Times New Roman" w:cs="Times New Roman"/>
          <w:sz w:val="24"/>
          <w:szCs w:val="24"/>
        </w:rPr>
        <w:t xml:space="preserve">αλλά </w:t>
      </w:r>
      <w:r w:rsidRPr="00534BC8">
        <w:rPr>
          <w:rFonts w:ascii="Times New Roman" w:hAnsi="Times New Roman" w:cs="Times New Roman"/>
          <w:sz w:val="24"/>
          <w:szCs w:val="24"/>
        </w:rPr>
        <w:t xml:space="preserve">και η χρήση μεγάλων όγκων οργανικών διαλυτών που είναι </w:t>
      </w:r>
      <w:r w:rsidRPr="00534BC8">
        <w:rPr>
          <w:rFonts w:ascii="Times New Roman" w:hAnsi="Times New Roman" w:cs="Times New Roman"/>
          <w:sz w:val="24"/>
          <w:szCs w:val="24"/>
        </w:rPr>
        <w:lastRenderedPageBreak/>
        <w:t xml:space="preserve">επιβλαβείς για το περιβάλλον. Το </w:t>
      </w:r>
      <w:r w:rsidR="00403AFA">
        <w:rPr>
          <w:rFonts w:ascii="Times New Roman" w:hAnsi="Times New Roman" w:cs="Times New Roman"/>
          <w:sz w:val="24"/>
          <w:szCs w:val="24"/>
        </w:rPr>
        <w:t>Α</w:t>
      </w:r>
      <w:r w:rsidRPr="00534BC8">
        <w:rPr>
          <w:rFonts w:ascii="Times New Roman" w:hAnsi="Times New Roman" w:cs="Times New Roman"/>
          <w:sz w:val="24"/>
          <w:szCs w:val="24"/>
        </w:rPr>
        <w:t xml:space="preserve">κετονιτρίλιο αποτελεί μια ελκυστική επιλογή διαλύτη </w:t>
      </w:r>
      <w:r w:rsidRPr="00534BC8">
        <w:rPr>
          <w:rFonts w:ascii="Times New Roman" w:hAnsi="Times New Roman" w:cs="Times New Roman"/>
          <w:sz w:val="24"/>
          <w:szCs w:val="24"/>
          <w:lang w:val="en-US"/>
        </w:rPr>
        <w:t>LLE</w:t>
      </w:r>
      <w:r w:rsidRPr="00534BC8">
        <w:rPr>
          <w:rFonts w:ascii="Times New Roman" w:hAnsi="Times New Roman" w:cs="Times New Roman"/>
          <w:sz w:val="24"/>
          <w:szCs w:val="24"/>
        </w:rPr>
        <w:t xml:space="preserve"> για μετρίως πολικές και πολικές ενώσεις καθώς </w:t>
      </w:r>
      <w:r w:rsidRPr="00403AFA">
        <w:rPr>
          <w:rFonts w:ascii="Times New Roman" w:hAnsi="Times New Roman" w:cs="Times New Roman"/>
          <w:sz w:val="24"/>
          <w:szCs w:val="24"/>
        </w:rPr>
        <w:t>έχει εξαιρετικά μικρό χρόνο ημιζωής</w:t>
      </w:r>
      <w:r w:rsidRPr="00534BC8">
        <w:rPr>
          <w:rFonts w:ascii="Times New Roman" w:hAnsi="Times New Roman" w:cs="Times New Roman"/>
          <w:sz w:val="24"/>
          <w:szCs w:val="24"/>
        </w:rPr>
        <w:t xml:space="preserve"> στο περιβάλλον και διασπάται ταχύτατα σε μη-τοξικά προϊόντα.</w:t>
      </w:r>
    </w:p>
    <w:p w14:paraId="7EB35903" w14:textId="787DB8D0" w:rsidR="00953C3C" w:rsidRDefault="00953C3C" w:rsidP="00534BC8">
      <w:pPr>
        <w:spacing w:line="276" w:lineRule="auto"/>
        <w:jc w:val="both"/>
        <w:rPr>
          <w:rFonts w:ascii="Times New Roman" w:hAnsi="Times New Roman" w:cs="Times New Roman"/>
          <w:sz w:val="24"/>
          <w:szCs w:val="24"/>
        </w:rPr>
      </w:pPr>
      <w:r w:rsidRPr="00534BC8">
        <w:rPr>
          <w:rFonts w:ascii="Times New Roman" w:hAnsi="Times New Roman" w:cs="Times New Roman"/>
          <w:sz w:val="24"/>
          <w:szCs w:val="24"/>
        </w:rPr>
        <w:t xml:space="preserve">Αξίζει να αναφερθεί ότι παρότι το Ακετονιτρίλιο έχει </w:t>
      </w:r>
      <w:r w:rsidR="00063D93" w:rsidRPr="00534BC8">
        <w:rPr>
          <w:rFonts w:ascii="Times New Roman" w:hAnsi="Times New Roman" w:cs="Times New Roman"/>
          <w:sz w:val="24"/>
          <w:szCs w:val="24"/>
        </w:rPr>
        <w:t>χρησιμοποιηθεί</w:t>
      </w:r>
      <w:r w:rsidRPr="00534BC8">
        <w:rPr>
          <w:rFonts w:ascii="Times New Roman" w:hAnsi="Times New Roman" w:cs="Times New Roman"/>
          <w:sz w:val="24"/>
          <w:szCs w:val="24"/>
        </w:rPr>
        <w:t xml:space="preserve"> τόσο στη</w:t>
      </w:r>
      <w:r w:rsidR="00063D93">
        <w:rPr>
          <w:rFonts w:ascii="Times New Roman" w:hAnsi="Times New Roman" w:cs="Times New Roman"/>
          <w:sz w:val="24"/>
          <w:szCs w:val="24"/>
          <w:lang w:val="en-US"/>
        </w:rPr>
        <w:t>v</w:t>
      </w:r>
      <w:r w:rsidRPr="00534BC8">
        <w:rPr>
          <w:rFonts w:ascii="Times New Roman" w:hAnsi="Times New Roman" w:cs="Times New Roman"/>
          <w:sz w:val="24"/>
          <w:szCs w:val="24"/>
        </w:rPr>
        <w:t xml:space="preserve"> </w:t>
      </w:r>
      <w:r w:rsidRPr="00534BC8">
        <w:rPr>
          <w:rFonts w:ascii="Times New Roman" w:hAnsi="Times New Roman" w:cs="Times New Roman"/>
          <w:sz w:val="24"/>
          <w:szCs w:val="24"/>
          <w:lang w:val="en-US"/>
        </w:rPr>
        <w:t>QuEChERS</w:t>
      </w:r>
      <w:r w:rsidRPr="00534BC8">
        <w:rPr>
          <w:rFonts w:ascii="Times New Roman" w:hAnsi="Times New Roman" w:cs="Times New Roman"/>
          <w:sz w:val="24"/>
          <w:szCs w:val="24"/>
        </w:rPr>
        <w:t xml:space="preserve"> όσο και </w:t>
      </w:r>
      <w:r w:rsidR="00063D93">
        <w:rPr>
          <w:rFonts w:ascii="Times New Roman" w:hAnsi="Times New Roman" w:cs="Times New Roman"/>
          <w:sz w:val="24"/>
          <w:szCs w:val="24"/>
        </w:rPr>
        <w:t xml:space="preserve">στην </w:t>
      </w:r>
      <w:r w:rsidRPr="00534BC8">
        <w:rPr>
          <w:rFonts w:ascii="Times New Roman" w:hAnsi="Times New Roman" w:cs="Times New Roman"/>
          <w:sz w:val="24"/>
          <w:szCs w:val="24"/>
        </w:rPr>
        <w:t xml:space="preserve">κλασσική </w:t>
      </w:r>
      <w:r w:rsidRPr="00534BC8">
        <w:rPr>
          <w:rFonts w:ascii="Times New Roman" w:hAnsi="Times New Roman" w:cs="Times New Roman"/>
          <w:sz w:val="24"/>
          <w:szCs w:val="24"/>
          <w:lang w:val="en-US"/>
        </w:rPr>
        <w:t>LLE</w:t>
      </w:r>
      <w:r w:rsidRPr="00534BC8">
        <w:rPr>
          <w:rFonts w:ascii="Times New Roman" w:hAnsi="Times New Roman" w:cs="Times New Roman"/>
          <w:sz w:val="24"/>
          <w:szCs w:val="24"/>
        </w:rPr>
        <w:t xml:space="preserve">, το ίδιο το </w:t>
      </w:r>
      <w:r w:rsidRPr="00534BC8">
        <w:rPr>
          <w:rFonts w:ascii="Times New Roman" w:hAnsi="Times New Roman" w:cs="Times New Roman"/>
          <w:sz w:val="24"/>
          <w:szCs w:val="24"/>
          <w:lang w:val="en-US"/>
        </w:rPr>
        <w:t>ACN</w:t>
      </w:r>
      <w:r w:rsidRPr="00534BC8">
        <w:rPr>
          <w:rFonts w:ascii="Times New Roman" w:hAnsi="Times New Roman" w:cs="Times New Roman"/>
          <w:sz w:val="24"/>
          <w:szCs w:val="24"/>
        </w:rPr>
        <w:t xml:space="preserve"> είναι πλήρως αναμίξ</w:t>
      </w:r>
      <w:r w:rsidR="00063D93">
        <w:rPr>
          <w:rFonts w:ascii="Times New Roman" w:hAnsi="Times New Roman" w:cs="Times New Roman"/>
          <w:sz w:val="24"/>
          <w:szCs w:val="24"/>
        </w:rPr>
        <w:t>ι</w:t>
      </w:r>
      <w:r w:rsidRPr="00534BC8">
        <w:rPr>
          <w:rFonts w:ascii="Times New Roman" w:hAnsi="Times New Roman" w:cs="Times New Roman"/>
          <w:sz w:val="24"/>
          <w:szCs w:val="24"/>
        </w:rPr>
        <w:t>μο με το νερό σε κάθε αναλογία και θερμοκρασία κάτι που θα το καθιστούσε πλήρως ακατάλληλο διαλύτ</w:t>
      </w:r>
      <w:r w:rsidR="00152379">
        <w:rPr>
          <w:rFonts w:ascii="Times New Roman" w:hAnsi="Times New Roman" w:cs="Times New Roman"/>
          <w:sz w:val="24"/>
          <w:szCs w:val="24"/>
        </w:rPr>
        <w:t>η</w:t>
      </w:r>
      <w:r w:rsidRPr="00534BC8">
        <w:rPr>
          <w:rFonts w:ascii="Times New Roman" w:hAnsi="Times New Roman" w:cs="Times New Roman"/>
          <w:sz w:val="24"/>
          <w:szCs w:val="24"/>
        </w:rPr>
        <w:t xml:space="preserve">. </w:t>
      </w:r>
      <w:r w:rsidRPr="00B9549B">
        <w:rPr>
          <w:rFonts w:ascii="Times New Roman" w:hAnsi="Times New Roman" w:cs="Times New Roman"/>
          <w:sz w:val="24"/>
          <w:szCs w:val="24"/>
        </w:rPr>
        <w:t xml:space="preserve">Διαπιστώθηκε μετά από σειρά δοκιμών ότι η παρουσία μελιού στην υδατική φάση είναι ικανή να οδηγήσει σε σχηματισμό διφασικού συστήματος </w:t>
      </w:r>
      <w:r w:rsidR="00152379" w:rsidRPr="00B9549B">
        <w:rPr>
          <w:rFonts w:ascii="Times New Roman" w:hAnsi="Times New Roman" w:cs="Times New Roman"/>
          <w:sz w:val="24"/>
          <w:szCs w:val="24"/>
        </w:rPr>
        <w:t>πιθανόν</w:t>
      </w:r>
      <w:r w:rsidRPr="00B9549B">
        <w:rPr>
          <w:rFonts w:ascii="Times New Roman" w:hAnsi="Times New Roman" w:cs="Times New Roman"/>
          <w:sz w:val="24"/>
          <w:szCs w:val="24"/>
        </w:rPr>
        <w:t xml:space="preserve"> λόγ</w:t>
      </w:r>
      <w:r w:rsidR="00152379" w:rsidRPr="00B9549B">
        <w:rPr>
          <w:rFonts w:ascii="Times New Roman" w:hAnsi="Times New Roman" w:cs="Times New Roman"/>
          <w:sz w:val="24"/>
          <w:szCs w:val="24"/>
        </w:rPr>
        <w:t xml:space="preserve">ω </w:t>
      </w:r>
      <w:r w:rsidRPr="00B9549B">
        <w:rPr>
          <w:rFonts w:ascii="Times New Roman" w:hAnsi="Times New Roman" w:cs="Times New Roman"/>
          <w:sz w:val="24"/>
          <w:szCs w:val="24"/>
        </w:rPr>
        <w:t>της αύξησης της ιοντικής ισχύος, από τα σάκχαρα της μήτρας. Μετά από σειρά δοκιμών διαπιστώθηκε ότι δεν υπάρχει διαχωρισμός φάσ</w:t>
      </w:r>
      <w:r w:rsidR="00B9549B" w:rsidRPr="00B9549B">
        <w:rPr>
          <w:rFonts w:ascii="Times New Roman" w:hAnsi="Times New Roman" w:cs="Times New Roman"/>
          <w:sz w:val="24"/>
          <w:szCs w:val="24"/>
        </w:rPr>
        <w:t xml:space="preserve">εων για </w:t>
      </w:r>
      <w:r w:rsidR="00B9549B">
        <w:rPr>
          <w:rFonts w:ascii="Times New Roman" w:hAnsi="Times New Roman" w:cs="Times New Roman"/>
          <w:sz w:val="24"/>
          <w:szCs w:val="24"/>
        </w:rPr>
        <w:t>αναλογίες</w:t>
      </w:r>
      <w:r w:rsidR="00B9549B" w:rsidRPr="00B9549B">
        <w:rPr>
          <w:rFonts w:ascii="Times New Roman" w:hAnsi="Times New Roman" w:cs="Times New Roman"/>
          <w:sz w:val="24"/>
          <w:szCs w:val="24"/>
        </w:rPr>
        <w:t xml:space="preserve"> μελιού έως </w:t>
      </w:r>
      <w:r w:rsidRPr="00B9549B">
        <w:rPr>
          <w:rFonts w:ascii="Times New Roman" w:hAnsi="Times New Roman" w:cs="Times New Roman"/>
          <w:sz w:val="24"/>
          <w:szCs w:val="24"/>
        </w:rPr>
        <w:t xml:space="preserve">και 0,2%. Στα 0,25% εμφανίζεται κάποιος διαχωρισμός αν και δυσδιάκριτος, και στο εύρος </w:t>
      </w:r>
      <w:r w:rsidR="00B9549B">
        <w:rPr>
          <w:rFonts w:ascii="Times New Roman" w:hAnsi="Times New Roman" w:cs="Times New Roman"/>
          <w:sz w:val="24"/>
          <w:szCs w:val="24"/>
        </w:rPr>
        <w:t>αναλογιών</w:t>
      </w:r>
      <w:r w:rsidRPr="00B9549B">
        <w:rPr>
          <w:rFonts w:ascii="Times New Roman" w:hAnsi="Times New Roman" w:cs="Times New Roman"/>
          <w:sz w:val="24"/>
          <w:szCs w:val="24"/>
        </w:rPr>
        <w:t xml:space="preserve"> 0,25-1,0% εμφανίζεται πλήρ</w:t>
      </w:r>
      <w:r w:rsidR="00152379" w:rsidRPr="00B9549B">
        <w:rPr>
          <w:rFonts w:ascii="Times New Roman" w:hAnsi="Times New Roman" w:cs="Times New Roman"/>
          <w:sz w:val="24"/>
          <w:szCs w:val="24"/>
        </w:rPr>
        <w:t>η</w:t>
      </w:r>
      <w:r w:rsidRPr="00B9549B">
        <w:rPr>
          <w:rFonts w:ascii="Times New Roman" w:hAnsi="Times New Roman" w:cs="Times New Roman"/>
          <w:sz w:val="24"/>
          <w:szCs w:val="24"/>
        </w:rPr>
        <w:t xml:space="preserve">ς διαχωρισμός φάσεως. Σε υψηλότερες συγκεντρώσεις 1,5-2,5% μελιού παρατηρήθηκε σχηματισμός γαλακτώματος στην οργανική φάση, καθίζηση αδιάλυτου μελιού και σχηματισμός επιπλέον φάσης αδιάλυτων στερεών στην μεσεπιφάνεια </w:t>
      </w:r>
      <w:r w:rsidRPr="00B9549B">
        <w:rPr>
          <w:rFonts w:ascii="Times New Roman" w:hAnsi="Times New Roman" w:cs="Times New Roman"/>
          <w:sz w:val="24"/>
          <w:szCs w:val="24"/>
          <w:lang w:val="en-US"/>
        </w:rPr>
        <w:t>ACN</w:t>
      </w:r>
      <w:r w:rsidRPr="00B9549B">
        <w:rPr>
          <w:rFonts w:ascii="Times New Roman" w:hAnsi="Times New Roman" w:cs="Times New Roman"/>
          <w:sz w:val="24"/>
          <w:szCs w:val="24"/>
        </w:rPr>
        <w:t>/</w:t>
      </w:r>
      <w:r w:rsidRPr="00B9549B">
        <w:rPr>
          <w:rFonts w:ascii="Times New Roman" w:hAnsi="Times New Roman" w:cs="Times New Roman"/>
          <w:sz w:val="24"/>
          <w:szCs w:val="24"/>
          <w:lang w:val="en-US"/>
        </w:rPr>
        <w:t>H</w:t>
      </w:r>
      <w:r w:rsidRPr="00B9549B">
        <w:rPr>
          <w:rFonts w:ascii="Times New Roman" w:hAnsi="Times New Roman" w:cs="Times New Roman"/>
          <w:sz w:val="24"/>
          <w:szCs w:val="24"/>
          <w:vertAlign w:val="subscript"/>
        </w:rPr>
        <w:t>2</w:t>
      </w:r>
      <w:r w:rsidRPr="00B9549B">
        <w:rPr>
          <w:rFonts w:ascii="Times New Roman" w:hAnsi="Times New Roman" w:cs="Times New Roman"/>
          <w:sz w:val="24"/>
          <w:szCs w:val="24"/>
          <w:lang w:val="en-US"/>
        </w:rPr>
        <w:t>O</w:t>
      </w:r>
      <w:r w:rsidRPr="00B9549B">
        <w:rPr>
          <w:rFonts w:ascii="Times New Roman" w:hAnsi="Times New Roman" w:cs="Times New Roman"/>
          <w:sz w:val="24"/>
          <w:szCs w:val="24"/>
        </w:rPr>
        <w:t xml:space="preserve">. Το πόρισμα αυτών των δοκιμών, δηλαδή ότι </w:t>
      </w:r>
      <w:r w:rsidRPr="00B9549B">
        <w:rPr>
          <w:rFonts w:ascii="Times New Roman" w:hAnsi="Times New Roman" w:cs="Times New Roman"/>
          <w:sz w:val="24"/>
          <w:szCs w:val="24"/>
          <w:lang w:val="en-US"/>
        </w:rPr>
        <w:t>LLE</w:t>
      </w:r>
      <w:r w:rsidRPr="00B9549B">
        <w:rPr>
          <w:rFonts w:ascii="Times New Roman" w:hAnsi="Times New Roman" w:cs="Times New Roman"/>
          <w:sz w:val="24"/>
          <w:szCs w:val="24"/>
        </w:rPr>
        <w:t xml:space="preserve"> στο μέλι είναι εφικτή σε συγκέντρωση μελιού 0,25-1,0% συμφωνεί με προγενέστερες παρατηρήσεις στη βιβλιογραφία.</w:t>
      </w:r>
    </w:p>
    <w:p w14:paraId="11E865F4" w14:textId="77777777" w:rsidR="00534BC8" w:rsidRPr="00534BC8" w:rsidRDefault="00534BC8" w:rsidP="00534BC8">
      <w:pPr>
        <w:spacing w:line="276" w:lineRule="auto"/>
        <w:jc w:val="both"/>
        <w:rPr>
          <w:rFonts w:ascii="Times New Roman" w:hAnsi="Times New Roman" w:cs="Times New Roman"/>
          <w:sz w:val="24"/>
          <w:szCs w:val="24"/>
        </w:rPr>
      </w:pPr>
    </w:p>
    <w:p w14:paraId="416ABD34" w14:textId="2192DEEE" w:rsidR="00953C3C" w:rsidRDefault="00534BC8" w:rsidP="00953C3C">
      <w:pPr>
        <w:pStyle w:val="Heading3"/>
        <w:rPr>
          <w:rFonts w:ascii="Times New Roman" w:hAnsi="Times New Roman" w:cs="Times New Roman"/>
          <w:b/>
          <w:bCs/>
          <w:color w:val="auto"/>
          <w:sz w:val="28"/>
          <w:szCs w:val="28"/>
        </w:rPr>
      </w:pPr>
      <w:r w:rsidRPr="00534BC8">
        <w:rPr>
          <w:rFonts w:ascii="Times New Roman" w:hAnsi="Times New Roman" w:cs="Times New Roman"/>
          <w:b/>
          <w:bCs/>
          <w:color w:val="auto"/>
          <w:sz w:val="28"/>
          <w:szCs w:val="28"/>
        </w:rPr>
        <w:t>1.4.</w:t>
      </w:r>
      <w:r w:rsidR="00BB252B">
        <w:rPr>
          <w:rFonts w:ascii="Times New Roman" w:hAnsi="Times New Roman" w:cs="Times New Roman"/>
          <w:b/>
          <w:bCs/>
          <w:color w:val="auto"/>
          <w:sz w:val="28"/>
          <w:szCs w:val="28"/>
        </w:rPr>
        <w:t>4</w:t>
      </w:r>
      <w:r w:rsidRPr="00534BC8">
        <w:rPr>
          <w:rFonts w:ascii="Times New Roman" w:hAnsi="Times New Roman" w:cs="Times New Roman"/>
          <w:b/>
          <w:bCs/>
          <w:color w:val="auto"/>
          <w:sz w:val="28"/>
          <w:szCs w:val="28"/>
        </w:rPr>
        <w:t xml:space="preserve"> </w:t>
      </w:r>
      <w:r w:rsidR="00953C3C" w:rsidRPr="00534BC8">
        <w:rPr>
          <w:rFonts w:ascii="Times New Roman" w:hAnsi="Times New Roman" w:cs="Times New Roman"/>
          <w:b/>
          <w:bCs/>
          <w:color w:val="auto"/>
          <w:sz w:val="28"/>
          <w:szCs w:val="28"/>
        </w:rPr>
        <w:t>Εκχύλιση Υγρού-Υγρού Μικροδιασποράς (DLLME)</w:t>
      </w:r>
    </w:p>
    <w:p w14:paraId="413C6762" w14:textId="4556FABC" w:rsidR="00A33940" w:rsidRDefault="00A33940" w:rsidP="00A33940"/>
    <w:p w14:paraId="34DDD9DC" w14:textId="16AD44A0" w:rsidR="00A33940" w:rsidRPr="00860226" w:rsidRDefault="00CD0910" w:rsidP="00A33940">
      <w:pPr>
        <w:spacing w:line="276" w:lineRule="auto"/>
        <w:jc w:val="both"/>
        <w:rPr>
          <w:rFonts w:ascii="Times New Roman" w:hAnsi="Times New Roman" w:cs="Times New Roman"/>
          <w:sz w:val="24"/>
          <w:szCs w:val="24"/>
          <w:lang w:val="en-US"/>
        </w:rPr>
      </w:pPr>
      <w:r>
        <w:rPr>
          <w:rFonts w:ascii="Times New Roman" w:hAnsi="Times New Roman" w:cs="Times New Roman"/>
          <w:sz w:val="24"/>
          <w:szCs w:val="24"/>
        </w:rPr>
        <w:t xml:space="preserve">Η </w:t>
      </w:r>
      <w:r w:rsidRPr="00CD0910">
        <w:rPr>
          <w:rFonts w:ascii="Times New Roman" w:hAnsi="Times New Roman" w:cs="Times New Roman"/>
          <w:sz w:val="24"/>
          <w:szCs w:val="24"/>
        </w:rPr>
        <w:t xml:space="preserve">µικροεκχύλισης διασποράς υγρού-υγρού </w:t>
      </w:r>
      <w:r w:rsidR="00A33940" w:rsidRPr="00A33940">
        <w:rPr>
          <w:rFonts w:ascii="Times New Roman" w:hAnsi="Times New Roman" w:cs="Times New Roman"/>
          <w:sz w:val="24"/>
          <w:szCs w:val="24"/>
        </w:rPr>
        <w:t>(Dispersive Liquid-Liquid Microextraction, DLLME) είναι μια τεχνική προκατεργασίας μικρής κλίμακας που μπορεί να θεωρηθεί παρ</w:t>
      </w:r>
      <w:r>
        <w:rPr>
          <w:rFonts w:ascii="Times New Roman" w:hAnsi="Times New Roman" w:cs="Times New Roman"/>
          <w:sz w:val="24"/>
          <w:szCs w:val="24"/>
        </w:rPr>
        <w:t>αλλαγή της</w:t>
      </w:r>
      <w:r w:rsidR="00A33940" w:rsidRPr="00A33940">
        <w:rPr>
          <w:rFonts w:ascii="Times New Roman" w:hAnsi="Times New Roman" w:cs="Times New Roman"/>
          <w:sz w:val="24"/>
          <w:szCs w:val="24"/>
        </w:rPr>
        <w:t xml:space="preserve"> LLE. Όπως και η LLE</w:t>
      </w:r>
      <w:r w:rsidR="00063D93">
        <w:rPr>
          <w:rFonts w:ascii="Times New Roman" w:hAnsi="Times New Roman" w:cs="Times New Roman"/>
          <w:sz w:val="24"/>
          <w:szCs w:val="24"/>
        </w:rPr>
        <w:t xml:space="preserve"> </w:t>
      </w:r>
      <w:r w:rsidR="001E6FF4">
        <w:rPr>
          <w:rFonts w:ascii="Times New Roman" w:hAnsi="Times New Roman" w:cs="Times New Roman"/>
          <w:sz w:val="24"/>
          <w:szCs w:val="24"/>
        </w:rPr>
        <w:t>είναι</w:t>
      </w:r>
      <w:r w:rsidR="00063D93">
        <w:rPr>
          <w:rFonts w:ascii="Times New Roman" w:hAnsi="Times New Roman" w:cs="Times New Roman"/>
          <w:sz w:val="24"/>
          <w:szCs w:val="24"/>
        </w:rPr>
        <w:t xml:space="preserve"> </w:t>
      </w:r>
      <w:r w:rsidR="00A33940" w:rsidRPr="00A33940">
        <w:rPr>
          <w:rFonts w:ascii="Times New Roman" w:hAnsi="Times New Roman" w:cs="Times New Roman"/>
          <w:sz w:val="24"/>
          <w:szCs w:val="24"/>
        </w:rPr>
        <w:t>μια τεχνική κατανομής μεταξύ δύο φάσεων, μίας οργανικής και μία υδατικής</w:t>
      </w:r>
      <w:r w:rsidR="00F47550">
        <w:rPr>
          <w:rFonts w:ascii="Times New Roman" w:hAnsi="Times New Roman" w:cs="Times New Roman"/>
          <w:sz w:val="24"/>
          <w:szCs w:val="24"/>
        </w:rPr>
        <w:fldChar w:fldCharType="begin" w:fldLock="1"/>
      </w:r>
      <w:r w:rsidR="00BE2386">
        <w:rPr>
          <w:rFonts w:ascii="Times New Roman" w:hAnsi="Times New Roman" w:cs="Times New Roman"/>
          <w:sz w:val="24"/>
          <w:szCs w:val="24"/>
        </w:rPr>
        <w:instrText>ADDIN CSL_CITATION {"citationItems":[{"id":"ITEM-1","itemData":{"DOI":"https://doi.org/10.1016/j.molliq.2018.03.043","ISSN":"0167-7322","abstract":"Dispersive liquid-liquid microextraction (DLLME) has become a very popular environmentally benign sample-preparation technique, due to its simplicity, speed of operation and low consumption of solvent and reagent. It has attracted much interest from scientists working in separation science, and much improvement has been made since its introduction in 2006. We describe the combined use of different types of ionic liquid dispersive liquid–liquid microextraction (IL-DLLME) such as META IL-DLLME (magnetic effervescent tablet-assisted ionic liquid dispersive liquid-liquid microextraction), in-situ MR-IL-DLLME (in situ magnetic retrieval ionic liquid dispersive liquid–liquid microextraction), and MIL-DLLME (magnetic ionic liquid-based dispersive liquid–liquid microextraction) methods as well as the green aspects of these techniques. In addition, we discuss practical applications of IL-DLLME to determine organic compounds and metals in a variety of matrices e.g., in water, food, biological samples, cosmetics and other products.","author":[{"dropping-particle":"","family":"Rykowska","given":"I","non-dropping-particle":"","parse-names":false,"suffix":""},{"dropping-particle":"","family":"Ziemblińska","given":"J","non-dropping-particle":"","parse-names":false,"suffix":""},{"dropping-particle":"","family":"Nowak","given":"I","non-dropping-particle":"","parse-names":false,"suffix":""}],"container-title":"Journal of Molecular Liquids","id":"ITEM-1","issued":{"date-parts":[["2018"]]},"page":"319-339","title":"Modern approaches in dispersive liquid-liquid microextraction (DLLME) based on ionic liquids: A review","type":"article-journal","volume":"259"},"uris":["http://www.mendeley.com/documents/?uuid=b0fa0731-90f9-4c41-8901-0967a9c37752"]}],"mendeley":{"formattedCitation":"&lt;sup&gt;30&lt;/sup&gt;","plainTextFormattedCitation":"30","previouslyFormattedCitation":"&lt;sup&gt;30&lt;/sup&gt;"},"properties":{"noteIndex":0},"schema":"https://github.com/citation-style-language/schema/raw/master/csl-citation.json"}</w:instrText>
      </w:r>
      <w:r w:rsidR="00F47550">
        <w:rPr>
          <w:rFonts w:ascii="Times New Roman" w:hAnsi="Times New Roman" w:cs="Times New Roman"/>
          <w:sz w:val="24"/>
          <w:szCs w:val="24"/>
        </w:rPr>
        <w:fldChar w:fldCharType="separate"/>
      </w:r>
      <w:r w:rsidR="00BE2386" w:rsidRPr="00BE2386">
        <w:rPr>
          <w:rFonts w:ascii="Times New Roman" w:hAnsi="Times New Roman" w:cs="Times New Roman"/>
          <w:noProof/>
          <w:sz w:val="24"/>
          <w:szCs w:val="24"/>
          <w:vertAlign w:val="superscript"/>
        </w:rPr>
        <w:t>30</w:t>
      </w:r>
      <w:r w:rsidR="00F47550">
        <w:rPr>
          <w:rFonts w:ascii="Times New Roman" w:hAnsi="Times New Roman" w:cs="Times New Roman"/>
          <w:sz w:val="24"/>
          <w:szCs w:val="24"/>
        </w:rPr>
        <w:fldChar w:fldCharType="end"/>
      </w:r>
      <w:r w:rsidR="00860226" w:rsidRPr="00860226">
        <w:rPr>
          <w:rFonts w:ascii="Times New Roman" w:hAnsi="Times New Roman" w:cs="Times New Roman"/>
          <w:sz w:val="24"/>
          <w:szCs w:val="24"/>
        </w:rPr>
        <w:t>.</w:t>
      </w:r>
      <w:r w:rsidR="00A33940" w:rsidRPr="00A33940">
        <w:rPr>
          <w:rFonts w:ascii="Times New Roman" w:hAnsi="Times New Roman" w:cs="Times New Roman"/>
          <w:sz w:val="24"/>
          <w:szCs w:val="24"/>
        </w:rPr>
        <w:t xml:space="preserve"> Η οργανική φάση είναι μίγμα δύο πλήρως αναμιγνυόμενων σε κάθε αναλογία οργανικών διαλυτών. Ένας διαλύτης χρησ</w:t>
      </w:r>
      <w:r>
        <w:rPr>
          <w:rFonts w:ascii="Times New Roman" w:hAnsi="Times New Roman" w:cs="Times New Roman"/>
          <w:sz w:val="24"/>
          <w:szCs w:val="24"/>
        </w:rPr>
        <w:t>ι</w:t>
      </w:r>
      <w:r w:rsidR="00A33940" w:rsidRPr="00A33940">
        <w:rPr>
          <w:rFonts w:ascii="Times New Roman" w:hAnsi="Times New Roman" w:cs="Times New Roman"/>
          <w:sz w:val="24"/>
          <w:szCs w:val="24"/>
        </w:rPr>
        <w:t>μ</w:t>
      </w:r>
      <w:r>
        <w:rPr>
          <w:rFonts w:ascii="Times New Roman" w:hAnsi="Times New Roman" w:cs="Times New Roman"/>
          <w:sz w:val="24"/>
          <w:szCs w:val="24"/>
        </w:rPr>
        <w:t>ο</w:t>
      </w:r>
      <w:r w:rsidR="00A33940" w:rsidRPr="00A33940">
        <w:rPr>
          <w:rFonts w:ascii="Times New Roman" w:hAnsi="Times New Roman" w:cs="Times New Roman"/>
          <w:sz w:val="24"/>
          <w:szCs w:val="24"/>
        </w:rPr>
        <w:t>ποι</w:t>
      </w:r>
      <w:r>
        <w:rPr>
          <w:rFonts w:ascii="Times New Roman" w:hAnsi="Times New Roman" w:cs="Times New Roman"/>
          <w:sz w:val="24"/>
          <w:szCs w:val="24"/>
        </w:rPr>
        <w:t>εί</w:t>
      </w:r>
      <w:r w:rsidR="00A33940" w:rsidRPr="00A33940">
        <w:rPr>
          <w:rFonts w:ascii="Times New Roman" w:hAnsi="Times New Roman" w:cs="Times New Roman"/>
          <w:sz w:val="24"/>
          <w:szCs w:val="24"/>
        </w:rPr>
        <w:t>ται ως «διασκορπιστής» (dispenser solvent) και ο άλλος ως διαλύτης εκχύλισης (extraction solvent). Η οργανική φάση εισάγεται στ</w:t>
      </w:r>
      <w:r>
        <w:rPr>
          <w:rFonts w:ascii="Times New Roman" w:hAnsi="Times New Roman" w:cs="Times New Roman"/>
          <w:sz w:val="24"/>
          <w:szCs w:val="24"/>
        </w:rPr>
        <w:t>ην</w:t>
      </w:r>
      <w:r w:rsidR="00A33940" w:rsidRPr="00A33940">
        <w:rPr>
          <w:rFonts w:ascii="Times New Roman" w:hAnsi="Times New Roman" w:cs="Times New Roman"/>
          <w:sz w:val="24"/>
          <w:szCs w:val="24"/>
        </w:rPr>
        <w:t xml:space="preserve"> υδατικ</w:t>
      </w:r>
      <w:r>
        <w:rPr>
          <w:rFonts w:ascii="Times New Roman" w:hAnsi="Times New Roman" w:cs="Times New Roman"/>
          <w:sz w:val="24"/>
          <w:szCs w:val="24"/>
        </w:rPr>
        <w:t>ή</w:t>
      </w:r>
      <w:r w:rsidR="00A33940" w:rsidRPr="00A33940">
        <w:rPr>
          <w:rFonts w:ascii="Times New Roman" w:hAnsi="Times New Roman" w:cs="Times New Roman"/>
          <w:sz w:val="24"/>
          <w:szCs w:val="24"/>
        </w:rPr>
        <w:t xml:space="preserve"> </w:t>
      </w:r>
      <w:r>
        <w:rPr>
          <w:rFonts w:ascii="Times New Roman" w:hAnsi="Times New Roman" w:cs="Times New Roman"/>
          <w:sz w:val="24"/>
          <w:szCs w:val="24"/>
        </w:rPr>
        <w:t>φάση</w:t>
      </w:r>
      <w:r w:rsidR="00A33940" w:rsidRPr="00A33940">
        <w:rPr>
          <w:rFonts w:ascii="Times New Roman" w:hAnsi="Times New Roman" w:cs="Times New Roman"/>
          <w:sz w:val="24"/>
          <w:szCs w:val="24"/>
        </w:rPr>
        <w:t xml:space="preserve"> υπό έντονη ροή</w:t>
      </w:r>
      <w:r>
        <w:rPr>
          <w:rFonts w:ascii="Times New Roman" w:hAnsi="Times New Roman" w:cs="Times New Roman"/>
          <w:sz w:val="24"/>
          <w:szCs w:val="24"/>
        </w:rPr>
        <w:t xml:space="preserve"> μ</w:t>
      </w:r>
      <w:r w:rsidRPr="00CD0910">
        <w:rPr>
          <w:rFonts w:ascii="Times New Roman" w:hAnsi="Times New Roman" w:cs="Times New Roman"/>
          <w:sz w:val="24"/>
          <w:szCs w:val="24"/>
        </w:rPr>
        <w:t xml:space="preserve">ε </w:t>
      </w:r>
      <w:r>
        <w:rPr>
          <w:rFonts w:ascii="Times New Roman" w:hAnsi="Times New Roman" w:cs="Times New Roman"/>
          <w:sz w:val="24"/>
          <w:szCs w:val="24"/>
        </w:rPr>
        <w:t>την βοήθεια μίας μικροσύριγγας</w:t>
      </w:r>
      <w:r w:rsidR="00A33940" w:rsidRPr="00A33940">
        <w:rPr>
          <w:rFonts w:ascii="Times New Roman" w:hAnsi="Times New Roman" w:cs="Times New Roman"/>
          <w:sz w:val="24"/>
          <w:szCs w:val="24"/>
        </w:rPr>
        <w:t>, έτσι ώστε να κατατμιστεί σε μικροσκοπικά σταγονίδια, το οποία αρχικά σχηματίζουν ένα ομιχλώδες γαλάκτωμα και μετά από φυγοκέντριση καθιζάνουν στο πυθμένα του δοχείου απ’ όπου και συλλέγονται</w:t>
      </w:r>
      <w:r w:rsidR="001E6FF4">
        <w:rPr>
          <w:rFonts w:ascii="Times New Roman" w:hAnsi="Times New Roman" w:cs="Times New Roman"/>
          <w:sz w:val="24"/>
          <w:szCs w:val="24"/>
        </w:rPr>
        <w:fldChar w:fldCharType="begin" w:fldLock="1"/>
      </w:r>
      <w:r w:rsidR="00BE2386">
        <w:rPr>
          <w:rFonts w:ascii="Times New Roman" w:hAnsi="Times New Roman" w:cs="Times New Roman"/>
          <w:sz w:val="24"/>
          <w:szCs w:val="24"/>
        </w:rPr>
        <w:instrText>ADDIN CSL_CITATION {"citationItems":[{"id":"ITEM-1","itemData":{"DOI":"10.1007/s00216-013-7344-9","ISSN":"1618-2650","abstract":"An extensive critical evaluation of the application of dispersive liquid–liquid microextraction (DLLME) combined with chromatographic and atomic-spectroscopic methods for the determination of organic and inorganic compounds is presented. The review emphasizes the procedures used for the prior treatment of food samples, which are very different from the DLLME procedures generally proposed for water samples. The main contribution of this work in the field of DLLME reviews is its critical review of the abundant literature showing the increasing interest and practical advantages of using DLLME and closely related microextraction techniques for food analysis.","author":[{"dropping-particle":"","family":"Viñas","given":"Pilar","non-dropping-particle":"","parse-names":false,"suffix":""},{"dropping-particle":"","family":"Campillo","given":"Natalia","non-dropping-particle":"","parse-names":false,"suffix":""},{"dropping-particle":"","family":"López-García","given":"Ignacio","non-dropping-particle":"","parse-names":false,"suffix":""},{"dropping-particle":"","family":"Hernández-Córdoba","given":"Manuel","non-dropping-particle":"","parse-names":false,"suffix":""}],"container-title":"Analytical and Bioanalytical Chemistry","id":"ITEM-1","issue":"8","issued":{"date-parts":[["2014"]]},"page":"2067-2099","title":"Dispersive liquid–liquid microextraction in food analysis. A critical review","type":"article-journal","volume":"406"},"uris":["http://www.mendeley.com/documents/?uuid=0e7d4d0e-74f2-41b2-acb9-9a6426edfe99"]}],"mendeley":{"formattedCitation":"&lt;sup&gt;31&lt;/sup&gt;","plainTextFormattedCitation":"31","previouslyFormattedCitation":"&lt;sup&gt;31&lt;/sup&gt;"},"properties":{"noteIndex":0},"schema":"https://github.com/citation-style-language/schema/raw/master/csl-citation.json"}</w:instrText>
      </w:r>
      <w:r w:rsidR="001E6FF4">
        <w:rPr>
          <w:rFonts w:ascii="Times New Roman" w:hAnsi="Times New Roman" w:cs="Times New Roman"/>
          <w:sz w:val="24"/>
          <w:szCs w:val="24"/>
        </w:rPr>
        <w:fldChar w:fldCharType="separate"/>
      </w:r>
      <w:r w:rsidR="00BE2386" w:rsidRPr="00BE2386">
        <w:rPr>
          <w:rFonts w:ascii="Times New Roman" w:hAnsi="Times New Roman" w:cs="Times New Roman"/>
          <w:noProof/>
          <w:sz w:val="24"/>
          <w:szCs w:val="24"/>
          <w:vertAlign w:val="superscript"/>
        </w:rPr>
        <w:t>31</w:t>
      </w:r>
      <w:r w:rsidR="001E6FF4">
        <w:rPr>
          <w:rFonts w:ascii="Times New Roman" w:hAnsi="Times New Roman" w:cs="Times New Roman"/>
          <w:sz w:val="24"/>
          <w:szCs w:val="24"/>
        </w:rPr>
        <w:fldChar w:fldCharType="end"/>
      </w:r>
      <w:r w:rsidR="00860226" w:rsidRPr="00860226">
        <w:rPr>
          <w:rFonts w:ascii="Times New Roman" w:hAnsi="Times New Roman" w:cs="Times New Roman"/>
          <w:sz w:val="24"/>
          <w:szCs w:val="24"/>
        </w:rPr>
        <w:t>.</w:t>
      </w:r>
      <w:r w:rsidR="00A33940" w:rsidRPr="00A33940">
        <w:rPr>
          <w:rFonts w:ascii="Times New Roman" w:hAnsi="Times New Roman" w:cs="Times New Roman"/>
          <w:sz w:val="24"/>
          <w:szCs w:val="24"/>
        </w:rPr>
        <w:t xml:space="preserve"> Λόγ</w:t>
      </w:r>
      <w:r>
        <w:rPr>
          <w:rFonts w:ascii="Times New Roman" w:hAnsi="Times New Roman" w:cs="Times New Roman"/>
          <w:sz w:val="24"/>
          <w:szCs w:val="24"/>
        </w:rPr>
        <w:t>ω</w:t>
      </w:r>
      <w:r w:rsidR="00A33940" w:rsidRPr="00A33940">
        <w:rPr>
          <w:rFonts w:ascii="Times New Roman" w:hAnsi="Times New Roman" w:cs="Times New Roman"/>
          <w:sz w:val="24"/>
          <w:szCs w:val="24"/>
        </w:rPr>
        <w:t xml:space="preserve"> του μικρού μεγέθους των σταγονιδίων και συνεπώς της μεγάλης επιφάνειας επαφής, θεωρείται ότι η μεταφορά των αναλυτών στην οργανική φάση είναι ακαριαία και επομένως δεν απαιτείται περεταίρ</w:t>
      </w:r>
      <w:r w:rsidR="00152379">
        <w:rPr>
          <w:rFonts w:ascii="Times New Roman" w:hAnsi="Times New Roman" w:cs="Times New Roman"/>
          <w:sz w:val="24"/>
          <w:szCs w:val="24"/>
        </w:rPr>
        <w:t>ω</w:t>
      </w:r>
      <w:r w:rsidR="00A33940" w:rsidRPr="00A33940">
        <w:rPr>
          <w:rFonts w:ascii="Times New Roman" w:hAnsi="Times New Roman" w:cs="Times New Roman"/>
          <w:sz w:val="24"/>
          <w:szCs w:val="24"/>
        </w:rPr>
        <w:t xml:space="preserve"> ανακίνηση ή πολλαπλές εκχυλίσεις. Οι συχνότερα επιλεγόμενοι διαλύτες διασποράς είναι το ακετονιτρίλιο και η μεθανόλη. Η επιλογή του διαλύτη διασποράς επ</w:t>
      </w:r>
      <w:r w:rsidR="00152379">
        <w:rPr>
          <w:rFonts w:ascii="Times New Roman" w:hAnsi="Times New Roman" w:cs="Times New Roman"/>
          <w:sz w:val="24"/>
          <w:szCs w:val="24"/>
        </w:rPr>
        <w:t>η</w:t>
      </w:r>
      <w:r w:rsidR="00A33940" w:rsidRPr="00A33940">
        <w:rPr>
          <w:rFonts w:ascii="Times New Roman" w:hAnsi="Times New Roman" w:cs="Times New Roman"/>
          <w:sz w:val="24"/>
          <w:szCs w:val="24"/>
        </w:rPr>
        <w:t>ρεάζει το σχηματισμό του ομιχλώδους διαλύματος (αποτελούμενο από νερό, διαλύτη διασποράς και διαλύτη εκχύλισης), άρα και την αποτελεσματικότητα της εκχύλισης</w:t>
      </w:r>
      <w:r w:rsidR="00B05422">
        <w:rPr>
          <w:rFonts w:ascii="Times New Roman" w:hAnsi="Times New Roman" w:cs="Times New Roman"/>
          <w:sz w:val="24"/>
          <w:szCs w:val="24"/>
        </w:rPr>
        <w:fldChar w:fldCharType="begin" w:fldLock="1"/>
      </w:r>
      <w:r w:rsidR="00BE2386">
        <w:rPr>
          <w:rFonts w:ascii="Times New Roman" w:hAnsi="Times New Roman" w:cs="Times New Roman"/>
          <w:sz w:val="24"/>
          <w:szCs w:val="24"/>
        </w:rPr>
        <w:instrText>ADDIN CSL_CITATION {"citationItems":[{"id":"ITEM-1","itemData":{"DOI":"10.1007/s00216-013-7344-9","ISSN":"1618-2650","abstract":"An extensive critical evaluation of the application of dispersive liquid–liquid microextraction (DLLME) combined with chromatographic and atomic-spectroscopic methods for the determination of organic and inorganic compounds is presented. The review emphasizes the procedures used for the prior treatment of food samples, which are very different from the DLLME procedures generally proposed for water samples. The main contribution of this work in the field of DLLME reviews is its critical review of the abundant literature showing the increasing interest and practical advantages of using DLLME and closely related microextraction techniques for food analysis.","author":[{"dropping-particle":"","family":"Viñas","given":"Pilar","non-dropping-particle":"","parse-names":false,"suffix":""},{"dropping-particle":"","family":"Campillo","given":"Natalia","non-dropping-particle":"","parse-names":false,"suffix":""},{"dropping-particle":"","family":"López-García","given":"Ignacio","non-dropping-particle":"","parse-names":false,"suffix":""},{"dropping-particle":"","family":"Hernández-Córdoba","given":"Manuel","non-dropping-particle":"","parse-names":false,"suffix":""}],"container-title":"Analytical and Bioanalytical Chemistry","id":"ITEM-1","issue":"8","issued":{"date-parts":[["2014"]]},"page":"2067-2099","title":"Dispersive liquid–liquid microextraction in food analysis. A critical review","type":"article-journal","volume":"406"},"uris":["http://www.mendeley.com/documents/?uuid=0e7d4d0e-74f2-41b2-acb9-9a6426edfe99"]}],"mendeley":{"formattedCitation":"&lt;sup&gt;31&lt;/sup&gt;","plainTextFormattedCitation":"31","previouslyFormattedCitation":"&lt;sup&gt;31&lt;/sup&gt;"},"properties":{"noteIndex":0},"schema":"https://github.com/citation-style-language/schema/raw/master/csl-citation.json"}</w:instrText>
      </w:r>
      <w:r w:rsidR="00B05422">
        <w:rPr>
          <w:rFonts w:ascii="Times New Roman" w:hAnsi="Times New Roman" w:cs="Times New Roman"/>
          <w:sz w:val="24"/>
          <w:szCs w:val="24"/>
        </w:rPr>
        <w:fldChar w:fldCharType="separate"/>
      </w:r>
      <w:r w:rsidR="00BE2386" w:rsidRPr="00BE2386">
        <w:rPr>
          <w:rFonts w:ascii="Times New Roman" w:hAnsi="Times New Roman" w:cs="Times New Roman"/>
          <w:noProof/>
          <w:sz w:val="24"/>
          <w:szCs w:val="24"/>
          <w:vertAlign w:val="superscript"/>
        </w:rPr>
        <w:t>31</w:t>
      </w:r>
      <w:r w:rsidR="00B05422">
        <w:rPr>
          <w:rFonts w:ascii="Times New Roman" w:hAnsi="Times New Roman" w:cs="Times New Roman"/>
          <w:sz w:val="24"/>
          <w:szCs w:val="24"/>
        </w:rPr>
        <w:fldChar w:fldCharType="end"/>
      </w:r>
      <w:r w:rsidR="00F47550" w:rsidRPr="00BE2386">
        <w:rPr>
          <w:rFonts w:ascii="Times New Roman" w:hAnsi="Times New Roman" w:cs="Times New Roman"/>
          <w:sz w:val="24"/>
          <w:szCs w:val="24"/>
          <w:vertAlign w:val="superscript"/>
        </w:rPr>
        <w:t>,</w:t>
      </w:r>
      <w:r w:rsidR="00F47550">
        <w:rPr>
          <w:rFonts w:ascii="Times New Roman" w:hAnsi="Times New Roman" w:cs="Times New Roman"/>
          <w:sz w:val="24"/>
          <w:szCs w:val="24"/>
          <w:vertAlign w:val="superscript"/>
          <w:lang w:val="en-US"/>
        </w:rPr>
        <w:fldChar w:fldCharType="begin" w:fldLock="1"/>
      </w:r>
      <w:r w:rsidR="00BE2386">
        <w:rPr>
          <w:rFonts w:ascii="Times New Roman" w:hAnsi="Times New Roman" w:cs="Times New Roman"/>
          <w:sz w:val="24"/>
          <w:szCs w:val="24"/>
          <w:vertAlign w:val="superscript"/>
          <w:lang w:val="en-US"/>
        </w:rPr>
        <w:instrText>ADDIN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CSL</w:instrText>
      </w:r>
      <w:r w:rsidR="00BE2386" w:rsidRPr="00BE2386">
        <w:rPr>
          <w:rFonts w:ascii="Times New Roman" w:hAnsi="Times New Roman" w:cs="Times New Roman"/>
          <w:sz w:val="24"/>
          <w:szCs w:val="24"/>
          <w:vertAlign w:val="superscript"/>
        </w:rPr>
        <w:instrText>_</w:instrText>
      </w:r>
      <w:r w:rsidR="00BE2386">
        <w:rPr>
          <w:rFonts w:ascii="Times New Roman" w:hAnsi="Times New Roman" w:cs="Times New Roman"/>
          <w:sz w:val="24"/>
          <w:szCs w:val="24"/>
          <w:vertAlign w:val="superscript"/>
          <w:lang w:val="en-US"/>
        </w:rPr>
        <w:instrText>CITATION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citationItems</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id</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ITEM</w:instrText>
      </w:r>
      <w:r w:rsidR="00BE2386" w:rsidRPr="00BE2386">
        <w:rPr>
          <w:rFonts w:ascii="Times New Roman" w:hAnsi="Times New Roman" w:cs="Times New Roman"/>
          <w:sz w:val="24"/>
          <w:szCs w:val="24"/>
          <w:vertAlign w:val="superscript"/>
        </w:rPr>
        <w:instrText>-1","</w:instrText>
      </w:r>
      <w:r w:rsidR="00BE2386">
        <w:rPr>
          <w:rFonts w:ascii="Times New Roman" w:hAnsi="Times New Roman" w:cs="Times New Roman"/>
          <w:sz w:val="24"/>
          <w:szCs w:val="24"/>
          <w:vertAlign w:val="superscript"/>
          <w:lang w:val="en-US"/>
        </w:rPr>
        <w:instrText>itemData</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DOI</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https</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doi</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org</w:instrText>
      </w:r>
      <w:r w:rsidR="00BE2386" w:rsidRPr="00BE2386">
        <w:rPr>
          <w:rFonts w:ascii="Times New Roman" w:hAnsi="Times New Roman" w:cs="Times New Roman"/>
          <w:sz w:val="24"/>
          <w:szCs w:val="24"/>
          <w:vertAlign w:val="superscript"/>
        </w:rPr>
        <w:instrText>/10.1016/</w:instrText>
      </w:r>
      <w:r w:rsidR="00BE2386">
        <w:rPr>
          <w:rFonts w:ascii="Times New Roman" w:hAnsi="Times New Roman" w:cs="Times New Roman"/>
          <w:sz w:val="24"/>
          <w:szCs w:val="24"/>
          <w:vertAlign w:val="superscript"/>
          <w:lang w:val="en-US"/>
        </w:rPr>
        <w:instrText>j</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molliq</w:instrText>
      </w:r>
      <w:r w:rsidR="00BE2386" w:rsidRPr="00BE2386">
        <w:rPr>
          <w:rFonts w:ascii="Times New Roman" w:hAnsi="Times New Roman" w:cs="Times New Roman"/>
          <w:sz w:val="24"/>
          <w:szCs w:val="24"/>
          <w:vertAlign w:val="superscript"/>
        </w:rPr>
        <w:instrText>.2018.03.043","</w:instrText>
      </w:r>
      <w:r w:rsidR="00BE2386">
        <w:rPr>
          <w:rFonts w:ascii="Times New Roman" w:hAnsi="Times New Roman" w:cs="Times New Roman"/>
          <w:sz w:val="24"/>
          <w:szCs w:val="24"/>
          <w:vertAlign w:val="superscript"/>
          <w:lang w:val="en-US"/>
        </w:rPr>
        <w:instrText>ISSN</w:instrText>
      </w:r>
      <w:r w:rsidR="00BE2386" w:rsidRPr="00BE2386">
        <w:rPr>
          <w:rFonts w:ascii="Times New Roman" w:hAnsi="Times New Roman" w:cs="Times New Roman"/>
          <w:sz w:val="24"/>
          <w:szCs w:val="24"/>
          <w:vertAlign w:val="superscript"/>
        </w:rPr>
        <w:instrText>":"0167-7322","</w:instrText>
      </w:r>
      <w:r w:rsidR="00BE2386">
        <w:rPr>
          <w:rFonts w:ascii="Times New Roman" w:hAnsi="Times New Roman" w:cs="Times New Roman"/>
          <w:sz w:val="24"/>
          <w:szCs w:val="24"/>
          <w:vertAlign w:val="superscript"/>
          <w:lang w:val="en-US"/>
        </w:rPr>
        <w:instrText>abstract</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Dispersive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liquid</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liquid</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microextraction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DLLME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has</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become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a</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very</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popular</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environmentally</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benign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sample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preparation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technique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due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to</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its</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simplicity</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speed</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of</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operation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and</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low</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consumption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of</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solvent</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and</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reagent</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It</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has</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attracted</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much</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interest</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from</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scientists</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working</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in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separation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science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and</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much</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improvement</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has</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been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made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since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its</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introduction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in</w:instrText>
      </w:r>
      <w:r w:rsidR="00BE2386" w:rsidRPr="00BE2386">
        <w:rPr>
          <w:rFonts w:ascii="Times New Roman" w:hAnsi="Times New Roman" w:cs="Times New Roman"/>
          <w:sz w:val="24"/>
          <w:szCs w:val="24"/>
          <w:vertAlign w:val="superscript"/>
        </w:rPr>
        <w:instrText xml:space="preserve"> 2006. </w:instrText>
      </w:r>
      <w:r w:rsidR="00BE2386">
        <w:rPr>
          <w:rFonts w:ascii="Times New Roman" w:hAnsi="Times New Roman" w:cs="Times New Roman"/>
          <w:sz w:val="24"/>
          <w:szCs w:val="24"/>
          <w:vertAlign w:val="superscript"/>
          <w:lang w:val="en-US"/>
        </w:rPr>
        <w:instrText>We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describe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the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combined</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use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of</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different</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types</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of</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ionic</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liquid</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dispersive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liquid</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liquid</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microextraction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IL</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DLLME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such</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as</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META</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IL</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DLLME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magnetic</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effervescent</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tablet</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assisted</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ionic</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liquid</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dispersive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liquid</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liquid</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microextraction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in</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situ</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MR</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IL</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DLLME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in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situ</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magnetic</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retrieval</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ionic</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liquid</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dispersive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liquid</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liquid</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microextraction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and</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MIL</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DLLME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magnetic</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ionic</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liquid</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based</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dispersive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liquid</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liquid</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microextraction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methods</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as</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well</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as</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the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green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aspects</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of</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these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techniques</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In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addition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we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discuss</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practical</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applications</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of</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IL</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DLLME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to</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determine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organic</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compounds</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and</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metals</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in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a</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variety</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of</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matrices</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g</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in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water</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food</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biological</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samples</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cosmetics</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and</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other</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products</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author</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dropping</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particle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family</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Rykowska</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given</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I</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non</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dropping</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particle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parse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names</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false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suffix</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dropping</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particle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family</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Ziembli</w:instrText>
      </w:r>
      <w:r w:rsidR="00BE2386" w:rsidRPr="00BE2386">
        <w:rPr>
          <w:rFonts w:ascii="Times New Roman" w:hAnsi="Times New Roman" w:cs="Times New Roman"/>
          <w:sz w:val="24"/>
          <w:szCs w:val="24"/>
          <w:vertAlign w:val="superscript"/>
        </w:rPr>
        <w:instrText>ń</w:instrText>
      </w:r>
      <w:r w:rsidR="00BE2386">
        <w:rPr>
          <w:rFonts w:ascii="Times New Roman" w:hAnsi="Times New Roman" w:cs="Times New Roman"/>
          <w:sz w:val="24"/>
          <w:szCs w:val="24"/>
          <w:vertAlign w:val="superscript"/>
          <w:lang w:val="en-US"/>
        </w:rPr>
        <w:instrText>ska</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given</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J</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non</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dropping</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particle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parse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names</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false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suffix</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dropping</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particle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family</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Nowak</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given</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I</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non</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dropping</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particle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parse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names</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false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suffix</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container</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title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Journal</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of</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Molecular</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Liquids</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id</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ITEM</w:instrText>
      </w:r>
      <w:r w:rsidR="00BE2386" w:rsidRPr="00BE2386">
        <w:rPr>
          <w:rFonts w:ascii="Times New Roman" w:hAnsi="Times New Roman" w:cs="Times New Roman"/>
          <w:sz w:val="24"/>
          <w:szCs w:val="24"/>
          <w:vertAlign w:val="superscript"/>
        </w:rPr>
        <w:instrText>-1","</w:instrText>
      </w:r>
      <w:r w:rsidR="00BE2386">
        <w:rPr>
          <w:rFonts w:ascii="Times New Roman" w:hAnsi="Times New Roman" w:cs="Times New Roman"/>
          <w:sz w:val="24"/>
          <w:szCs w:val="24"/>
          <w:vertAlign w:val="superscript"/>
          <w:lang w:val="en-US"/>
        </w:rPr>
        <w:instrText>issued</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date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parts</w:instrText>
      </w:r>
      <w:r w:rsidR="00BE2386" w:rsidRPr="00BE2386">
        <w:rPr>
          <w:rFonts w:ascii="Times New Roman" w:hAnsi="Times New Roman" w:cs="Times New Roman"/>
          <w:sz w:val="24"/>
          <w:szCs w:val="24"/>
          <w:vertAlign w:val="superscript"/>
        </w:rPr>
        <w:instrText>":[["2018"]]},"</w:instrText>
      </w:r>
      <w:r w:rsidR="00BE2386">
        <w:rPr>
          <w:rFonts w:ascii="Times New Roman" w:hAnsi="Times New Roman" w:cs="Times New Roman"/>
          <w:sz w:val="24"/>
          <w:szCs w:val="24"/>
          <w:vertAlign w:val="superscript"/>
          <w:lang w:val="en-US"/>
        </w:rPr>
        <w:instrText>page</w:instrText>
      </w:r>
      <w:r w:rsidR="00BE2386" w:rsidRPr="00BE2386">
        <w:rPr>
          <w:rFonts w:ascii="Times New Roman" w:hAnsi="Times New Roman" w:cs="Times New Roman"/>
          <w:sz w:val="24"/>
          <w:szCs w:val="24"/>
          <w:vertAlign w:val="superscript"/>
        </w:rPr>
        <w:instrText>":"319-339","</w:instrText>
      </w:r>
      <w:r w:rsidR="00BE2386">
        <w:rPr>
          <w:rFonts w:ascii="Times New Roman" w:hAnsi="Times New Roman" w:cs="Times New Roman"/>
          <w:sz w:val="24"/>
          <w:szCs w:val="24"/>
          <w:vertAlign w:val="superscript"/>
          <w:lang w:val="en-US"/>
        </w:rPr>
        <w:instrText>title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Modern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approaches</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in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dispersive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liquid</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liquid</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microextraction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DLLME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based</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on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ionic</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liquids</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A</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review</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type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article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journal</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volume</w:instrText>
      </w:r>
      <w:r w:rsidR="00BE2386" w:rsidRPr="00BE2386">
        <w:rPr>
          <w:rFonts w:ascii="Times New Roman" w:hAnsi="Times New Roman" w:cs="Times New Roman"/>
          <w:sz w:val="24"/>
          <w:szCs w:val="24"/>
          <w:vertAlign w:val="superscript"/>
        </w:rPr>
        <w:instrText>":"259"},"</w:instrText>
      </w:r>
      <w:r w:rsidR="00BE2386">
        <w:rPr>
          <w:rFonts w:ascii="Times New Roman" w:hAnsi="Times New Roman" w:cs="Times New Roman"/>
          <w:sz w:val="24"/>
          <w:szCs w:val="24"/>
          <w:vertAlign w:val="superscript"/>
          <w:lang w:val="en-US"/>
        </w:rPr>
        <w:instrText>uris</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http</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www</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mendeley</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com</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documents</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uuid</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b</w:instrText>
      </w:r>
      <w:r w:rsidR="00BE2386" w:rsidRPr="00BE2386">
        <w:rPr>
          <w:rFonts w:ascii="Times New Roman" w:hAnsi="Times New Roman" w:cs="Times New Roman"/>
          <w:sz w:val="24"/>
          <w:szCs w:val="24"/>
          <w:vertAlign w:val="superscript"/>
        </w:rPr>
        <w:instrText>0</w:instrText>
      </w:r>
      <w:r w:rsidR="00BE2386">
        <w:rPr>
          <w:rFonts w:ascii="Times New Roman" w:hAnsi="Times New Roman" w:cs="Times New Roman"/>
          <w:sz w:val="24"/>
          <w:szCs w:val="24"/>
          <w:vertAlign w:val="superscript"/>
          <w:lang w:val="en-US"/>
        </w:rPr>
        <w:instrText>fa</w:instrText>
      </w:r>
      <w:r w:rsidR="00BE2386" w:rsidRPr="00BE2386">
        <w:rPr>
          <w:rFonts w:ascii="Times New Roman" w:hAnsi="Times New Roman" w:cs="Times New Roman"/>
          <w:sz w:val="24"/>
          <w:szCs w:val="24"/>
          <w:vertAlign w:val="superscript"/>
        </w:rPr>
        <w:instrText>0731-90</w:instrText>
      </w:r>
      <w:r w:rsidR="00BE2386">
        <w:rPr>
          <w:rFonts w:ascii="Times New Roman" w:hAnsi="Times New Roman" w:cs="Times New Roman"/>
          <w:sz w:val="24"/>
          <w:szCs w:val="24"/>
          <w:vertAlign w:val="superscript"/>
          <w:lang w:val="en-US"/>
        </w:rPr>
        <w:instrText>f</w:instrText>
      </w:r>
      <w:r w:rsidR="00BE2386" w:rsidRPr="00BE2386">
        <w:rPr>
          <w:rFonts w:ascii="Times New Roman" w:hAnsi="Times New Roman" w:cs="Times New Roman"/>
          <w:sz w:val="24"/>
          <w:szCs w:val="24"/>
          <w:vertAlign w:val="superscript"/>
        </w:rPr>
        <w:instrText>9-4</w:instrText>
      </w:r>
      <w:r w:rsidR="00BE2386">
        <w:rPr>
          <w:rFonts w:ascii="Times New Roman" w:hAnsi="Times New Roman" w:cs="Times New Roman"/>
          <w:sz w:val="24"/>
          <w:szCs w:val="24"/>
          <w:vertAlign w:val="superscript"/>
          <w:lang w:val="en-US"/>
        </w:rPr>
        <w:instrText>c</w:instrText>
      </w:r>
      <w:r w:rsidR="00BE2386" w:rsidRPr="00BE2386">
        <w:rPr>
          <w:rFonts w:ascii="Times New Roman" w:hAnsi="Times New Roman" w:cs="Times New Roman"/>
          <w:sz w:val="24"/>
          <w:szCs w:val="24"/>
          <w:vertAlign w:val="superscript"/>
        </w:rPr>
        <w:instrText>41-8901-0967</w:instrText>
      </w:r>
      <w:r w:rsidR="00BE2386">
        <w:rPr>
          <w:rFonts w:ascii="Times New Roman" w:hAnsi="Times New Roman" w:cs="Times New Roman"/>
          <w:sz w:val="24"/>
          <w:szCs w:val="24"/>
          <w:vertAlign w:val="superscript"/>
          <w:lang w:val="en-US"/>
        </w:rPr>
        <w:instrText>a</w:instrText>
      </w:r>
      <w:r w:rsidR="00BE2386" w:rsidRPr="00BE2386">
        <w:rPr>
          <w:rFonts w:ascii="Times New Roman" w:hAnsi="Times New Roman" w:cs="Times New Roman"/>
          <w:sz w:val="24"/>
          <w:szCs w:val="24"/>
          <w:vertAlign w:val="superscript"/>
        </w:rPr>
        <w:instrText>9</w:instrText>
      </w:r>
      <w:r w:rsidR="00BE2386">
        <w:rPr>
          <w:rFonts w:ascii="Times New Roman" w:hAnsi="Times New Roman" w:cs="Times New Roman"/>
          <w:sz w:val="24"/>
          <w:szCs w:val="24"/>
          <w:vertAlign w:val="superscript"/>
          <w:lang w:val="en-US"/>
        </w:rPr>
        <w:instrText>c</w:instrText>
      </w:r>
      <w:r w:rsidR="00BE2386" w:rsidRPr="00BE2386">
        <w:rPr>
          <w:rFonts w:ascii="Times New Roman" w:hAnsi="Times New Roman" w:cs="Times New Roman"/>
          <w:sz w:val="24"/>
          <w:szCs w:val="24"/>
          <w:vertAlign w:val="superscript"/>
        </w:rPr>
        <w:instrText>37752"]}],"</w:instrText>
      </w:r>
      <w:r w:rsidR="00BE2386">
        <w:rPr>
          <w:rFonts w:ascii="Times New Roman" w:hAnsi="Times New Roman" w:cs="Times New Roman"/>
          <w:sz w:val="24"/>
          <w:szCs w:val="24"/>
          <w:vertAlign w:val="superscript"/>
          <w:lang w:val="en-US"/>
        </w:rPr>
        <w:instrText>mendeley</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formattedCitation</w:instrText>
      </w:r>
      <w:r w:rsidR="00BE2386" w:rsidRPr="00BE2386">
        <w:rPr>
          <w:rFonts w:ascii="Times New Roman" w:hAnsi="Times New Roman" w:cs="Times New Roman"/>
          <w:sz w:val="24"/>
          <w:szCs w:val="24"/>
          <w:vertAlign w:val="superscript"/>
        </w:rPr>
        <w:instrText>":"&lt;</w:instrText>
      </w:r>
      <w:r w:rsidR="00BE2386">
        <w:rPr>
          <w:rFonts w:ascii="Times New Roman" w:hAnsi="Times New Roman" w:cs="Times New Roman"/>
          <w:sz w:val="24"/>
          <w:szCs w:val="24"/>
          <w:vertAlign w:val="superscript"/>
          <w:lang w:val="en-US"/>
        </w:rPr>
        <w:instrText>sup</w:instrText>
      </w:r>
      <w:r w:rsidR="00BE2386" w:rsidRPr="00BE2386">
        <w:rPr>
          <w:rFonts w:ascii="Times New Roman" w:hAnsi="Times New Roman" w:cs="Times New Roman"/>
          <w:sz w:val="24"/>
          <w:szCs w:val="24"/>
          <w:vertAlign w:val="superscript"/>
        </w:rPr>
        <w:instrText>&gt;30&lt;/</w:instrText>
      </w:r>
      <w:r w:rsidR="00BE2386">
        <w:rPr>
          <w:rFonts w:ascii="Times New Roman" w:hAnsi="Times New Roman" w:cs="Times New Roman"/>
          <w:sz w:val="24"/>
          <w:szCs w:val="24"/>
          <w:vertAlign w:val="superscript"/>
          <w:lang w:val="en-US"/>
        </w:rPr>
        <w:instrText>sup</w:instrText>
      </w:r>
      <w:r w:rsidR="00BE2386" w:rsidRPr="00BE2386">
        <w:rPr>
          <w:rFonts w:ascii="Times New Roman" w:hAnsi="Times New Roman" w:cs="Times New Roman"/>
          <w:sz w:val="24"/>
          <w:szCs w:val="24"/>
          <w:vertAlign w:val="superscript"/>
        </w:rPr>
        <w:instrText>&gt;","</w:instrText>
      </w:r>
      <w:r w:rsidR="00BE2386">
        <w:rPr>
          <w:rFonts w:ascii="Times New Roman" w:hAnsi="Times New Roman" w:cs="Times New Roman"/>
          <w:sz w:val="24"/>
          <w:szCs w:val="24"/>
          <w:vertAlign w:val="superscript"/>
          <w:lang w:val="en-US"/>
        </w:rPr>
        <w:instrText>plainTextFormattedCitation</w:instrText>
      </w:r>
      <w:r w:rsidR="00BE2386" w:rsidRPr="00BE2386">
        <w:rPr>
          <w:rFonts w:ascii="Times New Roman" w:hAnsi="Times New Roman" w:cs="Times New Roman"/>
          <w:sz w:val="24"/>
          <w:szCs w:val="24"/>
          <w:vertAlign w:val="superscript"/>
        </w:rPr>
        <w:instrText>":"30","</w:instrText>
      </w:r>
      <w:r w:rsidR="00BE2386">
        <w:rPr>
          <w:rFonts w:ascii="Times New Roman" w:hAnsi="Times New Roman" w:cs="Times New Roman"/>
          <w:sz w:val="24"/>
          <w:szCs w:val="24"/>
          <w:vertAlign w:val="superscript"/>
          <w:lang w:val="en-US"/>
        </w:rPr>
        <w:instrText>previouslyFormattedCitation</w:instrText>
      </w:r>
      <w:r w:rsidR="00BE2386" w:rsidRPr="00BE2386">
        <w:rPr>
          <w:rFonts w:ascii="Times New Roman" w:hAnsi="Times New Roman" w:cs="Times New Roman"/>
          <w:sz w:val="24"/>
          <w:szCs w:val="24"/>
          <w:vertAlign w:val="superscript"/>
        </w:rPr>
        <w:instrText>":"&lt;</w:instrText>
      </w:r>
      <w:r w:rsidR="00BE2386">
        <w:rPr>
          <w:rFonts w:ascii="Times New Roman" w:hAnsi="Times New Roman" w:cs="Times New Roman"/>
          <w:sz w:val="24"/>
          <w:szCs w:val="24"/>
          <w:vertAlign w:val="superscript"/>
          <w:lang w:val="en-US"/>
        </w:rPr>
        <w:instrText>sup</w:instrText>
      </w:r>
      <w:r w:rsidR="00BE2386" w:rsidRPr="00BE2386">
        <w:rPr>
          <w:rFonts w:ascii="Times New Roman" w:hAnsi="Times New Roman" w:cs="Times New Roman"/>
          <w:sz w:val="24"/>
          <w:szCs w:val="24"/>
          <w:vertAlign w:val="superscript"/>
        </w:rPr>
        <w:instrText>&gt;30&lt;/</w:instrText>
      </w:r>
      <w:r w:rsidR="00BE2386">
        <w:rPr>
          <w:rFonts w:ascii="Times New Roman" w:hAnsi="Times New Roman" w:cs="Times New Roman"/>
          <w:sz w:val="24"/>
          <w:szCs w:val="24"/>
          <w:vertAlign w:val="superscript"/>
          <w:lang w:val="en-US"/>
        </w:rPr>
        <w:instrText>sup</w:instrText>
      </w:r>
      <w:r w:rsidR="00BE2386" w:rsidRPr="00BE2386">
        <w:rPr>
          <w:rFonts w:ascii="Times New Roman" w:hAnsi="Times New Roman" w:cs="Times New Roman"/>
          <w:sz w:val="24"/>
          <w:szCs w:val="24"/>
          <w:vertAlign w:val="superscript"/>
        </w:rPr>
        <w:instrText>&gt;"},"</w:instrText>
      </w:r>
      <w:r w:rsidR="00BE2386">
        <w:rPr>
          <w:rFonts w:ascii="Times New Roman" w:hAnsi="Times New Roman" w:cs="Times New Roman"/>
          <w:sz w:val="24"/>
          <w:szCs w:val="24"/>
          <w:vertAlign w:val="superscript"/>
          <w:lang w:val="en-US"/>
        </w:rPr>
        <w:instrText>properties</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noteIndex</w:instrText>
      </w:r>
      <w:r w:rsidR="00BE2386" w:rsidRPr="00BE2386">
        <w:rPr>
          <w:rFonts w:ascii="Times New Roman" w:hAnsi="Times New Roman" w:cs="Times New Roman"/>
          <w:sz w:val="24"/>
          <w:szCs w:val="24"/>
          <w:vertAlign w:val="superscript"/>
        </w:rPr>
        <w:instrText>":0},"</w:instrText>
      </w:r>
      <w:r w:rsidR="00BE2386">
        <w:rPr>
          <w:rFonts w:ascii="Times New Roman" w:hAnsi="Times New Roman" w:cs="Times New Roman"/>
          <w:sz w:val="24"/>
          <w:szCs w:val="24"/>
          <w:vertAlign w:val="superscript"/>
          <w:lang w:val="en-US"/>
        </w:rPr>
        <w:instrText>schema</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https</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github</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com</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citation</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style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language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schema</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raw</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master</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csl</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citation</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json</w:instrText>
      </w:r>
      <w:r w:rsidR="00BE2386" w:rsidRPr="00BE2386">
        <w:rPr>
          <w:rFonts w:ascii="Times New Roman" w:hAnsi="Times New Roman" w:cs="Times New Roman"/>
          <w:sz w:val="24"/>
          <w:szCs w:val="24"/>
          <w:vertAlign w:val="superscript"/>
        </w:rPr>
        <w:instrText>"}</w:instrText>
      </w:r>
      <w:r w:rsidR="00F47550">
        <w:rPr>
          <w:rFonts w:ascii="Times New Roman" w:hAnsi="Times New Roman" w:cs="Times New Roman"/>
          <w:sz w:val="24"/>
          <w:szCs w:val="24"/>
          <w:vertAlign w:val="superscript"/>
          <w:lang w:val="en-US"/>
        </w:rPr>
        <w:fldChar w:fldCharType="separate"/>
      </w:r>
      <w:r w:rsidR="00BE2386" w:rsidRPr="00BE2386">
        <w:rPr>
          <w:rFonts w:ascii="Times New Roman" w:hAnsi="Times New Roman" w:cs="Times New Roman"/>
          <w:noProof/>
          <w:sz w:val="24"/>
          <w:szCs w:val="24"/>
          <w:vertAlign w:val="superscript"/>
        </w:rPr>
        <w:t>30</w:t>
      </w:r>
      <w:r w:rsidR="00F47550">
        <w:rPr>
          <w:rFonts w:ascii="Times New Roman" w:hAnsi="Times New Roman" w:cs="Times New Roman"/>
          <w:sz w:val="24"/>
          <w:szCs w:val="24"/>
          <w:vertAlign w:val="superscript"/>
          <w:lang w:val="en-US"/>
        </w:rPr>
        <w:fldChar w:fldCharType="end"/>
      </w:r>
      <w:r w:rsidR="00860226" w:rsidRPr="00860226">
        <w:rPr>
          <w:rFonts w:ascii="Times New Roman" w:hAnsi="Times New Roman" w:cs="Times New Roman"/>
          <w:sz w:val="24"/>
          <w:szCs w:val="24"/>
        </w:rPr>
        <w:t>.</w:t>
      </w:r>
      <w:r w:rsidR="00A33940" w:rsidRPr="00BE2386">
        <w:rPr>
          <w:rFonts w:ascii="Times New Roman" w:hAnsi="Times New Roman" w:cs="Times New Roman"/>
          <w:sz w:val="24"/>
          <w:szCs w:val="24"/>
        </w:rPr>
        <w:t xml:space="preserve"> </w:t>
      </w:r>
      <w:r w:rsidR="00A33940" w:rsidRPr="00A33940">
        <w:rPr>
          <w:rFonts w:ascii="Times New Roman" w:hAnsi="Times New Roman" w:cs="Times New Roman"/>
          <w:sz w:val="24"/>
          <w:szCs w:val="24"/>
        </w:rPr>
        <w:t>Συχνότερα</w:t>
      </w:r>
      <w:r w:rsidR="00A33940" w:rsidRPr="00BE2386">
        <w:rPr>
          <w:rFonts w:ascii="Times New Roman" w:hAnsi="Times New Roman" w:cs="Times New Roman"/>
          <w:sz w:val="24"/>
          <w:szCs w:val="24"/>
        </w:rPr>
        <w:t xml:space="preserve"> </w:t>
      </w:r>
      <w:r w:rsidR="00A33940" w:rsidRPr="00A33940">
        <w:rPr>
          <w:rFonts w:ascii="Times New Roman" w:hAnsi="Times New Roman" w:cs="Times New Roman"/>
          <w:sz w:val="24"/>
          <w:szCs w:val="24"/>
        </w:rPr>
        <w:t>επιλεγόμενοι</w:t>
      </w:r>
      <w:r w:rsidR="00A33940" w:rsidRPr="00BE2386">
        <w:rPr>
          <w:rFonts w:ascii="Times New Roman" w:hAnsi="Times New Roman" w:cs="Times New Roman"/>
          <w:sz w:val="24"/>
          <w:szCs w:val="24"/>
        </w:rPr>
        <w:t xml:space="preserve"> </w:t>
      </w:r>
      <w:r w:rsidR="00A33940" w:rsidRPr="00A33940">
        <w:rPr>
          <w:rFonts w:ascii="Times New Roman" w:hAnsi="Times New Roman" w:cs="Times New Roman"/>
          <w:sz w:val="24"/>
          <w:szCs w:val="24"/>
        </w:rPr>
        <w:t>διαλύτες</w:t>
      </w:r>
      <w:r w:rsidR="00A33940" w:rsidRPr="00BE2386">
        <w:rPr>
          <w:rFonts w:ascii="Times New Roman" w:hAnsi="Times New Roman" w:cs="Times New Roman"/>
          <w:sz w:val="24"/>
          <w:szCs w:val="24"/>
        </w:rPr>
        <w:t xml:space="preserve"> </w:t>
      </w:r>
      <w:r w:rsidR="00A33940" w:rsidRPr="00A33940">
        <w:rPr>
          <w:rFonts w:ascii="Times New Roman" w:hAnsi="Times New Roman" w:cs="Times New Roman"/>
          <w:sz w:val="24"/>
          <w:szCs w:val="24"/>
        </w:rPr>
        <w:t>εκχύλισης</w:t>
      </w:r>
      <w:r w:rsidR="00A33940" w:rsidRPr="00BE2386">
        <w:rPr>
          <w:rFonts w:ascii="Times New Roman" w:hAnsi="Times New Roman" w:cs="Times New Roman"/>
          <w:sz w:val="24"/>
          <w:szCs w:val="24"/>
        </w:rPr>
        <w:t xml:space="preserve"> </w:t>
      </w:r>
      <w:r w:rsidR="00A33940" w:rsidRPr="00A33940">
        <w:rPr>
          <w:rFonts w:ascii="Times New Roman" w:hAnsi="Times New Roman" w:cs="Times New Roman"/>
          <w:sz w:val="24"/>
          <w:szCs w:val="24"/>
        </w:rPr>
        <w:t>είναι</w:t>
      </w:r>
      <w:r w:rsidR="00A33940" w:rsidRPr="00BE2386">
        <w:rPr>
          <w:rFonts w:ascii="Times New Roman" w:hAnsi="Times New Roman" w:cs="Times New Roman"/>
          <w:sz w:val="24"/>
          <w:szCs w:val="24"/>
        </w:rPr>
        <w:t xml:space="preserve"> </w:t>
      </w:r>
      <w:r w:rsidR="00E1743A">
        <w:rPr>
          <w:rFonts w:ascii="Times New Roman" w:hAnsi="Times New Roman" w:cs="Times New Roman"/>
          <w:sz w:val="24"/>
          <w:szCs w:val="24"/>
        </w:rPr>
        <w:t>α</w:t>
      </w:r>
      <w:r w:rsidR="00E1743A" w:rsidRPr="00E1743A">
        <w:rPr>
          <w:rFonts w:ascii="Times New Roman" w:hAnsi="Times New Roman" w:cs="Times New Roman"/>
          <w:sz w:val="24"/>
          <w:szCs w:val="24"/>
        </w:rPr>
        <w:t xml:space="preserve">λογονωµένοι </w:t>
      </w:r>
      <w:r w:rsidR="00063D93">
        <w:rPr>
          <w:rFonts w:ascii="Times New Roman" w:hAnsi="Times New Roman" w:cs="Times New Roman"/>
          <w:sz w:val="24"/>
          <w:szCs w:val="24"/>
        </w:rPr>
        <w:t>υδρογονάνθρακες</w:t>
      </w:r>
      <w:r w:rsidR="00063D93" w:rsidRPr="00BE2386">
        <w:rPr>
          <w:rFonts w:ascii="Times New Roman" w:hAnsi="Times New Roman" w:cs="Times New Roman"/>
          <w:sz w:val="24"/>
          <w:szCs w:val="24"/>
        </w:rPr>
        <w:t>,</w:t>
      </w:r>
      <w:r w:rsidR="00A33940" w:rsidRPr="00BE2386">
        <w:rPr>
          <w:rFonts w:ascii="Times New Roman" w:hAnsi="Times New Roman" w:cs="Times New Roman"/>
          <w:sz w:val="24"/>
          <w:szCs w:val="24"/>
        </w:rPr>
        <w:t xml:space="preserve"> </w:t>
      </w:r>
      <w:r w:rsidR="00A33940" w:rsidRPr="00A33940">
        <w:rPr>
          <w:rFonts w:ascii="Times New Roman" w:hAnsi="Times New Roman" w:cs="Times New Roman"/>
          <w:sz w:val="24"/>
          <w:szCs w:val="24"/>
        </w:rPr>
        <w:t>όπως</w:t>
      </w:r>
      <w:r w:rsidR="00A33940" w:rsidRPr="00BE2386">
        <w:rPr>
          <w:rFonts w:ascii="Times New Roman" w:hAnsi="Times New Roman" w:cs="Times New Roman"/>
          <w:sz w:val="24"/>
          <w:szCs w:val="24"/>
        </w:rPr>
        <w:t xml:space="preserve"> </w:t>
      </w:r>
      <w:r w:rsidR="00063D93">
        <w:rPr>
          <w:rFonts w:ascii="Times New Roman" w:hAnsi="Times New Roman" w:cs="Times New Roman"/>
          <w:sz w:val="24"/>
          <w:szCs w:val="24"/>
        </w:rPr>
        <w:t>το</w:t>
      </w:r>
      <w:r w:rsidR="00063D93" w:rsidRPr="00BE2386">
        <w:rPr>
          <w:rFonts w:ascii="Times New Roman" w:hAnsi="Times New Roman" w:cs="Times New Roman"/>
          <w:sz w:val="24"/>
          <w:szCs w:val="24"/>
        </w:rPr>
        <w:t xml:space="preserve"> </w:t>
      </w:r>
      <w:r w:rsidR="00A33940" w:rsidRPr="00A33940">
        <w:rPr>
          <w:rFonts w:ascii="Times New Roman" w:hAnsi="Times New Roman" w:cs="Times New Roman"/>
          <w:sz w:val="24"/>
          <w:szCs w:val="24"/>
        </w:rPr>
        <w:t>χλωροφόρμιο</w:t>
      </w:r>
      <w:r w:rsidR="00A33940" w:rsidRPr="00BE2386">
        <w:rPr>
          <w:rFonts w:ascii="Times New Roman" w:hAnsi="Times New Roman" w:cs="Times New Roman"/>
          <w:sz w:val="24"/>
          <w:szCs w:val="24"/>
        </w:rPr>
        <w:t xml:space="preserve">, </w:t>
      </w:r>
      <w:r w:rsidR="00063D93">
        <w:rPr>
          <w:rFonts w:ascii="Times New Roman" w:hAnsi="Times New Roman" w:cs="Times New Roman"/>
          <w:sz w:val="24"/>
          <w:szCs w:val="24"/>
        </w:rPr>
        <w:t>το</w:t>
      </w:r>
      <w:r w:rsidR="00063D93" w:rsidRPr="00BE2386">
        <w:rPr>
          <w:rFonts w:ascii="Times New Roman" w:hAnsi="Times New Roman" w:cs="Times New Roman"/>
          <w:sz w:val="24"/>
          <w:szCs w:val="24"/>
        </w:rPr>
        <w:t xml:space="preserve"> </w:t>
      </w:r>
      <w:r w:rsidR="00A33940" w:rsidRPr="00A33940">
        <w:rPr>
          <w:rFonts w:ascii="Times New Roman" w:hAnsi="Times New Roman" w:cs="Times New Roman"/>
          <w:sz w:val="24"/>
          <w:szCs w:val="24"/>
        </w:rPr>
        <w:t>τετραχλωρίδιο</w:t>
      </w:r>
      <w:r w:rsidR="00A33940" w:rsidRPr="00BE2386">
        <w:rPr>
          <w:rFonts w:ascii="Times New Roman" w:hAnsi="Times New Roman" w:cs="Times New Roman"/>
          <w:sz w:val="24"/>
          <w:szCs w:val="24"/>
        </w:rPr>
        <w:t xml:space="preserve"> </w:t>
      </w:r>
      <w:r w:rsidR="00A33940" w:rsidRPr="00A33940">
        <w:rPr>
          <w:rFonts w:ascii="Times New Roman" w:hAnsi="Times New Roman" w:cs="Times New Roman"/>
          <w:sz w:val="24"/>
          <w:szCs w:val="24"/>
        </w:rPr>
        <w:t>του</w:t>
      </w:r>
      <w:r w:rsidR="00A33940" w:rsidRPr="00BE2386">
        <w:rPr>
          <w:rFonts w:ascii="Times New Roman" w:hAnsi="Times New Roman" w:cs="Times New Roman"/>
          <w:sz w:val="24"/>
          <w:szCs w:val="24"/>
        </w:rPr>
        <w:t xml:space="preserve"> </w:t>
      </w:r>
      <w:r w:rsidR="00A33940" w:rsidRPr="00A33940">
        <w:rPr>
          <w:rFonts w:ascii="Times New Roman" w:hAnsi="Times New Roman" w:cs="Times New Roman"/>
          <w:sz w:val="24"/>
          <w:szCs w:val="24"/>
        </w:rPr>
        <w:t>άνθρακα</w:t>
      </w:r>
      <w:r w:rsidR="00A33940" w:rsidRPr="00BE2386">
        <w:rPr>
          <w:rFonts w:ascii="Times New Roman" w:hAnsi="Times New Roman" w:cs="Times New Roman"/>
          <w:sz w:val="24"/>
          <w:szCs w:val="24"/>
        </w:rPr>
        <w:t xml:space="preserve">, </w:t>
      </w:r>
      <w:r w:rsidR="00063D93">
        <w:rPr>
          <w:rFonts w:ascii="Times New Roman" w:hAnsi="Times New Roman" w:cs="Times New Roman"/>
          <w:sz w:val="24"/>
          <w:szCs w:val="24"/>
        </w:rPr>
        <w:t>το</w:t>
      </w:r>
      <w:r w:rsidR="00063D93" w:rsidRPr="00BE2386">
        <w:rPr>
          <w:rFonts w:ascii="Times New Roman" w:hAnsi="Times New Roman" w:cs="Times New Roman"/>
          <w:sz w:val="24"/>
          <w:szCs w:val="24"/>
        </w:rPr>
        <w:t xml:space="preserve"> </w:t>
      </w:r>
      <w:r w:rsidR="00A33940" w:rsidRPr="00A33940">
        <w:rPr>
          <w:rFonts w:ascii="Times New Roman" w:hAnsi="Times New Roman" w:cs="Times New Roman"/>
          <w:sz w:val="24"/>
          <w:szCs w:val="24"/>
        </w:rPr>
        <w:t>διχλωρομεθάνιο</w:t>
      </w:r>
      <w:r w:rsidR="00A33940" w:rsidRPr="00BE2386">
        <w:rPr>
          <w:rFonts w:ascii="Times New Roman" w:hAnsi="Times New Roman" w:cs="Times New Roman"/>
          <w:sz w:val="24"/>
          <w:szCs w:val="24"/>
        </w:rPr>
        <w:t xml:space="preserve">, </w:t>
      </w:r>
      <w:r w:rsidR="00063D93">
        <w:rPr>
          <w:rFonts w:ascii="Times New Roman" w:hAnsi="Times New Roman" w:cs="Times New Roman"/>
          <w:sz w:val="24"/>
          <w:szCs w:val="24"/>
        </w:rPr>
        <w:t>το</w:t>
      </w:r>
      <w:r w:rsidR="00063D93" w:rsidRPr="00BE2386">
        <w:rPr>
          <w:rFonts w:ascii="Times New Roman" w:hAnsi="Times New Roman" w:cs="Times New Roman"/>
          <w:sz w:val="24"/>
          <w:szCs w:val="24"/>
        </w:rPr>
        <w:t xml:space="preserve"> </w:t>
      </w:r>
      <w:r w:rsidR="00A33940" w:rsidRPr="00A33940">
        <w:rPr>
          <w:rFonts w:ascii="Times New Roman" w:hAnsi="Times New Roman" w:cs="Times New Roman"/>
          <w:sz w:val="24"/>
          <w:szCs w:val="24"/>
        </w:rPr>
        <w:t>τετραχλ</w:t>
      </w:r>
      <w:r w:rsidR="00E1743A">
        <w:rPr>
          <w:rFonts w:ascii="Times New Roman" w:hAnsi="Times New Roman" w:cs="Times New Roman"/>
          <w:sz w:val="24"/>
          <w:szCs w:val="24"/>
        </w:rPr>
        <w:t>ω</w:t>
      </w:r>
      <w:r w:rsidR="00A33940" w:rsidRPr="00A33940">
        <w:rPr>
          <w:rFonts w:ascii="Times New Roman" w:hAnsi="Times New Roman" w:cs="Times New Roman"/>
          <w:sz w:val="24"/>
          <w:szCs w:val="24"/>
        </w:rPr>
        <w:t>ροαιθάνιο</w:t>
      </w:r>
      <w:r w:rsidR="00A33940" w:rsidRPr="00BE2386">
        <w:rPr>
          <w:rFonts w:ascii="Times New Roman" w:hAnsi="Times New Roman" w:cs="Times New Roman"/>
          <w:sz w:val="24"/>
          <w:szCs w:val="24"/>
        </w:rPr>
        <w:t xml:space="preserve">, </w:t>
      </w:r>
      <w:r w:rsidR="00063D93">
        <w:rPr>
          <w:rFonts w:ascii="Times New Roman" w:hAnsi="Times New Roman" w:cs="Times New Roman"/>
          <w:sz w:val="24"/>
          <w:szCs w:val="24"/>
        </w:rPr>
        <w:t>το</w:t>
      </w:r>
      <w:r w:rsidR="00063D93" w:rsidRPr="00BE2386">
        <w:rPr>
          <w:rFonts w:ascii="Times New Roman" w:hAnsi="Times New Roman" w:cs="Times New Roman"/>
          <w:sz w:val="24"/>
          <w:szCs w:val="24"/>
        </w:rPr>
        <w:t xml:space="preserve"> </w:t>
      </w:r>
      <w:r w:rsidR="00A33940" w:rsidRPr="00A33940">
        <w:rPr>
          <w:rFonts w:ascii="Times New Roman" w:hAnsi="Times New Roman" w:cs="Times New Roman"/>
          <w:sz w:val="24"/>
          <w:szCs w:val="24"/>
        </w:rPr>
        <w:t>τετραχλώροαιθυλένιο</w:t>
      </w:r>
      <w:r w:rsidR="00A33940" w:rsidRPr="00BE2386">
        <w:rPr>
          <w:rFonts w:ascii="Times New Roman" w:hAnsi="Times New Roman" w:cs="Times New Roman"/>
          <w:sz w:val="24"/>
          <w:szCs w:val="24"/>
        </w:rPr>
        <w:t xml:space="preserve"> </w:t>
      </w:r>
      <w:r w:rsidR="00A33940" w:rsidRPr="00A33940">
        <w:rPr>
          <w:rFonts w:ascii="Times New Roman" w:hAnsi="Times New Roman" w:cs="Times New Roman"/>
          <w:sz w:val="24"/>
          <w:szCs w:val="24"/>
        </w:rPr>
        <w:t>και</w:t>
      </w:r>
      <w:r w:rsidR="00A33940" w:rsidRPr="00BE2386">
        <w:rPr>
          <w:rFonts w:ascii="Times New Roman" w:hAnsi="Times New Roman" w:cs="Times New Roman"/>
          <w:sz w:val="24"/>
          <w:szCs w:val="24"/>
        </w:rPr>
        <w:t xml:space="preserve"> </w:t>
      </w:r>
      <w:r w:rsidR="00A33940" w:rsidRPr="00A33940">
        <w:rPr>
          <w:rFonts w:ascii="Times New Roman" w:hAnsi="Times New Roman" w:cs="Times New Roman"/>
          <w:sz w:val="24"/>
          <w:szCs w:val="24"/>
        </w:rPr>
        <w:t>μίγματα</w:t>
      </w:r>
      <w:r w:rsidR="00A33940" w:rsidRPr="00BE2386">
        <w:rPr>
          <w:rFonts w:ascii="Times New Roman" w:hAnsi="Times New Roman" w:cs="Times New Roman"/>
          <w:sz w:val="24"/>
          <w:szCs w:val="24"/>
        </w:rPr>
        <w:t xml:space="preserve"> </w:t>
      </w:r>
      <w:r w:rsidR="00A33940" w:rsidRPr="00A33940">
        <w:rPr>
          <w:rFonts w:ascii="Times New Roman" w:hAnsi="Times New Roman" w:cs="Times New Roman"/>
          <w:sz w:val="24"/>
          <w:szCs w:val="24"/>
        </w:rPr>
        <w:t>αυτών</w:t>
      </w:r>
      <w:r w:rsidR="00063D93" w:rsidRPr="00BE2386">
        <w:rPr>
          <w:rFonts w:ascii="Times New Roman" w:hAnsi="Times New Roman" w:cs="Times New Roman"/>
          <w:sz w:val="24"/>
          <w:szCs w:val="24"/>
        </w:rPr>
        <w:t>.</w:t>
      </w:r>
      <w:r w:rsidR="00A33940" w:rsidRPr="00BE2386">
        <w:rPr>
          <w:rFonts w:ascii="Times New Roman" w:hAnsi="Times New Roman" w:cs="Times New Roman"/>
          <w:sz w:val="24"/>
          <w:szCs w:val="24"/>
        </w:rPr>
        <w:t xml:space="preserve"> </w:t>
      </w:r>
      <w:r w:rsidR="00063D93">
        <w:rPr>
          <w:rFonts w:ascii="Times New Roman" w:hAnsi="Times New Roman" w:cs="Times New Roman"/>
          <w:sz w:val="24"/>
          <w:szCs w:val="24"/>
        </w:rPr>
        <w:t>Ο</w:t>
      </w:r>
      <w:r w:rsidR="00A33940" w:rsidRPr="00A33940">
        <w:rPr>
          <w:rFonts w:ascii="Times New Roman" w:hAnsi="Times New Roman" w:cs="Times New Roman"/>
          <w:sz w:val="24"/>
          <w:szCs w:val="24"/>
        </w:rPr>
        <w:t xml:space="preserve">ρισμένοι ερευνητές </w:t>
      </w:r>
      <w:r w:rsidR="00152379">
        <w:rPr>
          <w:rFonts w:ascii="Times New Roman" w:hAnsi="Times New Roman" w:cs="Times New Roman"/>
          <w:sz w:val="24"/>
          <w:szCs w:val="24"/>
        </w:rPr>
        <w:t>έχουν</w:t>
      </w:r>
      <w:r w:rsidR="00A33940" w:rsidRPr="00A33940">
        <w:rPr>
          <w:rFonts w:ascii="Times New Roman" w:hAnsi="Times New Roman" w:cs="Times New Roman"/>
          <w:sz w:val="24"/>
          <w:szCs w:val="24"/>
        </w:rPr>
        <w:t xml:space="preserve"> χρησημοποιήσει και ιοντικά υγρά (ionic liquids) ως εναλλακτικούς διαλύτες εκχύλισης (IL-DLLME).</w:t>
      </w:r>
      <w:r w:rsidR="001E6FF4">
        <w:rPr>
          <w:rFonts w:ascii="Times New Roman" w:hAnsi="Times New Roman" w:cs="Times New Roman"/>
          <w:sz w:val="24"/>
          <w:szCs w:val="24"/>
        </w:rPr>
        <w:fldChar w:fldCharType="begin" w:fldLock="1"/>
      </w:r>
      <w:r w:rsidR="00BE2386">
        <w:rPr>
          <w:rFonts w:ascii="Times New Roman" w:hAnsi="Times New Roman" w:cs="Times New Roman"/>
          <w:sz w:val="24"/>
          <w:szCs w:val="24"/>
        </w:rPr>
        <w:instrText>ADDIN CSL_CITATION {"citationItems":[{"id":"ITEM-1","itemData":{"DOI":"10.1007/s00216-013-7344-9","ISSN":"1618-2650","abstract":"An extensive critical evaluation of the application of dispersive liquid–liquid microextraction (DLLME) combined with chromatographic and atomic-spectroscopic methods for the determination of organic and inorganic compounds is presented. The review emphasizes the procedures used for the prior treatment of food samples, which are very different from the DLLME procedures generally proposed for water samples. The main contribution of this work in the field of DLLME reviews is its critical review of the abundant literature showing the increasing interest and practical advantages of using DLLME and closely related microextraction techniques for food analysis.","author":[{"dropping-particle":"","family":"Viñas","given":"Pilar","non-dropping-particle":"","parse-names":false,"suffix":""},{"dropping-particle":"","family":"Campillo","given":"Natalia","non-dropping-particle":"","parse-names":false,"suffix":""},{"dropping-particle":"","family":"López-García","given":"Ignacio","non-dropping-particle":"","parse-names":false,"suffix":""},{"dropping-particle":"","family":"Hernández-Córdoba","given":"Manuel","non-dropping-particle":"","parse-names":false,"suffix":""}],"container-title":"Analytical and Bioanalytical Chemistry","id":"ITEM-1","issue":"8","issued":{"date-parts":[["2014"]]},"page":"2067-2099","title":"Dispersive liquid–liquid microextraction in food analysis. A critical review","type":"article-journal","volume":"406"},"uris":["http://www.mendeley.com/documents/?uuid=0e7d4d0e-74f2-41b2-acb9-9a6426edfe99"]}],"mendeley":{"formattedCitation":"&lt;sup&gt;31&lt;/sup&gt;","plainTextFormattedCitation":"31","previouslyFormattedCitation":"&lt;sup&gt;31&lt;/sup&gt;"},"properties":{"noteIndex":0},"schema":"https://github.com/citation-style-language/schema/raw/master/csl-citation.json"}</w:instrText>
      </w:r>
      <w:r w:rsidR="001E6FF4">
        <w:rPr>
          <w:rFonts w:ascii="Times New Roman" w:hAnsi="Times New Roman" w:cs="Times New Roman"/>
          <w:sz w:val="24"/>
          <w:szCs w:val="24"/>
        </w:rPr>
        <w:fldChar w:fldCharType="separate"/>
      </w:r>
      <w:r w:rsidR="00BE2386" w:rsidRPr="00BE2386">
        <w:rPr>
          <w:rFonts w:ascii="Times New Roman" w:hAnsi="Times New Roman" w:cs="Times New Roman"/>
          <w:noProof/>
          <w:sz w:val="24"/>
          <w:szCs w:val="24"/>
          <w:vertAlign w:val="superscript"/>
        </w:rPr>
        <w:t>31</w:t>
      </w:r>
      <w:r w:rsidR="001E6FF4">
        <w:rPr>
          <w:rFonts w:ascii="Times New Roman" w:hAnsi="Times New Roman" w:cs="Times New Roman"/>
          <w:sz w:val="24"/>
          <w:szCs w:val="24"/>
        </w:rPr>
        <w:fldChar w:fldCharType="end"/>
      </w:r>
      <w:r w:rsidR="00F47550" w:rsidRPr="00BE2386">
        <w:rPr>
          <w:rFonts w:ascii="Times New Roman" w:hAnsi="Times New Roman" w:cs="Times New Roman"/>
          <w:sz w:val="24"/>
          <w:szCs w:val="24"/>
          <w:vertAlign w:val="superscript"/>
        </w:rPr>
        <w:t>,</w:t>
      </w:r>
      <w:r w:rsidR="00F47550">
        <w:rPr>
          <w:rFonts w:ascii="Times New Roman" w:hAnsi="Times New Roman" w:cs="Times New Roman"/>
          <w:sz w:val="24"/>
          <w:szCs w:val="24"/>
          <w:vertAlign w:val="superscript"/>
          <w:lang w:val="en-US"/>
        </w:rPr>
        <w:fldChar w:fldCharType="begin" w:fldLock="1"/>
      </w:r>
      <w:r w:rsidR="00BE2386">
        <w:rPr>
          <w:rFonts w:ascii="Times New Roman" w:hAnsi="Times New Roman" w:cs="Times New Roman"/>
          <w:sz w:val="24"/>
          <w:szCs w:val="24"/>
          <w:vertAlign w:val="superscript"/>
          <w:lang w:val="en-US"/>
        </w:rPr>
        <w:instrText>ADDIN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CSL</w:instrText>
      </w:r>
      <w:r w:rsidR="00BE2386" w:rsidRPr="00BE2386">
        <w:rPr>
          <w:rFonts w:ascii="Times New Roman" w:hAnsi="Times New Roman" w:cs="Times New Roman"/>
          <w:sz w:val="24"/>
          <w:szCs w:val="24"/>
          <w:vertAlign w:val="superscript"/>
        </w:rPr>
        <w:instrText>_</w:instrText>
      </w:r>
      <w:r w:rsidR="00BE2386">
        <w:rPr>
          <w:rFonts w:ascii="Times New Roman" w:hAnsi="Times New Roman" w:cs="Times New Roman"/>
          <w:sz w:val="24"/>
          <w:szCs w:val="24"/>
          <w:vertAlign w:val="superscript"/>
          <w:lang w:val="en-US"/>
        </w:rPr>
        <w:instrText>CITATION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citationItems</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id</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ITEM</w:instrText>
      </w:r>
      <w:r w:rsidR="00BE2386" w:rsidRPr="00BE2386">
        <w:rPr>
          <w:rFonts w:ascii="Times New Roman" w:hAnsi="Times New Roman" w:cs="Times New Roman"/>
          <w:sz w:val="24"/>
          <w:szCs w:val="24"/>
          <w:vertAlign w:val="superscript"/>
        </w:rPr>
        <w:instrText>-1","</w:instrText>
      </w:r>
      <w:r w:rsidR="00BE2386">
        <w:rPr>
          <w:rFonts w:ascii="Times New Roman" w:hAnsi="Times New Roman" w:cs="Times New Roman"/>
          <w:sz w:val="24"/>
          <w:szCs w:val="24"/>
          <w:vertAlign w:val="superscript"/>
          <w:lang w:val="en-US"/>
        </w:rPr>
        <w:instrText>itemData</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DOI</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https</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doi</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org</w:instrText>
      </w:r>
      <w:r w:rsidR="00BE2386" w:rsidRPr="00BE2386">
        <w:rPr>
          <w:rFonts w:ascii="Times New Roman" w:hAnsi="Times New Roman" w:cs="Times New Roman"/>
          <w:sz w:val="24"/>
          <w:szCs w:val="24"/>
          <w:vertAlign w:val="superscript"/>
        </w:rPr>
        <w:instrText>/10.1016/</w:instrText>
      </w:r>
      <w:r w:rsidR="00BE2386">
        <w:rPr>
          <w:rFonts w:ascii="Times New Roman" w:hAnsi="Times New Roman" w:cs="Times New Roman"/>
          <w:sz w:val="24"/>
          <w:szCs w:val="24"/>
          <w:vertAlign w:val="superscript"/>
          <w:lang w:val="en-US"/>
        </w:rPr>
        <w:instrText>j</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molliq</w:instrText>
      </w:r>
      <w:r w:rsidR="00BE2386" w:rsidRPr="00BE2386">
        <w:rPr>
          <w:rFonts w:ascii="Times New Roman" w:hAnsi="Times New Roman" w:cs="Times New Roman"/>
          <w:sz w:val="24"/>
          <w:szCs w:val="24"/>
          <w:vertAlign w:val="superscript"/>
        </w:rPr>
        <w:instrText>.2018.03.043","</w:instrText>
      </w:r>
      <w:r w:rsidR="00BE2386">
        <w:rPr>
          <w:rFonts w:ascii="Times New Roman" w:hAnsi="Times New Roman" w:cs="Times New Roman"/>
          <w:sz w:val="24"/>
          <w:szCs w:val="24"/>
          <w:vertAlign w:val="superscript"/>
          <w:lang w:val="en-US"/>
        </w:rPr>
        <w:instrText>ISSN</w:instrText>
      </w:r>
      <w:r w:rsidR="00BE2386" w:rsidRPr="00BE2386">
        <w:rPr>
          <w:rFonts w:ascii="Times New Roman" w:hAnsi="Times New Roman" w:cs="Times New Roman"/>
          <w:sz w:val="24"/>
          <w:szCs w:val="24"/>
          <w:vertAlign w:val="superscript"/>
        </w:rPr>
        <w:instrText>":"0167-7322","</w:instrText>
      </w:r>
      <w:r w:rsidR="00BE2386">
        <w:rPr>
          <w:rFonts w:ascii="Times New Roman" w:hAnsi="Times New Roman" w:cs="Times New Roman"/>
          <w:sz w:val="24"/>
          <w:szCs w:val="24"/>
          <w:vertAlign w:val="superscript"/>
          <w:lang w:val="en-US"/>
        </w:rPr>
        <w:instrText>abstract</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Dispersive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liquid</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liquid</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microextraction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DLLME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has</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become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a</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very</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popular</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environmentally</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benign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sample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preparation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technique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due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to</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its</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simplicity</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speed</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of</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operation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and</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low</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consumption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of</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solvent</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and</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reagent</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It</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has</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attracted</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much</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interest</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from</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scientists</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working</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in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separation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science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and</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much</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improvement</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has</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been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made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since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its</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introduction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in</w:instrText>
      </w:r>
      <w:r w:rsidR="00BE2386" w:rsidRPr="00BE2386">
        <w:rPr>
          <w:rFonts w:ascii="Times New Roman" w:hAnsi="Times New Roman" w:cs="Times New Roman"/>
          <w:sz w:val="24"/>
          <w:szCs w:val="24"/>
          <w:vertAlign w:val="superscript"/>
        </w:rPr>
        <w:instrText xml:space="preserve"> 2006. </w:instrText>
      </w:r>
      <w:r w:rsidR="00BE2386">
        <w:rPr>
          <w:rFonts w:ascii="Times New Roman" w:hAnsi="Times New Roman" w:cs="Times New Roman"/>
          <w:sz w:val="24"/>
          <w:szCs w:val="24"/>
          <w:vertAlign w:val="superscript"/>
          <w:lang w:val="en-US"/>
        </w:rPr>
        <w:instrText>We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describe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the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combined</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use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of</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different</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types</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of</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ionic</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liquid</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dispersive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liquid</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liquid</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microextraction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IL</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DLLME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such</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as</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META</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IL</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DLLME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magnetic</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effervescent</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tablet</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assisted</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ionic</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liquid</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dispersive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liquid</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liquid</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microextraction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in</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situ</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MR</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IL</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DLLME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in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situ</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magnetic</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retrieval</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ionic</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liquid</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dispersive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liquid</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liquid</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microextraction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and</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MIL</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DLLME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magnetic</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ionic</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liquid</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based</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dispersive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liquid</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liquid</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microextraction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methods</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as</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well</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as</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the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green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aspects</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of</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these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techniques</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In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addition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we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discuss</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practical</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applications</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of</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IL</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DLLME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to</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determine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organic</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compounds</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and</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metals</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in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a</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variety</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of</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matrices</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g</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in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water</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food</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biological</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samples</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cosmetics</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and</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other</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products</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author</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dropping</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particle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family</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Rykowska</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given</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I</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non</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dropping</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particle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parse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names</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false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suffix</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dropping</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particle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family</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Ziembli</w:instrText>
      </w:r>
      <w:r w:rsidR="00BE2386" w:rsidRPr="00BE2386">
        <w:rPr>
          <w:rFonts w:ascii="Times New Roman" w:hAnsi="Times New Roman" w:cs="Times New Roman"/>
          <w:sz w:val="24"/>
          <w:szCs w:val="24"/>
          <w:vertAlign w:val="superscript"/>
        </w:rPr>
        <w:instrText>ń</w:instrText>
      </w:r>
      <w:r w:rsidR="00BE2386">
        <w:rPr>
          <w:rFonts w:ascii="Times New Roman" w:hAnsi="Times New Roman" w:cs="Times New Roman"/>
          <w:sz w:val="24"/>
          <w:szCs w:val="24"/>
          <w:vertAlign w:val="superscript"/>
          <w:lang w:val="en-US"/>
        </w:rPr>
        <w:instrText>ska</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given</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J</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non</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dropping</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particle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parse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names</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false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suffix</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dropping</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particle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family</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Nowak</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given</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I</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non</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dropping</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particle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parse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names</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false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suffix</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container</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title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Journal</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of</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Molecular</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Liquids</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id</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ITEM</w:instrText>
      </w:r>
      <w:r w:rsidR="00BE2386" w:rsidRPr="00BE2386">
        <w:rPr>
          <w:rFonts w:ascii="Times New Roman" w:hAnsi="Times New Roman" w:cs="Times New Roman"/>
          <w:sz w:val="24"/>
          <w:szCs w:val="24"/>
          <w:vertAlign w:val="superscript"/>
        </w:rPr>
        <w:instrText>-1","</w:instrText>
      </w:r>
      <w:r w:rsidR="00BE2386">
        <w:rPr>
          <w:rFonts w:ascii="Times New Roman" w:hAnsi="Times New Roman" w:cs="Times New Roman"/>
          <w:sz w:val="24"/>
          <w:szCs w:val="24"/>
          <w:vertAlign w:val="superscript"/>
          <w:lang w:val="en-US"/>
        </w:rPr>
        <w:instrText>issued</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date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parts</w:instrText>
      </w:r>
      <w:r w:rsidR="00BE2386" w:rsidRPr="00BE2386">
        <w:rPr>
          <w:rFonts w:ascii="Times New Roman" w:hAnsi="Times New Roman" w:cs="Times New Roman"/>
          <w:sz w:val="24"/>
          <w:szCs w:val="24"/>
          <w:vertAlign w:val="superscript"/>
        </w:rPr>
        <w:instrText>":[["2018"]]},"</w:instrText>
      </w:r>
      <w:r w:rsidR="00BE2386">
        <w:rPr>
          <w:rFonts w:ascii="Times New Roman" w:hAnsi="Times New Roman" w:cs="Times New Roman"/>
          <w:sz w:val="24"/>
          <w:szCs w:val="24"/>
          <w:vertAlign w:val="superscript"/>
          <w:lang w:val="en-US"/>
        </w:rPr>
        <w:instrText>page</w:instrText>
      </w:r>
      <w:r w:rsidR="00BE2386" w:rsidRPr="00BE2386">
        <w:rPr>
          <w:rFonts w:ascii="Times New Roman" w:hAnsi="Times New Roman" w:cs="Times New Roman"/>
          <w:sz w:val="24"/>
          <w:szCs w:val="24"/>
          <w:vertAlign w:val="superscript"/>
        </w:rPr>
        <w:instrText>":"319-339","</w:instrText>
      </w:r>
      <w:r w:rsidR="00BE2386">
        <w:rPr>
          <w:rFonts w:ascii="Times New Roman" w:hAnsi="Times New Roman" w:cs="Times New Roman"/>
          <w:sz w:val="24"/>
          <w:szCs w:val="24"/>
          <w:vertAlign w:val="superscript"/>
          <w:lang w:val="en-US"/>
        </w:rPr>
        <w:instrText>title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Modern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approaches</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in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dispersive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liquid</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liquid</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microextraction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DLLME</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based</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on</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ionic</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liquids</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A</w:instrText>
      </w:r>
      <w:r w:rsidR="00BE2386" w:rsidRPr="00BE2386">
        <w:rPr>
          <w:rFonts w:ascii="Times New Roman" w:hAnsi="Times New Roman" w:cs="Times New Roman"/>
          <w:sz w:val="24"/>
          <w:szCs w:val="24"/>
          <w:vertAlign w:val="superscript"/>
        </w:rPr>
        <w:instrText xml:space="preserve"> </w:instrText>
      </w:r>
      <w:r w:rsidR="00BE2386">
        <w:rPr>
          <w:rFonts w:ascii="Times New Roman" w:hAnsi="Times New Roman" w:cs="Times New Roman"/>
          <w:sz w:val="24"/>
          <w:szCs w:val="24"/>
          <w:vertAlign w:val="superscript"/>
          <w:lang w:val="en-US"/>
        </w:rPr>
        <w:instrText>review</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type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article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journal</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volume</w:instrText>
      </w:r>
      <w:r w:rsidR="00BE2386" w:rsidRPr="00BE2386">
        <w:rPr>
          <w:rFonts w:ascii="Times New Roman" w:hAnsi="Times New Roman" w:cs="Times New Roman"/>
          <w:sz w:val="24"/>
          <w:szCs w:val="24"/>
          <w:vertAlign w:val="superscript"/>
        </w:rPr>
        <w:instrText>":"259"},"</w:instrText>
      </w:r>
      <w:r w:rsidR="00BE2386">
        <w:rPr>
          <w:rFonts w:ascii="Times New Roman" w:hAnsi="Times New Roman" w:cs="Times New Roman"/>
          <w:sz w:val="24"/>
          <w:szCs w:val="24"/>
          <w:vertAlign w:val="superscript"/>
          <w:lang w:val="en-US"/>
        </w:rPr>
        <w:instrText>uris</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http</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www</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mendeley</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com</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documents</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uuid</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b</w:instrText>
      </w:r>
      <w:r w:rsidR="00BE2386" w:rsidRPr="00BE2386">
        <w:rPr>
          <w:rFonts w:ascii="Times New Roman" w:hAnsi="Times New Roman" w:cs="Times New Roman"/>
          <w:sz w:val="24"/>
          <w:szCs w:val="24"/>
          <w:vertAlign w:val="superscript"/>
        </w:rPr>
        <w:instrText>0</w:instrText>
      </w:r>
      <w:r w:rsidR="00BE2386">
        <w:rPr>
          <w:rFonts w:ascii="Times New Roman" w:hAnsi="Times New Roman" w:cs="Times New Roman"/>
          <w:sz w:val="24"/>
          <w:szCs w:val="24"/>
          <w:vertAlign w:val="superscript"/>
          <w:lang w:val="en-US"/>
        </w:rPr>
        <w:instrText>fa</w:instrText>
      </w:r>
      <w:r w:rsidR="00BE2386" w:rsidRPr="00BE2386">
        <w:rPr>
          <w:rFonts w:ascii="Times New Roman" w:hAnsi="Times New Roman" w:cs="Times New Roman"/>
          <w:sz w:val="24"/>
          <w:szCs w:val="24"/>
          <w:vertAlign w:val="superscript"/>
        </w:rPr>
        <w:instrText>0731-90</w:instrText>
      </w:r>
      <w:r w:rsidR="00BE2386">
        <w:rPr>
          <w:rFonts w:ascii="Times New Roman" w:hAnsi="Times New Roman" w:cs="Times New Roman"/>
          <w:sz w:val="24"/>
          <w:szCs w:val="24"/>
          <w:vertAlign w:val="superscript"/>
          <w:lang w:val="en-US"/>
        </w:rPr>
        <w:instrText>f</w:instrText>
      </w:r>
      <w:r w:rsidR="00BE2386" w:rsidRPr="00BE2386">
        <w:rPr>
          <w:rFonts w:ascii="Times New Roman" w:hAnsi="Times New Roman" w:cs="Times New Roman"/>
          <w:sz w:val="24"/>
          <w:szCs w:val="24"/>
          <w:vertAlign w:val="superscript"/>
        </w:rPr>
        <w:instrText>9-4</w:instrText>
      </w:r>
      <w:r w:rsidR="00BE2386">
        <w:rPr>
          <w:rFonts w:ascii="Times New Roman" w:hAnsi="Times New Roman" w:cs="Times New Roman"/>
          <w:sz w:val="24"/>
          <w:szCs w:val="24"/>
          <w:vertAlign w:val="superscript"/>
          <w:lang w:val="en-US"/>
        </w:rPr>
        <w:instrText>c</w:instrText>
      </w:r>
      <w:r w:rsidR="00BE2386" w:rsidRPr="00BE2386">
        <w:rPr>
          <w:rFonts w:ascii="Times New Roman" w:hAnsi="Times New Roman" w:cs="Times New Roman"/>
          <w:sz w:val="24"/>
          <w:szCs w:val="24"/>
          <w:vertAlign w:val="superscript"/>
        </w:rPr>
        <w:instrText>41-8901-0967</w:instrText>
      </w:r>
      <w:r w:rsidR="00BE2386">
        <w:rPr>
          <w:rFonts w:ascii="Times New Roman" w:hAnsi="Times New Roman" w:cs="Times New Roman"/>
          <w:sz w:val="24"/>
          <w:szCs w:val="24"/>
          <w:vertAlign w:val="superscript"/>
          <w:lang w:val="en-US"/>
        </w:rPr>
        <w:instrText>a</w:instrText>
      </w:r>
      <w:r w:rsidR="00BE2386" w:rsidRPr="00BE2386">
        <w:rPr>
          <w:rFonts w:ascii="Times New Roman" w:hAnsi="Times New Roman" w:cs="Times New Roman"/>
          <w:sz w:val="24"/>
          <w:szCs w:val="24"/>
          <w:vertAlign w:val="superscript"/>
        </w:rPr>
        <w:instrText>9</w:instrText>
      </w:r>
      <w:r w:rsidR="00BE2386">
        <w:rPr>
          <w:rFonts w:ascii="Times New Roman" w:hAnsi="Times New Roman" w:cs="Times New Roman"/>
          <w:sz w:val="24"/>
          <w:szCs w:val="24"/>
          <w:vertAlign w:val="superscript"/>
          <w:lang w:val="en-US"/>
        </w:rPr>
        <w:instrText>c</w:instrText>
      </w:r>
      <w:r w:rsidR="00BE2386" w:rsidRPr="00BE2386">
        <w:rPr>
          <w:rFonts w:ascii="Times New Roman" w:hAnsi="Times New Roman" w:cs="Times New Roman"/>
          <w:sz w:val="24"/>
          <w:szCs w:val="24"/>
          <w:vertAlign w:val="superscript"/>
        </w:rPr>
        <w:instrText>37752"]}],"</w:instrText>
      </w:r>
      <w:r w:rsidR="00BE2386">
        <w:rPr>
          <w:rFonts w:ascii="Times New Roman" w:hAnsi="Times New Roman" w:cs="Times New Roman"/>
          <w:sz w:val="24"/>
          <w:szCs w:val="24"/>
          <w:vertAlign w:val="superscript"/>
          <w:lang w:val="en-US"/>
        </w:rPr>
        <w:instrText>mendeley</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formattedCitation</w:instrText>
      </w:r>
      <w:r w:rsidR="00BE2386" w:rsidRPr="00BE2386">
        <w:rPr>
          <w:rFonts w:ascii="Times New Roman" w:hAnsi="Times New Roman" w:cs="Times New Roman"/>
          <w:sz w:val="24"/>
          <w:szCs w:val="24"/>
          <w:vertAlign w:val="superscript"/>
        </w:rPr>
        <w:instrText>":"&lt;</w:instrText>
      </w:r>
      <w:r w:rsidR="00BE2386">
        <w:rPr>
          <w:rFonts w:ascii="Times New Roman" w:hAnsi="Times New Roman" w:cs="Times New Roman"/>
          <w:sz w:val="24"/>
          <w:szCs w:val="24"/>
          <w:vertAlign w:val="superscript"/>
          <w:lang w:val="en-US"/>
        </w:rPr>
        <w:instrText>sup</w:instrText>
      </w:r>
      <w:r w:rsidR="00BE2386" w:rsidRPr="00BE2386">
        <w:rPr>
          <w:rFonts w:ascii="Times New Roman" w:hAnsi="Times New Roman" w:cs="Times New Roman"/>
          <w:sz w:val="24"/>
          <w:szCs w:val="24"/>
          <w:vertAlign w:val="superscript"/>
        </w:rPr>
        <w:instrText>&gt;30&lt;/</w:instrText>
      </w:r>
      <w:r w:rsidR="00BE2386">
        <w:rPr>
          <w:rFonts w:ascii="Times New Roman" w:hAnsi="Times New Roman" w:cs="Times New Roman"/>
          <w:sz w:val="24"/>
          <w:szCs w:val="24"/>
          <w:vertAlign w:val="superscript"/>
          <w:lang w:val="en-US"/>
        </w:rPr>
        <w:instrText>sup</w:instrText>
      </w:r>
      <w:r w:rsidR="00BE2386" w:rsidRPr="00BE2386">
        <w:rPr>
          <w:rFonts w:ascii="Times New Roman" w:hAnsi="Times New Roman" w:cs="Times New Roman"/>
          <w:sz w:val="24"/>
          <w:szCs w:val="24"/>
          <w:vertAlign w:val="superscript"/>
        </w:rPr>
        <w:instrText>&gt;","</w:instrText>
      </w:r>
      <w:r w:rsidR="00BE2386">
        <w:rPr>
          <w:rFonts w:ascii="Times New Roman" w:hAnsi="Times New Roman" w:cs="Times New Roman"/>
          <w:sz w:val="24"/>
          <w:szCs w:val="24"/>
          <w:vertAlign w:val="superscript"/>
          <w:lang w:val="en-US"/>
        </w:rPr>
        <w:instrText>plainTextFormattedCitation</w:instrText>
      </w:r>
      <w:r w:rsidR="00BE2386" w:rsidRPr="00BE2386">
        <w:rPr>
          <w:rFonts w:ascii="Times New Roman" w:hAnsi="Times New Roman" w:cs="Times New Roman"/>
          <w:sz w:val="24"/>
          <w:szCs w:val="24"/>
          <w:vertAlign w:val="superscript"/>
        </w:rPr>
        <w:instrText>":"30","</w:instrText>
      </w:r>
      <w:r w:rsidR="00BE2386">
        <w:rPr>
          <w:rFonts w:ascii="Times New Roman" w:hAnsi="Times New Roman" w:cs="Times New Roman"/>
          <w:sz w:val="24"/>
          <w:szCs w:val="24"/>
          <w:vertAlign w:val="superscript"/>
          <w:lang w:val="en-US"/>
        </w:rPr>
        <w:instrText>previouslyFormattedCitation</w:instrText>
      </w:r>
      <w:r w:rsidR="00BE2386" w:rsidRPr="00BE2386">
        <w:rPr>
          <w:rFonts w:ascii="Times New Roman" w:hAnsi="Times New Roman" w:cs="Times New Roman"/>
          <w:sz w:val="24"/>
          <w:szCs w:val="24"/>
          <w:vertAlign w:val="superscript"/>
        </w:rPr>
        <w:instrText>":"&lt;</w:instrText>
      </w:r>
      <w:r w:rsidR="00BE2386">
        <w:rPr>
          <w:rFonts w:ascii="Times New Roman" w:hAnsi="Times New Roman" w:cs="Times New Roman"/>
          <w:sz w:val="24"/>
          <w:szCs w:val="24"/>
          <w:vertAlign w:val="superscript"/>
          <w:lang w:val="en-US"/>
        </w:rPr>
        <w:instrText>sup</w:instrText>
      </w:r>
      <w:r w:rsidR="00BE2386" w:rsidRPr="00BE2386">
        <w:rPr>
          <w:rFonts w:ascii="Times New Roman" w:hAnsi="Times New Roman" w:cs="Times New Roman"/>
          <w:sz w:val="24"/>
          <w:szCs w:val="24"/>
          <w:vertAlign w:val="superscript"/>
        </w:rPr>
        <w:instrText>&gt;30&lt;/</w:instrText>
      </w:r>
      <w:r w:rsidR="00BE2386">
        <w:rPr>
          <w:rFonts w:ascii="Times New Roman" w:hAnsi="Times New Roman" w:cs="Times New Roman"/>
          <w:sz w:val="24"/>
          <w:szCs w:val="24"/>
          <w:vertAlign w:val="superscript"/>
          <w:lang w:val="en-US"/>
        </w:rPr>
        <w:instrText>sup</w:instrText>
      </w:r>
      <w:r w:rsidR="00BE2386" w:rsidRPr="00BE2386">
        <w:rPr>
          <w:rFonts w:ascii="Times New Roman" w:hAnsi="Times New Roman" w:cs="Times New Roman"/>
          <w:sz w:val="24"/>
          <w:szCs w:val="24"/>
          <w:vertAlign w:val="superscript"/>
        </w:rPr>
        <w:instrText>&gt;"},"</w:instrText>
      </w:r>
      <w:r w:rsidR="00BE2386">
        <w:rPr>
          <w:rFonts w:ascii="Times New Roman" w:hAnsi="Times New Roman" w:cs="Times New Roman"/>
          <w:sz w:val="24"/>
          <w:szCs w:val="24"/>
          <w:vertAlign w:val="superscript"/>
          <w:lang w:val="en-US"/>
        </w:rPr>
        <w:instrText>properties</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noteIndex</w:instrText>
      </w:r>
      <w:r w:rsidR="00BE2386" w:rsidRPr="00BE2386">
        <w:rPr>
          <w:rFonts w:ascii="Times New Roman" w:hAnsi="Times New Roman" w:cs="Times New Roman"/>
          <w:sz w:val="24"/>
          <w:szCs w:val="24"/>
          <w:vertAlign w:val="superscript"/>
        </w:rPr>
        <w:instrText>":0},"</w:instrText>
      </w:r>
      <w:r w:rsidR="00BE2386">
        <w:rPr>
          <w:rFonts w:ascii="Times New Roman" w:hAnsi="Times New Roman" w:cs="Times New Roman"/>
          <w:sz w:val="24"/>
          <w:szCs w:val="24"/>
          <w:vertAlign w:val="superscript"/>
          <w:lang w:val="en-US"/>
        </w:rPr>
        <w:instrText>schema</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https</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github</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com</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citation</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style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language</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schema</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raw</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master</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csl</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citation</w:instrText>
      </w:r>
      <w:r w:rsidR="00BE2386" w:rsidRPr="00BE2386">
        <w:rPr>
          <w:rFonts w:ascii="Times New Roman" w:hAnsi="Times New Roman" w:cs="Times New Roman"/>
          <w:sz w:val="24"/>
          <w:szCs w:val="24"/>
          <w:vertAlign w:val="superscript"/>
        </w:rPr>
        <w:instrText>.</w:instrText>
      </w:r>
      <w:r w:rsidR="00BE2386">
        <w:rPr>
          <w:rFonts w:ascii="Times New Roman" w:hAnsi="Times New Roman" w:cs="Times New Roman"/>
          <w:sz w:val="24"/>
          <w:szCs w:val="24"/>
          <w:vertAlign w:val="superscript"/>
          <w:lang w:val="en-US"/>
        </w:rPr>
        <w:instrText>json</w:instrText>
      </w:r>
      <w:r w:rsidR="00BE2386" w:rsidRPr="00BE2386">
        <w:rPr>
          <w:rFonts w:ascii="Times New Roman" w:hAnsi="Times New Roman" w:cs="Times New Roman"/>
          <w:sz w:val="24"/>
          <w:szCs w:val="24"/>
          <w:vertAlign w:val="superscript"/>
        </w:rPr>
        <w:instrText>"}</w:instrText>
      </w:r>
      <w:r w:rsidR="00F47550">
        <w:rPr>
          <w:rFonts w:ascii="Times New Roman" w:hAnsi="Times New Roman" w:cs="Times New Roman"/>
          <w:sz w:val="24"/>
          <w:szCs w:val="24"/>
          <w:vertAlign w:val="superscript"/>
          <w:lang w:val="en-US"/>
        </w:rPr>
        <w:fldChar w:fldCharType="separate"/>
      </w:r>
      <w:r w:rsidR="00BE2386" w:rsidRPr="00BE2386">
        <w:rPr>
          <w:rFonts w:ascii="Times New Roman" w:hAnsi="Times New Roman" w:cs="Times New Roman"/>
          <w:noProof/>
          <w:sz w:val="24"/>
          <w:szCs w:val="24"/>
          <w:vertAlign w:val="superscript"/>
        </w:rPr>
        <w:t>30</w:t>
      </w:r>
      <w:r w:rsidR="00F47550">
        <w:rPr>
          <w:rFonts w:ascii="Times New Roman" w:hAnsi="Times New Roman" w:cs="Times New Roman"/>
          <w:sz w:val="24"/>
          <w:szCs w:val="24"/>
          <w:vertAlign w:val="superscript"/>
          <w:lang w:val="en-US"/>
        </w:rPr>
        <w:fldChar w:fldCharType="end"/>
      </w:r>
      <w:r w:rsidR="00A33940" w:rsidRPr="00BE2386">
        <w:rPr>
          <w:rFonts w:ascii="Times New Roman" w:hAnsi="Times New Roman" w:cs="Times New Roman"/>
          <w:sz w:val="24"/>
          <w:szCs w:val="24"/>
        </w:rPr>
        <w:t xml:space="preserve"> </w:t>
      </w:r>
      <w:r w:rsidR="00A33940" w:rsidRPr="00A33940">
        <w:rPr>
          <w:rFonts w:ascii="Times New Roman" w:hAnsi="Times New Roman" w:cs="Times New Roman"/>
          <w:sz w:val="24"/>
          <w:szCs w:val="24"/>
        </w:rPr>
        <w:t>Επειδή</w:t>
      </w:r>
      <w:r w:rsidR="00A33940" w:rsidRPr="00BE2386">
        <w:rPr>
          <w:rFonts w:ascii="Times New Roman" w:hAnsi="Times New Roman" w:cs="Times New Roman"/>
          <w:sz w:val="24"/>
          <w:szCs w:val="24"/>
        </w:rPr>
        <w:t xml:space="preserve"> </w:t>
      </w:r>
      <w:r w:rsidR="00A33940" w:rsidRPr="00A33940">
        <w:rPr>
          <w:rFonts w:ascii="Times New Roman" w:hAnsi="Times New Roman" w:cs="Times New Roman"/>
          <w:sz w:val="24"/>
          <w:szCs w:val="24"/>
        </w:rPr>
        <w:t>οι</w:t>
      </w:r>
      <w:r w:rsidR="00A33940" w:rsidRPr="00BE2386">
        <w:rPr>
          <w:rFonts w:ascii="Times New Roman" w:hAnsi="Times New Roman" w:cs="Times New Roman"/>
          <w:sz w:val="24"/>
          <w:szCs w:val="24"/>
        </w:rPr>
        <w:t xml:space="preserve"> </w:t>
      </w:r>
      <w:r w:rsidR="00A33940" w:rsidRPr="00A33940">
        <w:rPr>
          <w:rFonts w:ascii="Times New Roman" w:hAnsi="Times New Roman" w:cs="Times New Roman"/>
          <w:sz w:val="24"/>
          <w:szCs w:val="24"/>
        </w:rPr>
        <w:t>οργανικοί</w:t>
      </w:r>
      <w:r w:rsidR="00A33940" w:rsidRPr="00BE2386">
        <w:rPr>
          <w:rFonts w:ascii="Times New Roman" w:hAnsi="Times New Roman" w:cs="Times New Roman"/>
          <w:sz w:val="24"/>
          <w:szCs w:val="24"/>
        </w:rPr>
        <w:t xml:space="preserve"> </w:t>
      </w:r>
      <w:r w:rsidR="00A33940" w:rsidRPr="00A33940">
        <w:rPr>
          <w:rFonts w:ascii="Times New Roman" w:hAnsi="Times New Roman" w:cs="Times New Roman"/>
          <w:sz w:val="24"/>
          <w:szCs w:val="24"/>
        </w:rPr>
        <w:t>διαλύτες</w:t>
      </w:r>
      <w:r w:rsidR="00A33940" w:rsidRPr="00BE2386">
        <w:rPr>
          <w:rFonts w:ascii="Times New Roman" w:hAnsi="Times New Roman" w:cs="Times New Roman"/>
          <w:sz w:val="24"/>
          <w:szCs w:val="24"/>
        </w:rPr>
        <w:t xml:space="preserve"> </w:t>
      </w:r>
      <w:r w:rsidR="00A33940" w:rsidRPr="00A33940">
        <w:rPr>
          <w:rFonts w:ascii="Times New Roman" w:hAnsi="Times New Roman" w:cs="Times New Roman"/>
          <w:sz w:val="24"/>
          <w:szCs w:val="24"/>
        </w:rPr>
        <w:t>της</w:t>
      </w:r>
      <w:r w:rsidR="00A33940" w:rsidRPr="00BE2386">
        <w:rPr>
          <w:rFonts w:ascii="Times New Roman" w:hAnsi="Times New Roman" w:cs="Times New Roman"/>
          <w:sz w:val="24"/>
          <w:szCs w:val="24"/>
        </w:rPr>
        <w:t xml:space="preserve"> </w:t>
      </w:r>
      <w:r w:rsidR="00A33940" w:rsidRPr="0012609C">
        <w:rPr>
          <w:rFonts w:ascii="Times New Roman" w:hAnsi="Times New Roman" w:cs="Times New Roman"/>
          <w:sz w:val="24"/>
          <w:szCs w:val="24"/>
          <w:lang w:val="en-US"/>
        </w:rPr>
        <w:t>DLLME</w:t>
      </w:r>
      <w:r w:rsidR="00A33940" w:rsidRPr="00BE2386">
        <w:rPr>
          <w:rFonts w:ascii="Times New Roman" w:hAnsi="Times New Roman" w:cs="Times New Roman"/>
          <w:sz w:val="24"/>
          <w:szCs w:val="24"/>
        </w:rPr>
        <w:t xml:space="preserve"> </w:t>
      </w:r>
      <w:r w:rsidR="00A33940" w:rsidRPr="00A33940">
        <w:rPr>
          <w:rFonts w:ascii="Times New Roman" w:hAnsi="Times New Roman" w:cs="Times New Roman"/>
          <w:sz w:val="24"/>
          <w:szCs w:val="24"/>
        </w:rPr>
        <w:t>δεν</w:t>
      </w:r>
      <w:r w:rsidR="00A33940" w:rsidRPr="00BE2386">
        <w:rPr>
          <w:rFonts w:ascii="Times New Roman" w:hAnsi="Times New Roman" w:cs="Times New Roman"/>
          <w:sz w:val="24"/>
          <w:szCs w:val="24"/>
        </w:rPr>
        <w:t xml:space="preserve"> </w:t>
      </w:r>
      <w:r w:rsidR="00A33940" w:rsidRPr="00A33940">
        <w:rPr>
          <w:rFonts w:ascii="Times New Roman" w:hAnsi="Times New Roman" w:cs="Times New Roman"/>
          <w:sz w:val="24"/>
          <w:szCs w:val="24"/>
        </w:rPr>
        <w:t>είναι</w:t>
      </w:r>
      <w:r w:rsidR="00A33940" w:rsidRPr="00BE2386">
        <w:rPr>
          <w:rFonts w:ascii="Times New Roman" w:hAnsi="Times New Roman" w:cs="Times New Roman"/>
          <w:sz w:val="24"/>
          <w:szCs w:val="24"/>
        </w:rPr>
        <w:t xml:space="preserve"> </w:t>
      </w:r>
      <w:r w:rsidR="00A33940" w:rsidRPr="00A33940">
        <w:rPr>
          <w:rFonts w:ascii="Times New Roman" w:hAnsi="Times New Roman" w:cs="Times New Roman"/>
          <w:sz w:val="24"/>
          <w:szCs w:val="24"/>
        </w:rPr>
        <w:t>γενικά</w:t>
      </w:r>
      <w:r w:rsidR="00A33940" w:rsidRPr="00BE2386">
        <w:rPr>
          <w:rFonts w:ascii="Times New Roman" w:hAnsi="Times New Roman" w:cs="Times New Roman"/>
          <w:sz w:val="24"/>
          <w:szCs w:val="24"/>
        </w:rPr>
        <w:t xml:space="preserve"> </w:t>
      </w:r>
      <w:r w:rsidR="00A33940" w:rsidRPr="00A33940">
        <w:rPr>
          <w:rFonts w:ascii="Times New Roman" w:hAnsi="Times New Roman" w:cs="Times New Roman"/>
          <w:sz w:val="24"/>
          <w:szCs w:val="24"/>
        </w:rPr>
        <w:t>συμβατοί</w:t>
      </w:r>
      <w:r w:rsidR="00A33940" w:rsidRPr="00BE2386">
        <w:rPr>
          <w:rFonts w:ascii="Times New Roman" w:hAnsi="Times New Roman" w:cs="Times New Roman"/>
          <w:sz w:val="24"/>
          <w:szCs w:val="24"/>
        </w:rPr>
        <w:t xml:space="preserve"> </w:t>
      </w:r>
      <w:r w:rsidR="00A33940" w:rsidRPr="00A33940">
        <w:rPr>
          <w:rFonts w:ascii="Times New Roman" w:hAnsi="Times New Roman" w:cs="Times New Roman"/>
          <w:sz w:val="24"/>
          <w:szCs w:val="24"/>
        </w:rPr>
        <w:t>με</w:t>
      </w:r>
      <w:r w:rsidR="00A33940" w:rsidRPr="00BE2386">
        <w:rPr>
          <w:rFonts w:ascii="Times New Roman" w:hAnsi="Times New Roman" w:cs="Times New Roman"/>
          <w:sz w:val="24"/>
          <w:szCs w:val="24"/>
        </w:rPr>
        <w:t xml:space="preserve"> </w:t>
      </w:r>
      <w:r w:rsidR="00A33940" w:rsidRPr="00A33940">
        <w:rPr>
          <w:rFonts w:ascii="Times New Roman" w:hAnsi="Times New Roman" w:cs="Times New Roman"/>
          <w:sz w:val="24"/>
          <w:szCs w:val="24"/>
        </w:rPr>
        <w:lastRenderedPageBreak/>
        <w:t>την</w:t>
      </w:r>
      <w:r w:rsidR="00A33940" w:rsidRPr="00BE2386">
        <w:rPr>
          <w:rFonts w:ascii="Times New Roman" w:hAnsi="Times New Roman" w:cs="Times New Roman"/>
          <w:sz w:val="24"/>
          <w:szCs w:val="24"/>
        </w:rPr>
        <w:t xml:space="preserve"> </w:t>
      </w:r>
      <w:r w:rsidR="00A33940" w:rsidRPr="00A33940">
        <w:rPr>
          <w:rFonts w:ascii="Times New Roman" w:hAnsi="Times New Roman" w:cs="Times New Roman"/>
          <w:sz w:val="24"/>
          <w:szCs w:val="24"/>
        </w:rPr>
        <w:t>υγρ</w:t>
      </w:r>
      <w:r w:rsidR="00063D93">
        <w:rPr>
          <w:rFonts w:ascii="Times New Roman" w:hAnsi="Times New Roman" w:cs="Times New Roman"/>
          <w:sz w:val="24"/>
          <w:szCs w:val="24"/>
        </w:rPr>
        <w:t>ο</w:t>
      </w:r>
      <w:r w:rsidR="00063D93" w:rsidRPr="00A33940">
        <w:rPr>
          <w:rFonts w:ascii="Times New Roman" w:hAnsi="Times New Roman" w:cs="Times New Roman"/>
          <w:sz w:val="24"/>
          <w:szCs w:val="24"/>
        </w:rPr>
        <w:t>χρωματογραφία</w:t>
      </w:r>
      <w:r w:rsidR="00A33940" w:rsidRPr="00BE2386">
        <w:rPr>
          <w:rFonts w:ascii="Times New Roman" w:hAnsi="Times New Roman" w:cs="Times New Roman"/>
          <w:sz w:val="24"/>
          <w:szCs w:val="24"/>
        </w:rPr>
        <w:t xml:space="preserve"> </w:t>
      </w:r>
      <w:r w:rsidR="00A33940" w:rsidRPr="00A33940">
        <w:rPr>
          <w:rFonts w:ascii="Times New Roman" w:hAnsi="Times New Roman" w:cs="Times New Roman"/>
          <w:sz w:val="24"/>
          <w:szCs w:val="24"/>
        </w:rPr>
        <w:t>και</w:t>
      </w:r>
      <w:r w:rsidR="00A33940" w:rsidRPr="00BE2386">
        <w:rPr>
          <w:rFonts w:ascii="Times New Roman" w:hAnsi="Times New Roman" w:cs="Times New Roman"/>
          <w:sz w:val="24"/>
          <w:szCs w:val="24"/>
        </w:rPr>
        <w:t xml:space="preserve"> </w:t>
      </w:r>
      <w:r w:rsidR="00063D93">
        <w:rPr>
          <w:rFonts w:ascii="Times New Roman" w:hAnsi="Times New Roman" w:cs="Times New Roman"/>
          <w:sz w:val="24"/>
          <w:szCs w:val="24"/>
        </w:rPr>
        <w:t>την</w:t>
      </w:r>
      <w:r w:rsidR="00063D93" w:rsidRPr="00BE2386">
        <w:rPr>
          <w:rFonts w:ascii="Times New Roman" w:hAnsi="Times New Roman" w:cs="Times New Roman"/>
          <w:sz w:val="24"/>
          <w:szCs w:val="24"/>
        </w:rPr>
        <w:t xml:space="preserve"> </w:t>
      </w:r>
      <w:r w:rsidR="00A33940" w:rsidRPr="00A33940">
        <w:rPr>
          <w:rFonts w:ascii="Times New Roman" w:hAnsi="Times New Roman" w:cs="Times New Roman"/>
          <w:sz w:val="24"/>
          <w:szCs w:val="24"/>
        </w:rPr>
        <w:t>α</w:t>
      </w:r>
      <w:r w:rsidR="00063D93">
        <w:rPr>
          <w:rFonts w:ascii="Times New Roman" w:hAnsi="Times New Roman" w:cs="Times New Roman"/>
          <w:sz w:val="24"/>
          <w:szCs w:val="24"/>
        </w:rPr>
        <w:t>ε</w:t>
      </w:r>
      <w:r w:rsidR="00A33940" w:rsidRPr="00A33940">
        <w:rPr>
          <w:rFonts w:ascii="Times New Roman" w:hAnsi="Times New Roman" w:cs="Times New Roman"/>
          <w:sz w:val="24"/>
          <w:szCs w:val="24"/>
        </w:rPr>
        <w:t>ρι</w:t>
      </w:r>
      <w:r w:rsidR="00063D93">
        <w:rPr>
          <w:rFonts w:ascii="Times New Roman" w:hAnsi="Times New Roman" w:cs="Times New Roman"/>
          <w:sz w:val="24"/>
          <w:szCs w:val="24"/>
        </w:rPr>
        <w:t>ο</w:t>
      </w:r>
      <w:r w:rsidR="00A33940" w:rsidRPr="00A33940">
        <w:rPr>
          <w:rFonts w:ascii="Times New Roman" w:hAnsi="Times New Roman" w:cs="Times New Roman"/>
          <w:sz w:val="24"/>
          <w:szCs w:val="24"/>
        </w:rPr>
        <w:t>χρωματογραφία</w:t>
      </w:r>
      <w:r w:rsidR="00A33940" w:rsidRPr="00BE2386">
        <w:rPr>
          <w:rFonts w:ascii="Times New Roman" w:hAnsi="Times New Roman" w:cs="Times New Roman"/>
          <w:sz w:val="24"/>
          <w:szCs w:val="24"/>
        </w:rPr>
        <w:t xml:space="preserve">, </w:t>
      </w:r>
      <w:r w:rsidR="00A33940" w:rsidRPr="00A33940">
        <w:rPr>
          <w:rFonts w:ascii="Times New Roman" w:hAnsi="Times New Roman" w:cs="Times New Roman"/>
          <w:sz w:val="24"/>
          <w:szCs w:val="24"/>
        </w:rPr>
        <w:t>συνήθως</w:t>
      </w:r>
      <w:r w:rsidR="00A33940" w:rsidRPr="00BE2386">
        <w:rPr>
          <w:rFonts w:ascii="Times New Roman" w:hAnsi="Times New Roman" w:cs="Times New Roman"/>
          <w:sz w:val="24"/>
          <w:szCs w:val="24"/>
        </w:rPr>
        <w:t xml:space="preserve"> </w:t>
      </w:r>
      <w:r w:rsidR="00A33940" w:rsidRPr="00A33940">
        <w:rPr>
          <w:rFonts w:ascii="Times New Roman" w:hAnsi="Times New Roman" w:cs="Times New Roman"/>
          <w:sz w:val="24"/>
          <w:szCs w:val="24"/>
        </w:rPr>
        <w:t>απαιτείται</w:t>
      </w:r>
      <w:r w:rsidR="00A33940" w:rsidRPr="00BE2386">
        <w:rPr>
          <w:rFonts w:ascii="Times New Roman" w:hAnsi="Times New Roman" w:cs="Times New Roman"/>
          <w:sz w:val="24"/>
          <w:szCs w:val="24"/>
        </w:rPr>
        <w:t xml:space="preserve"> </w:t>
      </w:r>
      <w:r w:rsidR="00A33940" w:rsidRPr="00A33940">
        <w:rPr>
          <w:rFonts w:ascii="Times New Roman" w:hAnsi="Times New Roman" w:cs="Times New Roman"/>
          <w:sz w:val="24"/>
          <w:szCs w:val="24"/>
        </w:rPr>
        <w:t>εξάτμιση</w:t>
      </w:r>
      <w:r w:rsidR="00A33940" w:rsidRPr="00BE2386">
        <w:rPr>
          <w:rFonts w:ascii="Times New Roman" w:hAnsi="Times New Roman" w:cs="Times New Roman"/>
          <w:sz w:val="24"/>
          <w:szCs w:val="24"/>
        </w:rPr>
        <w:t xml:space="preserve"> </w:t>
      </w:r>
      <w:r w:rsidR="00A33940" w:rsidRPr="00A33940">
        <w:rPr>
          <w:rFonts w:ascii="Times New Roman" w:hAnsi="Times New Roman" w:cs="Times New Roman"/>
          <w:sz w:val="24"/>
          <w:szCs w:val="24"/>
        </w:rPr>
        <w:t>του</w:t>
      </w:r>
      <w:r w:rsidR="00A33940" w:rsidRPr="00BE2386">
        <w:rPr>
          <w:rFonts w:ascii="Times New Roman" w:hAnsi="Times New Roman" w:cs="Times New Roman"/>
          <w:sz w:val="24"/>
          <w:szCs w:val="24"/>
        </w:rPr>
        <w:t xml:space="preserve"> </w:t>
      </w:r>
      <w:r w:rsidR="00A33940" w:rsidRPr="00A33940">
        <w:rPr>
          <w:rFonts w:ascii="Times New Roman" w:hAnsi="Times New Roman" w:cs="Times New Roman"/>
          <w:sz w:val="24"/>
          <w:szCs w:val="24"/>
        </w:rPr>
        <w:t>οργανικού</w:t>
      </w:r>
      <w:r w:rsidR="00A33940" w:rsidRPr="00BE2386">
        <w:rPr>
          <w:rFonts w:ascii="Times New Roman" w:hAnsi="Times New Roman" w:cs="Times New Roman"/>
          <w:sz w:val="24"/>
          <w:szCs w:val="24"/>
        </w:rPr>
        <w:t xml:space="preserve"> </w:t>
      </w:r>
      <w:r w:rsidR="00A33940" w:rsidRPr="00A33940">
        <w:rPr>
          <w:rFonts w:ascii="Times New Roman" w:hAnsi="Times New Roman" w:cs="Times New Roman"/>
          <w:sz w:val="24"/>
          <w:szCs w:val="24"/>
        </w:rPr>
        <w:t>διαλύτη</w:t>
      </w:r>
      <w:r w:rsidR="00A33940" w:rsidRPr="00BE2386">
        <w:rPr>
          <w:rFonts w:ascii="Times New Roman" w:hAnsi="Times New Roman" w:cs="Times New Roman"/>
          <w:sz w:val="24"/>
          <w:szCs w:val="24"/>
        </w:rPr>
        <w:t xml:space="preserve"> </w:t>
      </w:r>
      <w:r w:rsidR="00A33940" w:rsidRPr="00A33940">
        <w:rPr>
          <w:rFonts w:ascii="Times New Roman" w:hAnsi="Times New Roman" w:cs="Times New Roman"/>
          <w:sz w:val="24"/>
          <w:szCs w:val="24"/>
        </w:rPr>
        <w:t>μέχρι</w:t>
      </w:r>
      <w:r w:rsidR="00A33940" w:rsidRPr="00BE2386">
        <w:rPr>
          <w:rFonts w:ascii="Times New Roman" w:hAnsi="Times New Roman" w:cs="Times New Roman"/>
          <w:sz w:val="24"/>
          <w:szCs w:val="24"/>
        </w:rPr>
        <w:t xml:space="preserve"> </w:t>
      </w:r>
      <w:r w:rsidR="00A33940" w:rsidRPr="00A33940">
        <w:rPr>
          <w:rFonts w:ascii="Times New Roman" w:hAnsi="Times New Roman" w:cs="Times New Roman"/>
          <w:sz w:val="24"/>
          <w:szCs w:val="24"/>
        </w:rPr>
        <w:t>ξηρού</w:t>
      </w:r>
      <w:r w:rsidR="00A33940" w:rsidRPr="00BE2386">
        <w:rPr>
          <w:rFonts w:ascii="Times New Roman" w:hAnsi="Times New Roman" w:cs="Times New Roman"/>
          <w:sz w:val="24"/>
          <w:szCs w:val="24"/>
        </w:rPr>
        <w:t xml:space="preserve"> </w:t>
      </w:r>
      <w:r w:rsidR="00A33940" w:rsidRPr="00A33940">
        <w:rPr>
          <w:rFonts w:ascii="Times New Roman" w:hAnsi="Times New Roman" w:cs="Times New Roman"/>
          <w:sz w:val="24"/>
          <w:szCs w:val="24"/>
        </w:rPr>
        <w:t>και</w:t>
      </w:r>
      <w:r w:rsidR="00A33940" w:rsidRPr="00BE2386">
        <w:rPr>
          <w:rFonts w:ascii="Times New Roman" w:hAnsi="Times New Roman" w:cs="Times New Roman"/>
          <w:sz w:val="24"/>
          <w:szCs w:val="24"/>
        </w:rPr>
        <w:t xml:space="preserve"> </w:t>
      </w:r>
      <w:r w:rsidR="00A33940" w:rsidRPr="00A33940">
        <w:rPr>
          <w:rFonts w:ascii="Times New Roman" w:hAnsi="Times New Roman" w:cs="Times New Roman"/>
          <w:sz w:val="24"/>
          <w:szCs w:val="24"/>
        </w:rPr>
        <w:t>ανασύσταση</w:t>
      </w:r>
      <w:r w:rsidR="00A33940" w:rsidRPr="00BE2386">
        <w:rPr>
          <w:rFonts w:ascii="Times New Roman" w:hAnsi="Times New Roman" w:cs="Times New Roman"/>
          <w:sz w:val="24"/>
          <w:szCs w:val="24"/>
        </w:rPr>
        <w:t xml:space="preserve"> </w:t>
      </w:r>
      <w:r w:rsidR="00A33940" w:rsidRPr="00A33940">
        <w:rPr>
          <w:rFonts w:ascii="Times New Roman" w:hAnsi="Times New Roman" w:cs="Times New Roman"/>
          <w:sz w:val="24"/>
          <w:szCs w:val="24"/>
        </w:rPr>
        <w:t>σε</w:t>
      </w:r>
      <w:r w:rsidR="00A33940" w:rsidRPr="00BE2386">
        <w:rPr>
          <w:rFonts w:ascii="Times New Roman" w:hAnsi="Times New Roman" w:cs="Times New Roman"/>
          <w:sz w:val="24"/>
          <w:szCs w:val="24"/>
        </w:rPr>
        <w:t xml:space="preserve"> </w:t>
      </w:r>
      <w:r w:rsidR="00A33940" w:rsidRPr="00A33940">
        <w:rPr>
          <w:rFonts w:ascii="Times New Roman" w:hAnsi="Times New Roman" w:cs="Times New Roman"/>
          <w:sz w:val="24"/>
          <w:szCs w:val="24"/>
        </w:rPr>
        <w:t>διαλύτη</w:t>
      </w:r>
      <w:r w:rsidR="00A33940" w:rsidRPr="00BE2386">
        <w:rPr>
          <w:rFonts w:ascii="Times New Roman" w:hAnsi="Times New Roman" w:cs="Times New Roman"/>
          <w:sz w:val="24"/>
          <w:szCs w:val="24"/>
        </w:rPr>
        <w:t xml:space="preserve"> </w:t>
      </w:r>
      <w:r w:rsidR="00A33940" w:rsidRPr="00A33940">
        <w:rPr>
          <w:rFonts w:ascii="Times New Roman" w:hAnsi="Times New Roman" w:cs="Times New Roman"/>
          <w:sz w:val="24"/>
          <w:szCs w:val="24"/>
        </w:rPr>
        <w:t>συμβατό</w:t>
      </w:r>
      <w:r w:rsidR="00A33940" w:rsidRPr="00BE2386">
        <w:rPr>
          <w:rFonts w:ascii="Times New Roman" w:hAnsi="Times New Roman" w:cs="Times New Roman"/>
          <w:sz w:val="24"/>
          <w:szCs w:val="24"/>
        </w:rPr>
        <w:t xml:space="preserve"> </w:t>
      </w:r>
      <w:r w:rsidR="00A33940" w:rsidRPr="00A33940">
        <w:rPr>
          <w:rFonts w:ascii="Times New Roman" w:hAnsi="Times New Roman" w:cs="Times New Roman"/>
          <w:sz w:val="24"/>
          <w:szCs w:val="24"/>
        </w:rPr>
        <w:t>με</w:t>
      </w:r>
      <w:r w:rsidR="00A33940" w:rsidRPr="00BE2386">
        <w:rPr>
          <w:rFonts w:ascii="Times New Roman" w:hAnsi="Times New Roman" w:cs="Times New Roman"/>
          <w:sz w:val="24"/>
          <w:szCs w:val="24"/>
        </w:rPr>
        <w:t xml:space="preserve"> </w:t>
      </w:r>
      <w:r w:rsidR="00A33940" w:rsidRPr="00A33940">
        <w:rPr>
          <w:rFonts w:ascii="Times New Roman" w:hAnsi="Times New Roman" w:cs="Times New Roman"/>
          <w:sz w:val="24"/>
          <w:szCs w:val="24"/>
        </w:rPr>
        <w:t>αυτές</w:t>
      </w:r>
      <w:r w:rsidR="00A33940" w:rsidRPr="00BE2386">
        <w:rPr>
          <w:rFonts w:ascii="Times New Roman" w:hAnsi="Times New Roman" w:cs="Times New Roman"/>
          <w:sz w:val="24"/>
          <w:szCs w:val="24"/>
        </w:rPr>
        <w:t xml:space="preserve"> </w:t>
      </w:r>
      <w:r w:rsidR="00A33940" w:rsidRPr="00A33940">
        <w:rPr>
          <w:rFonts w:ascii="Times New Roman" w:hAnsi="Times New Roman" w:cs="Times New Roman"/>
          <w:sz w:val="24"/>
          <w:szCs w:val="24"/>
        </w:rPr>
        <w:t>τις</w:t>
      </w:r>
      <w:r w:rsidR="00A33940" w:rsidRPr="00BE2386">
        <w:rPr>
          <w:rFonts w:ascii="Times New Roman" w:hAnsi="Times New Roman" w:cs="Times New Roman"/>
          <w:sz w:val="24"/>
          <w:szCs w:val="24"/>
        </w:rPr>
        <w:t xml:space="preserve"> </w:t>
      </w:r>
      <w:r w:rsidR="00A33940" w:rsidRPr="00A33940">
        <w:rPr>
          <w:rFonts w:ascii="Times New Roman" w:hAnsi="Times New Roman" w:cs="Times New Roman"/>
          <w:sz w:val="24"/>
          <w:szCs w:val="24"/>
        </w:rPr>
        <w:t>τεχνικές</w:t>
      </w:r>
      <w:r w:rsidR="00A33940" w:rsidRPr="00BE2386">
        <w:rPr>
          <w:rFonts w:ascii="Times New Roman" w:hAnsi="Times New Roman" w:cs="Times New Roman"/>
          <w:sz w:val="24"/>
          <w:szCs w:val="24"/>
        </w:rPr>
        <w:t>.</w:t>
      </w:r>
      <w:r w:rsidR="00152379" w:rsidRPr="00BE2386">
        <w:rPr>
          <w:rFonts w:ascii="Times New Roman" w:hAnsi="Times New Roman" w:cs="Times New Roman"/>
          <w:sz w:val="24"/>
          <w:szCs w:val="24"/>
        </w:rPr>
        <w:t xml:space="preserve"> </w:t>
      </w:r>
      <w:r w:rsidR="00A33940" w:rsidRPr="00A33940">
        <w:rPr>
          <w:rFonts w:ascii="Times New Roman" w:hAnsi="Times New Roman" w:cs="Times New Roman"/>
          <w:sz w:val="24"/>
          <w:szCs w:val="24"/>
        </w:rPr>
        <w:t>Η DLLME είναι μια εξαιρετικά γρήγορη και σχετικά φθηνή τεχνική προκατεργασίας, ικανή να επιτύχει υψηλ</w:t>
      </w:r>
      <w:r w:rsidR="00063D93">
        <w:rPr>
          <w:rFonts w:ascii="Times New Roman" w:hAnsi="Times New Roman" w:cs="Times New Roman"/>
          <w:sz w:val="24"/>
          <w:szCs w:val="24"/>
        </w:rPr>
        <w:t xml:space="preserve">ές τιμές </w:t>
      </w:r>
      <w:r w:rsidR="00A33940" w:rsidRPr="00A33940">
        <w:rPr>
          <w:rFonts w:ascii="Times New Roman" w:hAnsi="Times New Roman" w:cs="Times New Roman"/>
          <w:sz w:val="24"/>
          <w:szCs w:val="24"/>
        </w:rPr>
        <w:t>προσυγκέντρωσης.</w:t>
      </w:r>
      <w:r w:rsidR="00063D93">
        <w:rPr>
          <w:rFonts w:ascii="Times New Roman" w:hAnsi="Times New Roman" w:cs="Times New Roman"/>
          <w:sz w:val="24"/>
          <w:szCs w:val="24"/>
        </w:rPr>
        <w:t xml:space="preserve"> </w:t>
      </w:r>
      <w:r w:rsidR="00A33940" w:rsidRPr="00A33940">
        <w:rPr>
          <w:rFonts w:ascii="Times New Roman" w:hAnsi="Times New Roman" w:cs="Times New Roman"/>
          <w:sz w:val="24"/>
          <w:szCs w:val="24"/>
        </w:rPr>
        <w:t xml:space="preserve">Η DLLME είναι </w:t>
      </w:r>
      <w:r w:rsidR="00063D93" w:rsidRPr="00A33940">
        <w:rPr>
          <w:rFonts w:ascii="Times New Roman" w:hAnsi="Times New Roman" w:cs="Times New Roman"/>
          <w:sz w:val="24"/>
          <w:szCs w:val="24"/>
        </w:rPr>
        <w:t>ιδιαίτερα</w:t>
      </w:r>
      <w:r w:rsidR="00A33940" w:rsidRPr="00A33940">
        <w:rPr>
          <w:rFonts w:ascii="Times New Roman" w:hAnsi="Times New Roman" w:cs="Times New Roman"/>
          <w:sz w:val="24"/>
          <w:szCs w:val="24"/>
        </w:rPr>
        <w:t xml:space="preserve"> αποτελεσματική για απλές μήτρες όπως υδατικά δείγματα αν και τα τελευταία χρόνια έχουν γίνει προσπάθειες επέκτασης της σε πολυπλοκότερες μήτρες διαφόρων τροφίμων</w:t>
      </w:r>
      <w:r w:rsidR="00B05422">
        <w:rPr>
          <w:rFonts w:ascii="Times New Roman" w:hAnsi="Times New Roman" w:cs="Times New Roman"/>
          <w:sz w:val="24"/>
          <w:szCs w:val="24"/>
        </w:rPr>
        <w:fldChar w:fldCharType="begin" w:fldLock="1"/>
      </w:r>
      <w:r w:rsidR="00BE2386">
        <w:rPr>
          <w:rFonts w:ascii="Times New Roman" w:hAnsi="Times New Roman" w:cs="Times New Roman"/>
          <w:sz w:val="24"/>
          <w:szCs w:val="24"/>
        </w:rPr>
        <w:instrText>ADDIN CSL_CITATION {"citationItems":[{"id":"ITEM-1","itemData":{"DOI":"10.1007/s00216-013-7344-9","ISSN":"1618-2650","abstract":"An extensive critical evaluation of the application of dispersive liquid–liquid microextraction (DLLME) combined with chromatographic and atomic-spectroscopic methods for the determination of organic and inorganic compounds is presented. The review emphasizes the procedures u</w:instrText>
      </w:r>
      <w:r w:rsidR="00BE2386" w:rsidRPr="006C5123">
        <w:rPr>
          <w:rFonts w:ascii="Times New Roman" w:hAnsi="Times New Roman" w:cs="Times New Roman"/>
          <w:sz w:val="24"/>
          <w:szCs w:val="24"/>
          <w:lang w:val="en-US"/>
        </w:rPr>
        <w:instrText>sed</w:instrText>
      </w:r>
      <w:r w:rsidR="00BE2386" w:rsidRPr="00790EB0">
        <w:rPr>
          <w:rFonts w:ascii="Times New Roman" w:hAnsi="Times New Roman" w:cs="Times New Roman"/>
          <w:sz w:val="24"/>
          <w:szCs w:val="24"/>
        </w:rPr>
        <w:instrText xml:space="preserve"> </w:instrText>
      </w:r>
      <w:r w:rsidR="00BE2386" w:rsidRPr="006C5123">
        <w:rPr>
          <w:rFonts w:ascii="Times New Roman" w:hAnsi="Times New Roman" w:cs="Times New Roman"/>
          <w:sz w:val="24"/>
          <w:szCs w:val="24"/>
          <w:lang w:val="en-US"/>
        </w:rPr>
        <w:instrText>for</w:instrText>
      </w:r>
      <w:r w:rsidR="00BE2386" w:rsidRPr="00790EB0">
        <w:rPr>
          <w:rFonts w:ascii="Times New Roman" w:hAnsi="Times New Roman" w:cs="Times New Roman"/>
          <w:sz w:val="24"/>
          <w:szCs w:val="24"/>
        </w:rPr>
        <w:instrText xml:space="preserve"> </w:instrText>
      </w:r>
      <w:r w:rsidR="00BE2386" w:rsidRPr="006C5123">
        <w:rPr>
          <w:rFonts w:ascii="Times New Roman" w:hAnsi="Times New Roman" w:cs="Times New Roman"/>
          <w:sz w:val="24"/>
          <w:szCs w:val="24"/>
          <w:lang w:val="en-US"/>
        </w:rPr>
        <w:instrText>the</w:instrText>
      </w:r>
      <w:r w:rsidR="00BE2386" w:rsidRPr="00790EB0">
        <w:rPr>
          <w:rFonts w:ascii="Times New Roman" w:hAnsi="Times New Roman" w:cs="Times New Roman"/>
          <w:sz w:val="24"/>
          <w:szCs w:val="24"/>
        </w:rPr>
        <w:instrText xml:space="preserve"> </w:instrText>
      </w:r>
      <w:r w:rsidR="00BE2386" w:rsidRPr="006C5123">
        <w:rPr>
          <w:rFonts w:ascii="Times New Roman" w:hAnsi="Times New Roman" w:cs="Times New Roman"/>
          <w:sz w:val="24"/>
          <w:szCs w:val="24"/>
          <w:lang w:val="en-US"/>
        </w:rPr>
        <w:instrText>prior</w:instrText>
      </w:r>
      <w:r w:rsidR="00BE2386" w:rsidRPr="00790EB0">
        <w:rPr>
          <w:rFonts w:ascii="Times New Roman" w:hAnsi="Times New Roman" w:cs="Times New Roman"/>
          <w:sz w:val="24"/>
          <w:szCs w:val="24"/>
        </w:rPr>
        <w:instrText xml:space="preserve"> </w:instrText>
      </w:r>
      <w:r w:rsidR="00BE2386" w:rsidRPr="006C5123">
        <w:rPr>
          <w:rFonts w:ascii="Times New Roman" w:hAnsi="Times New Roman" w:cs="Times New Roman"/>
          <w:sz w:val="24"/>
          <w:szCs w:val="24"/>
          <w:lang w:val="en-US"/>
        </w:rPr>
        <w:instrText>treatment</w:instrText>
      </w:r>
      <w:r w:rsidR="00BE2386" w:rsidRPr="00790EB0">
        <w:rPr>
          <w:rFonts w:ascii="Times New Roman" w:hAnsi="Times New Roman" w:cs="Times New Roman"/>
          <w:sz w:val="24"/>
          <w:szCs w:val="24"/>
        </w:rPr>
        <w:instrText xml:space="preserve"> </w:instrText>
      </w:r>
      <w:r w:rsidR="00BE2386" w:rsidRPr="006C5123">
        <w:rPr>
          <w:rFonts w:ascii="Times New Roman" w:hAnsi="Times New Roman" w:cs="Times New Roman"/>
          <w:sz w:val="24"/>
          <w:szCs w:val="24"/>
          <w:lang w:val="en-US"/>
        </w:rPr>
        <w:instrText>of</w:instrText>
      </w:r>
      <w:r w:rsidR="00BE2386" w:rsidRPr="00790EB0">
        <w:rPr>
          <w:rFonts w:ascii="Times New Roman" w:hAnsi="Times New Roman" w:cs="Times New Roman"/>
          <w:sz w:val="24"/>
          <w:szCs w:val="24"/>
        </w:rPr>
        <w:instrText xml:space="preserve"> </w:instrText>
      </w:r>
      <w:r w:rsidR="00BE2386" w:rsidRPr="006C5123">
        <w:rPr>
          <w:rFonts w:ascii="Times New Roman" w:hAnsi="Times New Roman" w:cs="Times New Roman"/>
          <w:sz w:val="24"/>
          <w:szCs w:val="24"/>
          <w:lang w:val="en-US"/>
        </w:rPr>
        <w:instrText>food</w:instrText>
      </w:r>
      <w:r w:rsidR="00BE2386" w:rsidRPr="00790EB0">
        <w:rPr>
          <w:rFonts w:ascii="Times New Roman" w:hAnsi="Times New Roman" w:cs="Times New Roman"/>
          <w:sz w:val="24"/>
          <w:szCs w:val="24"/>
        </w:rPr>
        <w:instrText xml:space="preserve"> </w:instrText>
      </w:r>
      <w:r w:rsidR="00BE2386" w:rsidRPr="006C5123">
        <w:rPr>
          <w:rFonts w:ascii="Times New Roman" w:hAnsi="Times New Roman" w:cs="Times New Roman"/>
          <w:sz w:val="24"/>
          <w:szCs w:val="24"/>
          <w:lang w:val="en-US"/>
        </w:rPr>
        <w:instrText>samples</w:instrText>
      </w:r>
      <w:r w:rsidR="00BE2386" w:rsidRPr="00790EB0">
        <w:rPr>
          <w:rFonts w:ascii="Times New Roman" w:hAnsi="Times New Roman" w:cs="Times New Roman"/>
          <w:sz w:val="24"/>
          <w:szCs w:val="24"/>
        </w:rPr>
        <w:instrText xml:space="preserve">, </w:instrText>
      </w:r>
      <w:r w:rsidR="00BE2386" w:rsidRPr="006C5123">
        <w:rPr>
          <w:rFonts w:ascii="Times New Roman" w:hAnsi="Times New Roman" w:cs="Times New Roman"/>
          <w:sz w:val="24"/>
          <w:szCs w:val="24"/>
          <w:lang w:val="en-US"/>
        </w:rPr>
        <w:instrText>which</w:instrText>
      </w:r>
      <w:r w:rsidR="00BE2386" w:rsidRPr="00790EB0">
        <w:rPr>
          <w:rFonts w:ascii="Times New Roman" w:hAnsi="Times New Roman" w:cs="Times New Roman"/>
          <w:sz w:val="24"/>
          <w:szCs w:val="24"/>
        </w:rPr>
        <w:instrText xml:space="preserve"> </w:instrText>
      </w:r>
      <w:r w:rsidR="00BE2386" w:rsidRPr="006C5123">
        <w:rPr>
          <w:rFonts w:ascii="Times New Roman" w:hAnsi="Times New Roman" w:cs="Times New Roman"/>
          <w:sz w:val="24"/>
          <w:szCs w:val="24"/>
          <w:lang w:val="en-US"/>
        </w:rPr>
        <w:instrText>are</w:instrText>
      </w:r>
      <w:r w:rsidR="00BE2386" w:rsidRPr="00790EB0">
        <w:rPr>
          <w:rFonts w:ascii="Times New Roman" w:hAnsi="Times New Roman" w:cs="Times New Roman"/>
          <w:sz w:val="24"/>
          <w:szCs w:val="24"/>
        </w:rPr>
        <w:instrText xml:space="preserve"> </w:instrText>
      </w:r>
      <w:r w:rsidR="00BE2386" w:rsidRPr="006C5123">
        <w:rPr>
          <w:rFonts w:ascii="Times New Roman" w:hAnsi="Times New Roman" w:cs="Times New Roman"/>
          <w:sz w:val="24"/>
          <w:szCs w:val="24"/>
          <w:lang w:val="en-US"/>
        </w:rPr>
        <w:instrText>very</w:instrText>
      </w:r>
      <w:r w:rsidR="00BE2386" w:rsidRPr="00790EB0">
        <w:rPr>
          <w:rFonts w:ascii="Times New Roman" w:hAnsi="Times New Roman" w:cs="Times New Roman"/>
          <w:sz w:val="24"/>
          <w:szCs w:val="24"/>
        </w:rPr>
        <w:instrText xml:space="preserve"> </w:instrText>
      </w:r>
      <w:r w:rsidR="00BE2386" w:rsidRPr="006C5123">
        <w:rPr>
          <w:rFonts w:ascii="Times New Roman" w:hAnsi="Times New Roman" w:cs="Times New Roman"/>
          <w:sz w:val="24"/>
          <w:szCs w:val="24"/>
          <w:lang w:val="en-US"/>
        </w:rPr>
        <w:instrText>different</w:instrText>
      </w:r>
      <w:r w:rsidR="00BE2386" w:rsidRPr="00790EB0">
        <w:rPr>
          <w:rFonts w:ascii="Times New Roman" w:hAnsi="Times New Roman" w:cs="Times New Roman"/>
          <w:sz w:val="24"/>
          <w:szCs w:val="24"/>
        </w:rPr>
        <w:instrText xml:space="preserve"> </w:instrText>
      </w:r>
      <w:r w:rsidR="00BE2386" w:rsidRPr="006C5123">
        <w:rPr>
          <w:rFonts w:ascii="Times New Roman" w:hAnsi="Times New Roman" w:cs="Times New Roman"/>
          <w:sz w:val="24"/>
          <w:szCs w:val="24"/>
          <w:lang w:val="en-US"/>
        </w:rPr>
        <w:instrText>from</w:instrText>
      </w:r>
      <w:r w:rsidR="00BE2386" w:rsidRPr="00790EB0">
        <w:rPr>
          <w:rFonts w:ascii="Times New Roman" w:hAnsi="Times New Roman" w:cs="Times New Roman"/>
          <w:sz w:val="24"/>
          <w:szCs w:val="24"/>
        </w:rPr>
        <w:instrText xml:space="preserve"> </w:instrText>
      </w:r>
      <w:r w:rsidR="00BE2386" w:rsidRPr="006C5123">
        <w:rPr>
          <w:rFonts w:ascii="Times New Roman" w:hAnsi="Times New Roman" w:cs="Times New Roman"/>
          <w:sz w:val="24"/>
          <w:szCs w:val="24"/>
          <w:lang w:val="en-US"/>
        </w:rPr>
        <w:instrText>the</w:instrText>
      </w:r>
      <w:r w:rsidR="00BE2386" w:rsidRPr="00790EB0">
        <w:rPr>
          <w:rFonts w:ascii="Times New Roman" w:hAnsi="Times New Roman" w:cs="Times New Roman"/>
          <w:sz w:val="24"/>
          <w:szCs w:val="24"/>
        </w:rPr>
        <w:instrText xml:space="preserve"> </w:instrText>
      </w:r>
      <w:r w:rsidR="00BE2386" w:rsidRPr="006C5123">
        <w:rPr>
          <w:rFonts w:ascii="Times New Roman" w:hAnsi="Times New Roman" w:cs="Times New Roman"/>
          <w:sz w:val="24"/>
          <w:szCs w:val="24"/>
          <w:lang w:val="en-US"/>
        </w:rPr>
        <w:instrText>DLLME</w:instrText>
      </w:r>
      <w:r w:rsidR="00BE2386" w:rsidRPr="00790EB0">
        <w:rPr>
          <w:rFonts w:ascii="Times New Roman" w:hAnsi="Times New Roman" w:cs="Times New Roman"/>
          <w:sz w:val="24"/>
          <w:szCs w:val="24"/>
        </w:rPr>
        <w:instrText xml:space="preserve"> </w:instrText>
      </w:r>
      <w:r w:rsidR="00BE2386" w:rsidRPr="006C5123">
        <w:rPr>
          <w:rFonts w:ascii="Times New Roman" w:hAnsi="Times New Roman" w:cs="Times New Roman"/>
          <w:sz w:val="24"/>
          <w:szCs w:val="24"/>
          <w:lang w:val="en-US"/>
        </w:rPr>
        <w:instrText>procedures</w:instrText>
      </w:r>
      <w:r w:rsidR="00BE2386" w:rsidRPr="00790EB0">
        <w:rPr>
          <w:rFonts w:ascii="Times New Roman" w:hAnsi="Times New Roman" w:cs="Times New Roman"/>
          <w:sz w:val="24"/>
          <w:szCs w:val="24"/>
        </w:rPr>
        <w:instrText xml:space="preserve"> </w:instrText>
      </w:r>
      <w:r w:rsidR="00BE2386" w:rsidRPr="006C5123">
        <w:rPr>
          <w:rFonts w:ascii="Times New Roman" w:hAnsi="Times New Roman" w:cs="Times New Roman"/>
          <w:sz w:val="24"/>
          <w:szCs w:val="24"/>
          <w:lang w:val="en-US"/>
        </w:rPr>
        <w:instrText>generally</w:instrText>
      </w:r>
      <w:r w:rsidR="00BE2386" w:rsidRPr="00790EB0">
        <w:rPr>
          <w:rFonts w:ascii="Times New Roman" w:hAnsi="Times New Roman" w:cs="Times New Roman"/>
          <w:sz w:val="24"/>
          <w:szCs w:val="24"/>
        </w:rPr>
        <w:instrText xml:space="preserve"> </w:instrText>
      </w:r>
      <w:r w:rsidR="00BE2386" w:rsidRPr="006C5123">
        <w:rPr>
          <w:rFonts w:ascii="Times New Roman" w:hAnsi="Times New Roman" w:cs="Times New Roman"/>
          <w:sz w:val="24"/>
          <w:szCs w:val="24"/>
          <w:lang w:val="en-US"/>
        </w:rPr>
        <w:instrText>proposed</w:instrText>
      </w:r>
      <w:r w:rsidR="00BE2386" w:rsidRPr="00790EB0">
        <w:rPr>
          <w:rFonts w:ascii="Times New Roman" w:hAnsi="Times New Roman" w:cs="Times New Roman"/>
          <w:sz w:val="24"/>
          <w:szCs w:val="24"/>
        </w:rPr>
        <w:instrText xml:space="preserve"> </w:instrText>
      </w:r>
      <w:r w:rsidR="00BE2386" w:rsidRPr="006C5123">
        <w:rPr>
          <w:rFonts w:ascii="Times New Roman" w:hAnsi="Times New Roman" w:cs="Times New Roman"/>
          <w:sz w:val="24"/>
          <w:szCs w:val="24"/>
          <w:lang w:val="en-US"/>
        </w:rPr>
        <w:instrText>for</w:instrText>
      </w:r>
      <w:r w:rsidR="00BE2386" w:rsidRPr="00790EB0">
        <w:rPr>
          <w:rFonts w:ascii="Times New Roman" w:hAnsi="Times New Roman" w:cs="Times New Roman"/>
          <w:sz w:val="24"/>
          <w:szCs w:val="24"/>
        </w:rPr>
        <w:instrText xml:space="preserve"> </w:instrText>
      </w:r>
      <w:r w:rsidR="00BE2386" w:rsidRPr="006C5123">
        <w:rPr>
          <w:rFonts w:ascii="Times New Roman" w:hAnsi="Times New Roman" w:cs="Times New Roman"/>
          <w:sz w:val="24"/>
          <w:szCs w:val="24"/>
          <w:lang w:val="en-US"/>
        </w:rPr>
        <w:instrText>water</w:instrText>
      </w:r>
      <w:r w:rsidR="00BE2386" w:rsidRPr="00790EB0">
        <w:rPr>
          <w:rFonts w:ascii="Times New Roman" w:hAnsi="Times New Roman" w:cs="Times New Roman"/>
          <w:sz w:val="24"/>
          <w:szCs w:val="24"/>
        </w:rPr>
        <w:instrText xml:space="preserve"> </w:instrText>
      </w:r>
      <w:r w:rsidR="00BE2386" w:rsidRPr="006C5123">
        <w:rPr>
          <w:rFonts w:ascii="Times New Roman" w:hAnsi="Times New Roman" w:cs="Times New Roman"/>
          <w:sz w:val="24"/>
          <w:szCs w:val="24"/>
          <w:lang w:val="en-US"/>
        </w:rPr>
        <w:instrText>samples</w:instrText>
      </w:r>
      <w:r w:rsidR="00BE2386" w:rsidRPr="00790EB0">
        <w:rPr>
          <w:rFonts w:ascii="Times New Roman" w:hAnsi="Times New Roman" w:cs="Times New Roman"/>
          <w:sz w:val="24"/>
          <w:szCs w:val="24"/>
        </w:rPr>
        <w:instrText xml:space="preserve">. </w:instrText>
      </w:r>
      <w:r w:rsidR="00BE2386" w:rsidRPr="006C5123">
        <w:rPr>
          <w:rFonts w:ascii="Times New Roman" w:hAnsi="Times New Roman" w:cs="Times New Roman"/>
          <w:sz w:val="24"/>
          <w:szCs w:val="24"/>
          <w:lang w:val="en-US"/>
        </w:rPr>
        <w:instrText>The</w:instrText>
      </w:r>
      <w:r w:rsidR="00BE2386" w:rsidRPr="00790EB0">
        <w:rPr>
          <w:rFonts w:ascii="Times New Roman" w:hAnsi="Times New Roman" w:cs="Times New Roman"/>
          <w:sz w:val="24"/>
          <w:szCs w:val="24"/>
        </w:rPr>
        <w:instrText xml:space="preserve"> </w:instrText>
      </w:r>
      <w:r w:rsidR="00BE2386" w:rsidRPr="006C5123">
        <w:rPr>
          <w:rFonts w:ascii="Times New Roman" w:hAnsi="Times New Roman" w:cs="Times New Roman"/>
          <w:sz w:val="24"/>
          <w:szCs w:val="24"/>
          <w:lang w:val="en-US"/>
        </w:rPr>
        <w:instrText>main</w:instrText>
      </w:r>
      <w:r w:rsidR="00BE2386" w:rsidRPr="00790EB0">
        <w:rPr>
          <w:rFonts w:ascii="Times New Roman" w:hAnsi="Times New Roman" w:cs="Times New Roman"/>
          <w:sz w:val="24"/>
          <w:szCs w:val="24"/>
        </w:rPr>
        <w:instrText xml:space="preserve"> </w:instrText>
      </w:r>
      <w:r w:rsidR="00BE2386" w:rsidRPr="006C5123">
        <w:rPr>
          <w:rFonts w:ascii="Times New Roman" w:hAnsi="Times New Roman" w:cs="Times New Roman"/>
          <w:sz w:val="24"/>
          <w:szCs w:val="24"/>
          <w:lang w:val="en-US"/>
        </w:rPr>
        <w:instrText>contribution</w:instrText>
      </w:r>
      <w:r w:rsidR="00BE2386" w:rsidRPr="00790EB0">
        <w:rPr>
          <w:rFonts w:ascii="Times New Roman" w:hAnsi="Times New Roman" w:cs="Times New Roman"/>
          <w:sz w:val="24"/>
          <w:szCs w:val="24"/>
        </w:rPr>
        <w:instrText xml:space="preserve"> </w:instrText>
      </w:r>
      <w:r w:rsidR="00BE2386" w:rsidRPr="006C5123">
        <w:rPr>
          <w:rFonts w:ascii="Times New Roman" w:hAnsi="Times New Roman" w:cs="Times New Roman"/>
          <w:sz w:val="24"/>
          <w:szCs w:val="24"/>
          <w:lang w:val="en-US"/>
        </w:rPr>
        <w:instrText>of</w:instrText>
      </w:r>
      <w:r w:rsidR="00BE2386" w:rsidRPr="00790EB0">
        <w:rPr>
          <w:rFonts w:ascii="Times New Roman" w:hAnsi="Times New Roman" w:cs="Times New Roman"/>
          <w:sz w:val="24"/>
          <w:szCs w:val="24"/>
        </w:rPr>
        <w:instrText xml:space="preserve"> </w:instrText>
      </w:r>
      <w:r w:rsidR="00BE2386" w:rsidRPr="006C5123">
        <w:rPr>
          <w:rFonts w:ascii="Times New Roman" w:hAnsi="Times New Roman" w:cs="Times New Roman"/>
          <w:sz w:val="24"/>
          <w:szCs w:val="24"/>
          <w:lang w:val="en-US"/>
        </w:rPr>
        <w:instrText>this</w:instrText>
      </w:r>
      <w:r w:rsidR="00BE2386" w:rsidRPr="00790EB0">
        <w:rPr>
          <w:rFonts w:ascii="Times New Roman" w:hAnsi="Times New Roman" w:cs="Times New Roman"/>
          <w:sz w:val="24"/>
          <w:szCs w:val="24"/>
        </w:rPr>
        <w:instrText xml:space="preserve"> </w:instrText>
      </w:r>
      <w:r w:rsidR="00BE2386" w:rsidRPr="006C5123">
        <w:rPr>
          <w:rFonts w:ascii="Times New Roman" w:hAnsi="Times New Roman" w:cs="Times New Roman"/>
          <w:sz w:val="24"/>
          <w:szCs w:val="24"/>
          <w:lang w:val="en-US"/>
        </w:rPr>
        <w:instrText>work</w:instrText>
      </w:r>
      <w:r w:rsidR="00BE2386" w:rsidRPr="00790EB0">
        <w:rPr>
          <w:rFonts w:ascii="Times New Roman" w:hAnsi="Times New Roman" w:cs="Times New Roman"/>
          <w:sz w:val="24"/>
          <w:szCs w:val="24"/>
        </w:rPr>
        <w:instrText xml:space="preserve"> </w:instrText>
      </w:r>
      <w:r w:rsidR="00BE2386" w:rsidRPr="006C5123">
        <w:rPr>
          <w:rFonts w:ascii="Times New Roman" w:hAnsi="Times New Roman" w:cs="Times New Roman"/>
          <w:sz w:val="24"/>
          <w:szCs w:val="24"/>
          <w:lang w:val="en-US"/>
        </w:rPr>
        <w:instrText>in</w:instrText>
      </w:r>
      <w:r w:rsidR="00BE2386" w:rsidRPr="00790EB0">
        <w:rPr>
          <w:rFonts w:ascii="Times New Roman" w:hAnsi="Times New Roman" w:cs="Times New Roman"/>
          <w:sz w:val="24"/>
          <w:szCs w:val="24"/>
        </w:rPr>
        <w:instrText xml:space="preserve"> </w:instrText>
      </w:r>
      <w:r w:rsidR="00BE2386" w:rsidRPr="006C5123">
        <w:rPr>
          <w:rFonts w:ascii="Times New Roman" w:hAnsi="Times New Roman" w:cs="Times New Roman"/>
          <w:sz w:val="24"/>
          <w:szCs w:val="24"/>
          <w:lang w:val="en-US"/>
        </w:rPr>
        <w:instrText>the</w:instrText>
      </w:r>
      <w:r w:rsidR="00BE2386" w:rsidRPr="00790EB0">
        <w:rPr>
          <w:rFonts w:ascii="Times New Roman" w:hAnsi="Times New Roman" w:cs="Times New Roman"/>
          <w:sz w:val="24"/>
          <w:szCs w:val="24"/>
        </w:rPr>
        <w:instrText xml:space="preserve"> </w:instrText>
      </w:r>
      <w:r w:rsidR="00BE2386" w:rsidRPr="006C5123">
        <w:rPr>
          <w:rFonts w:ascii="Times New Roman" w:hAnsi="Times New Roman" w:cs="Times New Roman"/>
          <w:sz w:val="24"/>
          <w:szCs w:val="24"/>
          <w:lang w:val="en-US"/>
        </w:rPr>
        <w:instrText>field</w:instrText>
      </w:r>
      <w:r w:rsidR="00BE2386" w:rsidRPr="00790EB0">
        <w:rPr>
          <w:rFonts w:ascii="Times New Roman" w:hAnsi="Times New Roman" w:cs="Times New Roman"/>
          <w:sz w:val="24"/>
          <w:szCs w:val="24"/>
        </w:rPr>
        <w:instrText xml:space="preserve"> </w:instrText>
      </w:r>
      <w:r w:rsidR="00BE2386" w:rsidRPr="006C5123">
        <w:rPr>
          <w:rFonts w:ascii="Times New Roman" w:hAnsi="Times New Roman" w:cs="Times New Roman"/>
          <w:sz w:val="24"/>
          <w:szCs w:val="24"/>
          <w:lang w:val="en-US"/>
        </w:rPr>
        <w:instrText>of</w:instrText>
      </w:r>
      <w:r w:rsidR="00BE2386" w:rsidRPr="00790EB0">
        <w:rPr>
          <w:rFonts w:ascii="Times New Roman" w:hAnsi="Times New Roman" w:cs="Times New Roman"/>
          <w:sz w:val="24"/>
          <w:szCs w:val="24"/>
        </w:rPr>
        <w:instrText xml:space="preserve"> </w:instrText>
      </w:r>
      <w:r w:rsidR="00BE2386" w:rsidRPr="006C5123">
        <w:rPr>
          <w:rFonts w:ascii="Times New Roman" w:hAnsi="Times New Roman" w:cs="Times New Roman"/>
          <w:sz w:val="24"/>
          <w:szCs w:val="24"/>
          <w:lang w:val="en-US"/>
        </w:rPr>
        <w:instrText>DLLME</w:instrText>
      </w:r>
      <w:r w:rsidR="00BE2386" w:rsidRPr="00790EB0">
        <w:rPr>
          <w:rFonts w:ascii="Times New Roman" w:hAnsi="Times New Roman" w:cs="Times New Roman"/>
          <w:sz w:val="24"/>
          <w:szCs w:val="24"/>
        </w:rPr>
        <w:instrText xml:space="preserve"> </w:instrText>
      </w:r>
      <w:r w:rsidR="00BE2386" w:rsidRPr="006C5123">
        <w:rPr>
          <w:rFonts w:ascii="Times New Roman" w:hAnsi="Times New Roman" w:cs="Times New Roman"/>
          <w:sz w:val="24"/>
          <w:szCs w:val="24"/>
          <w:lang w:val="en-US"/>
        </w:rPr>
        <w:instrText>reviews</w:instrText>
      </w:r>
      <w:r w:rsidR="00BE2386" w:rsidRPr="00790EB0">
        <w:rPr>
          <w:rFonts w:ascii="Times New Roman" w:hAnsi="Times New Roman" w:cs="Times New Roman"/>
          <w:sz w:val="24"/>
          <w:szCs w:val="24"/>
        </w:rPr>
        <w:instrText xml:space="preserve"> </w:instrText>
      </w:r>
      <w:r w:rsidR="00BE2386" w:rsidRPr="006C5123">
        <w:rPr>
          <w:rFonts w:ascii="Times New Roman" w:hAnsi="Times New Roman" w:cs="Times New Roman"/>
          <w:sz w:val="24"/>
          <w:szCs w:val="24"/>
          <w:lang w:val="en-US"/>
        </w:rPr>
        <w:instrText>is</w:instrText>
      </w:r>
      <w:r w:rsidR="00BE2386" w:rsidRPr="00790EB0">
        <w:rPr>
          <w:rFonts w:ascii="Times New Roman" w:hAnsi="Times New Roman" w:cs="Times New Roman"/>
          <w:sz w:val="24"/>
          <w:szCs w:val="24"/>
        </w:rPr>
        <w:instrText xml:space="preserve"> </w:instrText>
      </w:r>
      <w:r w:rsidR="00BE2386" w:rsidRPr="006C5123">
        <w:rPr>
          <w:rFonts w:ascii="Times New Roman" w:hAnsi="Times New Roman" w:cs="Times New Roman"/>
          <w:sz w:val="24"/>
          <w:szCs w:val="24"/>
          <w:lang w:val="en-US"/>
        </w:rPr>
        <w:instrText>its</w:instrText>
      </w:r>
      <w:r w:rsidR="00BE2386" w:rsidRPr="00790EB0">
        <w:rPr>
          <w:rFonts w:ascii="Times New Roman" w:hAnsi="Times New Roman" w:cs="Times New Roman"/>
          <w:sz w:val="24"/>
          <w:szCs w:val="24"/>
        </w:rPr>
        <w:instrText xml:space="preserve"> </w:instrText>
      </w:r>
      <w:r w:rsidR="00BE2386" w:rsidRPr="006C5123">
        <w:rPr>
          <w:rFonts w:ascii="Times New Roman" w:hAnsi="Times New Roman" w:cs="Times New Roman"/>
          <w:sz w:val="24"/>
          <w:szCs w:val="24"/>
          <w:lang w:val="en-US"/>
        </w:rPr>
        <w:instrText>critical</w:instrText>
      </w:r>
      <w:r w:rsidR="00BE2386" w:rsidRPr="00790EB0">
        <w:rPr>
          <w:rFonts w:ascii="Times New Roman" w:hAnsi="Times New Roman" w:cs="Times New Roman"/>
          <w:sz w:val="24"/>
          <w:szCs w:val="24"/>
        </w:rPr>
        <w:instrText xml:space="preserve"> </w:instrText>
      </w:r>
      <w:r w:rsidR="00BE2386" w:rsidRPr="006C5123">
        <w:rPr>
          <w:rFonts w:ascii="Times New Roman" w:hAnsi="Times New Roman" w:cs="Times New Roman"/>
          <w:sz w:val="24"/>
          <w:szCs w:val="24"/>
          <w:lang w:val="en-US"/>
        </w:rPr>
        <w:instrText>review</w:instrText>
      </w:r>
      <w:r w:rsidR="00BE2386" w:rsidRPr="00790EB0">
        <w:rPr>
          <w:rFonts w:ascii="Times New Roman" w:hAnsi="Times New Roman" w:cs="Times New Roman"/>
          <w:sz w:val="24"/>
          <w:szCs w:val="24"/>
        </w:rPr>
        <w:instrText xml:space="preserve"> </w:instrText>
      </w:r>
      <w:r w:rsidR="00BE2386" w:rsidRPr="006C5123">
        <w:rPr>
          <w:rFonts w:ascii="Times New Roman" w:hAnsi="Times New Roman" w:cs="Times New Roman"/>
          <w:sz w:val="24"/>
          <w:szCs w:val="24"/>
          <w:lang w:val="en-US"/>
        </w:rPr>
        <w:instrText>of</w:instrText>
      </w:r>
      <w:r w:rsidR="00BE2386" w:rsidRPr="00790EB0">
        <w:rPr>
          <w:rFonts w:ascii="Times New Roman" w:hAnsi="Times New Roman" w:cs="Times New Roman"/>
          <w:sz w:val="24"/>
          <w:szCs w:val="24"/>
        </w:rPr>
        <w:instrText xml:space="preserve"> </w:instrText>
      </w:r>
      <w:r w:rsidR="00BE2386" w:rsidRPr="006C5123">
        <w:rPr>
          <w:rFonts w:ascii="Times New Roman" w:hAnsi="Times New Roman" w:cs="Times New Roman"/>
          <w:sz w:val="24"/>
          <w:szCs w:val="24"/>
          <w:lang w:val="en-US"/>
        </w:rPr>
        <w:instrText>the</w:instrText>
      </w:r>
      <w:r w:rsidR="00BE2386" w:rsidRPr="00790EB0">
        <w:rPr>
          <w:rFonts w:ascii="Times New Roman" w:hAnsi="Times New Roman" w:cs="Times New Roman"/>
          <w:sz w:val="24"/>
          <w:szCs w:val="24"/>
        </w:rPr>
        <w:instrText xml:space="preserve"> </w:instrText>
      </w:r>
      <w:r w:rsidR="00BE2386" w:rsidRPr="006C5123">
        <w:rPr>
          <w:rFonts w:ascii="Times New Roman" w:hAnsi="Times New Roman" w:cs="Times New Roman"/>
          <w:sz w:val="24"/>
          <w:szCs w:val="24"/>
          <w:lang w:val="en-US"/>
        </w:rPr>
        <w:instrText>abundant</w:instrText>
      </w:r>
      <w:r w:rsidR="00BE2386" w:rsidRPr="00790EB0">
        <w:rPr>
          <w:rFonts w:ascii="Times New Roman" w:hAnsi="Times New Roman" w:cs="Times New Roman"/>
          <w:sz w:val="24"/>
          <w:szCs w:val="24"/>
        </w:rPr>
        <w:instrText xml:space="preserve"> </w:instrText>
      </w:r>
      <w:r w:rsidR="00BE2386" w:rsidRPr="006C5123">
        <w:rPr>
          <w:rFonts w:ascii="Times New Roman" w:hAnsi="Times New Roman" w:cs="Times New Roman"/>
          <w:sz w:val="24"/>
          <w:szCs w:val="24"/>
          <w:lang w:val="en-US"/>
        </w:rPr>
        <w:instrText>literature</w:instrText>
      </w:r>
      <w:r w:rsidR="00BE2386" w:rsidRPr="00790EB0">
        <w:rPr>
          <w:rFonts w:ascii="Times New Roman" w:hAnsi="Times New Roman" w:cs="Times New Roman"/>
          <w:sz w:val="24"/>
          <w:szCs w:val="24"/>
        </w:rPr>
        <w:instrText xml:space="preserve"> </w:instrText>
      </w:r>
      <w:r w:rsidR="00BE2386" w:rsidRPr="006C5123">
        <w:rPr>
          <w:rFonts w:ascii="Times New Roman" w:hAnsi="Times New Roman" w:cs="Times New Roman"/>
          <w:sz w:val="24"/>
          <w:szCs w:val="24"/>
          <w:lang w:val="en-US"/>
        </w:rPr>
        <w:instrText>showing</w:instrText>
      </w:r>
      <w:r w:rsidR="00BE2386" w:rsidRPr="00790EB0">
        <w:rPr>
          <w:rFonts w:ascii="Times New Roman" w:hAnsi="Times New Roman" w:cs="Times New Roman"/>
          <w:sz w:val="24"/>
          <w:szCs w:val="24"/>
        </w:rPr>
        <w:instrText xml:space="preserve"> </w:instrText>
      </w:r>
      <w:r w:rsidR="00BE2386" w:rsidRPr="006C5123">
        <w:rPr>
          <w:rFonts w:ascii="Times New Roman" w:hAnsi="Times New Roman" w:cs="Times New Roman"/>
          <w:sz w:val="24"/>
          <w:szCs w:val="24"/>
          <w:lang w:val="en-US"/>
        </w:rPr>
        <w:instrText>the</w:instrText>
      </w:r>
      <w:r w:rsidR="00BE2386" w:rsidRPr="00790EB0">
        <w:rPr>
          <w:rFonts w:ascii="Times New Roman" w:hAnsi="Times New Roman" w:cs="Times New Roman"/>
          <w:sz w:val="24"/>
          <w:szCs w:val="24"/>
        </w:rPr>
        <w:instrText xml:space="preserve"> </w:instrText>
      </w:r>
      <w:r w:rsidR="00BE2386" w:rsidRPr="006C5123">
        <w:rPr>
          <w:rFonts w:ascii="Times New Roman" w:hAnsi="Times New Roman" w:cs="Times New Roman"/>
          <w:sz w:val="24"/>
          <w:szCs w:val="24"/>
          <w:lang w:val="en-US"/>
        </w:rPr>
        <w:instrText>increasing</w:instrText>
      </w:r>
      <w:r w:rsidR="00BE2386" w:rsidRPr="00790EB0">
        <w:rPr>
          <w:rFonts w:ascii="Times New Roman" w:hAnsi="Times New Roman" w:cs="Times New Roman"/>
          <w:sz w:val="24"/>
          <w:szCs w:val="24"/>
        </w:rPr>
        <w:instrText xml:space="preserve"> </w:instrText>
      </w:r>
      <w:r w:rsidR="00BE2386" w:rsidRPr="006C5123">
        <w:rPr>
          <w:rFonts w:ascii="Times New Roman" w:hAnsi="Times New Roman" w:cs="Times New Roman"/>
          <w:sz w:val="24"/>
          <w:szCs w:val="24"/>
          <w:lang w:val="en-US"/>
        </w:rPr>
        <w:instrText>interest</w:instrText>
      </w:r>
      <w:r w:rsidR="00BE2386" w:rsidRPr="00790EB0">
        <w:rPr>
          <w:rFonts w:ascii="Times New Roman" w:hAnsi="Times New Roman" w:cs="Times New Roman"/>
          <w:sz w:val="24"/>
          <w:szCs w:val="24"/>
        </w:rPr>
        <w:instrText xml:space="preserve"> </w:instrText>
      </w:r>
      <w:r w:rsidR="00BE2386" w:rsidRPr="006C5123">
        <w:rPr>
          <w:rFonts w:ascii="Times New Roman" w:hAnsi="Times New Roman" w:cs="Times New Roman"/>
          <w:sz w:val="24"/>
          <w:szCs w:val="24"/>
          <w:lang w:val="en-US"/>
        </w:rPr>
        <w:instrText>and</w:instrText>
      </w:r>
      <w:r w:rsidR="00BE2386" w:rsidRPr="00790EB0">
        <w:rPr>
          <w:rFonts w:ascii="Times New Roman" w:hAnsi="Times New Roman" w:cs="Times New Roman"/>
          <w:sz w:val="24"/>
          <w:szCs w:val="24"/>
        </w:rPr>
        <w:instrText xml:space="preserve"> </w:instrText>
      </w:r>
      <w:r w:rsidR="00BE2386" w:rsidRPr="006C5123">
        <w:rPr>
          <w:rFonts w:ascii="Times New Roman" w:hAnsi="Times New Roman" w:cs="Times New Roman"/>
          <w:sz w:val="24"/>
          <w:szCs w:val="24"/>
          <w:lang w:val="en-US"/>
        </w:rPr>
        <w:instrText>practical</w:instrText>
      </w:r>
      <w:r w:rsidR="00BE2386" w:rsidRPr="00790EB0">
        <w:rPr>
          <w:rFonts w:ascii="Times New Roman" w:hAnsi="Times New Roman" w:cs="Times New Roman"/>
          <w:sz w:val="24"/>
          <w:szCs w:val="24"/>
        </w:rPr>
        <w:instrText xml:space="preserve"> </w:instrText>
      </w:r>
      <w:r w:rsidR="00BE2386" w:rsidRPr="006C5123">
        <w:rPr>
          <w:rFonts w:ascii="Times New Roman" w:hAnsi="Times New Roman" w:cs="Times New Roman"/>
          <w:sz w:val="24"/>
          <w:szCs w:val="24"/>
          <w:lang w:val="en-US"/>
        </w:rPr>
        <w:instrText>advantages</w:instrText>
      </w:r>
      <w:r w:rsidR="00BE2386" w:rsidRPr="00790EB0">
        <w:rPr>
          <w:rFonts w:ascii="Times New Roman" w:hAnsi="Times New Roman" w:cs="Times New Roman"/>
          <w:sz w:val="24"/>
          <w:szCs w:val="24"/>
        </w:rPr>
        <w:instrText xml:space="preserve"> </w:instrText>
      </w:r>
      <w:r w:rsidR="00BE2386" w:rsidRPr="006C5123">
        <w:rPr>
          <w:rFonts w:ascii="Times New Roman" w:hAnsi="Times New Roman" w:cs="Times New Roman"/>
          <w:sz w:val="24"/>
          <w:szCs w:val="24"/>
          <w:lang w:val="en-US"/>
        </w:rPr>
        <w:instrText>of</w:instrText>
      </w:r>
      <w:r w:rsidR="00BE2386" w:rsidRPr="00790EB0">
        <w:rPr>
          <w:rFonts w:ascii="Times New Roman" w:hAnsi="Times New Roman" w:cs="Times New Roman"/>
          <w:sz w:val="24"/>
          <w:szCs w:val="24"/>
        </w:rPr>
        <w:instrText xml:space="preserve"> </w:instrText>
      </w:r>
      <w:r w:rsidR="00BE2386" w:rsidRPr="006C5123">
        <w:rPr>
          <w:rFonts w:ascii="Times New Roman" w:hAnsi="Times New Roman" w:cs="Times New Roman"/>
          <w:sz w:val="24"/>
          <w:szCs w:val="24"/>
          <w:lang w:val="en-US"/>
        </w:rPr>
        <w:instrText>using</w:instrText>
      </w:r>
      <w:r w:rsidR="00BE2386" w:rsidRPr="00790EB0">
        <w:rPr>
          <w:rFonts w:ascii="Times New Roman" w:hAnsi="Times New Roman" w:cs="Times New Roman"/>
          <w:sz w:val="24"/>
          <w:szCs w:val="24"/>
        </w:rPr>
        <w:instrText xml:space="preserve"> </w:instrText>
      </w:r>
      <w:r w:rsidR="00BE2386" w:rsidRPr="006C5123">
        <w:rPr>
          <w:rFonts w:ascii="Times New Roman" w:hAnsi="Times New Roman" w:cs="Times New Roman"/>
          <w:sz w:val="24"/>
          <w:szCs w:val="24"/>
          <w:lang w:val="en-US"/>
        </w:rPr>
        <w:instrText>DLLME</w:instrText>
      </w:r>
      <w:r w:rsidR="00BE2386" w:rsidRPr="00790EB0">
        <w:rPr>
          <w:rFonts w:ascii="Times New Roman" w:hAnsi="Times New Roman" w:cs="Times New Roman"/>
          <w:sz w:val="24"/>
          <w:szCs w:val="24"/>
        </w:rPr>
        <w:instrText xml:space="preserve"> </w:instrText>
      </w:r>
      <w:r w:rsidR="00BE2386" w:rsidRPr="006C5123">
        <w:rPr>
          <w:rFonts w:ascii="Times New Roman" w:hAnsi="Times New Roman" w:cs="Times New Roman"/>
          <w:sz w:val="24"/>
          <w:szCs w:val="24"/>
          <w:lang w:val="en-US"/>
        </w:rPr>
        <w:instrText>and</w:instrText>
      </w:r>
      <w:r w:rsidR="00BE2386" w:rsidRPr="00790EB0">
        <w:rPr>
          <w:rFonts w:ascii="Times New Roman" w:hAnsi="Times New Roman" w:cs="Times New Roman"/>
          <w:sz w:val="24"/>
          <w:szCs w:val="24"/>
        </w:rPr>
        <w:instrText xml:space="preserve"> </w:instrText>
      </w:r>
      <w:r w:rsidR="00BE2386" w:rsidRPr="006C5123">
        <w:rPr>
          <w:rFonts w:ascii="Times New Roman" w:hAnsi="Times New Roman" w:cs="Times New Roman"/>
          <w:sz w:val="24"/>
          <w:szCs w:val="24"/>
          <w:lang w:val="en-US"/>
        </w:rPr>
        <w:instrText>closely</w:instrText>
      </w:r>
      <w:r w:rsidR="00BE2386" w:rsidRPr="00790EB0">
        <w:rPr>
          <w:rFonts w:ascii="Times New Roman" w:hAnsi="Times New Roman" w:cs="Times New Roman"/>
          <w:sz w:val="24"/>
          <w:szCs w:val="24"/>
        </w:rPr>
        <w:instrText xml:space="preserve"> </w:instrText>
      </w:r>
      <w:r w:rsidR="00BE2386" w:rsidRPr="006C5123">
        <w:rPr>
          <w:rFonts w:ascii="Times New Roman" w:hAnsi="Times New Roman" w:cs="Times New Roman"/>
          <w:sz w:val="24"/>
          <w:szCs w:val="24"/>
          <w:lang w:val="en-US"/>
        </w:rPr>
        <w:instrText>related</w:instrText>
      </w:r>
      <w:r w:rsidR="00BE2386" w:rsidRPr="00790EB0">
        <w:rPr>
          <w:rFonts w:ascii="Times New Roman" w:hAnsi="Times New Roman" w:cs="Times New Roman"/>
          <w:sz w:val="24"/>
          <w:szCs w:val="24"/>
        </w:rPr>
        <w:instrText xml:space="preserve"> </w:instrText>
      </w:r>
      <w:r w:rsidR="00BE2386" w:rsidRPr="006C5123">
        <w:rPr>
          <w:rFonts w:ascii="Times New Roman" w:hAnsi="Times New Roman" w:cs="Times New Roman"/>
          <w:sz w:val="24"/>
          <w:szCs w:val="24"/>
          <w:lang w:val="en-US"/>
        </w:rPr>
        <w:instrText>microextraction</w:instrText>
      </w:r>
      <w:r w:rsidR="00BE2386" w:rsidRPr="00790EB0">
        <w:rPr>
          <w:rFonts w:ascii="Times New Roman" w:hAnsi="Times New Roman" w:cs="Times New Roman"/>
          <w:sz w:val="24"/>
          <w:szCs w:val="24"/>
        </w:rPr>
        <w:instrText xml:space="preserve"> </w:instrText>
      </w:r>
      <w:r w:rsidR="00BE2386" w:rsidRPr="006C5123">
        <w:rPr>
          <w:rFonts w:ascii="Times New Roman" w:hAnsi="Times New Roman" w:cs="Times New Roman"/>
          <w:sz w:val="24"/>
          <w:szCs w:val="24"/>
          <w:lang w:val="en-US"/>
        </w:rPr>
        <w:instrText>techniques</w:instrText>
      </w:r>
      <w:r w:rsidR="00BE2386" w:rsidRPr="00790EB0">
        <w:rPr>
          <w:rFonts w:ascii="Times New Roman" w:hAnsi="Times New Roman" w:cs="Times New Roman"/>
          <w:sz w:val="24"/>
          <w:szCs w:val="24"/>
        </w:rPr>
        <w:instrText xml:space="preserve"> </w:instrText>
      </w:r>
      <w:r w:rsidR="00BE2386" w:rsidRPr="006C5123">
        <w:rPr>
          <w:rFonts w:ascii="Times New Roman" w:hAnsi="Times New Roman" w:cs="Times New Roman"/>
          <w:sz w:val="24"/>
          <w:szCs w:val="24"/>
          <w:lang w:val="en-US"/>
        </w:rPr>
        <w:instrText>for</w:instrText>
      </w:r>
      <w:r w:rsidR="00BE2386" w:rsidRPr="00790EB0">
        <w:rPr>
          <w:rFonts w:ascii="Times New Roman" w:hAnsi="Times New Roman" w:cs="Times New Roman"/>
          <w:sz w:val="24"/>
          <w:szCs w:val="24"/>
        </w:rPr>
        <w:instrText xml:space="preserve"> </w:instrText>
      </w:r>
      <w:r w:rsidR="00BE2386" w:rsidRPr="006C5123">
        <w:rPr>
          <w:rFonts w:ascii="Times New Roman" w:hAnsi="Times New Roman" w:cs="Times New Roman"/>
          <w:sz w:val="24"/>
          <w:szCs w:val="24"/>
          <w:lang w:val="en-US"/>
        </w:rPr>
        <w:instrText>food</w:instrText>
      </w:r>
      <w:r w:rsidR="00BE2386" w:rsidRPr="00790EB0">
        <w:rPr>
          <w:rFonts w:ascii="Times New Roman" w:hAnsi="Times New Roman" w:cs="Times New Roman"/>
          <w:sz w:val="24"/>
          <w:szCs w:val="24"/>
        </w:rPr>
        <w:instrText xml:space="preserve"> </w:instrText>
      </w:r>
      <w:r w:rsidR="00BE2386" w:rsidRPr="006C5123">
        <w:rPr>
          <w:rFonts w:ascii="Times New Roman" w:hAnsi="Times New Roman" w:cs="Times New Roman"/>
          <w:sz w:val="24"/>
          <w:szCs w:val="24"/>
          <w:lang w:val="en-US"/>
        </w:rPr>
        <w:instrText>analysis</w:instrText>
      </w:r>
      <w:r w:rsidR="00BE2386" w:rsidRPr="00790EB0">
        <w:rPr>
          <w:rFonts w:ascii="Times New Roman" w:hAnsi="Times New Roman" w:cs="Times New Roman"/>
          <w:sz w:val="24"/>
          <w:szCs w:val="24"/>
        </w:rPr>
        <w:instrText>.","</w:instrText>
      </w:r>
      <w:r w:rsidR="00BE2386" w:rsidRPr="006C5123">
        <w:rPr>
          <w:rFonts w:ascii="Times New Roman" w:hAnsi="Times New Roman" w:cs="Times New Roman"/>
          <w:sz w:val="24"/>
          <w:szCs w:val="24"/>
          <w:lang w:val="en-US"/>
        </w:rPr>
        <w:instrText>author</w:instrText>
      </w:r>
      <w:r w:rsidR="00BE2386" w:rsidRPr="00790EB0">
        <w:rPr>
          <w:rFonts w:ascii="Times New Roman" w:hAnsi="Times New Roman" w:cs="Times New Roman"/>
          <w:sz w:val="24"/>
          <w:szCs w:val="24"/>
        </w:rPr>
        <w:instrText>":[{"</w:instrText>
      </w:r>
      <w:r w:rsidR="00BE2386" w:rsidRPr="006C5123">
        <w:rPr>
          <w:rFonts w:ascii="Times New Roman" w:hAnsi="Times New Roman" w:cs="Times New Roman"/>
          <w:sz w:val="24"/>
          <w:szCs w:val="24"/>
          <w:lang w:val="en-US"/>
        </w:rPr>
        <w:instrText>dropping</w:instrText>
      </w:r>
      <w:r w:rsidR="00BE2386" w:rsidRPr="00790EB0">
        <w:rPr>
          <w:rFonts w:ascii="Times New Roman" w:hAnsi="Times New Roman" w:cs="Times New Roman"/>
          <w:sz w:val="24"/>
          <w:szCs w:val="24"/>
        </w:rPr>
        <w:instrText>-</w:instrText>
      </w:r>
      <w:r w:rsidR="00BE2386" w:rsidRPr="006C5123">
        <w:rPr>
          <w:rFonts w:ascii="Times New Roman" w:hAnsi="Times New Roman" w:cs="Times New Roman"/>
          <w:sz w:val="24"/>
          <w:szCs w:val="24"/>
          <w:lang w:val="en-US"/>
        </w:rPr>
        <w:instrText>particle</w:instrText>
      </w:r>
      <w:r w:rsidR="00BE2386" w:rsidRPr="00790EB0">
        <w:rPr>
          <w:rFonts w:ascii="Times New Roman" w:hAnsi="Times New Roman" w:cs="Times New Roman"/>
          <w:sz w:val="24"/>
          <w:szCs w:val="24"/>
        </w:rPr>
        <w:instrText>":"","</w:instrText>
      </w:r>
      <w:r w:rsidR="00BE2386" w:rsidRPr="006C5123">
        <w:rPr>
          <w:rFonts w:ascii="Times New Roman" w:hAnsi="Times New Roman" w:cs="Times New Roman"/>
          <w:sz w:val="24"/>
          <w:szCs w:val="24"/>
          <w:lang w:val="en-US"/>
        </w:rPr>
        <w:instrText>family</w:instrText>
      </w:r>
      <w:r w:rsidR="00BE2386" w:rsidRPr="00790EB0">
        <w:rPr>
          <w:rFonts w:ascii="Times New Roman" w:hAnsi="Times New Roman" w:cs="Times New Roman"/>
          <w:sz w:val="24"/>
          <w:szCs w:val="24"/>
        </w:rPr>
        <w:instrText>":"</w:instrText>
      </w:r>
      <w:r w:rsidR="00BE2386" w:rsidRPr="006C5123">
        <w:rPr>
          <w:rFonts w:ascii="Times New Roman" w:hAnsi="Times New Roman" w:cs="Times New Roman"/>
          <w:sz w:val="24"/>
          <w:szCs w:val="24"/>
          <w:lang w:val="en-US"/>
        </w:rPr>
        <w:instrText>Vi</w:instrText>
      </w:r>
      <w:r w:rsidR="00BE2386" w:rsidRPr="00790EB0">
        <w:rPr>
          <w:rFonts w:ascii="Times New Roman" w:hAnsi="Times New Roman" w:cs="Times New Roman"/>
          <w:sz w:val="24"/>
          <w:szCs w:val="24"/>
        </w:rPr>
        <w:instrText>ñ</w:instrText>
      </w:r>
      <w:r w:rsidR="00BE2386" w:rsidRPr="006C5123">
        <w:rPr>
          <w:rFonts w:ascii="Times New Roman" w:hAnsi="Times New Roman" w:cs="Times New Roman"/>
          <w:sz w:val="24"/>
          <w:szCs w:val="24"/>
          <w:lang w:val="en-US"/>
        </w:rPr>
        <w:instrText>as</w:instrText>
      </w:r>
      <w:r w:rsidR="00BE2386" w:rsidRPr="00790EB0">
        <w:rPr>
          <w:rFonts w:ascii="Times New Roman" w:hAnsi="Times New Roman" w:cs="Times New Roman"/>
          <w:sz w:val="24"/>
          <w:szCs w:val="24"/>
        </w:rPr>
        <w:instrText>","</w:instrText>
      </w:r>
      <w:r w:rsidR="00BE2386" w:rsidRPr="006C5123">
        <w:rPr>
          <w:rFonts w:ascii="Times New Roman" w:hAnsi="Times New Roman" w:cs="Times New Roman"/>
          <w:sz w:val="24"/>
          <w:szCs w:val="24"/>
          <w:lang w:val="en-US"/>
        </w:rPr>
        <w:instrText>given</w:instrText>
      </w:r>
      <w:r w:rsidR="00BE2386" w:rsidRPr="00790EB0">
        <w:rPr>
          <w:rFonts w:ascii="Times New Roman" w:hAnsi="Times New Roman" w:cs="Times New Roman"/>
          <w:sz w:val="24"/>
          <w:szCs w:val="24"/>
        </w:rPr>
        <w:instrText>":"</w:instrText>
      </w:r>
      <w:r w:rsidR="00BE2386" w:rsidRPr="006C5123">
        <w:rPr>
          <w:rFonts w:ascii="Times New Roman" w:hAnsi="Times New Roman" w:cs="Times New Roman"/>
          <w:sz w:val="24"/>
          <w:szCs w:val="24"/>
          <w:lang w:val="en-US"/>
        </w:rPr>
        <w:instrText>Pilar</w:instrText>
      </w:r>
      <w:r w:rsidR="00BE2386" w:rsidRPr="00790EB0">
        <w:rPr>
          <w:rFonts w:ascii="Times New Roman" w:hAnsi="Times New Roman" w:cs="Times New Roman"/>
          <w:sz w:val="24"/>
          <w:szCs w:val="24"/>
        </w:rPr>
        <w:instrText>","</w:instrText>
      </w:r>
      <w:r w:rsidR="00BE2386" w:rsidRPr="006C5123">
        <w:rPr>
          <w:rFonts w:ascii="Times New Roman" w:hAnsi="Times New Roman" w:cs="Times New Roman"/>
          <w:sz w:val="24"/>
          <w:szCs w:val="24"/>
          <w:lang w:val="en-US"/>
        </w:rPr>
        <w:instrText>non</w:instrText>
      </w:r>
      <w:r w:rsidR="00BE2386" w:rsidRPr="00790EB0">
        <w:rPr>
          <w:rFonts w:ascii="Times New Roman" w:hAnsi="Times New Roman" w:cs="Times New Roman"/>
          <w:sz w:val="24"/>
          <w:szCs w:val="24"/>
        </w:rPr>
        <w:instrText>-</w:instrText>
      </w:r>
      <w:r w:rsidR="00BE2386" w:rsidRPr="006C5123">
        <w:rPr>
          <w:rFonts w:ascii="Times New Roman" w:hAnsi="Times New Roman" w:cs="Times New Roman"/>
          <w:sz w:val="24"/>
          <w:szCs w:val="24"/>
          <w:lang w:val="en-US"/>
        </w:rPr>
        <w:instrText>dropping</w:instrText>
      </w:r>
      <w:r w:rsidR="00BE2386" w:rsidRPr="00790EB0">
        <w:rPr>
          <w:rFonts w:ascii="Times New Roman" w:hAnsi="Times New Roman" w:cs="Times New Roman"/>
          <w:sz w:val="24"/>
          <w:szCs w:val="24"/>
        </w:rPr>
        <w:instrText>-</w:instrText>
      </w:r>
      <w:r w:rsidR="00BE2386" w:rsidRPr="006C5123">
        <w:rPr>
          <w:rFonts w:ascii="Times New Roman" w:hAnsi="Times New Roman" w:cs="Times New Roman"/>
          <w:sz w:val="24"/>
          <w:szCs w:val="24"/>
          <w:lang w:val="en-US"/>
        </w:rPr>
        <w:instrText>particle</w:instrText>
      </w:r>
      <w:r w:rsidR="00BE2386" w:rsidRPr="00790EB0">
        <w:rPr>
          <w:rFonts w:ascii="Times New Roman" w:hAnsi="Times New Roman" w:cs="Times New Roman"/>
          <w:sz w:val="24"/>
          <w:szCs w:val="24"/>
        </w:rPr>
        <w:instrText>":"","</w:instrText>
      </w:r>
      <w:r w:rsidR="00BE2386" w:rsidRPr="006C5123">
        <w:rPr>
          <w:rFonts w:ascii="Times New Roman" w:hAnsi="Times New Roman" w:cs="Times New Roman"/>
          <w:sz w:val="24"/>
          <w:szCs w:val="24"/>
          <w:lang w:val="en-US"/>
        </w:rPr>
        <w:instrText>parse</w:instrText>
      </w:r>
      <w:r w:rsidR="00BE2386" w:rsidRPr="00790EB0">
        <w:rPr>
          <w:rFonts w:ascii="Times New Roman" w:hAnsi="Times New Roman" w:cs="Times New Roman"/>
          <w:sz w:val="24"/>
          <w:szCs w:val="24"/>
        </w:rPr>
        <w:instrText>-</w:instrText>
      </w:r>
      <w:r w:rsidR="00BE2386" w:rsidRPr="006C5123">
        <w:rPr>
          <w:rFonts w:ascii="Times New Roman" w:hAnsi="Times New Roman" w:cs="Times New Roman"/>
          <w:sz w:val="24"/>
          <w:szCs w:val="24"/>
          <w:lang w:val="en-US"/>
        </w:rPr>
        <w:instrText>names</w:instrText>
      </w:r>
      <w:r w:rsidR="00BE2386" w:rsidRPr="00790EB0">
        <w:rPr>
          <w:rFonts w:ascii="Times New Roman" w:hAnsi="Times New Roman" w:cs="Times New Roman"/>
          <w:sz w:val="24"/>
          <w:szCs w:val="24"/>
        </w:rPr>
        <w:instrText>":</w:instrText>
      </w:r>
      <w:r w:rsidR="00BE2386" w:rsidRPr="006C5123">
        <w:rPr>
          <w:rFonts w:ascii="Times New Roman" w:hAnsi="Times New Roman" w:cs="Times New Roman"/>
          <w:sz w:val="24"/>
          <w:szCs w:val="24"/>
          <w:lang w:val="en-US"/>
        </w:rPr>
        <w:instrText>false</w:instrText>
      </w:r>
      <w:r w:rsidR="00BE2386" w:rsidRPr="00790EB0">
        <w:rPr>
          <w:rFonts w:ascii="Times New Roman" w:hAnsi="Times New Roman" w:cs="Times New Roman"/>
          <w:sz w:val="24"/>
          <w:szCs w:val="24"/>
        </w:rPr>
        <w:instrText>,"</w:instrText>
      </w:r>
      <w:r w:rsidR="00BE2386" w:rsidRPr="006C5123">
        <w:rPr>
          <w:rFonts w:ascii="Times New Roman" w:hAnsi="Times New Roman" w:cs="Times New Roman"/>
          <w:sz w:val="24"/>
          <w:szCs w:val="24"/>
          <w:lang w:val="en-US"/>
        </w:rPr>
        <w:instrText>suffix</w:instrText>
      </w:r>
      <w:r w:rsidR="00BE2386" w:rsidRPr="00790EB0">
        <w:rPr>
          <w:rFonts w:ascii="Times New Roman" w:hAnsi="Times New Roman" w:cs="Times New Roman"/>
          <w:sz w:val="24"/>
          <w:szCs w:val="24"/>
        </w:rPr>
        <w:instrText>":""},{"</w:instrText>
      </w:r>
      <w:r w:rsidR="00BE2386" w:rsidRPr="006C5123">
        <w:rPr>
          <w:rFonts w:ascii="Times New Roman" w:hAnsi="Times New Roman" w:cs="Times New Roman"/>
          <w:sz w:val="24"/>
          <w:szCs w:val="24"/>
          <w:lang w:val="en-US"/>
        </w:rPr>
        <w:instrText>dropping</w:instrText>
      </w:r>
      <w:r w:rsidR="00BE2386" w:rsidRPr="00790EB0">
        <w:rPr>
          <w:rFonts w:ascii="Times New Roman" w:hAnsi="Times New Roman" w:cs="Times New Roman"/>
          <w:sz w:val="24"/>
          <w:szCs w:val="24"/>
        </w:rPr>
        <w:instrText>-</w:instrText>
      </w:r>
      <w:r w:rsidR="00BE2386" w:rsidRPr="006C5123">
        <w:rPr>
          <w:rFonts w:ascii="Times New Roman" w:hAnsi="Times New Roman" w:cs="Times New Roman"/>
          <w:sz w:val="24"/>
          <w:szCs w:val="24"/>
          <w:lang w:val="en-US"/>
        </w:rPr>
        <w:instrText>particle</w:instrText>
      </w:r>
      <w:r w:rsidR="00BE2386" w:rsidRPr="00790EB0">
        <w:rPr>
          <w:rFonts w:ascii="Times New Roman" w:hAnsi="Times New Roman" w:cs="Times New Roman"/>
          <w:sz w:val="24"/>
          <w:szCs w:val="24"/>
        </w:rPr>
        <w:instrText>":"","</w:instrText>
      </w:r>
      <w:r w:rsidR="00BE2386" w:rsidRPr="006C5123">
        <w:rPr>
          <w:rFonts w:ascii="Times New Roman" w:hAnsi="Times New Roman" w:cs="Times New Roman"/>
          <w:sz w:val="24"/>
          <w:szCs w:val="24"/>
          <w:lang w:val="en-US"/>
        </w:rPr>
        <w:instrText>family</w:instrText>
      </w:r>
      <w:r w:rsidR="00BE2386" w:rsidRPr="00790EB0">
        <w:rPr>
          <w:rFonts w:ascii="Times New Roman" w:hAnsi="Times New Roman" w:cs="Times New Roman"/>
          <w:sz w:val="24"/>
          <w:szCs w:val="24"/>
        </w:rPr>
        <w:instrText>":"</w:instrText>
      </w:r>
      <w:r w:rsidR="00BE2386" w:rsidRPr="006C5123">
        <w:rPr>
          <w:rFonts w:ascii="Times New Roman" w:hAnsi="Times New Roman" w:cs="Times New Roman"/>
          <w:sz w:val="24"/>
          <w:szCs w:val="24"/>
          <w:lang w:val="en-US"/>
        </w:rPr>
        <w:instrText>Campillo</w:instrText>
      </w:r>
      <w:r w:rsidR="00BE2386" w:rsidRPr="00790EB0">
        <w:rPr>
          <w:rFonts w:ascii="Times New Roman" w:hAnsi="Times New Roman" w:cs="Times New Roman"/>
          <w:sz w:val="24"/>
          <w:szCs w:val="24"/>
        </w:rPr>
        <w:instrText>","</w:instrText>
      </w:r>
      <w:r w:rsidR="00BE2386" w:rsidRPr="006C5123">
        <w:rPr>
          <w:rFonts w:ascii="Times New Roman" w:hAnsi="Times New Roman" w:cs="Times New Roman"/>
          <w:sz w:val="24"/>
          <w:szCs w:val="24"/>
          <w:lang w:val="en-US"/>
        </w:rPr>
        <w:instrText>given</w:instrText>
      </w:r>
      <w:r w:rsidR="00BE2386" w:rsidRPr="00790EB0">
        <w:rPr>
          <w:rFonts w:ascii="Times New Roman" w:hAnsi="Times New Roman" w:cs="Times New Roman"/>
          <w:sz w:val="24"/>
          <w:szCs w:val="24"/>
        </w:rPr>
        <w:instrText>":"</w:instrText>
      </w:r>
      <w:r w:rsidR="00BE2386" w:rsidRPr="006C5123">
        <w:rPr>
          <w:rFonts w:ascii="Times New Roman" w:hAnsi="Times New Roman" w:cs="Times New Roman"/>
          <w:sz w:val="24"/>
          <w:szCs w:val="24"/>
          <w:lang w:val="en-US"/>
        </w:rPr>
        <w:instrText>Natalia</w:instrText>
      </w:r>
      <w:r w:rsidR="00BE2386" w:rsidRPr="00790EB0">
        <w:rPr>
          <w:rFonts w:ascii="Times New Roman" w:hAnsi="Times New Roman" w:cs="Times New Roman"/>
          <w:sz w:val="24"/>
          <w:szCs w:val="24"/>
        </w:rPr>
        <w:instrText>","</w:instrText>
      </w:r>
      <w:r w:rsidR="00BE2386" w:rsidRPr="006C5123">
        <w:rPr>
          <w:rFonts w:ascii="Times New Roman" w:hAnsi="Times New Roman" w:cs="Times New Roman"/>
          <w:sz w:val="24"/>
          <w:szCs w:val="24"/>
          <w:lang w:val="en-US"/>
        </w:rPr>
        <w:instrText>non</w:instrText>
      </w:r>
      <w:r w:rsidR="00BE2386" w:rsidRPr="00790EB0">
        <w:rPr>
          <w:rFonts w:ascii="Times New Roman" w:hAnsi="Times New Roman" w:cs="Times New Roman"/>
          <w:sz w:val="24"/>
          <w:szCs w:val="24"/>
        </w:rPr>
        <w:instrText>-</w:instrText>
      </w:r>
      <w:r w:rsidR="00BE2386" w:rsidRPr="006C5123">
        <w:rPr>
          <w:rFonts w:ascii="Times New Roman" w:hAnsi="Times New Roman" w:cs="Times New Roman"/>
          <w:sz w:val="24"/>
          <w:szCs w:val="24"/>
          <w:lang w:val="en-US"/>
        </w:rPr>
        <w:instrText>dropping</w:instrText>
      </w:r>
      <w:r w:rsidR="00BE2386" w:rsidRPr="00790EB0">
        <w:rPr>
          <w:rFonts w:ascii="Times New Roman" w:hAnsi="Times New Roman" w:cs="Times New Roman"/>
          <w:sz w:val="24"/>
          <w:szCs w:val="24"/>
        </w:rPr>
        <w:instrText>-</w:instrText>
      </w:r>
      <w:r w:rsidR="00BE2386" w:rsidRPr="006C5123">
        <w:rPr>
          <w:rFonts w:ascii="Times New Roman" w:hAnsi="Times New Roman" w:cs="Times New Roman"/>
          <w:sz w:val="24"/>
          <w:szCs w:val="24"/>
          <w:lang w:val="en-US"/>
        </w:rPr>
        <w:instrText>particle</w:instrText>
      </w:r>
      <w:r w:rsidR="00BE2386" w:rsidRPr="00790EB0">
        <w:rPr>
          <w:rFonts w:ascii="Times New Roman" w:hAnsi="Times New Roman" w:cs="Times New Roman"/>
          <w:sz w:val="24"/>
          <w:szCs w:val="24"/>
        </w:rPr>
        <w:instrText>":"","</w:instrText>
      </w:r>
      <w:r w:rsidR="00BE2386" w:rsidRPr="006C5123">
        <w:rPr>
          <w:rFonts w:ascii="Times New Roman" w:hAnsi="Times New Roman" w:cs="Times New Roman"/>
          <w:sz w:val="24"/>
          <w:szCs w:val="24"/>
          <w:lang w:val="en-US"/>
        </w:rPr>
        <w:instrText>parse</w:instrText>
      </w:r>
      <w:r w:rsidR="00BE2386" w:rsidRPr="00790EB0">
        <w:rPr>
          <w:rFonts w:ascii="Times New Roman" w:hAnsi="Times New Roman" w:cs="Times New Roman"/>
          <w:sz w:val="24"/>
          <w:szCs w:val="24"/>
        </w:rPr>
        <w:instrText>-</w:instrText>
      </w:r>
      <w:r w:rsidR="00BE2386" w:rsidRPr="006C5123">
        <w:rPr>
          <w:rFonts w:ascii="Times New Roman" w:hAnsi="Times New Roman" w:cs="Times New Roman"/>
          <w:sz w:val="24"/>
          <w:szCs w:val="24"/>
          <w:lang w:val="en-US"/>
        </w:rPr>
        <w:instrText>names</w:instrText>
      </w:r>
      <w:r w:rsidR="00BE2386" w:rsidRPr="00790EB0">
        <w:rPr>
          <w:rFonts w:ascii="Times New Roman" w:hAnsi="Times New Roman" w:cs="Times New Roman"/>
          <w:sz w:val="24"/>
          <w:szCs w:val="24"/>
        </w:rPr>
        <w:instrText>":</w:instrText>
      </w:r>
      <w:r w:rsidR="00BE2386" w:rsidRPr="006C5123">
        <w:rPr>
          <w:rFonts w:ascii="Times New Roman" w:hAnsi="Times New Roman" w:cs="Times New Roman"/>
          <w:sz w:val="24"/>
          <w:szCs w:val="24"/>
          <w:lang w:val="en-US"/>
        </w:rPr>
        <w:instrText>false</w:instrText>
      </w:r>
      <w:r w:rsidR="00BE2386" w:rsidRPr="00790EB0">
        <w:rPr>
          <w:rFonts w:ascii="Times New Roman" w:hAnsi="Times New Roman" w:cs="Times New Roman"/>
          <w:sz w:val="24"/>
          <w:szCs w:val="24"/>
        </w:rPr>
        <w:instrText>,"</w:instrText>
      </w:r>
      <w:r w:rsidR="00BE2386" w:rsidRPr="006C5123">
        <w:rPr>
          <w:rFonts w:ascii="Times New Roman" w:hAnsi="Times New Roman" w:cs="Times New Roman"/>
          <w:sz w:val="24"/>
          <w:szCs w:val="24"/>
          <w:lang w:val="en-US"/>
        </w:rPr>
        <w:instrText>suffix</w:instrText>
      </w:r>
      <w:r w:rsidR="00BE2386" w:rsidRPr="00790EB0">
        <w:rPr>
          <w:rFonts w:ascii="Times New Roman" w:hAnsi="Times New Roman" w:cs="Times New Roman"/>
          <w:sz w:val="24"/>
          <w:szCs w:val="24"/>
        </w:rPr>
        <w:instrText>":""},{"</w:instrText>
      </w:r>
      <w:r w:rsidR="00BE2386" w:rsidRPr="006C5123">
        <w:rPr>
          <w:rFonts w:ascii="Times New Roman" w:hAnsi="Times New Roman" w:cs="Times New Roman"/>
          <w:sz w:val="24"/>
          <w:szCs w:val="24"/>
          <w:lang w:val="en-US"/>
        </w:rPr>
        <w:instrText>dropping</w:instrText>
      </w:r>
      <w:r w:rsidR="00BE2386" w:rsidRPr="00790EB0">
        <w:rPr>
          <w:rFonts w:ascii="Times New Roman" w:hAnsi="Times New Roman" w:cs="Times New Roman"/>
          <w:sz w:val="24"/>
          <w:szCs w:val="24"/>
        </w:rPr>
        <w:instrText>-</w:instrText>
      </w:r>
      <w:r w:rsidR="00BE2386" w:rsidRPr="006C5123">
        <w:rPr>
          <w:rFonts w:ascii="Times New Roman" w:hAnsi="Times New Roman" w:cs="Times New Roman"/>
          <w:sz w:val="24"/>
          <w:szCs w:val="24"/>
          <w:lang w:val="en-US"/>
        </w:rPr>
        <w:instrText>particle</w:instrText>
      </w:r>
      <w:r w:rsidR="00BE2386" w:rsidRPr="00790EB0">
        <w:rPr>
          <w:rFonts w:ascii="Times New Roman" w:hAnsi="Times New Roman" w:cs="Times New Roman"/>
          <w:sz w:val="24"/>
          <w:szCs w:val="24"/>
        </w:rPr>
        <w:instrText>":"","</w:instrText>
      </w:r>
      <w:r w:rsidR="00BE2386" w:rsidRPr="006C5123">
        <w:rPr>
          <w:rFonts w:ascii="Times New Roman" w:hAnsi="Times New Roman" w:cs="Times New Roman"/>
          <w:sz w:val="24"/>
          <w:szCs w:val="24"/>
          <w:lang w:val="en-US"/>
        </w:rPr>
        <w:instrText>family</w:instrText>
      </w:r>
      <w:r w:rsidR="00BE2386" w:rsidRPr="00790EB0">
        <w:rPr>
          <w:rFonts w:ascii="Times New Roman" w:hAnsi="Times New Roman" w:cs="Times New Roman"/>
          <w:sz w:val="24"/>
          <w:szCs w:val="24"/>
        </w:rPr>
        <w:instrText>":"</w:instrText>
      </w:r>
      <w:r w:rsidR="00BE2386" w:rsidRPr="006C5123">
        <w:rPr>
          <w:rFonts w:ascii="Times New Roman" w:hAnsi="Times New Roman" w:cs="Times New Roman"/>
          <w:sz w:val="24"/>
          <w:szCs w:val="24"/>
          <w:lang w:val="en-US"/>
        </w:rPr>
        <w:instrText>L</w:instrText>
      </w:r>
      <w:r w:rsidR="00BE2386" w:rsidRPr="00790EB0">
        <w:rPr>
          <w:rFonts w:ascii="Times New Roman" w:hAnsi="Times New Roman" w:cs="Times New Roman"/>
          <w:sz w:val="24"/>
          <w:szCs w:val="24"/>
        </w:rPr>
        <w:instrText>ó</w:instrText>
      </w:r>
      <w:r w:rsidR="00BE2386" w:rsidRPr="006C5123">
        <w:rPr>
          <w:rFonts w:ascii="Times New Roman" w:hAnsi="Times New Roman" w:cs="Times New Roman"/>
          <w:sz w:val="24"/>
          <w:szCs w:val="24"/>
          <w:lang w:val="en-US"/>
        </w:rPr>
        <w:instrText>pez</w:instrText>
      </w:r>
      <w:r w:rsidR="00BE2386" w:rsidRPr="00790EB0">
        <w:rPr>
          <w:rFonts w:ascii="Times New Roman" w:hAnsi="Times New Roman" w:cs="Times New Roman"/>
          <w:sz w:val="24"/>
          <w:szCs w:val="24"/>
        </w:rPr>
        <w:instrText>-</w:instrText>
      </w:r>
      <w:r w:rsidR="00BE2386" w:rsidRPr="006C5123">
        <w:rPr>
          <w:rFonts w:ascii="Times New Roman" w:hAnsi="Times New Roman" w:cs="Times New Roman"/>
          <w:sz w:val="24"/>
          <w:szCs w:val="24"/>
          <w:lang w:val="en-US"/>
        </w:rPr>
        <w:instrText>Garc</w:instrText>
      </w:r>
      <w:r w:rsidR="00BE2386" w:rsidRPr="00790EB0">
        <w:rPr>
          <w:rFonts w:ascii="Times New Roman" w:hAnsi="Times New Roman" w:cs="Times New Roman"/>
          <w:sz w:val="24"/>
          <w:szCs w:val="24"/>
        </w:rPr>
        <w:instrText>í</w:instrText>
      </w:r>
      <w:r w:rsidR="00BE2386" w:rsidRPr="006C5123">
        <w:rPr>
          <w:rFonts w:ascii="Times New Roman" w:hAnsi="Times New Roman" w:cs="Times New Roman"/>
          <w:sz w:val="24"/>
          <w:szCs w:val="24"/>
          <w:lang w:val="en-US"/>
        </w:rPr>
        <w:instrText>a</w:instrText>
      </w:r>
      <w:r w:rsidR="00BE2386" w:rsidRPr="00790EB0">
        <w:rPr>
          <w:rFonts w:ascii="Times New Roman" w:hAnsi="Times New Roman" w:cs="Times New Roman"/>
          <w:sz w:val="24"/>
          <w:szCs w:val="24"/>
        </w:rPr>
        <w:instrText>","</w:instrText>
      </w:r>
      <w:r w:rsidR="00BE2386" w:rsidRPr="006C5123">
        <w:rPr>
          <w:rFonts w:ascii="Times New Roman" w:hAnsi="Times New Roman" w:cs="Times New Roman"/>
          <w:sz w:val="24"/>
          <w:szCs w:val="24"/>
          <w:lang w:val="en-US"/>
        </w:rPr>
        <w:instrText>given</w:instrText>
      </w:r>
      <w:r w:rsidR="00BE2386" w:rsidRPr="00790EB0">
        <w:rPr>
          <w:rFonts w:ascii="Times New Roman" w:hAnsi="Times New Roman" w:cs="Times New Roman"/>
          <w:sz w:val="24"/>
          <w:szCs w:val="24"/>
        </w:rPr>
        <w:instrText>":"</w:instrText>
      </w:r>
      <w:r w:rsidR="00BE2386" w:rsidRPr="006C5123">
        <w:rPr>
          <w:rFonts w:ascii="Times New Roman" w:hAnsi="Times New Roman" w:cs="Times New Roman"/>
          <w:sz w:val="24"/>
          <w:szCs w:val="24"/>
          <w:lang w:val="en-US"/>
        </w:rPr>
        <w:instrText>Ignacio</w:instrText>
      </w:r>
      <w:r w:rsidR="00BE2386" w:rsidRPr="00790EB0">
        <w:rPr>
          <w:rFonts w:ascii="Times New Roman" w:hAnsi="Times New Roman" w:cs="Times New Roman"/>
          <w:sz w:val="24"/>
          <w:szCs w:val="24"/>
        </w:rPr>
        <w:instrText>","</w:instrText>
      </w:r>
      <w:r w:rsidR="00BE2386" w:rsidRPr="006C5123">
        <w:rPr>
          <w:rFonts w:ascii="Times New Roman" w:hAnsi="Times New Roman" w:cs="Times New Roman"/>
          <w:sz w:val="24"/>
          <w:szCs w:val="24"/>
          <w:lang w:val="en-US"/>
        </w:rPr>
        <w:instrText>non</w:instrText>
      </w:r>
      <w:r w:rsidR="00BE2386" w:rsidRPr="00790EB0">
        <w:rPr>
          <w:rFonts w:ascii="Times New Roman" w:hAnsi="Times New Roman" w:cs="Times New Roman"/>
          <w:sz w:val="24"/>
          <w:szCs w:val="24"/>
        </w:rPr>
        <w:instrText>-</w:instrText>
      </w:r>
      <w:r w:rsidR="00BE2386" w:rsidRPr="006C5123">
        <w:rPr>
          <w:rFonts w:ascii="Times New Roman" w:hAnsi="Times New Roman" w:cs="Times New Roman"/>
          <w:sz w:val="24"/>
          <w:szCs w:val="24"/>
          <w:lang w:val="en-US"/>
        </w:rPr>
        <w:instrText>dropping</w:instrText>
      </w:r>
      <w:r w:rsidR="00BE2386" w:rsidRPr="00790EB0">
        <w:rPr>
          <w:rFonts w:ascii="Times New Roman" w:hAnsi="Times New Roman" w:cs="Times New Roman"/>
          <w:sz w:val="24"/>
          <w:szCs w:val="24"/>
        </w:rPr>
        <w:instrText>-</w:instrText>
      </w:r>
      <w:r w:rsidR="00BE2386" w:rsidRPr="006C5123">
        <w:rPr>
          <w:rFonts w:ascii="Times New Roman" w:hAnsi="Times New Roman" w:cs="Times New Roman"/>
          <w:sz w:val="24"/>
          <w:szCs w:val="24"/>
          <w:lang w:val="en-US"/>
        </w:rPr>
        <w:instrText>particle</w:instrText>
      </w:r>
      <w:r w:rsidR="00BE2386" w:rsidRPr="00790EB0">
        <w:rPr>
          <w:rFonts w:ascii="Times New Roman" w:hAnsi="Times New Roman" w:cs="Times New Roman"/>
          <w:sz w:val="24"/>
          <w:szCs w:val="24"/>
        </w:rPr>
        <w:instrText>":"","</w:instrText>
      </w:r>
      <w:r w:rsidR="00BE2386" w:rsidRPr="006C5123">
        <w:rPr>
          <w:rFonts w:ascii="Times New Roman" w:hAnsi="Times New Roman" w:cs="Times New Roman"/>
          <w:sz w:val="24"/>
          <w:szCs w:val="24"/>
          <w:lang w:val="en-US"/>
        </w:rPr>
        <w:instrText>parse</w:instrText>
      </w:r>
      <w:r w:rsidR="00BE2386" w:rsidRPr="00790EB0">
        <w:rPr>
          <w:rFonts w:ascii="Times New Roman" w:hAnsi="Times New Roman" w:cs="Times New Roman"/>
          <w:sz w:val="24"/>
          <w:szCs w:val="24"/>
        </w:rPr>
        <w:instrText>-</w:instrText>
      </w:r>
      <w:r w:rsidR="00BE2386" w:rsidRPr="006C5123">
        <w:rPr>
          <w:rFonts w:ascii="Times New Roman" w:hAnsi="Times New Roman" w:cs="Times New Roman"/>
          <w:sz w:val="24"/>
          <w:szCs w:val="24"/>
          <w:lang w:val="en-US"/>
        </w:rPr>
        <w:instrText>names</w:instrText>
      </w:r>
      <w:r w:rsidR="00BE2386" w:rsidRPr="00790EB0">
        <w:rPr>
          <w:rFonts w:ascii="Times New Roman" w:hAnsi="Times New Roman" w:cs="Times New Roman"/>
          <w:sz w:val="24"/>
          <w:szCs w:val="24"/>
        </w:rPr>
        <w:instrText>":</w:instrText>
      </w:r>
      <w:r w:rsidR="00BE2386" w:rsidRPr="006C5123">
        <w:rPr>
          <w:rFonts w:ascii="Times New Roman" w:hAnsi="Times New Roman" w:cs="Times New Roman"/>
          <w:sz w:val="24"/>
          <w:szCs w:val="24"/>
          <w:lang w:val="en-US"/>
        </w:rPr>
        <w:instrText>false</w:instrText>
      </w:r>
      <w:r w:rsidR="00BE2386" w:rsidRPr="00790EB0">
        <w:rPr>
          <w:rFonts w:ascii="Times New Roman" w:hAnsi="Times New Roman" w:cs="Times New Roman"/>
          <w:sz w:val="24"/>
          <w:szCs w:val="24"/>
        </w:rPr>
        <w:instrText>,"</w:instrText>
      </w:r>
      <w:r w:rsidR="00BE2386" w:rsidRPr="006C5123">
        <w:rPr>
          <w:rFonts w:ascii="Times New Roman" w:hAnsi="Times New Roman" w:cs="Times New Roman"/>
          <w:sz w:val="24"/>
          <w:szCs w:val="24"/>
          <w:lang w:val="en-US"/>
        </w:rPr>
        <w:instrText>suffix</w:instrText>
      </w:r>
      <w:r w:rsidR="00BE2386" w:rsidRPr="00790EB0">
        <w:rPr>
          <w:rFonts w:ascii="Times New Roman" w:hAnsi="Times New Roman" w:cs="Times New Roman"/>
          <w:sz w:val="24"/>
          <w:szCs w:val="24"/>
        </w:rPr>
        <w:instrText>":""},{"</w:instrText>
      </w:r>
      <w:r w:rsidR="00BE2386" w:rsidRPr="006C5123">
        <w:rPr>
          <w:rFonts w:ascii="Times New Roman" w:hAnsi="Times New Roman" w:cs="Times New Roman"/>
          <w:sz w:val="24"/>
          <w:szCs w:val="24"/>
          <w:lang w:val="en-US"/>
        </w:rPr>
        <w:instrText>dropping</w:instrText>
      </w:r>
      <w:r w:rsidR="00BE2386" w:rsidRPr="00790EB0">
        <w:rPr>
          <w:rFonts w:ascii="Times New Roman" w:hAnsi="Times New Roman" w:cs="Times New Roman"/>
          <w:sz w:val="24"/>
          <w:szCs w:val="24"/>
        </w:rPr>
        <w:instrText>-</w:instrText>
      </w:r>
      <w:r w:rsidR="00BE2386" w:rsidRPr="006C5123">
        <w:rPr>
          <w:rFonts w:ascii="Times New Roman" w:hAnsi="Times New Roman" w:cs="Times New Roman"/>
          <w:sz w:val="24"/>
          <w:szCs w:val="24"/>
          <w:lang w:val="en-US"/>
        </w:rPr>
        <w:instrText>particle</w:instrText>
      </w:r>
      <w:r w:rsidR="00BE2386" w:rsidRPr="00790EB0">
        <w:rPr>
          <w:rFonts w:ascii="Times New Roman" w:hAnsi="Times New Roman" w:cs="Times New Roman"/>
          <w:sz w:val="24"/>
          <w:szCs w:val="24"/>
        </w:rPr>
        <w:instrText>":"","</w:instrText>
      </w:r>
      <w:r w:rsidR="00BE2386" w:rsidRPr="006C5123">
        <w:rPr>
          <w:rFonts w:ascii="Times New Roman" w:hAnsi="Times New Roman" w:cs="Times New Roman"/>
          <w:sz w:val="24"/>
          <w:szCs w:val="24"/>
          <w:lang w:val="en-US"/>
        </w:rPr>
        <w:instrText>family</w:instrText>
      </w:r>
      <w:r w:rsidR="00BE2386" w:rsidRPr="00790EB0">
        <w:rPr>
          <w:rFonts w:ascii="Times New Roman" w:hAnsi="Times New Roman" w:cs="Times New Roman"/>
          <w:sz w:val="24"/>
          <w:szCs w:val="24"/>
        </w:rPr>
        <w:instrText>":"</w:instrText>
      </w:r>
      <w:r w:rsidR="00BE2386" w:rsidRPr="006C5123">
        <w:rPr>
          <w:rFonts w:ascii="Times New Roman" w:hAnsi="Times New Roman" w:cs="Times New Roman"/>
          <w:sz w:val="24"/>
          <w:szCs w:val="24"/>
          <w:lang w:val="en-US"/>
        </w:rPr>
        <w:instrText>Hern</w:instrText>
      </w:r>
      <w:r w:rsidR="00BE2386" w:rsidRPr="00790EB0">
        <w:rPr>
          <w:rFonts w:ascii="Times New Roman" w:hAnsi="Times New Roman" w:cs="Times New Roman"/>
          <w:sz w:val="24"/>
          <w:szCs w:val="24"/>
        </w:rPr>
        <w:instrText>á</w:instrText>
      </w:r>
      <w:r w:rsidR="00BE2386" w:rsidRPr="006C5123">
        <w:rPr>
          <w:rFonts w:ascii="Times New Roman" w:hAnsi="Times New Roman" w:cs="Times New Roman"/>
          <w:sz w:val="24"/>
          <w:szCs w:val="24"/>
          <w:lang w:val="en-US"/>
        </w:rPr>
        <w:instrText>ndez</w:instrText>
      </w:r>
      <w:r w:rsidR="00BE2386" w:rsidRPr="00790EB0">
        <w:rPr>
          <w:rFonts w:ascii="Times New Roman" w:hAnsi="Times New Roman" w:cs="Times New Roman"/>
          <w:sz w:val="24"/>
          <w:szCs w:val="24"/>
        </w:rPr>
        <w:instrText>-</w:instrText>
      </w:r>
      <w:r w:rsidR="00BE2386" w:rsidRPr="006C5123">
        <w:rPr>
          <w:rFonts w:ascii="Times New Roman" w:hAnsi="Times New Roman" w:cs="Times New Roman"/>
          <w:sz w:val="24"/>
          <w:szCs w:val="24"/>
          <w:lang w:val="en-US"/>
        </w:rPr>
        <w:instrText>C</w:instrText>
      </w:r>
      <w:r w:rsidR="00BE2386" w:rsidRPr="00790EB0">
        <w:rPr>
          <w:rFonts w:ascii="Times New Roman" w:hAnsi="Times New Roman" w:cs="Times New Roman"/>
          <w:sz w:val="24"/>
          <w:szCs w:val="24"/>
        </w:rPr>
        <w:instrText>ó</w:instrText>
      </w:r>
      <w:r w:rsidR="00BE2386" w:rsidRPr="006C5123">
        <w:rPr>
          <w:rFonts w:ascii="Times New Roman" w:hAnsi="Times New Roman" w:cs="Times New Roman"/>
          <w:sz w:val="24"/>
          <w:szCs w:val="24"/>
          <w:lang w:val="en-US"/>
        </w:rPr>
        <w:instrText>rdoba</w:instrText>
      </w:r>
      <w:r w:rsidR="00BE2386" w:rsidRPr="00790EB0">
        <w:rPr>
          <w:rFonts w:ascii="Times New Roman" w:hAnsi="Times New Roman" w:cs="Times New Roman"/>
          <w:sz w:val="24"/>
          <w:szCs w:val="24"/>
        </w:rPr>
        <w:instrText>","</w:instrText>
      </w:r>
      <w:r w:rsidR="00BE2386" w:rsidRPr="006C5123">
        <w:rPr>
          <w:rFonts w:ascii="Times New Roman" w:hAnsi="Times New Roman" w:cs="Times New Roman"/>
          <w:sz w:val="24"/>
          <w:szCs w:val="24"/>
          <w:lang w:val="en-US"/>
        </w:rPr>
        <w:instrText>given</w:instrText>
      </w:r>
      <w:r w:rsidR="00BE2386" w:rsidRPr="00790EB0">
        <w:rPr>
          <w:rFonts w:ascii="Times New Roman" w:hAnsi="Times New Roman" w:cs="Times New Roman"/>
          <w:sz w:val="24"/>
          <w:szCs w:val="24"/>
        </w:rPr>
        <w:instrText>":"</w:instrText>
      </w:r>
      <w:r w:rsidR="00BE2386" w:rsidRPr="006C5123">
        <w:rPr>
          <w:rFonts w:ascii="Times New Roman" w:hAnsi="Times New Roman" w:cs="Times New Roman"/>
          <w:sz w:val="24"/>
          <w:szCs w:val="24"/>
          <w:lang w:val="en-US"/>
        </w:rPr>
        <w:instrText>Manuel</w:instrText>
      </w:r>
      <w:r w:rsidR="00BE2386" w:rsidRPr="00790EB0">
        <w:rPr>
          <w:rFonts w:ascii="Times New Roman" w:hAnsi="Times New Roman" w:cs="Times New Roman"/>
          <w:sz w:val="24"/>
          <w:szCs w:val="24"/>
        </w:rPr>
        <w:instrText>","</w:instrText>
      </w:r>
      <w:r w:rsidR="00BE2386" w:rsidRPr="006C5123">
        <w:rPr>
          <w:rFonts w:ascii="Times New Roman" w:hAnsi="Times New Roman" w:cs="Times New Roman"/>
          <w:sz w:val="24"/>
          <w:szCs w:val="24"/>
          <w:lang w:val="en-US"/>
        </w:rPr>
        <w:instrText>non</w:instrText>
      </w:r>
      <w:r w:rsidR="00BE2386" w:rsidRPr="00790EB0">
        <w:rPr>
          <w:rFonts w:ascii="Times New Roman" w:hAnsi="Times New Roman" w:cs="Times New Roman"/>
          <w:sz w:val="24"/>
          <w:szCs w:val="24"/>
        </w:rPr>
        <w:instrText>-</w:instrText>
      </w:r>
      <w:r w:rsidR="00BE2386" w:rsidRPr="006C5123">
        <w:rPr>
          <w:rFonts w:ascii="Times New Roman" w:hAnsi="Times New Roman" w:cs="Times New Roman"/>
          <w:sz w:val="24"/>
          <w:szCs w:val="24"/>
          <w:lang w:val="en-US"/>
        </w:rPr>
        <w:instrText>dropping</w:instrText>
      </w:r>
      <w:r w:rsidR="00BE2386" w:rsidRPr="00790EB0">
        <w:rPr>
          <w:rFonts w:ascii="Times New Roman" w:hAnsi="Times New Roman" w:cs="Times New Roman"/>
          <w:sz w:val="24"/>
          <w:szCs w:val="24"/>
        </w:rPr>
        <w:instrText>-</w:instrText>
      </w:r>
      <w:r w:rsidR="00BE2386" w:rsidRPr="006C5123">
        <w:rPr>
          <w:rFonts w:ascii="Times New Roman" w:hAnsi="Times New Roman" w:cs="Times New Roman"/>
          <w:sz w:val="24"/>
          <w:szCs w:val="24"/>
          <w:lang w:val="en-US"/>
        </w:rPr>
        <w:instrText>particle</w:instrText>
      </w:r>
      <w:r w:rsidR="00BE2386" w:rsidRPr="00790EB0">
        <w:rPr>
          <w:rFonts w:ascii="Times New Roman" w:hAnsi="Times New Roman" w:cs="Times New Roman"/>
          <w:sz w:val="24"/>
          <w:szCs w:val="24"/>
        </w:rPr>
        <w:instrText>":"","</w:instrText>
      </w:r>
      <w:r w:rsidR="00BE2386" w:rsidRPr="006C5123">
        <w:rPr>
          <w:rFonts w:ascii="Times New Roman" w:hAnsi="Times New Roman" w:cs="Times New Roman"/>
          <w:sz w:val="24"/>
          <w:szCs w:val="24"/>
          <w:lang w:val="en-US"/>
        </w:rPr>
        <w:instrText>parse</w:instrText>
      </w:r>
      <w:r w:rsidR="00BE2386" w:rsidRPr="00790EB0">
        <w:rPr>
          <w:rFonts w:ascii="Times New Roman" w:hAnsi="Times New Roman" w:cs="Times New Roman"/>
          <w:sz w:val="24"/>
          <w:szCs w:val="24"/>
        </w:rPr>
        <w:instrText>-</w:instrText>
      </w:r>
      <w:r w:rsidR="00BE2386" w:rsidRPr="006C5123">
        <w:rPr>
          <w:rFonts w:ascii="Times New Roman" w:hAnsi="Times New Roman" w:cs="Times New Roman"/>
          <w:sz w:val="24"/>
          <w:szCs w:val="24"/>
          <w:lang w:val="en-US"/>
        </w:rPr>
        <w:instrText>names</w:instrText>
      </w:r>
      <w:r w:rsidR="00BE2386" w:rsidRPr="00790EB0">
        <w:rPr>
          <w:rFonts w:ascii="Times New Roman" w:hAnsi="Times New Roman" w:cs="Times New Roman"/>
          <w:sz w:val="24"/>
          <w:szCs w:val="24"/>
        </w:rPr>
        <w:instrText>":</w:instrText>
      </w:r>
      <w:r w:rsidR="00BE2386" w:rsidRPr="006C5123">
        <w:rPr>
          <w:rFonts w:ascii="Times New Roman" w:hAnsi="Times New Roman" w:cs="Times New Roman"/>
          <w:sz w:val="24"/>
          <w:szCs w:val="24"/>
          <w:lang w:val="en-US"/>
        </w:rPr>
        <w:instrText>false</w:instrText>
      </w:r>
      <w:r w:rsidR="00BE2386" w:rsidRPr="00790EB0">
        <w:rPr>
          <w:rFonts w:ascii="Times New Roman" w:hAnsi="Times New Roman" w:cs="Times New Roman"/>
          <w:sz w:val="24"/>
          <w:szCs w:val="24"/>
        </w:rPr>
        <w:instrText>,"</w:instrText>
      </w:r>
      <w:r w:rsidR="00BE2386" w:rsidRPr="006C5123">
        <w:rPr>
          <w:rFonts w:ascii="Times New Roman" w:hAnsi="Times New Roman" w:cs="Times New Roman"/>
          <w:sz w:val="24"/>
          <w:szCs w:val="24"/>
          <w:lang w:val="en-US"/>
        </w:rPr>
        <w:instrText>suffix</w:instrText>
      </w:r>
      <w:r w:rsidR="00BE2386" w:rsidRPr="00790EB0">
        <w:rPr>
          <w:rFonts w:ascii="Times New Roman" w:hAnsi="Times New Roman" w:cs="Times New Roman"/>
          <w:sz w:val="24"/>
          <w:szCs w:val="24"/>
        </w:rPr>
        <w:instrText>":""}],"</w:instrText>
      </w:r>
      <w:r w:rsidR="00BE2386" w:rsidRPr="006C5123">
        <w:rPr>
          <w:rFonts w:ascii="Times New Roman" w:hAnsi="Times New Roman" w:cs="Times New Roman"/>
          <w:sz w:val="24"/>
          <w:szCs w:val="24"/>
          <w:lang w:val="en-US"/>
        </w:rPr>
        <w:instrText>container</w:instrText>
      </w:r>
      <w:r w:rsidR="00BE2386" w:rsidRPr="00790EB0">
        <w:rPr>
          <w:rFonts w:ascii="Times New Roman" w:hAnsi="Times New Roman" w:cs="Times New Roman"/>
          <w:sz w:val="24"/>
          <w:szCs w:val="24"/>
        </w:rPr>
        <w:instrText>-</w:instrText>
      </w:r>
      <w:r w:rsidR="00BE2386" w:rsidRPr="006C5123">
        <w:rPr>
          <w:rFonts w:ascii="Times New Roman" w:hAnsi="Times New Roman" w:cs="Times New Roman"/>
          <w:sz w:val="24"/>
          <w:szCs w:val="24"/>
          <w:lang w:val="en-US"/>
        </w:rPr>
        <w:instrText>title":"Analytical and Bioanalytical Chemistry","id":"ITEM-1","issue":"8","issued":{"date-parts":[["2014"]]},"page":"2067-2099","title":"Dispersive liquid–liquid microextraction in food analysis. A critical review","type":"article-journal","volume":"406"},"uris":["http://www.mendeley.com/documents/?uuid=0e7d4d0e-74f2-41b2-acb9-9a6426edfe99"]}],"mendeley":{"formattedCitation":"&lt;sup&gt;31&lt;/sup&gt;","plainTextFormattedCitation":"31","previouslyFormattedCitation":"&lt;sup&gt;31&lt;/sup&gt;"},"properties":{"noteIndex":0},"schema":"https://github.com/citation-style-language/schema/raw/master/csl-citation.json"}</w:instrText>
      </w:r>
      <w:r w:rsidR="00B05422">
        <w:rPr>
          <w:rFonts w:ascii="Times New Roman" w:hAnsi="Times New Roman" w:cs="Times New Roman"/>
          <w:sz w:val="24"/>
          <w:szCs w:val="24"/>
        </w:rPr>
        <w:fldChar w:fldCharType="separate"/>
      </w:r>
      <w:r w:rsidR="00BE2386" w:rsidRPr="00BE2386">
        <w:rPr>
          <w:rFonts w:ascii="Times New Roman" w:hAnsi="Times New Roman" w:cs="Times New Roman"/>
          <w:noProof/>
          <w:sz w:val="24"/>
          <w:szCs w:val="24"/>
          <w:vertAlign w:val="superscript"/>
          <w:lang w:val="en-US"/>
        </w:rPr>
        <w:t>31</w:t>
      </w:r>
      <w:r w:rsidR="00B05422">
        <w:rPr>
          <w:rFonts w:ascii="Times New Roman" w:hAnsi="Times New Roman" w:cs="Times New Roman"/>
          <w:sz w:val="24"/>
          <w:szCs w:val="24"/>
        </w:rPr>
        <w:fldChar w:fldCharType="end"/>
      </w:r>
      <w:r w:rsidR="00860226">
        <w:rPr>
          <w:rFonts w:ascii="Times New Roman" w:hAnsi="Times New Roman" w:cs="Times New Roman"/>
          <w:sz w:val="24"/>
          <w:szCs w:val="24"/>
          <w:lang w:val="en-US"/>
        </w:rPr>
        <w:t>.</w:t>
      </w:r>
    </w:p>
    <w:p w14:paraId="36E94A22" w14:textId="77777777" w:rsidR="00953C3C" w:rsidRPr="00F47550" w:rsidRDefault="00953C3C" w:rsidP="00953C3C">
      <w:pPr>
        <w:rPr>
          <w:lang w:val="en-US"/>
        </w:rPr>
      </w:pPr>
    </w:p>
    <w:p w14:paraId="2ECDD6D0" w14:textId="2AC1395A" w:rsidR="00953C3C" w:rsidRPr="00B05422" w:rsidRDefault="00A33940" w:rsidP="00A33940">
      <w:pPr>
        <w:pStyle w:val="Heading3"/>
        <w:spacing w:line="276" w:lineRule="auto"/>
        <w:jc w:val="both"/>
        <w:rPr>
          <w:rFonts w:ascii="Times New Roman" w:hAnsi="Times New Roman" w:cs="Times New Roman"/>
          <w:b/>
          <w:bCs/>
          <w:color w:val="auto"/>
          <w:sz w:val="28"/>
          <w:szCs w:val="28"/>
          <w:lang w:val="en-US"/>
        </w:rPr>
      </w:pPr>
      <w:r w:rsidRPr="00B05422">
        <w:rPr>
          <w:rFonts w:ascii="Times New Roman" w:hAnsi="Times New Roman" w:cs="Times New Roman"/>
          <w:b/>
          <w:bCs/>
          <w:color w:val="auto"/>
          <w:sz w:val="28"/>
          <w:szCs w:val="28"/>
          <w:lang w:val="en-US"/>
        </w:rPr>
        <w:t>1.4.</w:t>
      </w:r>
      <w:r w:rsidR="00E2184C" w:rsidRPr="00BE2386">
        <w:rPr>
          <w:rFonts w:ascii="Times New Roman" w:hAnsi="Times New Roman" w:cs="Times New Roman"/>
          <w:b/>
          <w:bCs/>
          <w:color w:val="auto"/>
          <w:sz w:val="28"/>
          <w:szCs w:val="28"/>
          <w:lang w:val="en-US"/>
        </w:rPr>
        <w:t>5</w:t>
      </w:r>
      <w:r w:rsidRPr="00875DB8">
        <w:rPr>
          <w:rFonts w:ascii="Times New Roman" w:hAnsi="Times New Roman" w:cs="Times New Roman"/>
          <w:b/>
          <w:bCs/>
          <w:color w:val="auto"/>
          <w:sz w:val="28"/>
          <w:szCs w:val="28"/>
          <w:lang w:val="en-US"/>
        </w:rPr>
        <w:t xml:space="preserve"> </w:t>
      </w:r>
      <w:r w:rsidR="00953C3C" w:rsidRPr="00875DB8">
        <w:rPr>
          <w:rFonts w:ascii="Times New Roman" w:hAnsi="Times New Roman" w:cs="Times New Roman"/>
          <w:b/>
          <w:bCs/>
          <w:color w:val="auto"/>
          <w:sz w:val="28"/>
          <w:szCs w:val="28"/>
          <w:lang w:val="en-US"/>
        </w:rPr>
        <w:t>QuEChERS</w:t>
      </w:r>
    </w:p>
    <w:p w14:paraId="07E9E46A" w14:textId="77777777" w:rsidR="00A33940" w:rsidRPr="00B05422" w:rsidRDefault="00A33940" w:rsidP="00A33940">
      <w:pPr>
        <w:spacing w:line="276" w:lineRule="auto"/>
        <w:jc w:val="both"/>
        <w:rPr>
          <w:rFonts w:ascii="Times New Roman" w:hAnsi="Times New Roman" w:cs="Times New Roman"/>
          <w:sz w:val="24"/>
          <w:szCs w:val="24"/>
          <w:lang w:val="en-US"/>
        </w:rPr>
      </w:pPr>
    </w:p>
    <w:p w14:paraId="29B6C8F3" w14:textId="62C1504F" w:rsidR="00953C3C" w:rsidRPr="006C5123" w:rsidRDefault="00953C3C" w:rsidP="00A33940">
      <w:pPr>
        <w:spacing w:line="276" w:lineRule="auto"/>
        <w:jc w:val="both"/>
        <w:rPr>
          <w:rFonts w:ascii="Times New Roman" w:hAnsi="Times New Roman" w:cs="Times New Roman"/>
          <w:sz w:val="24"/>
          <w:szCs w:val="24"/>
        </w:rPr>
      </w:pPr>
      <w:r w:rsidRPr="00A33940">
        <w:rPr>
          <w:rFonts w:ascii="Times New Roman" w:hAnsi="Times New Roman" w:cs="Times New Roman"/>
          <w:sz w:val="24"/>
          <w:szCs w:val="24"/>
        </w:rPr>
        <w:t>Η</w:t>
      </w:r>
      <w:r w:rsidRPr="00B05422">
        <w:rPr>
          <w:rFonts w:ascii="Times New Roman" w:hAnsi="Times New Roman" w:cs="Times New Roman"/>
          <w:sz w:val="24"/>
          <w:szCs w:val="24"/>
          <w:lang w:val="en-US"/>
        </w:rPr>
        <w:t xml:space="preserve"> </w:t>
      </w:r>
      <w:r w:rsidRPr="00A33940">
        <w:rPr>
          <w:rFonts w:ascii="Times New Roman" w:hAnsi="Times New Roman" w:cs="Times New Roman"/>
          <w:sz w:val="24"/>
          <w:szCs w:val="24"/>
          <w:lang w:val="en-US"/>
        </w:rPr>
        <w:t>QuEChERS</w:t>
      </w:r>
      <w:r w:rsidRPr="00B05422">
        <w:rPr>
          <w:rFonts w:ascii="Times New Roman" w:hAnsi="Times New Roman" w:cs="Times New Roman"/>
          <w:sz w:val="24"/>
          <w:szCs w:val="24"/>
          <w:lang w:val="en-US"/>
        </w:rPr>
        <w:t xml:space="preserve"> (</w:t>
      </w:r>
      <w:r w:rsidRPr="00A33940">
        <w:rPr>
          <w:rFonts w:ascii="Times New Roman" w:hAnsi="Times New Roman" w:cs="Times New Roman"/>
          <w:b/>
          <w:bCs/>
          <w:sz w:val="24"/>
          <w:szCs w:val="24"/>
          <w:lang w:val="en-US"/>
        </w:rPr>
        <w:t>Q</w:t>
      </w:r>
      <w:r w:rsidRPr="00A33940">
        <w:rPr>
          <w:rFonts w:ascii="Times New Roman" w:hAnsi="Times New Roman" w:cs="Times New Roman"/>
          <w:sz w:val="24"/>
          <w:szCs w:val="24"/>
          <w:lang w:val="en-US"/>
        </w:rPr>
        <w:t>uick</w:t>
      </w:r>
      <w:r w:rsidRPr="00B05422">
        <w:rPr>
          <w:rFonts w:ascii="Times New Roman" w:hAnsi="Times New Roman" w:cs="Times New Roman"/>
          <w:sz w:val="24"/>
          <w:szCs w:val="24"/>
          <w:lang w:val="en-US"/>
        </w:rPr>
        <w:t xml:space="preserve"> </w:t>
      </w:r>
      <w:r w:rsidRPr="00A33940">
        <w:rPr>
          <w:rFonts w:ascii="Times New Roman" w:hAnsi="Times New Roman" w:cs="Times New Roman"/>
          <w:b/>
          <w:bCs/>
          <w:sz w:val="24"/>
          <w:szCs w:val="24"/>
          <w:lang w:val="en-US"/>
        </w:rPr>
        <w:t>E</w:t>
      </w:r>
      <w:r w:rsidRPr="00A33940">
        <w:rPr>
          <w:rFonts w:ascii="Times New Roman" w:hAnsi="Times New Roman" w:cs="Times New Roman"/>
          <w:sz w:val="24"/>
          <w:szCs w:val="24"/>
          <w:lang w:val="en-US"/>
        </w:rPr>
        <w:t>asy</w:t>
      </w:r>
      <w:r w:rsidRPr="00B05422">
        <w:rPr>
          <w:rFonts w:ascii="Times New Roman" w:hAnsi="Times New Roman" w:cs="Times New Roman"/>
          <w:sz w:val="24"/>
          <w:szCs w:val="24"/>
          <w:lang w:val="en-US"/>
        </w:rPr>
        <w:t xml:space="preserve"> </w:t>
      </w:r>
      <w:r w:rsidRPr="00A33940">
        <w:rPr>
          <w:rFonts w:ascii="Times New Roman" w:hAnsi="Times New Roman" w:cs="Times New Roman"/>
          <w:b/>
          <w:bCs/>
          <w:sz w:val="24"/>
          <w:szCs w:val="24"/>
          <w:lang w:val="en-US"/>
        </w:rPr>
        <w:t>Ch</w:t>
      </w:r>
      <w:r w:rsidRPr="00A33940">
        <w:rPr>
          <w:rFonts w:ascii="Times New Roman" w:hAnsi="Times New Roman" w:cs="Times New Roman"/>
          <w:sz w:val="24"/>
          <w:szCs w:val="24"/>
          <w:lang w:val="en-US"/>
        </w:rPr>
        <w:t>eap</w:t>
      </w:r>
      <w:r w:rsidRPr="00B05422">
        <w:rPr>
          <w:rFonts w:ascii="Times New Roman" w:hAnsi="Times New Roman" w:cs="Times New Roman"/>
          <w:sz w:val="24"/>
          <w:szCs w:val="24"/>
          <w:lang w:val="en-US"/>
        </w:rPr>
        <w:t xml:space="preserve"> </w:t>
      </w:r>
      <w:r w:rsidRPr="00A33940">
        <w:rPr>
          <w:rFonts w:ascii="Times New Roman" w:hAnsi="Times New Roman" w:cs="Times New Roman"/>
          <w:b/>
          <w:bCs/>
          <w:sz w:val="24"/>
          <w:szCs w:val="24"/>
          <w:lang w:val="en-US"/>
        </w:rPr>
        <w:t>E</w:t>
      </w:r>
      <w:r w:rsidRPr="00A33940">
        <w:rPr>
          <w:rFonts w:ascii="Times New Roman" w:hAnsi="Times New Roman" w:cs="Times New Roman"/>
          <w:sz w:val="24"/>
          <w:szCs w:val="24"/>
          <w:lang w:val="en-US"/>
        </w:rPr>
        <w:t>ffective</w:t>
      </w:r>
      <w:r w:rsidRPr="00B05422">
        <w:rPr>
          <w:rFonts w:ascii="Times New Roman" w:hAnsi="Times New Roman" w:cs="Times New Roman"/>
          <w:sz w:val="24"/>
          <w:szCs w:val="24"/>
          <w:lang w:val="en-US"/>
        </w:rPr>
        <w:t xml:space="preserve"> </w:t>
      </w:r>
      <w:r w:rsidRPr="00A33940">
        <w:rPr>
          <w:rFonts w:ascii="Times New Roman" w:hAnsi="Times New Roman" w:cs="Times New Roman"/>
          <w:b/>
          <w:bCs/>
          <w:sz w:val="24"/>
          <w:szCs w:val="24"/>
          <w:lang w:val="en-US"/>
        </w:rPr>
        <w:t>R</w:t>
      </w:r>
      <w:r w:rsidRPr="00A33940">
        <w:rPr>
          <w:rFonts w:ascii="Times New Roman" w:hAnsi="Times New Roman" w:cs="Times New Roman"/>
          <w:sz w:val="24"/>
          <w:szCs w:val="24"/>
          <w:lang w:val="en-US"/>
        </w:rPr>
        <w:t>ugged</w:t>
      </w:r>
      <w:r w:rsidRPr="00B05422">
        <w:rPr>
          <w:rFonts w:ascii="Times New Roman" w:hAnsi="Times New Roman" w:cs="Times New Roman"/>
          <w:sz w:val="24"/>
          <w:szCs w:val="24"/>
          <w:lang w:val="en-US"/>
        </w:rPr>
        <w:t xml:space="preserve"> </w:t>
      </w:r>
      <w:r w:rsidRPr="00A33940">
        <w:rPr>
          <w:rFonts w:ascii="Times New Roman" w:hAnsi="Times New Roman" w:cs="Times New Roman"/>
          <w:b/>
          <w:bCs/>
          <w:sz w:val="24"/>
          <w:szCs w:val="24"/>
          <w:lang w:val="en-US"/>
        </w:rPr>
        <w:t>S</w:t>
      </w:r>
      <w:r w:rsidRPr="00A33940">
        <w:rPr>
          <w:rFonts w:ascii="Times New Roman" w:hAnsi="Times New Roman" w:cs="Times New Roman"/>
          <w:sz w:val="24"/>
          <w:szCs w:val="24"/>
          <w:lang w:val="en-US"/>
        </w:rPr>
        <w:t>afe</w:t>
      </w:r>
      <w:r w:rsidRPr="00B05422">
        <w:rPr>
          <w:rFonts w:ascii="Times New Roman" w:hAnsi="Times New Roman" w:cs="Times New Roman"/>
          <w:sz w:val="24"/>
          <w:szCs w:val="24"/>
          <w:lang w:val="en-US"/>
        </w:rPr>
        <w:t>)</w:t>
      </w:r>
      <w:r w:rsidR="00CC04A5">
        <w:rPr>
          <w:rFonts w:ascii="Times New Roman" w:hAnsi="Times New Roman" w:cs="Times New Roman"/>
          <w:sz w:val="24"/>
          <w:szCs w:val="24"/>
        </w:rPr>
        <w:fldChar w:fldCharType="begin" w:fldLock="1"/>
      </w:r>
      <w:r w:rsidR="00BE2386">
        <w:rPr>
          <w:rFonts w:ascii="Times New Roman" w:hAnsi="Times New Roman" w:cs="Times New Roman"/>
          <w:sz w:val="24"/>
          <w:szCs w:val="24"/>
          <w:lang w:val="en-US"/>
        </w:rPr>
        <w:instrText>ADDIN CSL_CITATION {"citationItems":[{"id":"ITEM-1","itemData":{"DOI":"https://doi.org/10.1016/j.lwt.2013.11.024","ISSN":"0023-6438","abstract":"Honey, a valuable food product, may be contaminated by xenobiotics during its production and/or harvest. The determination of trace levels of contaminants in a complex matrix like honey still presents a challenge to analytical chemists. The aim of this work was to assess and compare the extraction efficiencies of 30 pesticide residues (acaricides, insecticides, herbicides, fungicides), belonging to over 15 different chemical classes. Two common extraction approaches were applied – the increasingly popular QuEChERS method and extraction on a diatomaceous earth support. Both are used for pesticide determinations in fruits and vegetables, and with some adjustments they can be used for honey samples. In order to assess whether the differences in recoveries between the two investigated methods were statistically significant, the F-Snedecor and T-test were employed. The recoveries ranged from 34 to 96%, and in the case of 4 pesticides the differences in the values were statistically significant. Both methods showed good linearity (R2 &gt; 0.991), and the extraction efficiencies enabled method quantification limits well below EU-recommended Maximum Residue Levels to be achieved for the investigated pesticides.","author":[{"dropping-particle":"","family":"Kujawski","given":"Maciej W","non-dropping</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parse</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names</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false</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suffix</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family</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Barga</w:instrText>
      </w:r>
      <w:r w:rsidR="00BE2386" w:rsidRPr="00790EB0">
        <w:rPr>
          <w:rFonts w:ascii="Times New Roman" w:hAnsi="Times New Roman" w:cs="Times New Roman"/>
          <w:sz w:val="24"/>
          <w:szCs w:val="24"/>
        </w:rPr>
        <w:instrText>ń</w:instrText>
      </w:r>
      <w:r w:rsidR="00BE2386">
        <w:rPr>
          <w:rFonts w:ascii="Times New Roman" w:hAnsi="Times New Roman" w:cs="Times New Roman"/>
          <w:sz w:val="24"/>
          <w:szCs w:val="24"/>
          <w:lang w:val="en-US"/>
        </w:rPr>
        <w:instrText>ska</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given</w:instrText>
      </w:r>
      <w:r w:rsidR="00BE2386" w:rsidRPr="00790EB0">
        <w:rPr>
          <w:rFonts w:ascii="Times New Roman" w:hAnsi="Times New Roman" w:cs="Times New Roman"/>
          <w:sz w:val="24"/>
          <w:szCs w:val="24"/>
        </w:rPr>
        <w:instrText>":"Ż</w:instrText>
      </w:r>
      <w:r w:rsidR="00BE2386">
        <w:rPr>
          <w:rFonts w:ascii="Times New Roman" w:hAnsi="Times New Roman" w:cs="Times New Roman"/>
          <w:sz w:val="24"/>
          <w:szCs w:val="24"/>
          <w:lang w:val="en-US"/>
        </w:rPr>
        <w:instrText>aneta</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non</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parse</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names</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false</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suffix</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family</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Marciniak</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given</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Katarzyna</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non</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parse</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names</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false</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suffix</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family</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Miedzianowska</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given</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Ewa</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non</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parse</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names</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false</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suffix</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family</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Kujawski</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given</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Jan</w:instrText>
      </w:r>
      <w:r w:rsidR="00BE2386" w:rsidRPr="00790EB0">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K</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non</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parse</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names</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false</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suffix</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family</w:instrText>
      </w:r>
      <w:r w:rsidR="00BE2386" w:rsidRPr="00790EB0">
        <w:rPr>
          <w:rFonts w:ascii="Times New Roman" w:hAnsi="Times New Roman" w:cs="Times New Roman"/>
          <w:sz w:val="24"/>
          <w:szCs w:val="24"/>
        </w:rPr>
        <w:instrText>":"Ś</w:instrText>
      </w:r>
      <w:r w:rsidR="00BE2386">
        <w:rPr>
          <w:rFonts w:ascii="Times New Roman" w:hAnsi="Times New Roman" w:cs="Times New Roman"/>
          <w:sz w:val="24"/>
          <w:szCs w:val="24"/>
          <w:lang w:val="en-US"/>
        </w:rPr>
        <w:instrText>lebioda</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given</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Marek</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non</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parse</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names</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false</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suffix</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family</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Namie</w:instrText>
      </w:r>
      <w:r w:rsidR="00BE2386" w:rsidRPr="00790EB0">
        <w:rPr>
          <w:rFonts w:ascii="Times New Roman" w:hAnsi="Times New Roman" w:cs="Times New Roman"/>
          <w:sz w:val="24"/>
          <w:szCs w:val="24"/>
        </w:rPr>
        <w:instrText>ś</w:instrText>
      </w:r>
      <w:r w:rsidR="00BE2386">
        <w:rPr>
          <w:rFonts w:ascii="Times New Roman" w:hAnsi="Times New Roman" w:cs="Times New Roman"/>
          <w:sz w:val="24"/>
          <w:szCs w:val="24"/>
          <w:lang w:val="en-US"/>
        </w:rPr>
        <w:instrText>nik</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given</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Jacek</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non</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dropping</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particle</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parse</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names</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false</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suffix</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container</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title</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LWT</w:instrText>
      </w:r>
      <w:r w:rsidR="00BE2386" w:rsidRPr="00790EB0">
        <w:rPr>
          <w:rFonts w:ascii="Times New Roman" w:hAnsi="Times New Roman" w:cs="Times New Roman"/>
          <w:sz w:val="24"/>
          <w:szCs w:val="24"/>
        </w:rPr>
        <w:instrText xml:space="preserve"> - </w:instrText>
      </w:r>
      <w:r w:rsidR="00BE2386">
        <w:rPr>
          <w:rFonts w:ascii="Times New Roman" w:hAnsi="Times New Roman" w:cs="Times New Roman"/>
          <w:sz w:val="24"/>
          <w:szCs w:val="24"/>
          <w:lang w:val="en-US"/>
        </w:rPr>
        <w:instrText>Food</w:instrText>
      </w:r>
      <w:r w:rsidR="00BE2386" w:rsidRPr="00790EB0">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Science</w:instrText>
      </w:r>
      <w:r w:rsidR="00BE2386" w:rsidRPr="00790EB0">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and</w:instrText>
      </w:r>
      <w:r w:rsidR="00BE2386" w:rsidRPr="00790EB0">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Technology</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id</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ITEM</w:instrText>
      </w:r>
      <w:r w:rsidR="00BE2386" w:rsidRPr="00790EB0">
        <w:rPr>
          <w:rFonts w:ascii="Times New Roman" w:hAnsi="Times New Roman" w:cs="Times New Roman"/>
          <w:sz w:val="24"/>
          <w:szCs w:val="24"/>
        </w:rPr>
        <w:instrText>-1","</w:instrText>
      </w:r>
      <w:r w:rsidR="00BE2386">
        <w:rPr>
          <w:rFonts w:ascii="Times New Roman" w:hAnsi="Times New Roman" w:cs="Times New Roman"/>
          <w:sz w:val="24"/>
          <w:szCs w:val="24"/>
          <w:lang w:val="en-US"/>
        </w:rPr>
        <w:instrText>issue</w:instrText>
      </w:r>
      <w:r w:rsidR="00BE2386" w:rsidRPr="00790EB0">
        <w:rPr>
          <w:rFonts w:ascii="Times New Roman" w:hAnsi="Times New Roman" w:cs="Times New Roman"/>
          <w:sz w:val="24"/>
          <w:szCs w:val="24"/>
        </w:rPr>
        <w:instrText>":"2","</w:instrText>
      </w:r>
      <w:r w:rsidR="00BE2386">
        <w:rPr>
          <w:rFonts w:ascii="Times New Roman" w:hAnsi="Times New Roman" w:cs="Times New Roman"/>
          <w:sz w:val="24"/>
          <w:szCs w:val="24"/>
          <w:lang w:val="en-US"/>
        </w:rPr>
        <w:instrText>issued</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date</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parts</w:instrText>
      </w:r>
      <w:r w:rsidR="00BE2386" w:rsidRPr="00790EB0">
        <w:rPr>
          <w:rFonts w:ascii="Times New Roman" w:hAnsi="Times New Roman" w:cs="Times New Roman"/>
          <w:sz w:val="24"/>
          <w:szCs w:val="24"/>
        </w:rPr>
        <w:instrText>":[["2014"]]},"</w:instrText>
      </w:r>
      <w:r w:rsidR="00BE2386">
        <w:rPr>
          <w:rFonts w:ascii="Times New Roman" w:hAnsi="Times New Roman" w:cs="Times New Roman"/>
          <w:sz w:val="24"/>
          <w:szCs w:val="24"/>
          <w:lang w:val="en-US"/>
        </w:rPr>
        <w:instrText>page</w:instrText>
      </w:r>
      <w:r w:rsidR="00BE2386" w:rsidRPr="00790EB0">
        <w:rPr>
          <w:rFonts w:ascii="Times New Roman" w:hAnsi="Times New Roman" w:cs="Times New Roman"/>
          <w:sz w:val="24"/>
          <w:szCs w:val="24"/>
        </w:rPr>
        <w:instrText>":"517-523","</w:instrText>
      </w:r>
      <w:r w:rsidR="00BE2386">
        <w:rPr>
          <w:rFonts w:ascii="Times New Roman" w:hAnsi="Times New Roman" w:cs="Times New Roman"/>
          <w:sz w:val="24"/>
          <w:szCs w:val="24"/>
          <w:lang w:val="en-US"/>
        </w:rPr>
        <w:instrText>title</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Determining</w:instrText>
      </w:r>
      <w:r w:rsidR="00BE2386" w:rsidRPr="00790EB0">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pesticide</w:instrText>
      </w:r>
      <w:r w:rsidR="00BE2386" w:rsidRPr="00790EB0">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contamination</w:instrText>
      </w:r>
      <w:r w:rsidR="00BE2386" w:rsidRPr="00790EB0">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in</w:instrText>
      </w:r>
      <w:r w:rsidR="00BE2386" w:rsidRPr="00790EB0">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honey</w:instrText>
      </w:r>
      <w:r w:rsidR="00BE2386" w:rsidRPr="00790EB0">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by</w:instrText>
      </w:r>
      <w:r w:rsidR="00BE2386" w:rsidRPr="00790EB0">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LC</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ESI</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MS</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MS</w:instrText>
      </w:r>
      <w:r w:rsidR="00BE2386" w:rsidRPr="00790EB0">
        <w:rPr>
          <w:rFonts w:ascii="Times New Roman" w:hAnsi="Times New Roman" w:cs="Times New Roman"/>
          <w:sz w:val="24"/>
          <w:szCs w:val="24"/>
        </w:rPr>
        <w:instrText xml:space="preserve"> – </w:instrText>
      </w:r>
      <w:r w:rsidR="00BE2386">
        <w:rPr>
          <w:rFonts w:ascii="Times New Roman" w:hAnsi="Times New Roman" w:cs="Times New Roman"/>
          <w:sz w:val="24"/>
          <w:szCs w:val="24"/>
          <w:lang w:val="en-US"/>
        </w:rPr>
        <w:instrText>Comparison</w:instrText>
      </w:r>
      <w:r w:rsidR="00BE2386" w:rsidRPr="00790EB0">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of</w:instrText>
      </w:r>
      <w:r w:rsidR="00BE2386" w:rsidRPr="00790EB0">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pesticide</w:instrText>
      </w:r>
      <w:r w:rsidR="00BE2386" w:rsidRPr="00790EB0">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recoveries</w:instrText>
      </w:r>
      <w:r w:rsidR="00BE2386" w:rsidRPr="00790EB0">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of</w:instrText>
      </w:r>
      <w:r w:rsidR="00BE2386" w:rsidRPr="00790EB0">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two</w:instrText>
      </w:r>
      <w:r w:rsidR="00BE2386" w:rsidRPr="00790EB0">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liquid</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liquid</w:instrText>
      </w:r>
      <w:r w:rsidR="00BE2386" w:rsidRPr="00790EB0">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extraction</w:instrText>
      </w:r>
      <w:r w:rsidR="00BE2386" w:rsidRPr="00790EB0">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based</w:instrText>
      </w:r>
      <w:r w:rsidR="00BE2386" w:rsidRPr="00790EB0">
        <w:rPr>
          <w:rFonts w:ascii="Times New Roman" w:hAnsi="Times New Roman" w:cs="Times New Roman"/>
          <w:sz w:val="24"/>
          <w:szCs w:val="24"/>
        </w:rPr>
        <w:instrText xml:space="preserve"> </w:instrText>
      </w:r>
      <w:r w:rsidR="00BE2386">
        <w:rPr>
          <w:rFonts w:ascii="Times New Roman" w:hAnsi="Times New Roman" w:cs="Times New Roman"/>
          <w:sz w:val="24"/>
          <w:szCs w:val="24"/>
          <w:lang w:val="en-US"/>
        </w:rPr>
        <w:instrText>approaches</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type</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article</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journal</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volume</w:instrText>
      </w:r>
      <w:r w:rsidR="00BE2386" w:rsidRPr="00790EB0">
        <w:rPr>
          <w:rFonts w:ascii="Times New Roman" w:hAnsi="Times New Roman" w:cs="Times New Roman"/>
          <w:sz w:val="24"/>
          <w:szCs w:val="24"/>
        </w:rPr>
        <w:instrText>":"56"},"</w:instrText>
      </w:r>
      <w:r w:rsidR="00BE2386">
        <w:rPr>
          <w:rFonts w:ascii="Times New Roman" w:hAnsi="Times New Roman" w:cs="Times New Roman"/>
          <w:sz w:val="24"/>
          <w:szCs w:val="24"/>
          <w:lang w:val="en-US"/>
        </w:rPr>
        <w:instrText>uris</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http</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www</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mendeley</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com</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documents</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uuid</w:instrText>
      </w:r>
      <w:r w:rsidR="00BE2386" w:rsidRPr="00790EB0">
        <w:rPr>
          <w:rFonts w:ascii="Times New Roman" w:hAnsi="Times New Roman" w:cs="Times New Roman"/>
          <w:sz w:val="24"/>
          <w:szCs w:val="24"/>
        </w:rPr>
        <w:instrText>=297579</w:instrText>
      </w:r>
      <w:r w:rsidR="00BE2386">
        <w:rPr>
          <w:rFonts w:ascii="Times New Roman" w:hAnsi="Times New Roman" w:cs="Times New Roman"/>
          <w:sz w:val="24"/>
          <w:szCs w:val="24"/>
          <w:lang w:val="en-US"/>
        </w:rPr>
        <w:instrText>a</w:instrText>
      </w:r>
      <w:r w:rsidR="00BE2386" w:rsidRPr="00790EB0">
        <w:rPr>
          <w:rFonts w:ascii="Times New Roman" w:hAnsi="Times New Roman" w:cs="Times New Roman"/>
          <w:sz w:val="24"/>
          <w:szCs w:val="24"/>
        </w:rPr>
        <w:instrText>4-595</w:instrText>
      </w:r>
      <w:r w:rsidR="00BE2386">
        <w:rPr>
          <w:rFonts w:ascii="Times New Roman" w:hAnsi="Times New Roman" w:cs="Times New Roman"/>
          <w:sz w:val="24"/>
          <w:szCs w:val="24"/>
          <w:lang w:val="en-US"/>
        </w:rPr>
        <w:instrText>f</w:instrText>
      </w:r>
      <w:r w:rsidR="00BE2386" w:rsidRPr="00790EB0">
        <w:rPr>
          <w:rFonts w:ascii="Times New Roman" w:hAnsi="Times New Roman" w:cs="Times New Roman"/>
          <w:sz w:val="24"/>
          <w:szCs w:val="24"/>
        </w:rPr>
        <w:instrText>-46</w:instrText>
      </w:r>
      <w:r w:rsidR="00BE2386">
        <w:rPr>
          <w:rFonts w:ascii="Times New Roman" w:hAnsi="Times New Roman" w:cs="Times New Roman"/>
          <w:sz w:val="24"/>
          <w:szCs w:val="24"/>
          <w:lang w:val="en-US"/>
        </w:rPr>
        <w:instrText>cc</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b</w:instrText>
      </w:r>
      <w:r w:rsidR="00BE2386" w:rsidRPr="00790EB0">
        <w:rPr>
          <w:rFonts w:ascii="Times New Roman" w:hAnsi="Times New Roman" w:cs="Times New Roman"/>
          <w:sz w:val="24"/>
          <w:szCs w:val="24"/>
        </w:rPr>
        <w:instrText>8</w:instrText>
      </w:r>
      <w:r w:rsidR="00BE2386">
        <w:rPr>
          <w:rFonts w:ascii="Times New Roman" w:hAnsi="Times New Roman" w:cs="Times New Roman"/>
          <w:sz w:val="24"/>
          <w:szCs w:val="24"/>
          <w:lang w:val="en-US"/>
        </w:rPr>
        <w:instrText>d</w:instrText>
      </w:r>
      <w:r w:rsidR="00BE2386" w:rsidRPr="00790EB0">
        <w:rPr>
          <w:rFonts w:ascii="Times New Roman" w:hAnsi="Times New Roman" w:cs="Times New Roman"/>
          <w:sz w:val="24"/>
          <w:szCs w:val="24"/>
        </w:rPr>
        <w:instrText>5-2239</w:instrText>
      </w:r>
      <w:r w:rsidR="00BE2386">
        <w:rPr>
          <w:rFonts w:ascii="Times New Roman" w:hAnsi="Times New Roman" w:cs="Times New Roman"/>
          <w:sz w:val="24"/>
          <w:szCs w:val="24"/>
          <w:lang w:val="en-US"/>
        </w:rPr>
        <w:instrText>ca</w:instrText>
      </w:r>
      <w:r w:rsidR="00BE2386" w:rsidRPr="00790EB0">
        <w:rPr>
          <w:rFonts w:ascii="Times New Roman" w:hAnsi="Times New Roman" w:cs="Times New Roman"/>
          <w:sz w:val="24"/>
          <w:szCs w:val="24"/>
        </w:rPr>
        <w:instrText>0918</w:instrText>
      </w:r>
      <w:r w:rsidR="00BE2386">
        <w:rPr>
          <w:rFonts w:ascii="Times New Roman" w:hAnsi="Times New Roman" w:cs="Times New Roman"/>
          <w:sz w:val="24"/>
          <w:szCs w:val="24"/>
          <w:lang w:val="en-US"/>
        </w:rPr>
        <w:instrText>ad</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mendeley</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formattedCitation</w:instrText>
      </w:r>
      <w:r w:rsidR="00BE2386" w:rsidRPr="00790EB0">
        <w:rPr>
          <w:rFonts w:ascii="Times New Roman" w:hAnsi="Times New Roman" w:cs="Times New Roman"/>
          <w:sz w:val="24"/>
          <w:szCs w:val="24"/>
        </w:rPr>
        <w:instrText>":"&lt;</w:instrText>
      </w:r>
      <w:r w:rsidR="00BE2386">
        <w:rPr>
          <w:rFonts w:ascii="Times New Roman" w:hAnsi="Times New Roman" w:cs="Times New Roman"/>
          <w:sz w:val="24"/>
          <w:szCs w:val="24"/>
          <w:lang w:val="en-US"/>
        </w:rPr>
        <w:instrText>sup</w:instrText>
      </w:r>
      <w:r w:rsidR="00BE2386" w:rsidRPr="00790EB0">
        <w:rPr>
          <w:rFonts w:ascii="Times New Roman" w:hAnsi="Times New Roman" w:cs="Times New Roman"/>
          <w:sz w:val="24"/>
          <w:szCs w:val="24"/>
        </w:rPr>
        <w:instrText>&gt;6&lt;/</w:instrText>
      </w:r>
      <w:r w:rsidR="00BE2386">
        <w:rPr>
          <w:rFonts w:ascii="Times New Roman" w:hAnsi="Times New Roman" w:cs="Times New Roman"/>
          <w:sz w:val="24"/>
          <w:szCs w:val="24"/>
          <w:lang w:val="en-US"/>
        </w:rPr>
        <w:instrText>sup</w:instrText>
      </w:r>
      <w:r w:rsidR="00BE2386" w:rsidRPr="00790EB0">
        <w:rPr>
          <w:rFonts w:ascii="Times New Roman" w:hAnsi="Times New Roman" w:cs="Times New Roman"/>
          <w:sz w:val="24"/>
          <w:szCs w:val="24"/>
        </w:rPr>
        <w:instrText>&gt;","</w:instrText>
      </w:r>
      <w:r w:rsidR="00BE2386">
        <w:rPr>
          <w:rFonts w:ascii="Times New Roman" w:hAnsi="Times New Roman" w:cs="Times New Roman"/>
          <w:sz w:val="24"/>
          <w:szCs w:val="24"/>
          <w:lang w:val="en-US"/>
        </w:rPr>
        <w:instrText>plainTextFormattedCitation</w:instrText>
      </w:r>
      <w:r w:rsidR="00BE2386" w:rsidRPr="00790EB0">
        <w:rPr>
          <w:rFonts w:ascii="Times New Roman" w:hAnsi="Times New Roman" w:cs="Times New Roman"/>
          <w:sz w:val="24"/>
          <w:szCs w:val="24"/>
        </w:rPr>
        <w:instrText>":"6","</w:instrText>
      </w:r>
      <w:r w:rsidR="00BE2386">
        <w:rPr>
          <w:rFonts w:ascii="Times New Roman" w:hAnsi="Times New Roman" w:cs="Times New Roman"/>
          <w:sz w:val="24"/>
          <w:szCs w:val="24"/>
          <w:lang w:val="en-US"/>
        </w:rPr>
        <w:instrText>previouslyFormattedCitation</w:instrText>
      </w:r>
      <w:r w:rsidR="00BE2386" w:rsidRPr="00790EB0">
        <w:rPr>
          <w:rFonts w:ascii="Times New Roman" w:hAnsi="Times New Roman" w:cs="Times New Roman"/>
          <w:sz w:val="24"/>
          <w:szCs w:val="24"/>
        </w:rPr>
        <w:instrText>":"&lt;</w:instrText>
      </w:r>
      <w:r w:rsidR="00BE2386">
        <w:rPr>
          <w:rFonts w:ascii="Times New Roman" w:hAnsi="Times New Roman" w:cs="Times New Roman"/>
          <w:sz w:val="24"/>
          <w:szCs w:val="24"/>
          <w:lang w:val="en-US"/>
        </w:rPr>
        <w:instrText>sup</w:instrText>
      </w:r>
      <w:r w:rsidR="00BE2386" w:rsidRPr="00790EB0">
        <w:rPr>
          <w:rFonts w:ascii="Times New Roman" w:hAnsi="Times New Roman" w:cs="Times New Roman"/>
          <w:sz w:val="24"/>
          <w:szCs w:val="24"/>
        </w:rPr>
        <w:instrText>&gt;6&lt;/</w:instrText>
      </w:r>
      <w:r w:rsidR="00BE2386">
        <w:rPr>
          <w:rFonts w:ascii="Times New Roman" w:hAnsi="Times New Roman" w:cs="Times New Roman"/>
          <w:sz w:val="24"/>
          <w:szCs w:val="24"/>
          <w:lang w:val="en-US"/>
        </w:rPr>
        <w:instrText>sup</w:instrText>
      </w:r>
      <w:r w:rsidR="00BE2386" w:rsidRPr="00790EB0">
        <w:rPr>
          <w:rFonts w:ascii="Times New Roman" w:hAnsi="Times New Roman" w:cs="Times New Roman"/>
          <w:sz w:val="24"/>
          <w:szCs w:val="24"/>
        </w:rPr>
        <w:instrText>&gt;"},"</w:instrText>
      </w:r>
      <w:r w:rsidR="00BE2386">
        <w:rPr>
          <w:rFonts w:ascii="Times New Roman" w:hAnsi="Times New Roman" w:cs="Times New Roman"/>
          <w:sz w:val="24"/>
          <w:szCs w:val="24"/>
          <w:lang w:val="en-US"/>
        </w:rPr>
        <w:instrText>properties</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noteIndex</w:instrText>
      </w:r>
      <w:r w:rsidR="00BE2386" w:rsidRPr="00790EB0">
        <w:rPr>
          <w:rFonts w:ascii="Times New Roman" w:hAnsi="Times New Roman" w:cs="Times New Roman"/>
          <w:sz w:val="24"/>
          <w:szCs w:val="24"/>
        </w:rPr>
        <w:instrText>":0},"</w:instrText>
      </w:r>
      <w:r w:rsidR="00BE2386">
        <w:rPr>
          <w:rFonts w:ascii="Times New Roman" w:hAnsi="Times New Roman" w:cs="Times New Roman"/>
          <w:sz w:val="24"/>
          <w:szCs w:val="24"/>
          <w:lang w:val="en-US"/>
        </w:rPr>
        <w:instrText>schema</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https</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github</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com</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citation</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style</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language</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schema</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raw</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master</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csl</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citation</w:instrText>
      </w:r>
      <w:r w:rsidR="00BE2386" w:rsidRPr="00790EB0">
        <w:rPr>
          <w:rFonts w:ascii="Times New Roman" w:hAnsi="Times New Roman" w:cs="Times New Roman"/>
          <w:sz w:val="24"/>
          <w:szCs w:val="24"/>
        </w:rPr>
        <w:instrText>.</w:instrText>
      </w:r>
      <w:r w:rsidR="00BE2386">
        <w:rPr>
          <w:rFonts w:ascii="Times New Roman" w:hAnsi="Times New Roman" w:cs="Times New Roman"/>
          <w:sz w:val="24"/>
          <w:szCs w:val="24"/>
          <w:lang w:val="en-US"/>
        </w:rPr>
        <w:instrText>json</w:instrText>
      </w:r>
      <w:r w:rsidR="00BE2386" w:rsidRPr="00790EB0">
        <w:rPr>
          <w:rFonts w:ascii="Times New Roman" w:hAnsi="Times New Roman" w:cs="Times New Roman"/>
          <w:sz w:val="24"/>
          <w:szCs w:val="24"/>
        </w:rPr>
        <w:instrText>"}</w:instrText>
      </w:r>
      <w:r w:rsidR="00CC04A5">
        <w:rPr>
          <w:rFonts w:ascii="Times New Roman" w:hAnsi="Times New Roman" w:cs="Times New Roman"/>
          <w:sz w:val="24"/>
          <w:szCs w:val="24"/>
        </w:rPr>
        <w:fldChar w:fldCharType="separate"/>
      </w:r>
      <w:r w:rsidR="00BE2386" w:rsidRPr="00790EB0">
        <w:rPr>
          <w:rFonts w:ascii="Times New Roman" w:hAnsi="Times New Roman" w:cs="Times New Roman"/>
          <w:noProof/>
          <w:sz w:val="24"/>
          <w:szCs w:val="24"/>
          <w:vertAlign w:val="superscript"/>
        </w:rPr>
        <w:t>6</w:t>
      </w:r>
      <w:r w:rsidR="00CC04A5">
        <w:rPr>
          <w:rFonts w:ascii="Times New Roman" w:hAnsi="Times New Roman" w:cs="Times New Roman"/>
          <w:sz w:val="24"/>
          <w:szCs w:val="24"/>
        </w:rPr>
        <w:fldChar w:fldCharType="end"/>
      </w:r>
      <w:r w:rsidRPr="00790EB0">
        <w:rPr>
          <w:rFonts w:ascii="Times New Roman" w:hAnsi="Times New Roman" w:cs="Times New Roman"/>
          <w:sz w:val="24"/>
          <w:szCs w:val="24"/>
        </w:rPr>
        <w:t xml:space="preserve"> </w:t>
      </w:r>
      <w:r w:rsidRPr="00A33940">
        <w:rPr>
          <w:rFonts w:ascii="Times New Roman" w:hAnsi="Times New Roman" w:cs="Times New Roman"/>
          <w:sz w:val="24"/>
          <w:szCs w:val="24"/>
        </w:rPr>
        <w:t>αποτελεί</w:t>
      </w:r>
      <w:r w:rsidRPr="00790EB0">
        <w:rPr>
          <w:rFonts w:ascii="Times New Roman" w:hAnsi="Times New Roman" w:cs="Times New Roman"/>
          <w:sz w:val="24"/>
          <w:szCs w:val="24"/>
        </w:rPr>
        <w:t xml:space="preserve"> </w:t>
      </w:r>
      <w:r w:rsidRPr="00A33940">
        <w:rPr>
          <w:rFonts w:ascii="Times New Roman" w:hAnsi="Times New Roman" w:cs="Times New Roman"/>
          <w:sz w:val="24"/>
          <w:szCs w:val="24"/>
        </w:rPr>
        <w:t>μια</w:t>
      </w:r>
      <w:r w:rsidRPr="00790EB0">
        <w:rPr>
          <w:rFonts w:ascii="Times New Roman" w:hAnsi="Times New Roman" w:cs="Times New Roman"/>
          <w:sz w:val="24"/>
          <w:szCs w:val="24"/>
        </w:rPr>
        <w:t xml:space="preserve"> </w:t>
      </w:r>
      <w:r w:rsidRPr="00A33940">
        <w:rPr>
          <w:rFonts w:ascii="Times New Roman" w:hAnsi="Times New Roman" w:cs="Times New Roman"/>
          <w:sz w:val="24"/>
          <w:szCs w:val="24"/>
        </w:rPr>
        <w:t>παραλλαγή</w:t>
      </w:r>
      <w:r w:rsidRPr="00790EB0">
        <w:rPr>
          <w:rFonts w:ascii="Times New Roman" w:hAnsi="Times New Roman" w:cs="Times New Roman"/>
          <w:sz w:val="24"/>
          <w:szCs w:val="24"/>
        </w:rPr>
        <w:t xml:space="preserve"> </w:t>
      </w:r>
      <w:r w:rsidRPr="00A33940">
        <w:rPr>
          <w:rFonts w:ascii="Times New Roman" w:hAnsi="Times New Roman" w:cs="Times New Roman"/>
          <w:sz w:val="24"/>
          <w:szCs w:val="24"/>
        </w:rPr>
        <w:t>της</w:t>
      </w:r>
      <w:r w:rsidRPr="00790EB0">
        <w:rPr>
          <w:rFonts w:ascii="Times New Roman" w:hAnsi="Times New Roman" w:cs="Times New Roman"/>
          <w:sz w:val="24"/>
          <w:szCs w:val="24"/>
        </w:rPr>
        <w:t xml:space="preserve"> </w:t>
      </w:r>
      <w:r w:rsidRPr="00A33940">
        <w:rPr>
          <w:rFonts w:ascii="Times New Roman" w:hAnsi="Times New Roman" w:cs="Times New Roman"/>
          <w:sz w:val="24"/>
          <w:szCs w:val="24"/>
        </w:rPr>
        <w:t>κλασσικής</w:t>
      </w:r>
      <w:r w:rsidRPr="00790EB0">
        <w:rPr>
          <w:rFonts w:ascii="Times New Roman" w:hAnsi="Times New Roman" w:cs="Times New Roman"/>
          <w:sz w:val="24"/>
          <w:szCs w:val="24"/>
        </w:rPr>
        <w:t xml:space="preserve"> </w:t>
      </w:r>
      <w:r w:rsidRPr="00A33940">
        <w:rPr>
          <w:rFonts w:ascii="Times New Roman" w:hAnsi="Times New Roman" w:cs="Times New Roman"/>
          <w:sz w:val="24"/>
          <w:szCs w:val="24"/>
          <w:lang w:val="en-US"/>
        </w:rPr>
        <w:t>LLE</w:t>
      </w:r>
      <w:r w:rsidRPr="00790EB0">
        <w:rPr>
          <w:rFonts w:ascii="Times New Roman" w:hAnsi="Times New Roman" w:cs="Times New Roman"/>
          <w:sz w:val="24"/>
          <w:szCs w:val="24"/>
        </w:rPr>
        <w:t xml:space="preserve"> </w:t>
      </w:r>
      <w:r w:rsidRPr="00A33940">
        <w:rPr>
          <w:rFonts w:ascii="Times New Roman" w:hAnsi="Times New Roman" w:cs="Times New Roman"/>
          <w:sz w:val="24"/>
          <w:szCs w:val="24"/>
        </w:rPr>
        <w:t>που</w:t>
      </w:r>
      <w:r w:rsidRPr="00790EB0">
        <w:rPr>
          <w:rFonts w:ascii="Times New Roman" w:hAnsi="Times New Roman" w:cs="Times New Roman"/>
          <w:sz w:val="24"/>
          <w:szCs w:val="24"/>
        </w:rPr>
        <w:t xml:space="preserve"> </w:t>
      </w:r>
      <w:r w:rsidRPr="00A33940">
        <w:rPr>
          <w:rFonts w:ascii="Times New Roman" w:hAnsi="Times New Roman" w:cs="Times New Roman"/>
          <w:sz w:val="24"/>
          <w:szCs w:val="24"/>
        </w:rPr>
        <w:t xml:space="preserve">περιλαμβάνει προσθήκη περίσσειας αλάτων στο διφασικό σύστημα, με την οργανική φάση να είναι συνηθέστερα το ακετονιτρίλιο. Περιγράφηκε πρώτη φορά το 2003 σε δείγματα φρούτων και λαχανικών και έκτοτε έχουν εκδοθεί δύο επικυρωμένες εκδοχές της, μία από την </w:t>
      </w:r>
      <w:r w:rsidRPr="00A33940">
        <w:rPr>
          <w:rFonts w:ascii="Times New Roman" w:hAnsi="Times New Roman" w:cs="Times New Roman"/>
          <w:sz w:val="24"/>
          <w:szCs w:val="24"/>
          <w:lang w:val="en-US"/>
        </w:rPr>
        <w:t>AOAC</w:t>
      </w:r>
      <w:r w:rsidRPr="00A33940">
        <w:rPr>
          <w:rFonts w:ascii="Times New Roman" w:hAnsi="Times New Roman" w:cs="Times New Roman"/>
          <w:sz w:val="24"/>
          <w:szCs w:val="24"/>
        </w:rPr>
        <w:t xml:space="preserve"> και μία από την </w:t>
      </w:r>
      <w:r w:rsidRPr="00A33940">
        <w:rPr>
          <w:rFonts w:ascii="Times New Roman" w:hAnsi="Times New Roman" w:cs="Times New Roman"/>
          <w:sz w:val="24"/>
          <w:szCs w:val="24"/>
          <w:lang w:val="en-US"/>
        </w:rPr>
        <w:t>EN</w:t>
      </w:r>
      <w:r w:rsidRPr="00A33940">
        <w:rPr>
          <w:rFonts w:ascii="Times New Roman" w:hAnsi="Times New Roman" w:cs="Times New Roman"/>
          <w:sz w:val="24"/>
          <w:szCs w:val="24"/>
        </w:rPr>
        <w:t xml:space="preserve">. Κάθε εκδοχή της </w:t>
      </w:r>
      <w:r w:rsidRPr="00A33940">
        <w:rPr>
          <w:rFonts w:ascii="Times New Roman" w:hAnsi="Times New Roman" w:cs="Times New Roman"/>
          <w:sz w:val="24"/>
          <w:szCs w:val="24"/>
          <w:lang w:val="en-US"/>
        </w:rPr>
        <w:t>QuEChERS</w:t>
      </w:r>
      <w:r w:rsidRPr="00A33940">
        <w:rPr>
          <w:rFonts w:ascii="Times New Roman" w:hAnsi="Times New Roman" w:cs="Times New Roman"/>
          <w:sz w:val="24"/>
          <w:szCs w:val="24"/>
        </w:rPr>
        <w:t xml:space="preserve"> συνοδεύεται από ένα επιπλέον στάδιο καθαρισμού με Εκχύλιση Στερεάς Φάσης Δι</w:t>
      </w:r>
      <w:r w:rsidR="00E1743A">
        <w:rPr>
          <w:rFonts w:ascii="Times New Roman" w:hAnsi="Times New Roman" w:cs="Times New Roman"/>
          <w:sz w:val="24"/>
          <w:szCs w:val="24"/>
        </w:rPr>
        <w:t>ασποράς</w:t>
      </w:r>
      <w:r w:rsidRPr="00A33940">
        <w:rPr>
          <w:rFonts w:ascii="Times New Roman" w:hAnsi="Times New Roman" w:cs="Times New Roman"/>
          <w:sz w:val="24"/>
          <w:szCs w:val="24"/>
        </w:rPr>
        <w:t xml:space="preserve"> (</w:t>
      </w:r>
      <w:proofErr w:type="spellStart"/>
      <w:r w:rsidRPr="00A33940">
        <w:rPr>
          <w:rFonts w:ascii="Times New Roman" w:hAnsi="Times New Roman" w:cs="Times New Roman"/>
          <w:sz w:val="24"/>
          <w:szCs w:val="24"/>
          <w:lang w:val="en-US"/>
        </w:rPr>
        <w:t>dSPE</w:t>
      </w:r>
      <w:proofErr w:type="spellEnd"/>
      <w:r w:rsidRPr="00A33940">
        <w:rPr>
          <w:rFonts w:ascii="Times New Roman" w:hAnsi="Times New Roman" w:cs="Times New Roman"/>
          <w:sz w:val="24"/>
          <w:szCs w:val="24"/>
        </w:rPr>
        <w:t xml:space="preserve">). Η κύρια διαφορά της </w:t>
      </w:r>
      <w:proofErr w:type="spellStart"/>
      <w:r w:rsidRPr="00A33940">
        <w:rPr>
          <w:rFonts w:ascii="Times New Roman" w:hAnsi="Times New Roman" w:cs="Times New Roman"/>
          <w:sz w:val="24"/>
          <w:szCs w:val="24"/>
          <w:lang w:val="en-US"/>
        </w:rPr>
        <w:t>dSPE</w:t>
      </w:r>
      <w:proofErr w:type="spellEnd"/>
      <w:r w:rsidRPr="00A33940">
        <w:rPr>
          <w:rFonts w:ascii="Times New Roman" w:hAnsi="Times New Roman" w:cs="Times New Roman"/>
          <w:sz w:val="24"/>
          <w:szCs w:val="24"/>
        </w:rPr>
        <w:t xml:space="preserve"> από τη κλασσική </w:t>
      </w:r>
      <w:r w:rsidRPr="00A33940">
        <w:rPr>
          <w:rFonts w:ascii="Times New Roman" w:hAnsi="Times New Roman" w:cs="Times New Roman"/>
          <w:sz w:val="24"/>
          <w:szCs w:val="24"/>
          <w:lang w:val="en-US"/>
        </w:rPr>
        <w:t>SPE</w:t>
      </w:r>
      <w:r w:rsidRPr="00A33940">
        <w:rPr>
          <w:rFonts w:ascii="Times New Roman" w:hAnsi="Times New Roman" w:cs="Times New Roman"/>
          <w:sz w:val="24"/>
          <w:szCs w:val="24"/>
        </w:rPr>
        <w:t xml:space="preserve"> είναι ότι οι προσροφητές προ</w:t>
      </w:r>
      <w:r w:rsidR="00E1743A">
        <w:rPr>
          <w:rFonts w:ascii="Times New Roman" w:hAnsi="Times New Roman" w:cs="Times New Roman"/>
          <w:sz w:val="24"/>
          <w:szCs w:val="24"/>
        </w:rPr>
        <w:t>σ</w:t>
      </w:r>
      <w:r w:rsidRPr="00A33940">
        <w:rPr>
          <w:rFonts w:ascii="Times New Roman" w:hAnsi="Times New Roman" w:cs="Times New Roman"/>
          <w:sz w:val="24"/>
          <w:szCs w:val="24"/>
        </w:rPr>
        <w:t>τίθενται ως κονιορτοποιημένα στερεά ως έχουν</w:t>
      </w:r>
      <w:r w:rsidR="00063D93">
        <w:rPr>
          <w:rFonts w:ascii="Times New Roman" w:hAnsi="Times New Roman" w:cs="Times New Roman"/>
          <w:sz w:val="24"/>
          <w:szCs w:val="24"/>
        </w:rPr>
        <w:t>,</w:t>
      </w:r>
      <w:r w:rsidRPr="00A33940">
        <w:rPr>
          <w:rFonts w:ascii="Times New Roman" w:hAnsi="Times New Roman" w:cs="Times New Roman"/>
          <w:sz w:val="24"/>
          <w:szCs w:val="24"/>
        </w:rPr>
        <w:t xml:space="preserve"> χωρίς διακριτά στάδια </w:t>
      </w:r>
      <w:r w:rsidR="00063D93">
        <w:rPr>
          <w:rFonts w:ascii="Times New Roman" w:hAnsi="Times New Roman" w:cs="Times New Roman"/>
          <w:sz w:val="24"/>
          <w:szCs w:val="24"/>
        </w:rPr>
        <w:t>Εξισορρόπησης</w:t>
      </w:r>
      <w:r w:rsidRPr="00A33940">
        <w:rPr>
          <w:rFonts w:ascii="Times New Roman" w:hAnsi="Times New Roman" w:cs="Times New Roman"/>
          <w:sz w:val="24"/>
          <w:szCs w:val="24"/>
        </w:rPr>
        <w:t>, Έκ</w:t>
      </w:r>
      <w:r w:rsidR="00063D93">
        <w:rPr>
          <w:rFonts w:ascii="Times New Roman" w:hAnsi="Times New Roman" w:cs="Times New Roman"/>
          <w:sz w:val="24"/>
          <w:szCs w:val="24"/>
        </w:rPr>
        <w:t>π</w:t>
      </w:r>
      <w:r w:rsidRPr="00A33940">
        <w:rPr>
          <w:rFonts w:ascii="Times New Roman" w:hAnsi="Times New Roman" w:cs="Times New Roman"/>
          <w:sz w:val="24"/>
          <w:szCs w:val="24"/>
        </w:rPr>
        <w:t>λυσης, Φόρτωσης</w:t>
      </w:r>
      <w:r w:rsidR="00063D93">
        <w:rPr>
          <w:rFonts w:ascii="Times New Roman" w:hAnsi="Times New Roman" w:cs="Times New Roman"/>
          <w:sz w:val="24"/>
          <w:szCs w:val="24"/>
        </w:rPr>
        <w:t xml:space="preserve"> και Έκλουσης</w:t>
      </w:r>
      <w:r w:rsidRPr="00A33940">
        <w:rPr>
          <w:rFonts w:ascii="Times New Roman" w:hAnsi="Times New Roman" w:cs="Times New Roman"/>
          <w:sz w:val="24"/>
          <w:szCs w:val="24"/>
        </w:rPr>
        <w:t xml:space="preserve"> </w:t>
      </w:r>
      <w:r w:rsidR="008D2601">
        <w:rPr>
          <w:rFonts w:ascii="Times New Roman" w:hAnsi="Times New Roman" w:cs="Times New Roman"/>
          <w:sz w:val="24"/>
          <w:szCs w:val="24"/>
        </w:rPr>
        <w:t xml:space="preserve">του </w:t>
      </w:r>
      <w:r w:rsidRPr="00A33940">
        <w:rPr>
          <w:rFonts w:ascii="Times New Roman" w:hAnsi="Times New Roman" w:cs="Times New Roman"/>
          <w:sz w:val="24"/>
          <w:szCs w:val="24"/>
        </w:rPr>
        <w:t xml:space="preserve">δείγματος. Ακολουθεί έντονη ανάδευση και λαμβάνεται η άνω οργανική φάση. Η </w:t>
      </w:r>
      <w:r w:rsidRPr="00A33940">
        <w:rPr>
          <w:rFonts w:ascii="Times New Roman" w:hAnsi="Times New Roman" w:cs="Times New Roman"/>
          <w:sz w:val="24"/>
          <w:szCs w:val="24"/>
          <w:lang w:val="en-US"/>
        </w:rPr>
        <w:t>QuEChERS</w:t>
      </w:r>
      <w:r w:rsidRPr="00A33940">
        <w:rPr>
          <w:rFonts w:ascii="Times New Roman" w:hAnsi="Times New Roman" w:cs="Times New Roman"/>
          <w:sz w:val="24"/>
          <w:szCs w:val="24"/>
        </w:rPr>
        <w:t xml:space="preserve"> είναι μια ευέλικτη τεχνική που μπορεί  να προσαρμοστεί στους αναλύτες και τη μήτρα του δείγματος</w:t>
      </w:r>
      <w:r w:rsidR="00DC45EC">
        <w:rPr>
          <w:rFonts w:ascii="Times New Roman" w:hAnsi="Times New Roman" w:cs="Times New Roman"/>
          <w:sz w:val="24"/>
          <w:szCs w:val="24"/>
        </w:rPr>
        <w:fldChar w:fldCharType="begin" w:fldLock="1"/>
      </w:r>
      <w:r w:rsidR="00BE2386">
        <w:rPr>
          <w:rFonts w:ascii="Times New Roman" w:hAnsi="Times New Roman" w:cs="Times New Roman"/>
          <w:sz w:val="24"/>
          <w:szCs w:val="24"/>
        </w:rPr>
        <w:instrText>ADDIN CSL_CITATION {"citationItems":[{"id":"ITEM-1","itemData":{"DOI":"https://doi.org/10.1016/j.talanta.2015.11.045","ISSN":"0039-9140","abstract":"Honey is a product of high consumption due to its nutritional and antimicrobial properties. However, residues of pesticides, used in plagues' treatment in the hive or in crop fields in the neighborhoods, can compromise its quality. Therefore, determination of these contaminants in honey is essential, since the use of pesticides has increased significantly in recent decades because of the growing demand for food production. Furthermore, pesticides in honey can be an indicator of environmental contamination. As the concentration of these compounds in honey is usually at trace levels and several pesticides can be found simultaneously, the use of highly sensitive and selective techniques is required. In this context, miniaturized sample preparation approaches and liquid or gas chromatography coupled to mass spectrometry became the most important analytical techniques. In this review we present and discuss recent studies dealing with pesticide determination in honey, focusing on sample preparation and separation/detection methods as well as application of the developed methods worldwide. Furthermore, trends and future perspectives are presented.","author":[{"dropping-particle":"","family":"Souza Tette","given":"Patrícia Amaral","non-dropping-particle":"","parse-names":false,"suffix":""},{"dropping-particle":"","family":"Rocha Guidi","given":"Letícia","non-dropping-particle":"","parse-names":false,"suffix":""},{"dropping-particle":"","family":"Abreu Glória","given":"Maria Beatriz","non-dropping-particle":"de","parse-names":false,"suffix":""},{"dropping-particle":"","family":"Fernandes","given":"Christian","non-dropping-particle":"","parse-names":false,"suffix":""}],"container-title":"Talanta","id":"ITEM-1","issued":{"date-parts":[["2016"]]},"page":"124-141","title":"Pesticides in honey: A review on chromatographic analytical methods","type":"article-journal","volume":"149"},"uris":["http://www.mendeley.com/documents/?uuid=3e3846b8-0cfe-4ec5-aec6-e0ce05562739"]}],"mendeley":{"formattedCitation":"&lt;sup&gt;5&lt;/sup&gt;","plainTextFormattedCitation":"5","previouslyFormattedCitation":"&lt;sup&gt;5&lt;/sup&gt;"},"properties":{"noteIndex":0},"schema":"https://github.com/citation-style-language/schema/raw/master/csl-citation.json"}</w:instrText>
      </w:r>
      <w:r w:rsidR="00DC45EC">
        <w:rPr>
          <w:rFonts w:ascii="Times New Roman" w:hAnsi="Times New Roman" w:cs="Times New Roman"/>
          <w:sz w:val="24"/>
          <w:szCs w:val="24"/>
        </w:rPr>
        <w:fldChar w:fldCharType="separate"/>
      </w:r>
      <w:r w:rsidR="00BE2386" w:rsidRPr="00BE2386">
        <w:rPr>
          <w:rFonts w:ascii="Times New Roman" w:hAnsi="Times New Roman" w:cs="Times New Roman"/>
          <w:noProof/>
          <w:sz w:val="24"/>
          <w:szCs w:val="24"/>
          <w:vertAlign w:val="superscript"/>
        </w:rPr>
        <w:t>5</w:t>
      </w:r>
      <w:r w:rsidR="00DC45EC">
        <w:rPr>
          <w:rFonts w:ascii="Times New Roman" w:hAnsi="Times New Roman" w:cs="Times New Roman"/>
          <w:sz w:val="24"/>
          <w:szCs w:val="24"/>
        </w:rPr>
        <w:fldChar w:fldCharType="end"/>
      </w:r>
      <w:r w:rsidR="00860226" w:rsidRPr="006C5123">
        <w:rPr>
          <w:rFonts w:ascii="Times New Roman" w:hAnsi="Times New Roman" w:cs="Times New Roman"/>
          <w:sz w:val="24"/>
          <w:szCs w:val="24"/>
        </w:rPr>
        <w:t>.</w:t>
      </w:r>
    </w:p>
    <w:p w14:paraId="6447CE85" w14:textId="35E410A9" w:rsidR="00953C3C" w:rsidRPr="008D2601" w:rsidRDefault="008D2601" w:rsidP="00A33940">
      <w:pPr>
        <w:spacing w:line="276" w:lineRule="auto"/>
        <w:jc w:val="both"/>
        <w:rPr>
          <w:rFonts w:ascii="Times New Roman" w:hAnsi="Times New Roman" w:cs="Times New Roman"/>
          <w:sz w:val="24"/>
          <w:szCs w:val="24"/>
          <w:highlight w:val="yellow"/>
        </w:rPr>
      </w:pPr>
      <w:r>
        <w:rPr>
          <w:rFonts w:ascii="Times New Roman" w:hAnsi="Times New Roman" w:cs="Times New Roman"/>
          <w:sz w:val="24"/>
          <w:szCs w:val="24"/>
        </w:rPr>
        <w:t>Οι</w:t>
      </w:r>
      <w:r w:rsidR="00953C3C" w:rsidRPr="00A33940">
        <w:rPr>
          <w:rFonts w:ascii="Times New Roman" w:hAnsi="Times New Roman" w:cs="Times New Roman"/>
          <w:sz w:val="24"/>
          <w:szCs w:val="24"/>
        </w:rPr>
        <w:t xml:space="preserve"> βασικ</w:t>
      </w:r>
      <w:r>
        <w:rPr>
          <w:rFonts w:ascii="Times New Roman" w:hAnsi="Times New Roman" w:cs="Times New Roman"/>
          <w:sz w:val="24"/>
          <w:szCs w:val="24"/>
        </w:rPr>
        <w:t>ές</w:t>
      </w:r>
      <w:r w:rsidR="00953C3C" w:rsidRPr="00A33940">
        <w:rPr>
          <w:rFonts w:ascii="Times New Roman" w:hAnsi="Times New Roman" w:cs="Times New Roman"/>
          <w:sz w:val="24"/>
          <w:szCs w:val="24"/>
        </w:rPr>
        <w:t xml:space="preserve"> διαφορ</w:t>
      </w:r>
      <w:r>
        <w:rPr>
          <w:rFonts w:ascii="Times New Roman" w:hAnsi="Times New Roman" w:cs="Times New Roman"/>
          <w:sz w:val="24"/>
          <w:szCs w:val="24"/>
        </w:rPr>
        <w:t>ές</w:t>
      </w:r>
      <w:r w:rsidR="00953C3C" w:rsidRPr="00A33940">
        <w:rPr>
          <w:rFonts w:ascii="Times New Roman" w:hAnsi="Times New Roman" w:cs="Times New Roman"/>
          <w:sz w:val="24"/>
          <w:szCs w:val="24"/>
        </w:rPr>
        <w:t xml:space="preserve"> των </w:t>
      </w:r>
      <w:r w:rsidR="00152379" w:rsidRPr="00A33940">
        <w:rPr>
          <w:rFonts w:ascii="Times New Roman" w:hAnsi="Times New Roman" w:cs="Times New Roman"/>
          <w:sz w:val="24"/>
          <w:szCs w:val="24"/>
        </w:rPr>
        <w:t>τριών</w:t>
      </w:r>
      <w:r w:rsidR="00953C3C" w:rsidRPr="00A33940">
        <w:rPr>
          <w:rFonts w:ascii="Times New Roman" w:hAnsi="Times New Roman" w:cs="Times New Roman"/>
          <w:sz w:val="24"/>
          <w:szCs w:val="24"/>
        </w:rPr>
        <w:t xml:space="preserve"> επίσημων εκδοχών της είναι η ταυτότητα των αλάτων που προτίθενται στο διφασικό σύστημα, η υδατική φάση και οι προσροφητές που επιλέγονται στο στάδιο της </w:t>
      </w:r>
      <w:proofErr w:type="spellStart"/>
      <w:r w:rsidR="00953C3C" w:rsidRPr="00A33940">
        <w:rPr>
          <w:rFonts w:ascii="Times New Roman" w:hAnsi="Times New Roman" w:cs="Times New Roman"/>
          <w:sz w:val="24"/>
          <w:szCs w:val="24"/>
          <w:lang w:val="en-US"/>
        </w:rPr>
        <w:t>dSPE</w:t>
      </w:r>
      <w:proofErr w:type="spellEnd"/>
      <w:r w:rsidR="00953C3C" w:rsidRPr="00A33940">
        <w:rPr>
          <w:rFonts w:ascii="Times New Roman" w:hAnsi="Times New Roman" w:cs="Times New Roman"/>
          <w:sz w:val="24"/>
          <w:szCs w:val="24"/>
        </w:rPr>
        <w:t xml:space="preserve">. Η αρχική εκδοχή της δεν περιλαμβάνει τη χρήση ρυθμιστικού </w:t>
      </w:r>
      <w:r>
        <w:rPr>
          <w:rFonts w:ascii="Times New Roman" w:hAnsi="Times New Roman" w:cs="Times New Roman"/>
          <w:sz w:val="24"/>
          <w:szCs w:val="24"/>
        </w:rPr>
        <w:t xml:space="preserve">διαλύματος </w:t>
      </w:r>
      <w:r w:rsidR="00953C3C" w:rsidRPr="00A33940">
        <w:rPr>
          <w:rFonts w:ascii="Times New Roman" w:hAnsi="Times New Roman" w:cs="Times New Roman"/>
          <w:sz w:val="24"/>
          <w:szCs w:val="24"/>
        </w:rPr>
        <w:t>στη υδατική φάση του πρώτου σταδίου κάτι που μπορεί να δημιουργήσει προβ</w:t>
      </w:r>
      <w:r w:rsidR="006679CB">
        <w:rPr>
          <w:rFonts w:ascii="Times New Roman" w:hAnsi="Times New Roman" w:cs="Times New Roman"/>
          <w:sz w:val="24"/>
          <w:szCs w:val="24"/>
        </w:rPr>
        <w:t>λ</w:t>
      </w:r>
      <w:r w:rsidR="00953C3C" w:rsidRPr="00A33940">
        <w:rPr>
          <w:rFonts w:ascii="Times New Roman" w:hAnsi="Times New Roman" w:cs="Times New Roman"/>
          <w:sz w:val="24"/>
          <w:szCs w:val="24"/>
        </w:rPr>
        <w:t xml:space="preserve">ήματα σε αναλύτες ευαίσθητους στο </w:t>
      </w:r>
      <w:r w:rsidR="00953C3C" w:rsidRPr="00A33940">
        <w:rPr>
          <w:rFonts w:ascii="Times New Roman" w:hAnsi="Times New Roman" w:cs="Times New Roman"/>
          <w:sz w:val="24"/>
          <w:szCs w:val="24"/>
          <w:lang w:val="en-US"/>
        </w:rPr>
        <w:t>pH</w:t>
      </w:r>
      <w:r w:rsidR="00953C3C" w:rsidRPr="00A33940">
        <w:rPr>
          <w:rFonts w:ascii="Times New Roman" w:hAnsi="Times New Roman" w:cs="Times New Roman"/>
          <w:sz w:val="24"/>
          <w:szCs w:val="24"/>
        </w:rPr>
        <w:t xml:space="preserve">. </w:t>
      </w:r>
      <w:r w:rsidR="00953C3C" w:rsidRPr="00CD5FC2">
        <w:rPr>
          <w:rFonts w:ascii="Times New Roman" w:hAnsi="Times New Roman" w:cs="Times New Roman"/>
          <w:sz w:val="24"/>
          <w:szCs w:val="24"/>
        </w:rPr>
        <w:t xml:space="preserve">Οι δύο μεταγενέστερες εκδοχές της </w:t>
      </w:r>
      <w:r w:rsidR="00953C3C" w:rsidRPr="00CD5FC2">
        <w:rPr>
          <w:rFonts w:ascii="Times New Roman" w:hAnsi="Times New Roman" w:cs="Times New Roman"/>
          <w:sz w:val="24"/>
          <w:szCs w:val="24"/>
          <w:lang w:val="en-US"/>
        </w:rPr>
        <w:t>AOAC</w:t>
      </w:r>
      <w:r w:rsidR="00953C3C" w:rsidRPr="00CD5FC2">
        <w:rPr>
          <w:rFonts w:ascii="Times New Roman" w:hAnsi="Times New Roman" w:cs="Times New Roman"/>
          <w:sz w:val="24"/>
          <w:szCs w:val="24"/>
        </w:rPr>
        <w:t xml:space="preserve"> και </w:t>
      </w:r>
      <w:r w:rsidR="00953C3C" w:rsidRPr="00CD5FC2">
        <w:rPr>
          <w:rFonts w:ascii="Times New Roman" w:hAnsi="Times New Roman" w:cs="Times New Roman"/>
          <w:sz w:val="24"/>
          <w:szCs w:val="24"/>
          <w:lang w:val="en-US"/>
        </w:rPr>
        <w:t>EN</w:t>
      </w:r>
      <w:r w:rsidR="00953C3C" w:rsidRPr="00CD5FC2">
        <w:rPr>
          <w:rFonts w:ascii="Times New Roman" w:hAnsi="Times New Roman" w:cs="Times New Roman"/>
          <w:sz w:val="24"/>
          <w:szCs w:val="24"/>
        </w:rPr>
        <w:t xml:space="preserve"> περιλαμβάνουν διαφορετικό ρυθμιστικό</w:t>
      </w:r>
      <w:r w:rsidRPr="00CD5FC2">
        <w:rPr>
          <w:rFonts w:ascii="Times New Roman" w:hAnsi="Times New Roman" w:cs="Times New Roman"/>
          <w:sz w:val="24"/>
          <w:szCs w:val="24"/>
        </w:rPr>
        <w:t xml:space="preserve"> διάλυμα</w:t>
      </w:r>
      <w:r w:rsidR="00953C3C" w:rsidRPr="00CD5FC2">
        <w:rPr>
          <w:rFonts w:ascii="Times New Roman" w:hAnsi="Times New Roman" w:cs="Times New Roman"/>
          <w:sz w:val="24"/>
          <w:szCs w:val="24"/>
        </w:rPr>
        <w:t>.</w:t>
      </w:r>
      <w:r w:rsidR="00953C3C" w:rsidRPr="008D2601">
        <w:rPr>
          <w:rFonts w:ascii="Times New Roman" w:hAnsi="Times New Roman" w:cs="Times New Roman"/>
          <w:sz w:val="24"/>
          <w:szCs w:val="24"/>
          <w:highlight w:val="yellow"/>
        </w:rPr>
        <w:t xml:space="preserve"> </w:t>
      </w:r>
    </w:p>
    <w:p w14:paraId="31CA9FA8" w14:textId="6ACBD30A" w:rsidR="00953C3C" w:rsidRPr="00A33940" w:rsidRDefault="00953C3C" w:rsidP="00A33940">
      <w:pPr>
        <w:spacing w:line="276" w:lineRule="auto"/>
        <w:jc w:val="both"/>
        <w:rPr>
          <w:rFonts w:ascii="Times New Roman" w:hAnsi="Times New Roman" w:cs="Times New Roman"/>
          <w:sz w:val="24"/>
          <w:szCs w:val="24"/>
        </w:rPr>
      </w:pPr>
      <w:r w:rsidRPr="00F00DF6">
        <w:rPr>
          <w:rFonts w:ascii="Times New Roman" w:hAnsi="Times New Roman" w:cs="Times New Roman"/>
          <w:sz w:val="24"/>
          <w:szCs w:val="24"/>
        </w:rPr>
        <w:t xml:space="preserve">Η αρχική </w:t>
      </w:r>
      <w:r w:rsidRPr="00F00DF6">
        <w:rPr>
          <w:rFonts w:ascii="Times New Roman" w:hAnsi="Times New Roman" w:cs="Times New Roman"/>
          <w:sz w:val="24"/>
          <w:szCs w:val="24"/>
          <w:lang w:val="en-US"/>
        </w:rPr>
        <w:t>QuEChERS</w:t>
      </w:r>
      <w:r w:rsidRPr="00F00DF6">
        <w:rPr>
          <w:rFonts w:ascii="Times New Roman" w:hAnsi="Times New Roman" w:cs="Times New Roman"/>
          <w:sz w:val="24"/>
          <w:szCs w:val="24"/>
        </w:rPr>
        <w:t xml:space="preserve"> περιλαμβάνει 4 ή 6 (</w:t>
      </w:r>
      <w:r w:rsidRPr="00F00DF6">
        <w:rPr>
          <w:rFonts w:ascii="Times New Roman" w:hAnsi="Times New Roman" w:cs="Times New Roman"/>
          <w:sz w:val="24"/>
          <w:szCs w:val="24"/>
          <w:lang w:val="en-US"/>
        </w:rPr>
        <w:t>g</w:t>
      </w:r>
      <w:r w:rsidRPr="00F00DF6">
        <w:rPr>
          <w:rFonts w:ascii="Times New Roman" w:hAnsi="Times New Roman" w:cs="Times New Roman"/>
          <w:sz w:val="24"/>
          <w:szCs w:val="24"/>
        </w:rPr>
        <w:t xml:space="preserve">) </w:t>
      </w:r>
      <w:proofErr w:type="spellStart"/>
      <w:r w:rsidRPr="00F00DF6">
        <w:rPr>
          <w:rFonts w:ascii="Times New Roman" w:hAnsi="Times New Roman" w:cs="Times New Roman"/>
          <w:sz w:val="24"/>
          <w:szCs w:val="24"/>
          <w:lang w:val="en-US"/>
        </w:rPr>
        <w:t>MgSO</w:t>
      </w:r>
      <w:proofErr w:type="spellEnd"/>
      <w:r w:rsidRPr="00F00DF6">
        <w:rPr>
          <w:rFonts w:ascii="Times New Roman" w:hAnsi="Times New Roman" w:cs="Times New Roman"/>
          <w:sz w:val="24"/>
          <w:szCs w:val="24"/>
          <w:vertAlign w:val="subscript"/>
        </w:rPr>
        <w:t xml:space="preserve">4 </w:t>
      </w:r>
      <w:r w:rsidRPr="00F00DF6">
        <w:rPr>
          <w:rFonts w:ascii="Times New Roman" w:hAnsi="Times New Roman" w:cs="Times New Roman"/>
          <w:sz w:val="24"/>
          <w:szCs w:val="24"/>
        </w:rPr>
        <w:t>και 1 ή 1,5 (</w:t>
      </w:r>
      <w:r w:rsidRPr="00F00DF6">
        <w:rPr>
          <w:rFonts w:ascii="Times New Roman" w:hAnsi="Times New Roman" w:cs="Times New Roman"/>
          <w:sz w:val="24"/>
          <w:szCs w:val="24"/>
          <w:lang w:val="en-US"/>
        </w:rPr>
        <w:t>g</w:t>
      </w:r>
      <w:r w:rsidRPr="00F00DF6">
        <w:rPr>
          <w:rFonts w:ascii="Times New Roman" w:hAnsi="Times New Roman" w:cs="Times New Roman"/>
          <w:sz w:val="24"/>
          <w:szCs w:val="24"/>
        </w:rPr>
        <w:t xml:space="preserve">) </w:t>
      </w:r>
      <w:r w:rsidRPr="00F00DF6">
        <w:rPr>
          <w:rFonts w:ascii="Times New Roman" w:hAnsi="Times New Roman" w:cs="Times New Roman"/>
          <w:sz w:val="24"/>
          <w:szCs w:val="24"/>
          <w:lang w:val="en-US"/>
        </w:rPr>
        <w:t>NaCl</w:t>
      </w:r>
      <w:r w:rsidRPr="00F00DF6">
        <w:rPr>
          <w:rFonts w:ascii="Times New Roman" w:hAnsi="Times New Roman" w:cs="Times New Roman"/>
          <w:sz w:val="24"/>
          <w:szCs w:val="24"/>
        </w:rPr>
        <w:t>, η</w:t>
      </w:r>
      <w:r w:rsidR="00F00DF6" w:rsidRPr="00F00DF6">
        <w:rPr>
          <w:rFonts w:ascii="Times New Roman" w:hAnsi="Times New Roman" w:cs="Times New Roman"/>
          <w:sz w:val="24"/>
          <w:szCs w:val="24"/>
        </w:rPr>
        <w:t xml:space="preserve"> </w:t>
      </w:r>
      <w:r w:rsidR="00AF27E6">
        <w:rPr>
          <w:rFonts w:ascii="Times New Roman" w:hAnsi="Times New Roman" w:cs="Times New Roman"/>
          <w:sz w:val="24"/>
          <w:szCs w:val="24"/>
        </w:rPr>
        <w:t>επίσημη</w:t>
      </w:r>
      <w:r w:rsidRPr="00F00DF6">
        <w:rPr>
          <w:rFonts w:ascii="Times New Roman" w:hAnsi="Times New Roman" w:cs="Times New Roman"/>
          <w:sz w:val="24"/>
          <w:szCs w:val="24"/>
        </w:rPr>
        <w:t xml:space="preserve"> </w:t>
      </w:r>
      <w:r w:rsidRPr="00F00DF6">
        <w:rPr>
          <w:rFonts w:ascii="Times New Roman" w:hAnsi="Times New Roman" w:cs="Times New Roman"/>
          <w:sz w:val="24"/>
          <w:szCs w:val="24"/>
          <w:lang w:val="en-US"/>
        </w:rPr>
        <w:t>AOAC</w:t>
      </w:r>
      <w:r w:rsidR="00F00DF6" w:rsidRPr="00F00DF6">
        <w:rPr>
          <w:rFonts w:ascii="Times New Roman" w:hAnsi="Times New Roman" w:cs="Times New Roman"/>
          <w:sz w:val="24"/>
          <w:szCs w:val="24"/>
        </w:rPr>
        <w:t xml:space="preserve"> μέθοδος</w:t>
      </w:r>
      <w:r w:rsidRPr="00F00DF6">
        <w:rPr>
          <w:rFonts w:ascii="Times New Roman" w:hAnsi="Times New Roman" w:cs="Times New Roman"/>
          <w:sz w:val="24"/>
          <w:szCs w:val="24"/>
        </w:rPr>
        <w:t xml:space="preserve"> περιλαμβάνει 6 (</w:t>
      </w:r>
      <w:r w:rsidRPr="00F00DF6">
        <w:rPr>
          <w:rFonts w:ascii="Times New Roman" w:hAnsi="Times New Roman" w:cs="Times New Roman"/>
          <w:sz w:val="24"/>
          <w:szCs w:val="24"/>
          <w:lang w:val="en-US"/>
        </w:rPr>
        <w:t>g</w:t>
      </w:r>
      <w:r w:rsidRPr="00F00DF6">
        <w:rPr>
          <w:rFonts w:ascii="Times New Roman" w:hAnsi="Times New Roman" w:cs="Times New Roman"/>
          <w:sz w:val="24"/>
          <w:szCs w:val="24"/>
        </w:rPr>
        <w:t xml:space="preserve">) </w:t>
      </w:r>
      <w:r w:rsidRPr="00F00DF6">
        <w:rPr>
          <w:rFonts w:ascii="Times New Roman" w:hAnsi="Times New Roman" w:cs="Times New Roman"/>
          <w:sz w:val="24"/>
          <w:szCs w:val="24"/>
          <w:lang w:val="en-US"/>
        </w:rPr>
        <w:t>NaCl</w:t>
      </w:r>
      <w:r w:rsidRPr="00F00DF6">
        <w:rPr>
          <w:rFonts w:ascii="Times New Roman" w:hAnsi="Times New Roman" w:cs="Times New Roman"/>
          <w:sz w:val="24"/>
          <w:szCs w:val="24"/>
        </w:rPr>
        <w:t xml:space="preserve"> και 1,5 (</w:t>
      </w:r>
      <w:r w:rsidRPr="00F00DF6">
        <w:rPr>
          <w:rFonts w:ascii="Times New Roman" w:hAnsi="Times New Roman" w:cs="Times New Roman"/>
          <w:sz w:val="24"/>
          <w:szCs w:val="24"/>
          <w:lang w:val="en-US"/>
        </w:rPr>
        <w:t>g</w:t>
      </w:r>
      <w:r w:rsidRPr="00F00DF6">
        <w:rPr>
          <w:rFonts w:ascii="Times New Roman" w:hAnsi="Times New Roman" w:cs="Times New Roman"/>
          <w:sz w:val="24"/>
          <w:szCs w:val="24"/>
        </w:rPr>
        <w:t>) Αιθανικό Νάτριο και η</w:t>
      </w:r>
      <w:r w:rsidR="00F00DF6" w:rsidRPr="00F00DF6">
        <w:rPr>
          <w:rFonts w:ascii="Times New Roman" w:hAnsi="Times New Roman" w:cs="Times New Roman"/>
          <w:sz w:val="24"/>
          <w:szCs w:val="24"/>
        </w:rPr>
        <w:t xml:space="preserve"> </w:t>
      </w:r>
      <w:r w:rsidR="00AF27E6">
        <w:rPr>
          <w:rFonts w:ascii="Times New Roman" w:hAnsi="Times New Roman" w:cs="Times New Roman"/>
          <w:sz w:val="24"/>
          <w:szCs w:val="24"/>
        </w:rPr>
        <w:t>επίσημη</w:t>
      </w:r>
      <w:r w:rsidRPr="00F00DF6">
        <w:rPr>
          <w:rFonts w:ascii="Times New Roman" w:hAnsi="Times New Roman" w:cs="Times New Roman"/>
          <w:sz w:val="24"/>
          <w:szCs w:val="24"/>
        </w:rPr>
        <w:t xml:space="preserve"> </w:t>
      </w:r>
      <w:r w:rsidRPr="00F00DF6">
        <w:rPr>
          <w:rFonts w:ascii="Times New Roman" w:hAnsi="Times New Roman" w:cs="Times New Roman"/>
          <w:sz w:val="24"/>
          <w:szCs w:val="24"/>
          <w:lang w:val="en-US"/>
        </w:rPr>
        <w:t>EN</w:t>
      </w:r>
      <w:r w:rsidRPr="00F00DF6">
        <w:rPr>
          <w:rFonts w:ascii="Times New Roman" w:hAnsi="Times New Roman" w:cs="Times New Roman"/>
          <w:sz w:val="24"/>
          <w:szCs w:val="24"/>
        </w:rPr>
        <w:t xml:space="preserve"> (15662 CEN )  4 (</w:t>
      </w:r>
      <w:r w:rsidRPr="00F00DF6">
        <w:rPr>
          <w:rFonts w:ascii="Times New Roman" w:hAnsi="Times New Roman" w:cs="Times New Roman"/>
          <w:sz w:val="24"/>
          <w:szCs w:val="24"/>
          <w:lang w:val="en-US"/>
        </w:rPr>
        <w:t>g</w:t>
      </w:r>
      <w:r w:rsidRPr="00F00DF6">
        <w:rPr>
          <w:rFonts w:ascii="Times New Roman" w:hAnsi="Times New Roman" w:cs="Times New Roman"/>
          <w:sz w:val="24"/>
          <w:szCs w:val="24"/>
        </w:rPr>
        <w:t xml:space="preserve">) </w:t>
      </w:r>
      <w:proofErr w:type="spellStart"/>
      <w:r w:rsidRPr="00F00DF6">
        <w:rPr>
          <w:rFonts w:ascii="Times New Roman" w:hAnsi="Times New Roman" w:cs="Times New Roman"/>
          <w:sz w:val="24"/>
          <w:szCs w:val="24"/>
          <w:lang w:val="en-US"/>
        </w:rPr>
        <w:t>MgSO</w:t>
      </w:r>
      <w:proofErr w:type="spellEnd"/>
      <w:r w:rsidRPr="00F00DF6">
        <w:rPr>
          <w:rFonts w:ascii="Times New Roman" w:hAnsi="Times New Roman" w:cs="Times New Roman"/>
          <w:sz w:val="24"/>
          <w:szCs w:val="24"/>
          <w:vertAlign w:val="subscript"/>
        </w:rPr>
        <w:t>4</w:t>
      </w:r>
      <w:r w:rsidR="00AF27E6">
        <w:rPr>
          <w:rFonts w:ascii="Times New Roman" w:hAnsi="Times New Roman" w:cs="Times New Roman"/>
          <w:sz w:val="24"/>
          <w:szCs w:val="24"/>
          <w:vertAlign w:val="subscript"/>
        </w:rPr>
        <w:t xml:space="preserve">, </w:t>
      </w:r>
      <w:r w:rsidRPr="00F00DF6">
        <w:rPr>
          <w:rFonts w:ascii="Times New Roman" w:hAnsi="Times New Roman" w:cs="Times New Roman"/>
          <w:sz w:val="24"/>
          <w:szCs w:val="24"/>
          <w:vertAlign w:val="subscript"/>
        </w:rPr>
        <w:t xml:space="preserve"> </w:t>
      </w:r>
      <w:r w:rsidRPr="00F00DF6">
        <w:rPr>
          <w:rFonts w:ascii="Times New Roman" w:hAnsi="Times New Roman" w:cs="Times New Roman"/>
          <w:sz w:val="24"/>
          <w:szCs w:val="24"/>
        </w:rPr>
        <w:t>1,5 (</w:t>
      </w:r>
      <w:r w:rsidRPr="00F00DF6">
        <w:rPr>
          <w:rFonts w:ascii="Times New Roman" w:hAnsi="Times New Roman" w:cs="Times New Roman"/>
          <w:sz w:val="24"/>
          <w:szCs w:val="24"/>
          <w:lang w:val="en-US"/>
        </w:rPr>
        <w:t>g</w:t>
      </w:r>
      <w:r w:rsidRPr="00F00DF6">
        <w:rPr>
          <w:rFonts w:ascii="Times New Roman" w:hAnsi="Times New Roman" w:cs="Times New Roman"/>
          <w:sz w:val="24"/>
          <w:szCs w:val="24"/>
        </w:rPr>
        <w:t xml:space="preserve">) </w:t>
      </w:r>
      <w:r w:rsidRPr="00F00DF6">
        <w:rPr>
          <w:rFonts w:ascii="Times New Roman" w:hAnsi="Times New Roman" w:cs="Times New Roman"/>
          <w:sz w:val="24"/>
          <w:szCs w:val="24"/>
          <w:lang w:val="en-US"/>
        </w:rPr>
        <w:t>NaCl</w:t>
      </w:r>
      <w:r w:rsidRPr="00F00DF6">
        <w:rPr>
          <w:rFonts w:ascii="Times New Roman" w:hAnsi="Times New Roman" w:cs="Times New Roman"/>
          <w:sz w:val="24"/>
          <w:szCs w:val="24"/>
        </w:rPr>
        <w:t>, 1 (</w:t>
      </w:r>
      <w:r w:rsidRPr="00F00DF6">
        <w:rPr>
          <w:rFonts w:ascii="Times New Roman" w:hAnsi="Times New Roman" w:cs="Times New Roman"/>
          <w:sz w:val="24"/>
          <w:szCs w:val="24"/>
          <w:lang w:val="en-US"/>
        </w:rPr>
        <w:t>g</w:t>
      </w:r>
      <w:r w:rsidRPr="00F00DF6">
        <w:rPr>
          <w:rFonts w:ascii="Times New Roman" w:hAnsi="Times New Roman" w:cs="Times New Roman"/>
          <w:sz w:val="24"/>
          <w:szCs w:val="24"/>
        </w:rPr>
        <w:t>) Κιτρικό Νάτριο και 0.5 (</w:t>
      </w:r>
      <w:r w:rsidRPr="00F00DF6">
        <w:rPr>
          <w:rFonts w:ascii="Times New Roman" w:hAnsi="Times New Roman" w:cs="Times New Roman"/>
          <w:sz w:val="24"/>
          <w:szCs w:val="24"/>
          <w:lang w:val="en-US"/>
        </w:rPr>
        <w:t>g</w:t>
      </w:r>
      <w:r w:rsidRPr="00F00DF6">
        <w:rPr>
          <w:rFonts w:ascii="Times New Roman" w:hAnsi="Times New Roman" w:cs="Times New Roman"/>
          <w:sz w:val="24"/>
          <w:szCs w:val="24"/>
        </w:rPr>
        <w:t>) σεσκιένυδρο κιτρικό δινάτριο (d</w:t>
      </w:r>
      <w:r w:rsidR="00AF27E6">
        <w:rPr>
          <w:rFonts w:ascii="Times New Roman" w:hAnsi="Times New Roman" w:cs="Times New Roman"/>
          <w:sz w:val="24"/>
          <w:szCs w:val="24"/>
        </w:rPr>
        <w:t xml:space="preserve">isodium citrate sesquihydrate). </w:t>
      </w:r>
      <w:r w:rsidRPr="00F00DF6">
        <w:rPr>
          <w:rFonts w:ascii="Times New Roman" w:hAnsi="Times New Roman" w:cs="Times New Roman"/>
          <w:sz w:val="24"/>
          <w:szCs w:val="24"/>
        </w:rPr>
        <w:t xml:space="preserve">Το επιλεγμένο ρυθμιστικό της </w:t>
      </w:r>
      <w:r w:rsidRPr="00F00DF6">
        <w:rPr>
          <w:rFonts w:ascii="Times New Roman" w:hAnsi="Times New Roman" w:cs="Times New Roman"/>
          <w:sz w:val="24"/>
          <w:szCs w:val="24"/>
          <w:lang w:val="en-US"/>
        </w:rPr>
        <w:t>AOAC</w:t>
      </w:r>
      <w:r w:rsidRPr="00F00DF6">
        <w:rPr>
          <w:rFonts w:ascii="Times New Roman" w:hAnsi="Times New Roman" w:cs="Times New Roman"/>
          <w:sz w:val="24"/>
          <w:szCs w:val="24"/>
        </w:rPr>
        <w:t xml:space="preserve"> 2007.01 είναι σχετικά ισχυρό ρυθμιστικό οξικών (</w:t>
      </w:r>
      <w:r w:rsidRPr="00F00DF6">
        <w:rPr>
          <w:rFonts w:ascii="Times New Roman" w:hAnsi="Times New Roman" w:cs="Times New Roman"/>
          <w:sz w:val="24"/>
          <w:szCs w:val="24"/>
          <w:lang w:val="en-US"/>
        </w:rPr>
        <w:t>pH</w:t>
      </w:r>
      <w:r w:rsidRPr="00F00DF6">
        <w:rPr>
          <w:rFonts w:ascii="Times New Roman" w:hAnsi="Times New Roman" w:cs="Times New Roman"/>
          <w:sz w:val="24"/>
          <w:szCs w:val="24"/>
        </w:rPr>
        <w:t xml:space="preserve"> = 4,8) ενώ το ρυθμιστικό κιτρικών της </w:t>
      </w:r>
      <w:r w:rsidRPr="00F00DF6">
        <w:rPr>
          <w:rFonts w:ascii="Times New Roman" w:hAnsi="Times New Roman" w:cs="Times New Roman"/>
          <w:sz w:val="24"/>
          <w:szCs w:val="24"/>
          <w:lang w:val="en-US"/>
        </w:rPr>
        <w:t>EN</w:t>
      </w:r>
      <w:r w:rsidRPr="00F00DF6">
        <w:rPr>
          <w:rFonts w:ascii="Times New Roman" w:hAnsi="Times New Roman" w:cs="Times New Roman"/>
          <w:sz w:val="24"/>
          <w:szCs w:val="24"/>
        </w:rPr>
        <w:t xml:space="preserve"> είναι ηπι</w:t>
      </w:r>
      <w:r w:rsidR="00F00DF6" w:rsidRPr="00F00DF6">
        <w:rPr>
          <w:rFonts w:ascii="Times New Roman" w:hAnsi="Times New Roman" w:cs="Times New Roman"/>
          <w:sz w:val="24"/>
          <w:szCs w:val="24"/>
        </w:rPr>
        <w:t>ό</w:t>
      </w:r>
      <w:r w:rsidRPr="00F00DF6">
        <w:rPr>
          <w:rFonts w:ascii="Times New Roman" w:hAnsi="Times New Roman" w:cs="Times New Roman"/>
          <w:sz w:val="24"/>
          <w:szCs w:val="24"/>
        </w:rPr>
        <w:t>τερων συνθηκών (pH 5-5,5).</w:t>
      </w:r>
    </w:p>
    <w:p w14:paraId="455BB39E" w14:textId="77777777" w:rsidR="00953C3C" w:rsidRPr="00A33940" w:rsidRDefault="00953C3C" w:rsidP="00A33940">
      <w:pPr>
        <w:spacing w:line="276" w:lineRule="auto"/>
        <w:jc w:val="both"/>
        <w:rPr>
          <w:rFonts w:ascii="Times New Roman" w:hAnsi="Times New Roman" w:cs="Times New Roman"/>
          <w:sz w:val="24"/>
          <w:szCs w:val="24"/>
        </w:rPr>
      </w:pPr>
      <w:r w:rsidRPr="00A33940">
        <w:rPr>
          <w:rFonts w:ascii="Times New Roman" w:hAnsi="Times New Roman" w:cs="Times New Roman"/>
          <w:sz w:val="24"/>
          <w:szCs w:val="24"/>
        </w:rPr>
        <w:t xml:space="preserve">Η επιλογή του υλικού </w:t>
      </w:r>
      <w:proofErr w:type="spellStart"/>
      <w:r w:rsidRPr="00A33940">
        <w:rPr>
          <w:rFonts w:ascii="Times New Roman" w:hAnsi="Times New Roman" w:cs="Times New Roman"/>
          <w:sz w:val="24"/>
          <w:szCs w:val="24"/>
          <w:lang w:val="en-US"/>
        </w:rPr>
        <w:t>dSPE</w:t>
      </w:r>
      <w:proofErr w:type="spellEnd"/>
      <w:r w:rsidRPr="00A33940">
        <w:rPr>
          <w:rFonts w:ascii="Times New Roman" w:hAnsi="Times New Roman" w:cs="Times New Roman"/>
          <w:sz w:val="24"/>
          <w:szCs w:val="24"/>
        </w:rPr>
        <w:t xml:space="preserve"> εξαρτάται από τους αναμενόμενους παρεμποδιστές της μήτρας. Χρησημοποιούνται τα εξής προσροφητικά υλικά ή και μίγματα αυτών ανάλογα με τις ανάγκες της ανάλυσης:</w:t>
      </w:r>
    </w:p>
    <w:p w14:paraId="45E14DD6" w14:textId="6842EA7A" w:rsidR="00A33940" w:rsidRDefault="00953C3C" w:rsidP="00D17321">
      <w:pPr>
        <w:pStyle w:val="ListParagraph"/>
        <w:numPr>
          <w:ilvl w:val="0"/>
          <w:numId w:val="8"/>
        </w:numPr>
        <w:spacing w:line="276" w:lineRule="auto"/>
        <w:jc w:val="both"/>
        <w:rPr>
          <w:rFonts w:ascii="Times New Roman" w:hAnsi="Times New Roman" w:cs="Times New Roman"/>
          <w:sz w:val="24"/>
          <w:szCs w:val="24"/>
        </w:rPr>
      </w:pPr>
      <w:proofErr w:type="spellStart"/>
      <w:r w:rsidRPr="00A33940">
        <w:rPr>
          <w:rFonts w:ascii="Times New Roman" w:hAnsi="Times New Roman" w:cs="Times New Roman"/>
          <w:sz w:val="24"/>
          <w:szCs w:val="24"/>
          <w:lang w:val="en-US"/>
        </w:rPr>
        <w:t>MgSO</w:t>
      </w:r>
      <w:proofErr w:type="spellEnd"/>
      <w:r w:rsidRPr="00A33940">
        <w:rPr>
          <w:rFonts w:ascii="Times New Roman" w:hAnsi="Times New Roman" w:cs="Times New Roman"/>
          <w:sz w:val="24"/>
          <w:szCs w:val="24"/>
          <w:vertAlign w:val="subscript"/>
        </w:rPr>
        <w:t>4</w:t>
      </w:r>
      <w:r w:rsidRPr="00A33940">
        <w:rPr>
          <w:rFonts w:ascii="Times New Roman" w:hAnsi="Times New Roman" w:cs="Times New Roman"/>
          <w:sz w:val="24"/>
          <w:szCs w:val="24"/>
        </w:rPr>
        <w:t xml:space="preserve">: Συμπεριλαμβάνεται πάντα στο στάδιο της </w:t>
      </w:r>
      <w:proofErr w:type="spellStart"/>
      <w:r w:rsidRPr="00A33940">
        <w:rPr>
          <w:rFonts w:ascii="Times New Roman" w:hAnsi="Times New Roman" w:cs="Times New Roman"/>
          <w:sz w:val="24"/>
          <w:szCs w:val="24"/>
          <w:lang w:val="en-US"/>
        </w:rPr>
        <w:t>dSPE</w:t>
      </w:r>
      <w:proofErr w:type="spellEnd"/>
      <w:r w:rsidRPr="00A33940">
        <w:rPr>
          <w:rFonts w:ascii="Times New Roman" w:hAnsi="Times New Roman" w:cs="Times New Roman"/>
          <w:sz w:val="24"/>
          <w:szCs w:val="24"/>
        </w:rPr>
        <w:t xml:space="preserve"> για την απομάκρυνση </w:t>
      </w:r>
      <w:r w:rsidR="00152379">
        <w:rPr>
          <w:rFonts w:ascii="Times New Roman" w:hAnsi="Times New Roman" w:cs="Times New Roman"/>
          <w:sz w:val="24"/>
          <w:szCs w:val="24"/>
        </w:rPr>
        <w:t xml:space="preserve">ιχνών </w:t>
      </w:r>
      <w:r w:rsidRPr="00A33940">
        <w:rPr>
          <w:rFonts w:ascii="Times New Roman" w:hAnsi="Times New Roman" w:cs="Times New Roman"/>
          <w:sz w:val="24"/>
          <w:szCs w:val="24"/>
        </w:rPr>
        <w:t>νερού</w:t>
      </w:r>
    </w:p>
    <w:p w14:paraId="7826EAA9" w14:textId="4BB27EA3" w:rsidR="00A33940" w:rsidRPr="008D2601" w:rsidRDefault="00953C3C" w:rsidP="00D17321">
      <w:pPr>
        <w:pStyle w:val="ListParagraph"/>
        <w:numPr>
          <w:ilvl w:val="0"/>
          <w:numId w:val="8"/>
        </w:numPr>
        <w:spacing w:line="276" w:lineRule="auto"/>
        <w:jc w:val="both"/>
        <w:rPr>
          <w:rFonts w:ascii="Times New Roman" w:hAnsi="Times New Roman" w:cs="Times New Roman"/>
          <w:sz w:val="24"/>
          <w:szCs w:val="24"/>
        </w:rPr>
      </w:pPr>
      <w:r w:rsidRPr="008D2601">
        <w:rPr>
          <w:rFonts w:ascii="Times New Roman" w:hAnsi="Times New Roman" w:cs="Times New Roman"/>
          <w:sz w:val="24"/>
          <w:szCs w:val="24"/>
          <w:lang w:val="en-US"/>
        </w:rPr>
        <w:lastRenderedPageBreak/>
        <w:t>PSA</w:t>
      </w:r>
      <w:r w:rsidRPr="008D2601">
        <w:rPr>
          <w:rFonts w:ascii="Times New Roman" w:hAnsi="Times New Roman" w:cs="Times New Roman"/>
          <w:sz w:val="24"/>
          <w:szCs w:val="24"/>
        </w:rPr>
        <w:t>: Χρησημοποιείται κυρίως για την απομάκρυνση οργνανι</w:t>
      </w:r>
      <w:r w:rsidR="00152379" w:rsidRPr="008D2601">
        <w:rPr>
          <w:rFonts w:ascii="Times New Roman" w:hAnsi="Times New Roman" w:cs="Times New Roman"/>
          <w:sz w:val="24"/>
          <w:szCs w:val="24"/>
        </w:rPr>
        <w:t>κ</w:t>
      </w:r>
      <w:r w:rsidRPr="008D2601">
        <w:rPr>
          <w:rFonts w:ascii="Times New Roman" w:hAnsi="Times New Roman" w:cs="Times New Roman"/>
          <w:sz w:val="24"/>
          <w:szCs w:val="24"/>
        </w:rPr>
        <w:t>ών οξέων και σακχάρων, όντας ασθενής κατιονανταλλάκτης.</w:t>
      </w:r>
    </w:p>
    <w:p w14:paraId="04DFA3D6" w14:textId="77777777" w:rsidR="00A33940" w:rsidRDefault="00953C3C" w:rsidP="00D17321">
      <w:pPr>
        <w:pStyle w:val="ListParagraph"/>
        <w:numPr>
          <w:ilvl w:val="0"/>
          <w:numId w:val="8"/>
        </w:numPr>
        <w:spacing w:line="276" w:lineRule="auto"/>
        <w:jc w:val="both"/>
        <w:rPr>
          <w:rFonts w:ascii="Times New Roman" w:hAnsi="Times New Roman" w:cs="Times New Roman"/>
          <w:sz w:val="24"/>
          <w:szCs w:val="24"/>
        </w:rPr>
      </w:pPr>
      <w:r w:rsidRPr="00A33940">
        <w:rPr>
          <w:rFonts w:ascii="Times New Roman" w:hAnsi="Times New Roman" w:cs="Times New Roman"/>
          <w:sz w:val="24"/>
          <w:szCs w:val="24"/>
          <w:lang w:val="en-US"/>
        </w:rPr>
        <w:t>C</w:t>
      </w:r>
      <w:r w:rsidRPr="00A33940">
        <w:rPr>
          <w:rFonts w:ascii="Times New Roman" w:hAnsi="Times New Roman" w:cs="Times New Roman"/>
          <w:sz w:val="24"/>
          <w:szCs w:val="24"/>
          <w:vertAlign w:val="subscript"/>
        </w:rPr>
        <w:t>18</w:t>
      </w:r>
      <w:r w:rsidRPr="00A33940">
        <w:rPr>
          <w:rFonts w:ascii="Times New Roman" w:hAnsi="Times New Roman" w:cs="Times New Roman"/>
          <w:sz w:val="24"/>
          <w:szCs w:val="24"/>
        </w:rPr>
        <w:t>: Για την απομάκρυνση λιπιδίων, φωσφολιπιδίων και συναφών παρεμποδιστών εκτός από μονοάκυλογλυκερόλες</w:t>
      </w:r>
    </w:p>
    <w:p w14:paraId="1142FA2B" w14:textId="69486D7E" w:rsidR="00953C3C" w:rsidRPr="00A33940" w:rsidRDefault="00953C3C" w:rsidP="00D17321">
      <w:pPr>
        <w:pStyle w:val="ListParagraph"/>
        <w:numPr>
          <w:ilvl w:val="0"/>
          <w:numId w:val="8"/>
        </w:numPr>
        <w:spacing w:line="276" w:lineRule="auto"/>
        <w:jc w:val="both"/>
        <w:rPr>
          <w:rFonts w:ascii="Times New Roman" w:hAnsi="Times New Roman" w:cs="Times New Roman"/>
          <w:sz w:val="24"/>
          <w:szCs w:val="24"/>
        </w:rPr>
      </w:pPr>
      <w:r w:rsidRPr="00A33940">
        <w:rPr>
          <w:rFonts w:ascii="Times New Roman" w:hAnsi="Times New Roman" w:cs="Times New Roman"/>
          <w:sz w:val="24"/>
          <w:szCs w:val="24"/>
          <w:lang w:val="en-US"/>
        </w:rPr>
        <w:t>GCB</w:t>
      </w:r>
      <w:r w:rsidR="004929D3">
        <w:rPr>
          <w:rFonts w:ascii="Times New Roman" w:hAnsi="Times New Roman" w:cs="Times New Roman"/>
          <w:sz w:val="24"/>
          <w:szCs w:val="24"/>
        </w:rPr>
        <w:t xml:space="preserve"> (</w:t>
      </w:r>
      <w:r w:rsidRPr="00A33940">
        <w:rPr>
          <w:rFonts w:ascii="Times New Roman" w:hAnsi="Times New Roman" w:cs="Times New Roman"/>
          <w:sz w:val="24"/>
          <w:szCs w:val="24"/>
          <w:lang w:val="en-US"/>
        </w:rPr>
        <w:t>Graphite</w:t>
      </w:r>
      <w:r w:rsidRPr="00A33940">
        <w:rPr>
          <w:rFonts w:ascii="Times New Roman" w:hAnsi="Times New Roman" w:cs="Times New Roman"/>
          <w:sz w:val="24"/>
          <w:szCs w:val="24"/>
        </w:rPr>
        <w:t xml:space="preserve"> </w:t>
      </w:r>
      <w:r w:rsidRPr="00A33940">
        <w:rPr>
          <w:rFonts w:ascii="Times New Roman" w:hAnsi="Times New Roman" w:cs="Times New Roman"/>
          <w:sz w:val="24"/>
          <w:szCs w:val="24"/>
          <w:lang w:val="en-US"/>
        </w:rPr>
        <w:t>Carbon</w:t>
      </w:r>
      <w:r w:rsidRPr="00A33940">
        <w:rPr>
          <w:rFonts w:ascii="Times New Roman" w:hAnsi="Times New Roman" w:cs="Times New Roman"/>
          <w:sz w:val="24"/>
          <w:szCs w:val="24"/>
        </w:rPr>
        <w:t xml:space="preserve"> </w:t>
      </w:r>
      <w:r w:rsidRPr="00A33940">
        <w:rPr>
          <w:rFonts w:ascii="Times New Roman" w:hAnsi="Times New Roman" w:cs="Times New Roman"/>
          <w:sz w:val="24"/>
          <w:szCs w:val="24"/>
          <w:lang w:val="en-US"/>
        </w:rPr>
        <w:t>Black</w:t>
      </w:r>
      <w:r w:rsidRPr="00A33940">
        <w:rPr>
          <w:rFonts w:ascii="Times New Roman" w:hAnsi="Times New Roman" w:cs="Times New Roman"/>
          <w:sz w:val="24"/>
          <w:szCs w:val="24"/>
        </w:rPr>
        <w:t>): Χρησημοποιείται για την απομάκρυνση χρωστικών ενώσεων, κυρί</w:t>
      </w:r>
      <w:r w:rsidR="00AF27E6">
        <w:rPr>
          <w:rFonts w:ascii="Times New Roman" w:hAnsi="Times New Roman" w:cs="Times New Roman"/>
          <w:sz w:val="24"/>
          <w:szCs w:val="24"/>
        </w:rPr>
        <w:t>ως χλωροφύλλης και ανθοκυανίνων.</w:t>
      </w:r>
    </w:p>
    <w:p w14:paraId="5183FD3D" w14:textId="3092ADF8" w:rsidR="00953C3C" w:rsidRPr="00A33940" w:rsidRDefault="00953C3C" w:rsidP="00A33940">
      <w:pPr>
        <w:spacing w:line="276" w:lineRule="auto"/>
        <w:jc w:val="both"/>
        <w:rPr>
          <w:rFonts w:ascii="Times New Roman" w:hAnsi="Times New Roman" w:cs="Times New Roman"/>
          <w:sz w:val="24"/>
          <w:szCs w:val="24"/>
        </w:rPr>
      </w:pPr>
      <w:r w:rsidRPr="00A33940">
        <w:rPr>
          <w:rFonts w:ascii="Times New Roman" w:hAnsi="Times New Roman" w:cs="Times New Roman"/>
          <w:sz w:val="24"/>
          <w:szCs w:val="24"/>
        </w:rPr>
        <w:t xml:space="preserve">Μια γενικευμένη προσέγγιση της </w:t>
      </w:r>
      <w:proofErr w:type="spellStart"/>
      <w:r w:rsidR="00CC04A5">
        <w:rPr>
          <w:rFonts w:ascii="Times New Roman" w:hAnsi="Times New Roman" w:cs="Times New Roman"/>
          <w:sz w:val="24"/>
          <w:szCs w:val="24"/>
          <w:lang w:val="en-US"/>
        </w:rPr>
        <w:t>dSPE</w:t>
      </w:r>
      <w:proofErr w:type="spellEnd"/>
      <w:r w:rsidRPr="00A33940">
        <w:rPr>
          <w:rFonts w:ascii="Times New Roman" w:hAnsi="Times New Roman" w:cs="Times New Roman"/>
          <w:sz w:val="24"/>
          <w:szCs w:val="24"/>
        </w:rPr>
        <w:t xml:space="preserve"> είναι:</w:t>
      </w:r>
    </w:p>
    <w:p w14:paraId="4F970126" w14:textId="5121C2BE" w:rsidR="00953C3C" w:rsidRPr="00A33940" w:rsidRDefault="00953C3C" w:rsidP="00A33940">
      <w:pPr>
        <w:spacing w:line="276" w:lineRule="auto"/>
        <w:jc w:val="both"/>
        <w:rPr>
          <w:rFonts w:ascii="Times New Roman" w:hAnsi="Times New Roman" w:cs="Times New Roman"/>
          <w:sz w:val="24"/>
          <w:szCs w:val="24"/>
        </w:rPr>
      </w:pPr>
      <w:r w:rsidRPr="00A33940">
        <w:rPr>
          <w:rFonts w:ascii="Times New Roman" w:hAnsi="Times New Roman" w:cs="Times New Roman"/>
          <w:sz w:val="24"/>
          <w:szCs w:val="24"/>
        </w:rPr>
        <w:t>50 mg PSA, 50 mg C</w:t>
      </w:r>
      <w:r w:rsidRPr="00A33940">
        <w:rPr>
          <w:rFonts w:ascii="Times New Roman" w:hAnsi="Times New Roman" w:cs="Times New Roman"/>
          <w:sz w:val="24"/>
          <w:szCs w:val="24"/>
          <w:vertAlign w:val="subscript"/>
        </w:rPr>
        <w:t>18</w:t>
      </w:r>
      <w:r w:rsidRPr="00A33940">
        <w:rPr>
          <w:rFonts w:ascii="Times New Roman" w:hAnsi="Times New Roman" w:cs="Times New Roman"/>
          <w:sz w:val="24"/>
          <w:szCs w:val="24"/>
        </w:rPr>
        <w:t>, 7.5 mg GCB, 150 mg MgSO</w:t>
      </w:r>
      <w:r w:rsidRPr="00A33940">
        <w:rPr>
          <w:rFonts w:ascii="Times New Roman" w:hAnsi="Times New Roman" w:cs="Times New Roman"/>
          <w:sz w:val="24"/>
          <w:szCs w:val="24"/>
          <w:vertAlign w:val="subscript"/>
        </w:rPr>
        <w:t>4</w:t>
      </w:r>
      <w:r w:rsidR="00AF27E6">
        <w:rPr>
          <w:rFonts w:ascii="Times New Roman" w:hAnsi="Times New Roman" w:cs="Times New Roman"/>
          <w:sz w:val="24"/>
          <w:szCs w:val="24"/>
          <w:vertAlign w:val="subscript"/>
        </w:rPr>
        <w:t xml:space="preserve"> </w:t>
      </w:r>
      <w:r w:rsidRPr="00A33940">
        <w:rPr>
          <w:rFonts w:ascii="Times New Roman" w:hAnsi="Times New Roman" w:cs="Times New Roman"/>
          <w:sz w:val="24"/>
          <w:szCs w:val="24"/>
        </w:rPr>
        <w:t xml:space="preserve">(2 </w:t>
      </w:r>
      <w:r w:rsidR="00AF27E6">
        <w:rPr>
          <w:rFonts w:ascii="Times New Roman" w:hAnsi="Times New Roman" w:cs="Times New Roman"/>
          <w:sz w:val="24"/>
          <w:szCs w:val="24"/>
          <w:lang w:val="en-US"/>
        </w:rPr>
        <w:t>mL</w:t>
      </w:r>
      <w:r w:rsidRPr="00A33940">
        <w:rPr>
          <w:rFonts w:ascii="Times New Roman" w:hAnsi="Times New Roman" w:cs="Times New Roman"/>
          <w:sz w:val="24"/>
          <w:szCs w:val="24"/>
        </w:rPr>
        <w:t>)*</w:t>
      </w:r>
    </w:p>
    <w:p w14:paraId="6F13EF89" w14:textId="77777777" w:rsidR="00953C3C" w:rsidRPr="00A33940" w:rsidRDefault="00953C3C" w:rsidP="00A33940">
      <w:pPr>
        <w:spacing w:line="276" w:lineRule="auto"/>
        <w:jc w:val="both"/>
        <w:rPr>
          <w:rFonts w:ascii="Times New Roman" w:hAnsi="Times New Roman" w:cs="Times New Roman"/>
          <w:sz w:val="24"/>
          <w:szCs w:val="24"/>
        </w:rPr>
      </w:pPr>
      <w:r w:rsidRPr="00A33940">
        <w:rPr>
          <w:rFonts w:ascii="Times New Roman" w:hAnsi="Times New Roman" w:cs="Times New Roman"/>
          <w:sz w:val="24"/>
          <w:szCs w:val="24"/>
        </w:rPr>
        <w:t>ή</w:t>
      </w:r>
    </w:p>
    <w:p w14:paraId="6AD947B7" w14:textId="3848E9BA" w:rsidR="00953C3C" w:rsidRPr="00A33940" w:rsidRDefault="00953C3C" w:rsidP="00A33940">
      <w:pPr>
        <w:spacing w:line="276" w:lineRule="auto"/>
        <w:jc w:val="both"/>
        <w:rPr>
          <w:rFonts w:ascii="Times New Roman" w:hAnsi="Times New Roman" w:cs="Times New Roman"/>
          <w:sz w:val="24"/>
          <w:szCs w:val="24"/>
        </w:rPr>
      </w:pPr>
      <w:r w:rsidRPr="00A33940">
        <w:rPr>
          <w:rFonts w:ascii="Times New Roman" w:hAnsi="Times New Roman" w:cs="Times New Roman"/>
          <w:sz w:val="24"/>
          <w:szCs w:val="24"/>
        </w:rPr>
        <w:t>400 mg PSA, 400 mg C</w:t>
      </w:r>
      <w:r w:rsidRPr="00A33940">
        <w:rPr>
          <w:rFonts w:ascii="Times New Roman" w:hAnsi="Times New Roman" w:cs="Times New Roman"/>
          <w:sz w:val="24"/>
          <w:szCs w:val="24"/>
          <w:vertAlign w:val="subscript"/>
        </w:rPr>
        <w:t>18</w:t>
      </w:r>
      <w:r w:rsidRPr="00A33940">
        <w:rPr>
          <w:rFonts w:ascii="Times New Roman" w:hAnsi="Times New Roman" w:cs="Times New Roman"/>
          <w:sz w:val="24"/>
          <w:szCs w:val="24"/>
        </w:rPr>
        <w:t>, 60 mg GCB, 1200 mg MgSO</w:t>
      </w:r>
      <w:r w:rsidRPr="00A33940">
        <w:rPr>
          <w:rFonts w:ascii="Times New Roman" w:hAnsi="Times New Roman" w:cs="Times New Roman"/>
          <w:sz w:val="24"/>
          <w:szCs w:val="24"/>
          <w:vertAlign w:val="subscript"/>
        </w:rPr>
        <w:t>4</w:t>
      </w:r>
      <w:r w:rsidRPr="00A33940">
        <w:rPr>
          <w:rFonts w:ascii="Times New Roman" w:hAnsi="Times New Roman" w:cs="Times New Roman"/>
          <w:sz w:val="24"/>
          <w:szCs w:val="24"/>
        </w:rPr>
        <w:t xml:space="preserve"> (15 </w:t>
      </w:r>
      <w:r w:rsidR="00AF27E6">
        <w:rPr>
          <w:rFonts w:ascii="Times New Roman" w:hAnsi="Times New Roman" w:cs="Times New Roman"/>
          <w:sz w:val="24"/>
          <w:szCs w:val="24"/>
          <w:lang w:val="en-US"/>
        </w:rPr>
        <w:t>mL</w:t>
      </w:r>
      <w:r w:rsidRPr="00A33940">
        <w:rPr>
          <w:rFonts w:ascii="Times New Roman" w:hAnsi="Times New Roman" w:cs="Times New Roman"/>
          <w:sz w:val="24"/>
          <w:szCs w:val="24"/>
        </w:rPr>
        <w:t>)*</w:t>
      </w:r>
    </w:p>
    <w:p w14:paraId="2CA11584" w14:textId="381C58A6" w:rsidR="00953C3C" w:rsidRPr="00A33940" w:rsidRDefault="00953C3C" w:rsidP="00A33940">
      <w:pPr>
        <w:spacing w:line="276" w:lineRule="auto"/>
        <w:jc w:val="both"/>
        <w:rPr>
          <w:rFonts w:ascii="Times New Roman" w:hAnsi="Times New Roman" w:cs="Times New Roman"/>
          <w:sz w:val="24"/>
          <w:szCs w:val="24"/>
        </w:rPr>
      </w:pPr>
      <w:r w:rsidRPr="00AF27E6">
        <w:rPr>
          <w:rFonts w:ascii="Times New Roman" w:hAnsi="Times New Roman" w:cs="Times New Roman"/>
          <w:sz w:val="24"/>
          <w:szCs w:val="24"/>
        </w:rPr>
        <w:t>Έχει αναφερθεί στη βιβλιογραφία ότι ο C</w:t>
      </w:r>
      <w:r w:rsidRPr="00AF27E6">
        <w:rPr>
          <w:rFonts w:ascii="Times New Roman" w:hAnsi="Times New Roman" w:cs="Times New Roman"/>
          <w:sz w:val="24"/>
          <w:szCs w:val="24"/>
          <w:vertAlign w:val="subscript"/>
        </w:rPr>
        <w:t xml:space="preserve">18 </w:t>
      </w:r>
      <w:r w:rsidRPr="00AF27E6">
        <w:rPr>
          <w:rFonts w:ascii="Times New Roman" w:hAnsi="Times New Roman" w:cs="Times New Roman"/>
          <w:sz w:val="24"/>
          <w:szCs w:val="24"/>
        </w:rPr>
        <w:t>είναι αποτελεσματικότερος από</w:t>
      </w:r>
      <w:r w:rsidR="00AF27E6">
        <w:rPr>
          <w:rFonts w:ascii="Times New Roman" w:hAnsi="Times New Roman" w:cs="Times New Roman"/>
          <w:sz w:val="24"/>
          <w:szCs w:val="24"/>
        </w:rPr>
        <w:t xml:space="preserve"> μόνος τους απ’ ότι σε συνδιασμό</w:t>
      </w:r>
      <w:r w:rsidRPr="00AF27E6">
        <w:rPr>
          <w:rFonts w:ascii="Times New Roman" w:hAnsi="Times New Roman" w:cs="Times New Roman"/>
          <w:sz w:val="24"/>
          <w:szCs w:val="24"/>
        </w:rPr>
        <w:t xml:space="preserve"> με την </w:t>
      </w:r>
      <w:r w:rsidRPr="00AF27E6">
        <w:rPr>
          <w:rFonts w:ascii="Times New Roman" w:hAnsi="Times New Roman" w:cs="Times New Roman"/>
          <w:sz w:val="24"/>
          <w:szCs w:val="24"/>
          <w:lang w:val="en-US"/>
        </w:rPr>
        <w:t>PSA</w:t>
      </w:r>
      <w:r w:rsidR="00AF27E6">
        <w:rPr>
          <w:rFonts w:ascii="Times New Roman" w:hAnsi="Times New Roman" w:cs="Times New Roman"/>
          <w:sz w:val="24"/>
          <w:szCs w:val="24"/>
        </w:rPr>
        <w:t xml:space="preserve"> ή άλλους προσ</w:t>
      </w:r>
      <w:r w:rsidRPr="00AF27E6">
        <w:rPr>
          <w:rFonts w:ascii="Times New Roman" w:hAnsi="Times New Roman" w:cs="Times New Roman"/>
          <w:sz w:val="24"/>
          <w:szCs w:val="24"/>
        </w:rPr>
        <w:t>ροφητές, ωστόσο στην περίπτωση μας δεν βρέθηκε σημαντική διαφοροποίηση.</w:t>
      </w:r>
    </w:p>
    <w:p w14:paraId="3AC3414B" w14:textId="021E35F8" w:rsidR="00953C3C" w:rsidRPr="00860226" w:rsidRDefault="00953C3C" w:rsidP="00A33940">
      <w:pPr>
        <w:spacing w:line="276" w:lineRule="auto"/>
        <w:jc w:val="both"/>
        <w:rPr>
          <w:rFonts w:ascii="Times New Roman" w:hAnsi="Times New Roman" w:cs="Times New Roman"/>
          <w:sz w:val="24"/>
          <w:szCs w:val="24"/>
          <w:lang w:val="en-US"/>
        </w:rPr>
      </w:pPr>
      <w:r w:rsidRPr="00A33940">
        <w:rPr>
          <w:rFonts w:ascii="Times New Roman" w:hAnsi="Times New Roman" w:cs="Times New Roman"/>
          <w:sz w:val="24"/>
          <w:szCs w:val="24"/>
        </w:rPr>
        <w:t xml:space="preserve">Η </w:t>
      </w:r>
      <w:r w:rsidRPr="00A33940">
        <w:rPr>
          <w:rFonts w:ascii="Times New Roman" w:hAnsi="Times New Roman" w:cs="Times New Roman"/>
          <w:sz w:val="24"/>
          <w:szCs w:val="24"/>
          <w:lang w:val="en-US"/>
        </w:rPr>
        <w:t>QuEChERS</w:t>
      </w:r>
      <w:r w:rsidRPr="00A33940">
        <w:rPr>
          <w:rFonts w:ascii="Times New Roman" w:hAnsi="Times New Roman" w:cs="Times New Roman"/>
          <w:sz w:val="24"/>
          <w:szCs w:val="24"/>
        </w:rPr>
        <w:t xml:space="preserve"> απαιτεί τη</w:t>
      </w:r>
      <w:r w:rsidR="008D2601">
        <w:rPr>
          <w:rFonts w:ascii="Times New Roman" w:hAnsi="Times New Roman" w:cs="Times New Roman"/>
          <w:sz w:val="24"/>
          <w:szCs w:val="24"/>
        </w:rPr>
        <w:t>ν</w:t>
      </w:r>
      <w:r w:rsidRPr="00A33940">
        <w:rPr>
          <w:rFonts w:ascii="Times New Roman" w:hAnsi="Times New Roman" w:cs="Times New Roman"/>
          <w:sz w:val="24"/>
          <w:szCs w:val="24"/>
        </w:rPr>
        <w:t xml:space="preserve"> παρουσία σημαντικής ποσότητας ύδατος (τουλάχιστον 75%), οπότε σε δείγματα πτωχά σε νερό (όπως το μέλι) απαιτείται προσθήκη νερού και ομογενοποίηση. Για ισχυρά πολικούς αναλύτες μπορεί να γίνει τροποποίηση της οργανικής φάσης, όπως με </w:t>
      </w:r>
      <w:r w:rsidR="008D2601">
        <w:rPr>
          <w:rFonts w:ascii="Times New Roman" w:hAnsi="Times New Roman" w:cs="Times New Roman"/>
          <w:sz w:val="24"/>
          <w:szCs w:val="24"/>
        </w:rPr>
        <w:t xml:space="preserve">την </w:t>
      </w:r>
      <w:r w:rsidRPr="00A33940">
        <w:rPr>
          <w:rFonts w:ascii="Times New Roman" w:hAnsi="Times New Roman" w:cs="Times New Roman"/>
          <w:sz w:val="24"/>
          <w:szCs w:val="24"/>
        </w:rPr>
        <w:t xml:space="preserve">προσθήκη μεθανόλης για να διευκολυνθεί η μετάβαση των αναλυτών στην οργανική φάση. Για εξαιρετικά λιπαρά δείγματα, προσθήκη μικρής ποσότητας </w:t>
      </w:r>
      <w:r w:rsidRPr="00A33940">
        <w:rPr>
          <w:rFonts w:ascii="Times New Roman" w:hAnsi="Times New Roman" w:cs="Times New Roman"/>
          <w:sz w:val="24"/>
          <w:szCs w:val="24"/>
          <w:lang w:val="en-US"/>
        </w:rPr>
        <w:t>n</w:t>
      </w:r>
      <w:r w:rsidRPr="00A33940">
        <w:rPr>
          <w:rFonts w:ascii="Times New Roman" w:hAnsi="Times New Roman" w:cs="Times New Roman"/>
          <w:sz w:val="24"/>
          <w:szCs w:val="24"/>
        </w:rPr>
        <w:t xml:space="preserve">-εξανίου στο στάδιο της </w:t>
      </w:r>
      <w:proofErr w:type="spellStart"/>
      <w:r w:rsidR="008D2601" w:rsidRPr="00A33940">
        <w:rPr>
          <w:rFonts w:ascii="Times New Roman" w:hAnsi="Times New Roman" w:cs="Times New Roman"/>
          <w:sz w:val="24"/>
          <w:szCs w:val="24"/>
          <w:lang w:val="en-US"/>
        </w:rPr>
        <w:t>dSPE</w:t>
      </w:r>
      <w:proofErr w:type="spellEnd"/>
      <w:r w:rsidR="008D2601">
        <w:rPr>
          <w:rFonts w:ascii="Times New Roman" w:hAnsi="Times New Roman" w:cs="Times New Roman"/>
          <w:sz w:val="24"/>
          <w:szCs w:val="24"/>
        </w:rPr>
        <w:t>,</w:t>
      </w:r>
      <w:r w:rsidR="008D2601" w:rsidRPr="00A33940">
        <w:rPr>
          <w:rFonts w:ascii="Times New Roman" w:hAnsi="Times New Roman" w:cs="Times New Roman"/>
          <w:sz w:val="24"/>
          <w:szCs w:val="24"/>
        </w:rPr>
        <w:t xml:space="preserve"> </w:t>
      </w:r>
      <w:r w:rsidRPr="00A33940">
        <w:rPr>
          <w:rFonts w:ascii="Times New Roman" w:hAnsi="Times New Roman" w:cs="Times New Roman"/>
          <w:sz w:val="24"/>
          <w:szCs w:val="24"/>
        </w:rPr>
        <w:t xml:space="preserve">είναι αποτελεσματική στην απομάκρυνση τους. Για εξαιρετικά πολύπλοκες μήτρες με έντονες παρεμποδίσεις, ιδιαίτερα σε </w:t>
      </w:r>
      <w:r w:rsidRPr="00A33940">
        <w:rPr>
          <w:rFonts w:ascii="Times New Roman" w:hAnsi="Times New Roman" w:cs="Times New Roman"/>
          <w:sz w:val="24"/>
          <w:szCs w:val="24"/>
          <w:lang w:val="en-US"/>
        </w:rPr>
        <w:t>GC</w:t>
      </w:r>
      <w:r w:rsidRPr="00A33940">
        <w:rPr>
          <w:rFonts w:ascii="Times New Roman" w:hAnsi="Times New Roman" w:cs="Times New Roman"/>
          <w:sz w:val="24"/>
          <w:szCs w:val="24"/>
        </w:rPr>
        <w:t>-</w:t>
      </w:r>
      <w:r w:rsidRPr="00A33940">
        <w:rPr>
          <w:rFonts w:ascii="Times New Roman" w:hAnsi="Times New Roman" w:cs="Times New Roman"/>
          <w:sz w:val="24"/>
          <w:szCs w:val="24"/>
          <w:lang w:val="en-US"/>
        </w:rPr>
        <w:t>MS</w:t>
      </w:r>
      <w:r w:rsidRPr="00A33940">
        <w:rPr>
          <w:rFonts w:ascii="Times New Roman" w:hAnsi="Times New Roman" w:cs="Times New Roman"/>
          <w:sz w:val="24"/>
          <w:szCs w:val="24"/>
        </w:rPr>
        <w:t>/</w:t>
      </w:r>
      <w:r w:rsidRPr="00A33940">
        <w:rPr>
          <w:rFonts w:ascii="Times New Roman" w:hAnsi="Times New Roman" w:cs="Times New Roman"/>
          <w:sz w:val="24"/>
          <w:szCs w:val="24"/>
          <w:lang w:val="en-US"/>
        </w:rPr>
        <w:t>MS</w:t>
      </w:r>
      <w:r w:rsidRPr="00A33940">
        <w:rPr>
          <w:rFonts w:ascii="Times New Roman" w:hAnsi="Times New Roman" w:cs="Times New Roman"/>
          <w:sz w:val="24"/>
          <w:szCs w:val="24"/>
        </w:rPr>
        <w:t xml:space="preserve"> συνίσταται να γίνουν πολλαπλές </w:t>
      </w:r>
      <w:proofErr w:type="spellStart"/>
      <w:r w:rsidR="008D2601" w:rsidRPr="00A33940">
        <w:rPr>
          <w:rFonts w:ascii="Times New Roman" w:hAnsi="Times New Roman" w:cs="Times New Roman"/>
          <w:sz w:val="24"/>
          <w:szCs w:val="24"/>
          <w:lang w:val="en-US"/>
        </w:rPr>
        <w:t>dSPE</w:t>
      </w:r>
      <w:proofErr w:type="spellEnd"/>
      <w:r w:rsidR="008D2601" w:rsidRPr="00A33940">
        <w:rPr>
          <w:rFonts w:ascii="Times New Roman" w:hAnsi="Times New Roman" w:cs="Times New Roman"/>
          <w:sz w:val="24"/>
          <w:szCs w:val="24"/>
        </w:rPr>
        <w:t xml:space="preserve"> </w:t>
      </w:r>
      <w:r w:rsidRPr="00A33940">
        <w:rPr>
          <w:rFonts w:ascii="Times New Roman" w:hAnsi="Times New Roman" w:cs="Times New Roman"/>
          <w:sz w:val="24"/>
          <w:szCs w:val="24"/>
        </w:rPr>
        <w:t>διαδ</w:t>
      </w:r>
      <w:r w:rsidR="008D2601">
        <w:rPr>
          <w:rFonts w:ascii="Times New Roman" w:hAnsi="Times New Roman" w:cs="Times New Roman"/>
          <w:sz w:val="24"/>
          <w:szCs w:val="24"/>
        </w:rPr>
        <w:t>ο</w:t>
      </w:r>
      <w:r w:rsidRPr="00A33940">
        <w:rPr>
          <w:rFonts w:ascii="Times New Roman" w:hAnsi="Times New Roman" w:cs="Times New Roman"/>
          <w:sz w:val="24"/>
          <w:szCs w:val="24"/>
        </w:rPr>
        <w:t>χικά για αποτελεσματικό καθαρισμό</w:t>
      </w:r>
      <w:r w:rsidR="00DC45EC">
        <w:rPr>
          <w:rFonts w:ascii="Times New Roman" w:hAnsi="Times New Roman" w:cs="Times New Roman"/>
          <w:sz w:val="24"/>
          <w:szCs w:val="24"/>
        </w:rPr>
        <w:fldChar w:fldCharType="begin" w:fldLock="1"/>
      </w:r>
      <w:r w:rsidR="00BE2386">
        <w:rPr>
          <w:rFonts w:ascii="Times New Roman" w:hAnsi="Times New Roman" w:cs="Times New Roman"/>
          <w:sz w:val="24"/>
          <w:szCs w:val="24"/>
        </w:rPr>
        <w:instrText>ADDIN CSL_CITATION {"citationItems":[{"id":"ITEM-1","itemData":{"DOI":"https://doi.org/10.1016/j.talanta.2015.11.045","ISSN":"0039-9140","abstract":"Honey is a product of high consumption due to its nutritional and antimicrobial properties. However, residues of pesticides, used in plagues' treatment in the hive or in crop fields in the neighborhoods, can compromise its quality. Therefore, determination of these contaminants in honey is essential, since the use of pesticides has increased significantly in recent decades because of the growing demand for food production. Furthermore, pesticides in honey can be an indicator of environmental contamination. As the concentration of these compounds in honey is usually at trace levels and several pesticides can be found simultaneously, the use of highly sensitive and selective techniques is required. In this context, miniaturized sample preparation approaches and liquid or gas chromatography coupled to mass spectrometry became the most important analytical techniques. In this review we present and discuss recent studies dealing with pesticide determination in honey, focusing on sample preparation and separation/detection methods as well as application of the developed methods worldwide. Furthermore, trends and future perspectives are presented.","author":[{"dropping-particle":"","family":"Souza Tette","given":"Patrícia Amaral","non-dropping-particle":"","parse-names":false,"suffix":""},{"dropping-particle":"","family":"Rocha Guidi","given":"Letícia","non-dropping-particle":"","parse-names":false,"suffix":""},{"dropping-particle":"","family":"Abreu Glória","given":"Maria Beatriz","non-dropping-particle":"de","parse-names":false,"suffix":""},{"dropping-particle":"","family":"Fernandes","given":"Christian","non-dropping-particle":"","parse-names":false,"suffix":""}],"container-title":"Talanta","id":"ITEM-1","issued":{"date-parts":[["2016"]]},"page":"124-141","title":"Pesticides in honey: A review on chromatographic analytical methods","type":"article-journal","volume":"149"},"uris":["http://www.mendeley.com/documents/?uuid=3e3846b8-0cfe-4ec5-aec6-e0ce05562739"]}],"mendeley":{"formattedCitation":"&lt;sup&gt;5&lt;/sup&gt;","plainTextFormattedCitation":"5","previouslyFormattedCitation":"&lt;sup&gt;5&lt;/sup&gt;"},"properties":{"noteIndex":0},"schema":"https://github.com/citation-style-language/schema/raw/master/csl-citation.json"}</w:instrText>
      </w:r>
      <w:r w:rsidR="00DC45EC">
        <w:rPr>
          <w:rFonts w:ascii="Times New Roman" w:hAnsi="Times New Roman" w:cs="Times New Roman"/>
          <w:sz w:val="24"/>
          <w:szCs w:val="24"/>
        </w:rPr>
        <w:fldChar w:fldCharType="separate"/>
      </w:r>
      <w:r w:rsidR="00BE2386" w:rsidRPr="00BE2386">
        <w:rPr>
          <w:rFonts w:ascii="Times New Roman" w:hAnsi="Times New Roman" w:cs="Times New Roman"/>
          <w:noProof/>
          <w:sz w:val="24"/>
          <w:szCs w:val="24"/>
          <w:vertAlign w:val="superscript"/>
        </w:rPr>
        <w:t>5</w:t>
      </w:r>
      <w:r w:rsidR="00DC45EC">
        <w:rPr>
          <w:rFonts w:ascii="Times New Roman" w:hAnsi="Times New Roman" w:cs="Times New Roman"/>
          <w:sz w:val="24"/>
          <w:szCs w:val="24"/>
        </w:rPr>
        <w:fldChar w:fldCharType="end"/>
      </w:r>
      <w:r w:rsidR="00860226">
        <w:rPr>
          <w:rFonts w:ascii="Times New Roman" w:hAnsi="Times New Roman" w:cs="Times New Roman"/>
          <w:sz w:val="24"/>
          <w:szCs w:val="24"/>
          <w:lang w:val="en-US"/>
        </w:rPr>
        <w:t>.</w:t>
      </w:r>
    </w:p>
    <w:p w14:paraId="44693497" w14:textId="6693644E" w:rsidR="00953C3C" w:rsidRDefault="008D2601">
      <w:pPr>
        <w:rPr>
          <w:rFonts w:asciiTheme="majorHAnsi" w:eastAsiaTheme="majorEastAsia" w:hAnsiTheme="majorHAnsi" w:cstheme="majorBidi"/>
          <w:color w:val="262626" w:themeColor="text1" w:themeTint="D9"/>
          <w:sz w:val="28"/>
          <w:szCs w:val="28"/>
        </w:rPr>
      </w:pPr>
      <w:r>
        <w:rPr>
          <w:noProof/>
          <w:lang w:val="en-US"/>
        </w:rPr>
        <w:drawing>
          <wp:anchor distT="0" distB="0" distL="114300" distR="114300" simplePos="0" relativeHeight="251699200" behindDoc="0" locked="0" layoutInCell="1" allowOverlap="1" wp14:anchorId="73476D9F" wp14:editId="3F7C01B1">
            <wp:simplePos x="0" y="0"/>
            <wp:positionH relativeFrom="margin">
              <wp:align>center</wp:align>
            </wp:positionH>
            <wp:positionV relativeFrom="paragraph">
              <wp:posOffset>324884</wp:posOffset>
            </wp:positionV>
            <wp:extent cx="3425190" cy="2030095"/>
            <wp:effectExtent l="0" t="0" r="3810" b="8255"/>
            <wp:wrapTopAndBottom/>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pic:nvPicPr>
                  <pic:blipFill>
                    <a:blip r:embed="rId26">
                      <a:extLst>
                        <a:ext uri="{BEBA8EAE-BF5A-486C-A8C5-ECC9F3942E4B}">
                          <a14:imgProps xmlns:a14="http://schemas.microsoft.com/office/drawing/2010/main">
                            <a14:imgLayer r:embed="rId27">
                              <a14:imgEffect>
                                <a14:sharpenSoften amount="25000"/>
                              </a14:imgEffect>
                              <a14:imgEffect>
                                <a14:saturation sat="400000"/>
                              </a14:imgEffect>
                              <a14:imgEffect>
                                <a14:brightnessContrast contrast="20000"/>
                              </a14:imgEffect>
                            </a14:imgLayer>
                          </a14:imgProps>
                        </a:ext>
                        <a:ext uri="{28A0092B-C50C-407E-A947-70E740481C1C}">
                          <a14:useLocalDpi xmlns:a14="http://schemas.microsoft.com/office/drawing/2010/main" val="0"/>
                        </a:ext>
                      </a:extLst>
                    </a:blip>
                    <a:stretch>
                      <a:fillRect/>
                    </a:stretch>
                  </pic:blipFill>
                  <pic:spPr>
                    <a:xfrm>
                      <a:off x="0" y="0"/>
                      <a:ext cx="3425190" cy="2030095"/>
                    </a:xfrm>
                    <a:prstGeom prst="rect">
                      <a:avLst/>
                    </a:prstGeom>
                  </pic:spPr>
                </pic:pic>
              </a:graphicData>
            </a:graphic>
            <wp14:sizeRelH relativeFrom="page">
              <wp14:pctWidth>0</wp14:pctWidth>
            </wp14:sizeRelH>
            <wp14:sizeRelV relativeFrom="page">
              <wp14:pctHeight>0</wp14:pctHeight>
            </wp14:sizeRelV>
          </wp:anchor>
        </w:drawing>
      </w:r>
      <w:r w:rsidR="005F52B4">
        <w:rPr>
          <w:noProof/>
          <w:lang w:val="en-US"/>
        </w:rPr>
        <mc:AlternateContent>
          <mc:Choice Requires="wps">
            <w:drawing>
              <wp:anchor distT="0" distB="0" distL="114300" distR="114300" simplePos="0" relativeHeight="251701248" behindDoc="0" locked="0" layoutInCell="1" allowOverlap="1" wp14:anchorId="26C69FD8" wp14:editId="5608FF19">
                <wp:simplePos x="0" y="0"/>
                <wp:positionH relativeFrom="margin">
                  <wp:align>center</wp:align>
                </wp:positionH>
                <wp:positionV relativeFrom="paragraph">
                  <wp:posOffset>2741295</wp:posOffset>
                </wp:positionV>
                <wp:extent cx="3425190" cy="635"/>
                <wp:effectExtent l="0" t="0" r="3810" b="8255"/>
                <wp:wrapTopAndBottom/>
                <wp:docPr id="42" name="Text Box 42"/>
                <wp:cNvGraphicFramePr/>
                <a:graphic xmlns:a="http://schemas.openxmlformats.org/drawingml/2006/main">
                  <a:graphicData uri="http://schemas.microsoft.com/office/word/2010/wordprocessingShape">
                    <wps:wsp>
                      <wps:cNvSpPr txBox="1"/>
                      <wps:spPr>
                        <a:xfrm>
                          <a:off x="0" y="0"/>
                          <a:ext cx="3425190" cy="635"/>
                        </a:xfrm>
                        <a:prstGeom prst="rect">
                          <a:avLst/>
                        </a:prstGeom>
                        <a:solidFill>
                          <a:prstClr val="white"/>
                        </a:solidFill>
                        <a:ln>
                          <a:noFill/>
                        </a:ln>
                      </wps:spPr>
                      <wps:txbx>
                        <w:txbxContent>
                          <w:p w14:paraId="42A834BB" w14:textId="5C206115" w:rsidR="000B048E" w:rsidRPr="009720AD" w:rsidRDefault="000B048E" w:rsidP="005F52B4">
                            <w:pPr>
                              <w:pStyle w:val="Caption"/>
                              <w:jc w:val="center"/>
                              <w:rPr>
                                <w:rFonts w:ascii="Times New Roman" w:hAnsi="Times New Roman" w:cs="Times New Roman"/>
                                <w:b/>
                                <w:bCs/>
                                <w:i w:val="0"/>
                                <w:iCs w:val="0"/>
                                <w:color w:val="auto"/>
                              </w:rPr>
                            </w:pPr>
                            <w:r w:rsidRPr="00902E6F">
                              <w:rPr>
                                <w:rFonts w:ascii="Times New Roman" w:hAnsi="Times New Roman" w:cs="Times New Roman"/>
                                <w:b/>
                                <w:bCs/>
                                <w:i w:val="0"/>
                                <w:iCs w:val="0"/>
                                <w:color w:val="auto"/>
                              </w:rPr>
                              <w:t xml:space="preserve">Εικόνα </w:t>
                            </w:r>
                            <w:r w:rsidRPr="00902E6F">
                              <w:rPr>
                                <w:rFonts w:ascii="Times New Roman" w:hAnsi="Times New Roman" w:cs="Times New Roman"/>
                                <w:b/>
                                <w:bCs/>
                                <w:i w:val="0"/>
                                <w:iCs w:val="0"/>
                                <w:color w:val="auto"/>
                              </w:rPr>
                              <w:fldChar w:fldCharType="begin"/>
                            </w:r>
                            <w:r w:rsidRPr="00902E6F">
                              <w:rPr>
                                <w:rFonts w:ascii="Times New Roman" w:hAnsi="Times New Roman" w:cs="Times New Roman"/>
                                <w:b/>
                                <w:bCs/>
                                <w:i w:val="0"/>
                                <w:iCs w:val="0"/>
                                <w:color w:val="auto"/>
                              </w:rPr>
                              <w:instrText xml:space="preserve"> SEQ Εικόνα \* ARABIC </w:instrText>
                            </w:r>
                            <w:r w:rsidRPr="00902E6F">
                              <w:rPr>
                                <w:rFonts w:ascii="Times New Roman" w:hAnsi="Times New Roman" w:cs="Times New Roman"/>
                                <w:b/>
                                <w:bCs/>
                                <w:i w:val="0"/>
                                <w:iCs w:val="0"/>
                                <w:color w:val="auto"/>
                              </w:rPr>
                              <w:fldChar w:fldCharType="separate"/>
                            </w:r>
                            <w:r w:rsidR="00C1504C">
                              <w:rPr>
                                <w:rFonts w:ascii="Times New Roman" w:hAnsi="Times New Roman" w:cs="Times New Roman"/>
                                <w:b/>
                                <w:bCs/>
                                <w:i w:val="0"/>
                                <w:iCs w:val="0"/>
                                <w:noProof/>
                                <w:color w:val="auto"/>
                              </w:rPr>
                              <w:t>12</w:t>
                            </w:r>
                            <w:r w:rsidRPr="00902E6F">
                              <w:rPr>
                                <w:rFonts w:ascii="Times New Roman" w:hAnsi="Times New Roman" w:cs="Times New Roman"/>
                                <w:b/>
                                <w:bCs/>
                                <w:i w:val="0"/>
                                <w:iCs w:val="0"/>
                                <w:color w:val="auto"/>
                              </w:rPr>
                              <w:fldChar w:fldCharType="end"/>
                            </w:r>
                            <w:r w:rsidRPr="00902E6F">
                              <w:rPr>
                                <w:rFonts w:ascii="Times New Roman" w:hAnsi="Times New Roman" w:cs="Times New Roman"/>
                                <w:b/>
                                <w:bCs/>
                                <w:i w:val="0"/>
                                <w:iCs w:val="0"/>
                                <w:color w:val="auto"/>
                              </w:rPr>
                              <w:t>: Μέθοδος QuEChERS</w:t>
                            </w:r>
                            <w:r>
                              <w:rPr>
                                <w:rFonts w:ascii="Times New Roman" w:hAnsi="Times New Roman" w:cs="Times New Roman"/>
                                <w:b/>
                                <w:bCs/>
                                <w:i w:val="0"/>
                                <w:iCs w:val="0"/>
                                <w:color w:val="auto"/>
                              </w:rPr>
                              <w:t xml:space="preserve">, </w:t>
                            </w:r>
                            <w:r w:rsidRPr="00A35706">
                              <w:rPr>
                                <w:rFonts w:ascii="Times New Roman" w:hAnsi="Times New Roman" w:cs="Times New Roman"/>
                                <w:b/>
                                <w:bCs/>
                                <w:color w:val="auto"/>
                              </w:rPr>
                              <w:t xml:space="preserve">Πηγή: </w:t>
                            </w:r>
                            <w:r w:rsidRPr="00A35706">
                              <w:rPr>
                                <w:rFonts w:ascii="Times New Roman" w:hAnsi="Times New Roman" w:cs="Times New Roman"/>
                                <w:b/>
                                <w:bCs/>
                                <w:color w:val="auto"/>
                                <w:lang w:val="en-US"/>
                              </w:rPr>
                              <w:t>https</w:t>
                            </w:r>
                            <w:r w:rsidRPr="00A35706">
                              <w:rPr>
                                <w:rFonts w:ascii="Times New Roman" w:hAnsi="Times New Roman" w:cs="Times New Roman"/>
                                <w:b/>
                                <w:bCs/>
                                <w:color w:val="auto"/>
                              </w:rPr>
                              <w:t>://</w:t>
                            </w:r>
                            <w:r w:rsidRPr="00A35706">
                              <w:rPr>
                                <w:rFonts w:ascii="Times New Roman" w:hAnsi="Times New Roman" w:cs="Times New Roman"/>
                                <w:b/>
                                <w:bCs/>
                                <w:color w:val="auto"/>
                                <w:lang w:val="en-US"/>
                              </w:rPr>
                              <w:t>www</w:t>
                            </w:r>
                            <w:r w:rsidRPr="00A35706">
                              <w:rPr>
                                <w:rFonts w:ascii="Times New Roman" w:hAnsi="Times New Roman" w:cs="Times New Roman"/>
                                <w:b/>
                                <w:bCs/>
                                <w:color w:val="auto"/>
                              </w:rPr>
                              <w:t>.</w:t>
                            </w:r>
                            <w:proofErr w:type="spellStart"/>
                            <w:r w:rsidRPr="00A35706">
                              <w:rPr>
                                <w:rFonts w:ascii="Times New Roman" w:hAnsi="Times New Roman" w:cs="Times New Roman"/>
                                <w:b/>
                                <w:bCs/>
                                <w:color w:val="auto"/>
                                <w:lang w:val="en-US"/>
                              </w:rPr>
                              <w:t>dikmatech</w:t>
                            </w:r>
                            <w:proofErr w:type="spellEnd"/>
                            <w:r w:rsidRPr="00A35706">
                              <w:rPr>
                                <w:rFonts w:ascii="Times New Roman" w:hAnsi="Times New Roman" w:cs="Times New Roman"/>
                                <w:b/>
                                <w:bCs/>
                                <w:color w:val="auto"/>
                              </w:rPr>
                              <w:t>.</w:t>
                            </w:r>
                            <w:r w:rsidRPr="00A35706">
                              <w:rPr>
                                <w:rFonts w:ascii="Times New Roman" w:hAnsi="Times New Roman" w:cs="Times New Roman"/>
                                <w:b/>
                                <w:bCs/>
                                <w:color w:val="auto"/>
                                <w:lang w:val="en-US"/>
                              </w:rPr>
                              <w:t>com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C69FD8" id="Text Box 42" o:spid="_x0000_s1037" type="#_x0000_t202" style="position:absolute;margin-left:0;margin-top:215.85pt;width:269.7pt;height:.05pt;z-index:25170124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" stroked="f">
                <v:textbox style="mso-fit-shape-to-text:t" inset="0,0,0,0">
                  <w:txbxContent>
                    <w:p w14:paraId="42A834BB" w14:textId="5C206115" w:rsidR="000B048E" w:rsidRPr="009720AD" w:rsidRDefault="000B048E" w:rsidP="005F52B4">
                      <w:pPr>
                        <w:pStyle w:val="Caption"/>
                        <w:jc w:val="center"/>
                        <w:rPr>
                          <w:rFonts w:ascii="Times New Roman" w:hAnsi="Times New Roman" w:cs="Times New Roman"/>
                          <w:b/>
                          <w:bCs/>
                          <w:i w:val="0"/>
                          <w:iCs w:val="0"/>
                          <w:color w:val="auto"/>
                        </w:rPr>
                      </w:pPr>
                      <w:r w:rsidRPr="00902E6F">
                        <w:rPr>
                          <w:rFonts w:ascii="Times New Roman" w:hAnsi="Times New Roman" w:cs="Times New Roman"/>
                          <w:b/>
                          <w:bCs/>
                          <w:i w:val="0"/>
                          <w:iCs w:val="0"/>
                          <w:color w:val="auto"/>
                        </w:rPr>
                        <w:t xml:space="preserve">Εικόνα </w:t>
                      </w:r>
                      <w:r w:rsidRPr="00902E6F">
                        <w:rPr>
                          <w:rFonts w:ascii="Times New Roman" w:hAnsi="Times New Roman" w:cs="Times New Roman"/>
                          <w:b/>
                          <w:bCs/>
                          <w:i w:val="0"/>
                          <w:iCs w:val="0"/>
                          <w:color w:val="auto"/>
                        </w:rPr>
                        <w:fldChar w:fldCharType="begin"/>
                      </w:r>
                      <w:r w:rsidRPr="00902E6F">
                        <w:rPr>
                          <w:rFonts w:ascii="Times New Roman" w:hAnsi="Times New Roman" w:cs="Times New Roman"/>
                          <w:b/>
                          <w:bCs/>
                          <w:i w:val="0"/>
                          <w:iCs w:val="0"/>
                          <w:color w:val="auto"/>
                        </w:rPr>
                        <w:instrText xml:space="preserve"> SEQ Εικόνα \* ARABIC </w:instrText>
                      </w:r>
                      <w:r w:rsidRPr="00902E6F">
                        <w:rPr>
                          <w:rFonts w:ascii="Times New Roman" w:hAnsi="Times New Roman" w:cs="Times New Roman"/>
                          <w:b/>
                          <w:bCs/>
                          <w:i w:val="0"/>
                          <w:iCs w:val="0"/>
                          <w:color w:val="auto"/>
                        </w:rPr>
                        <w:fldChar w:fldCharType="separate"/>
                      </w:r>
                      <w:r w:rsidR="00C1504C">
                        <w:rPr>
                          <w:rFonts w:ascii="Times New Roman" w:hAnsi="Times New Roman" w:cs="Times New Roman"/>
                          <w:b/>
                          <w:bCs/>
                          <w:i w:val="0"/>
                          <w:iCs w:val="0"/>
                          <w:noProof/>
                          <w:color w:val="auto"/>
                        </w:rPr>
                        <w:t>12</w:t>
                      </w:r>
                      <w:r w:rsidRPr="00902E6F">
                        <w:rPr>
                          <w:rFonts w:ascii="Times New Roman" w:hAnsi="Times New Roman" w:cs="Times New Roman"/>
                          <w:b/>
                          <w:bCs/>
                          <w:i w:val="0"/>
                          <w:iCs w:val="0"/>
                          <w:color w:val="auto"/>
                        </w:rPr>
                        <w:fldChar w:fldCharType="end"/>
                      </w:r>
                      <w:r w:rsidRPr="00902E6F">
                        <w:rPr>
                          <w:rFonts w:ascii="Times New Roman" w:hAnsi="Times New Roman" w:cs="Times New Roman"/>
                          <w:b/>
                          <w:bCs/>
                          <w:i w:val="0"/>
                          <w:iCs w:val="0"/>
                          <w:color w:val="auto"/>
                        </w:rPr>
                        <w:t>: Μέθοδος QuEChERS</w:t>
                      </w:r>
                      <w:r>
                        <w:rPr>
                          <w:rFonts w:ascii="Times New Roman" w:hAnsi="Times New Roman" w:cs="Times New Roman"/>
                          <w:b/>
                          <w:bCs/>
                          <w:i w:val="0"/>
                          <w:iCs w:val="0"/>
                          <w:color w:val="auto"/>
                        </w:rPr>
                        <w:t xml:space="preserve">, </w:t>
                      </w:r>
                      <w:r w:rsidRPr="00A35706">
                        <w:rPr>
                          <w:rFonts w:ascii="Times New Roman" w:hAnsi="Times New Roman" w:cs="Times New Roman"/>
                          <w:b/>
                          <w:bCs/>
                          <w:color w:val="auto"/>
                        </w:rPr>
                        <w:t xml:space="preserve">Πηγή: </w:t>
                      </w:r>
                      <w:r w:rsidRPr="00A35706">
                        <w:rPr>
                          <w:rFonts w:ascii="Times New Roman" w:hAnsi="Times New Roman" w:cs="Times New Roman"/>
                          <w:b/>
                          <w:bCs/>
                          <w:color w:val="auto"/>
                          <w:lang w:val="en-US"/>
                        </w:rPr>
                        <w:t>https</w:t>
                      </w:r>
                      <w:r w:rsidRPr="00A35706">
                        <w:rPr>
                          <w:rFonts w:ascii="Times New Roman" w:hAnsi="Times New Roman" w:cs="Times New Roman"/>
                          <w:b/>
                          <w:bCs/>
                          <w:color w:val="auto"/>
                        </w:rPr>
                        <w:t>://</w:t>
                      </w:r>
                      <w:r w:rsidRPr="00A35706">
                        <w:rPr>
                          <w:rFonts w:ascii="Times New Roman" w:hAnsi="Times New Roman" w:cs="Times New Roman"/>
                          <w:b/>
                          <w:bCs/>
                          <w:color w:val="auto"/>
                          <w:lang w:val="en-US"/>
                        </w:rPr>
                        <w:t>www</w:t>
                      </w:r>
                      <w:r w:rsidRPr="00A35706">
                        <w:rPr>
                          <w:rFonts w:ascii="Times New Roman" w:hAnsi="Times New Roman" w:cs="Times New Roman"/>
                          <w:b/>
                          <w:bCs/>
                          <w:color w:val="auto"/>
                        </w:rPr>
                        <w:t>.</w:t>
                      </w:r>
                      <w:proofErr w:type="spellStart"/>
                      <w:r w:rsidRPr="00A35706">
                        <w:rPr>
                          <w:rFonts w:ascii="Times New Roman" w:hAnsi="Times New Roman" w:cs="Times New Roman"/>
                          <w:b/>
                          <w:bCs/>
                          <w:color w:val="auto"/>
                          <w:lang w:val="en-US"/>
                        </w:rPr>
                        <w:t>dikmatech</w:t>
                      </w:r>
                      <w:proofErr w:type="spellEnd"/>
                      <w:r w:rsidRPr="00A35706">
                        <w:rPr>
                          <w:rFonts w:ascii="Times New Roman" w:hAnsi="Times New Roman" w:cs="Times New Roman"/>
                          <w:b/>
                          <w:bCs/>
                          <w:color w:val="auto"/>
                        </w:rPr>
                        <w:t>.</w:t>
                      </w:r>
                      <w:r w:rsidRPr="00A35706">
                        <w:rPr>
                          <w:rFonts w:ascii="Times New Roman" w:hAnsi="Times New Roman" w:cs="Times New Roman"/>
                          <w:b/>
                          <w:bCs/>
                          <w:color w:val="auto"/>
                          <w:lang w:val="en-US"/>
                        </w:rPr>
                        <w:t>com</w:t>
                      </w:r>
                    </w:p>
                  </w:txbxContent>
                </v:textbox>
                <w10:wrap type="topAndBottom" anchorx="margin"/>
              </v:shape>
            </w:pict>
          </mc:Fallback>
        </mc:AlternateContent>
      </w:r>
      <w:r w:rsidR="00953C3C">
        <w:br w:type="page"/>
      </w:r>
    </w:p>
    <w:p w14:paraId="443600FE" w14:textId="77777777" w:rsidR="007C645D" w:rsidRPr="00890B9F" w:rsidRDefault="007C645D" w:rsidP="00D17321">
      <w:pPr>
        <w:pStyle w:val="Heading2"/>
        <w:numPr>
          <w:ilvl w:val="0"/>
          <w:numId w:val="6"/>
        </w:numPr>
        <w:spacing w:line="276" w:lineRule="auto"/>
        <w:jc w:val="both"/>
        <w:rPr>
          <w:rFonts w:ascii="Times New Roman" w:hAnsi="Times New Roman" w:cs="Times New Roman"/>
          <w:b/>
          <w:bCs/>
        </w:rPr>
      </w:pPr>
      <w:r w:rsidRPr="00890B9F">
        <w:rPr>
          <w:rFonts w:ascii="Times New Roman" w:hAnsi="Times New Roman" w:cs="Times New Roman"/>
          <w:b/>
          <w:bCs/>
        </w:rPr>
        <w:lastRenderedPageBreak/>
        <w:t xml:space="preserve">Οργανολογία </w:t>
      </w:r>
    </w:p>
    <w:p w14:paraId="66D0EAC9" w14:textId="77777777" w:rsidR="007C645D" w:rsidRDefault="007C645D" w:rsidP="007C645D">
      <w:pPr>
        <w:spacing w:line="276" w:lineRule="auto"/>
        <w:jc w:val="both"/>
        <w:rPr>
          <w:rFonts w:ascii="Times New Roman" w:hAnsi="Times New Roman" w:cs="Times New Roman"/>
          <w:b/>
          <w:sz w:val="28"/>
          <w:szCs w:val="28"/>
        </w:rPr>
      </w:pPr>
    </w:p>
    <w:p w14:paraId="77CC0B0A" w14:textId="77777777" w:rsidR="007C645D" w:rsidRPr="00890B9F" w:rsidRDefault="007C645D" w:rsidP="007C645D">
      <w:pPr>
        <w:spacing w:line="276" w:lineRule="auto"/>
        <w:jc w:val="both"/>
        <w:rPr>
          <w:rFonts w:ascii="Times New Roman" w:hAnsi="Times New Roman" w:cs="Times New Roman"/>
          <w:b/>
          <w:sz w:val="28"/>
          <w:szCs w:val="28"/>
        </w:rPr>
      </w:pPr>
      <w:r w:rsidRPr="00890B9F">
        <w:rPr>
          <w:rFonts w:ascii="Times New Roman" w:hAnsi="Times New Roman" w:cs="Times New Roman"/>
          <w:b/>
          <w:sz w:val="28"/>
          <w:szCs w:val="28"/>
        </w:rPr>
        <w:t>2.1 Υγροχρωματογραφία υψηλής πίεσης (</w:t>
      </w:r>
      <w:r w:rsidRPr="00890B9F">
        <w:rPr>
          <w:rFonts w:ascii="Times New Roman" w:hAnsi="Times New Roman" w:cs="Times New Roman"/>
          <w:b/>
          <w:sz w:val="28"/>
          <w:szCs w:val="28"/>
          <w:lang w:val="en-US"/>
        </w:rPr>
        <w:t>HPLC</w:t>
      </w:r>
      <w:r w:rsidRPr="00890B9F">
        <w:rPr>
          <w:rFonts w:ascii="Times New Roman" w:hAnsi="Times New Roman" w:cs="Times New Roman"/>
          <w:b/>
          <w:sz w:val="28"/>
          <w:szCs w:val="28"/>
        </w:rPr>
        <w:t>)</w:t>
      </w:r>
    </w:p>
    <w:p w14:paraId="69D07FA8" w14:textId="17434634" w:rsidR="007C645D" w:rsidRPr="007D2398" w:rsidRDefault="007C645D" w:rsidP="007C645D">
      <w:pPr>
        <w:spacing w:line="276" w:lineRule="auto"/>
        <w:jc w:val="both"/>
        <w:rPr>
          <w:rFonts w:ascii="Times New Roman" w:hAnsi="Times New Roman" w:cs="Times New Roman"/>
          <w:b/>
          <w:sz w:val="24"/>
          <w:szCs w:val="24"/>
        </w:rPr>
      </w:pPr>
      <w:r w:rsidRPr="00890B9F">
        <w:rPr>
          <w:rFonts w:ascii="Times New Roman" w:hAnsi="Times New Roman" w:cs="Times New Roman"/>
          <w:sz w:val="24"/>
          <w:szCs w:val="24"/>
        </w:rPr>
        <w:t>Η HPLC ανήκει στις χρωματογραφικές τεχνικές, γεγονός που καθιστά τον διαχωρισμό αποτέλεσμα της συνδυαστικής δράσης μιας στατικής και μιας κινητής φάσης. Στην HPLC, το δείγμα εισάγεται στη κορυφή της στήλης και με τη βοήθεια της κινητής φάσης, τα συστατικά του δείγματος κινούνται με τη μορφή ζωνών και τελικά εκλούονται το ένα μετά το άλλο. Οι αναλυόμενες ουσίες κατανέμονται μεταξύ της στατικής και της κινητής φάσης, με αποτέλεσμα να κινούνται με διαφορετικές ταχύτητες κατά μήκος της στήλης</w:t>
      </w:r>
      <w:r w:rsidRPr="00890B9F">
        <w:rPr>
          <w:rFonts w:ascii="Times New Roman" w:hAnsi="Times New Roman" w:cs="Times New Roman"/>
          <w:b/>
          <w:sz w:val="24"/>
          <w:szCs w:val="24"/>
          <w:vertAlign w:val="superscript"/>
        </w:rPr>
        <w:t xml:space="preserve"> </w:t>
      </w:r>
      <w:r w:rsidR="007D2398" w:rsidRPr="007D2398">
        <w:rPr>
          <w:rFonts w:ascii="Times New Roman" w:hAnsi="Times New Roman" w:cs="Times New Roman"/>
          <w:sz w:val="24"/>
          <w:szCs w:val="24"/>
          <w:vertAlign w:val="superscript"/>
        </w:rPr>
        <w:t>37</w:t>
      </w:r>
      <w:r w:rsidR="007D2398" w:rsidRPr="007D2398">
        <w:rPr>
          <w:rFonts w:ascii="Times New Roman" w:hAnsi="Times New Roman" w:cs="Times New Roman"/>
          <w:sz w:val="24"/>
          <w:szCs w:val="24"/>
        </w:rPr>
        <w:t>.</w:t>
      </w:r>
    </w:p>
    <w:p w14:paraId="7EBE4823" w14:textId="77777777" w:rsidR="007C645D" w:rsidRDefault="007C645D" w:rsidP="007C645D">
      <w:pPr>
        <w:spacing w:line="276" w:lineRule="auto"/>
        <w:jc w:val="both"/>
        <w:rPr>
          <w:rFonts w:ascii="Times New Roman" w:hAnsi="Times New Roman" w:cs="Times New Roman"/>
          <w:b/>
          <w:sz w:val="28"/>
          <w:szCs w:val="28"/>
        </w:rPr>
      </w:pPr>
    </w:p>
    <w:p w14:paraId="64E26D6F" w14:textId="77777777" w:rsidR="007C645D" w:rsidRPr="00B36C47" w:rsidRDefault="007C645D" w:rsidP="007C645D">
      <w:pPr>
        <w:spacing w:line="276" w:lineRule="auto"/>
        <w:jc w:val="both"/>
        <w:rPr>
          <w:rFonts w:ascii="Times New Roman" w:hAnsi="Times New Roman" w:cs="Times New Roman"/>
          <w:sz w:val="24"/>
          <w:szCs w:val="24"/>
        </w:rPr>
      </w:pPr>
      <w:r w:rsidRPr="00007A8E">
        <w:rPr>
          <w:rFonts w:ascii="Times New Roman" w:hAnsi="Times New Roman" w:cs="Times New Roman"/>
          <w:b/>
          <w:sz w:val="28"/>
          <w:szCs w:val="28"/>
        </w:rPr>
        <w:t>2.</w:t>
      </w:r>
      <w:r>
        <w:rPr>
          <w:rFonts w:ascii="Times New Roman" w:hAnsi="Times New Roman" w:cs="Times New Roman"/>
          <w:b/>
          <w:sz w:val="28"/>
          <w:szCs w:val="28"/>
        </w:rPr>
        <w:t>1</w:t>
      </w:r>
      <w:r w:rsidRPr="00007A8E">
        <w:rPr>
          <w:rFonts w:ascii="Times New Roman" w:hAnsi="Times New Roman" w:cs="Times New Roman"/>
          <w:b/>
          <w:sz w:val="28"/>
          <w:szCs w:val="28"/>
        </w:rPr>
        <w:t xml:space="preserve">.1 </w:t>
      </w:r>
      <w:r w:rsidRPr="00B36C47">
        <w:rPr>
          <w:rFonts w:ascii="Times New Roman" w:hAnsi="Times New Roman" w:cs="Times New Roman"/>
          <w:b/>
          <w:sz w:val="28"/>
          <w:szCs w:val="28"/>
        </w:rPr>
        <w:t>Αρχή Μεθόδου</w:t>
      </w:r>
      <w:r>
        <w:rPr>
          <w:rFonts w:ascii="Times New Roman" w:hAnsi="Times New Roman" w:cs="Times New Roman"/>
          <w:sz w:val="24"/>
          <w:szCs w:val="24"/>
        </w:rPr>
        <w:t xml:space="preserve"> </w:t>
      </w:r>
      <w:r w:rsidRPr="00007A8E">
        <w:rPr>
          <w:rFonts w:ascii="Times New Roman" w:hAnsi="Times New Roman" w:cs="Times New Roman"/>
          <w:b/>
          <w:sz w:val="28"/>
          <w:szCs w:val="28"/>
        </w:rPr>
        <w:t>Υγροχρωματογραφία</w:t>
      </w:r>
      <w:r>
        <w:rPr>
          <w:rFonts w:ascii="Times New Roman" w:hAnsi="Times New Roman" w:cs="Times New Roman"/>
          <w:b/>
          <w:sz w:val="28"/>
          <w:szCs w:val="28"/>
        </w:rPr>
        <w:t>ς</w:t>
      </w:r>
      <w:r w:rsidRPr="00007A8E">
        <w:rPr>
          <w:rFonts w:ascii="Times New Roman" w:hAnsi="Times New Roman" w:cs="Times New Roman"/>
          <w:b/>
          <w:sz w:val="28"/>
          <w:szCs w:val="28"/>
        </w:rPr>
        <w:t xml:space="preserve"> Αντίστροφης Φάσης </w:t>
      </w:r>
    </w:p>
    <w:p w14:paraId="5D8D2BF1" w14:textId="77777777" w:rsidR="007C645D" w:rsidRPr="00007A8E" w:rsidRDefault="007C645D" w:rsidP="007C645D">
      <w:pPr>
        <w:spacing w:line="276" w:lineRule="auto"/>
        <w:jc w:val="both"/>
        <w:rPr>
          <w:rFonts w:ascii="Times New Roman" w:hAnsi="Times New Roman" w:cs="Times New Roman"/>
          <w:b/>
          <w:sz w:val="24"/>
          <w:szCs w:val="24"/>
        </w:rPr>
      </w:pPr>
      <w:r w:rsidRPr="00007A8E">
        <w:rPr>
          <w:rFonts w:ascii="Times New Roman" w:hAnsi="Times New Roman" w:cs="Times New Roman"/>
          <w:b/>
          <w:sz w:val="24"/>
          <w:szCs w:val="24"/>
        </w:rPr>
        <w:t xml:space="preserve">Κινητή φάση </w:t>
      </w:r>
    </w:p>
    <w:p w14:paraId="0BDB969E" w14:textId="77777777" w:rsidR="007C645D" w:rsidRPr="00007A8E" w:rsidRDefault="007C645D" w:rsidP="007C645D">
      <w:pPr>
        <w:spacing w:line="276" w:lineRule="auto"/>
        <w:jc w:val="both"/>
        <w:rPr>
          <w:rFonts w:ascii="Times New Roman" w:hAnsi="Times New Roman" w:cs="Times New Roman"/>
          <w:b/>
          <w:sz w:val="24"/>
          <w:szCs w:val="24"/>
        </w:rPr>
      </w:pPr>
      <w:r w:rsidRPr="00007A8E">
        <w:rPr>
          <w:rFonts w:ascii="Times New Roman" w:hAnsi="Times New Roman" w:cs="Times New Roman"/>
          <w:sz w:val="24"/>
          <w:szCs w:val="24"/>
        </w:rPr>
        <w:t>Στην υγροχρωματογραφία αντίστροφης φάσης, η οποία και χρησιμοποιήθηκε κατά το πειραματικό μέρος της παρούσας εργασίας, χρησιμοποιούνται πολικοί διαλύτες. Ειδικότερα η κινητή φάση συνήθως αποτελείται από μίγματα νερού ή ρυθμιστικά υδατικά διαλύματα με διάφορους οργανικούς διαλύτες αναμίξιμους με το νερό, όπως η μεθανόλη, το ακετονιτρίλιο, το διμεθυλοφορμαμίδιο, το διοξάνιο και το τετραϋδροφουράνιο. Η σύσταση της κινητής φάσης καθ’ όλη τη διάρκεια της ανάλυσης μπορεί να διατηρείται σταθερή, οπότε και έχουμε ισοκρατική έκλουση, ή να μεταβάλλεται με το χρόνο, οπότε έχουμε βαθμιδωτή. Οι δύο αυτοί τρόποι παροχής της κινητής φάσης περιγράφονται αναλυτικά παρακάτω.</w:t>
      </w:r>
    </w:p>
    <w:p w14:paraId="022DEB9E" w14:textId="77777777" w:rsidR="007C645D" w:rsidRPr="00007A8E" w:rsidRDefault="007C645D" w:rsidP="007C645D">
      <w:pPr>
        <w:spacing w:line="276" w:lineRule="auto"/>
        <w:jc w:val="both"/>
        <w:rPr>
          <w:rFonts w:ascii="Times New Roman" w:hAnsi="Times New Roman" w:cs="Times New Roman"/>
          <w:sz w:val="24"/>
          <w:szCs w:val="24"/>
        </w:rPr>
      </w:pPr>
    </w:p>
    <w:p w14:paraId="36B4B310" w14:textId="77777777" w:rsidR="007C645D" w:rsidRPr="00007A8E" w:rsidRDefault="007C645D" w:rsidP="007C645D">
      <w:pPr>
        <w:spacing w:line="276" w:lineRule="auto"/>
        <w:jc w:val="both"/>
        <w:rPr>
          <w:rFonts w:ascii="Times New Roman" w:hAnsi="Times New Roman" w:cs="Times New Roman"/>
          <w:b/>
          <w:sz w:val="24"/>
          <w:szCs w:val="24"/>
        </w:rPr>
      </w:pPr>
      <w:r w:rsidRPr="00007A8E">
        <w:rPr>
          <w:rFonts w:ascii="Times New Roman" w:hAnsi="Times New Roman" w:cs="Times New Roman"/>
          <w:b/>
          <w:sz w:val="24"/>
          <w:szCs w:val="24"/>
        </w:rPr>
        <w:t xml:space="preserve">Στατική φάση </w:t>
      </w:r>
    </w:p>
    <w:p w14:paraId="4D463C2A" w14:textId="452F48AD" w:rsidR="007C645D" w:rsidRPr="007D2398" w:rsidRDefault="007C645D" w:rsidP="007C645D">
      <w:pPr>
        <w:spacing w:line="276" w:lineRule="auto"/>
        <w:jc w:val="both"/>
        <w:rPr>
          <w:rFonts w:ascii="Times New Roman" w:hAnsi="Times New Roman" w:cs="Times New Roman"/>
          <w:sz w:val="24"/>
          <w:szCs w:val="24"/>
        </w:rPr>
      </w:pPr>
      <w:r w:rsidRPr="00007A8E">
        <w:rPr>
          <w:rFonts w:ascii="Times New Roman" w:hAnsi="Times New Roman" w:cs="Times New Roman"/>
          <w:sz w:val="24"/>
          <w:szCs w:val="24"/>
        </w:rPr>
        <w:t>Η στατική φάση στην υγροχρωματογραφία αντίστροφης φάσης αποτελείται συνήθως από αλυσίδες υδρογονανθράκων χημικά συνδεδεμένες πάνω σε ένα υλικό πλήρωσης από σωματίδια διοξειδίου του πυριτίου. Το πλέγμα του διοξειδίου του πυριτίου αποτελείται από άτομα πυριτίου τα οποία συνδέονται μεταξύ τους με γέφυρες οξυγόνου και στην επιφάνεια του πλέγματος υπάρχουν ελεύθερες σιλανολικές ομάδες, SiOH. Μέσω της αντίδρασης των σιλανολικών ομάδων με ένα οργανοχλωριωμένο σιλάνιο προκύπτει μία χημικά συνδεδεμένη στατική φάση. Συνήθως η ομάδα R είναι το κανονικό δεκαοκτύλιο (C</w:t>
      </w:r>
      <w:r w:rsidRPr="0074322C">
        <w:rPr>
          <w:rFonts w:ascii="Times New Roman" w:hAnsi="Times New Roman" w:cs="Times New Roman"/>
          <w:sz w:val="24"/>
          <w:szCs w:val="24"/>
          <w:vertAlign w:val="subscript"/>
        </w:rPr>
        <w:t>18</w:t>
      </w:r>
      <w:r w:rsidRPr="00007A8E">
        <w:rPr>
          <w:rFonts w:ascii="Times New Roman" w:hAnsi="Times New Roman" w:cs="Times New Roman"/>
          <w:sz w:val="24"/>
          <w:szCs w:val="24"/>
        </w:rPr>
        <w:t>), και οι μακριές αλυσίδες του υδρογονάνθρακα ευθυγραμμίζονται παράλληλα η μία προς την άλλη και κάθετα προς την επιφάνεια του σωματιδίου, δίνοντας δομή ψήκτρας. Συχνά ακολουθεί επιπλέον αντίδραση με χλωροτριμεθυλοσιλάνιο για την κάλυψη των ελεύθερων ομάδων σιλανόλης (endcapping), οι οποίες δεν αντέδρασαν λόγω στερεοχημικής παρεμπόδισης από την ομάδα R, και οι οποίες αποδίδουν ανεπιθύμητη πολικότητα στην επιφάνεια της στατικής φ</w:t>
      </w:r>
      <w:r w:rsidR="004439F0">
        <w:rPr>
          <w:rFonts w:ascii="Times New Roman" w:hAnsi="Times New Roman" w:cs="Times New Roman"/>
          <w:sz w:val="24"/>
          <w:szCs w:val="24"/>
        </w:rPr>
        <w:t>άσης</w:t>
      </w:r>
      <w:r w:rsidR="004348D6" w:rsidRPr="004348D6">
        <w:rPr>
          <w:rFonts w:ascii="Times New Roman" w:hAnsi="Times New Roman" w:cs="Times New Roman"/>
          <w:b/>
          <w:bCs/>
          <w:i/>
          <w:iCs/>
          <w:vertAlign w:val="superscript"/>
        </w:rPr>
        <w:t xml:space="preserve"> </w:t>
      </w:r>
      <w:r w:rsidR="007D2398" w:rsidRPr="007D2398">
        <w:rPr>
          <w:rFonts w:ascii="Times New Roman" w:hAnsi="Times New Roman" w:cs="Times New Roman"/>
          <w:bCs/>
          <w:iCs/>
          <w:sz w:val="24"/>
          <w:vertAlign w:val="superscript"/>
        </w:rPr>
        <w:t>37</w:t>
      </w:r>
      <w:r w:rsidR="007D2398" w:rsidRPr="007D2398">
        <w:rPr>
          <w:rFonts w:ascii="Times New Roman" w:hAnsi="Times New Roman" w:cs="Times New Roman"/>
          <w:bCs/>
          <w:iCs/>
          <w:sz w:val="24"/>
        </w:rPr>
        <w:t>.</w:t>
      </w:r>
    </w:p>
    <w:p w14:paraId="1A7EEF73" w14:textId="77777777" w:rsidR="007C645D" w:rsidRDefault="007C645D" w:rsidP="007C645D">
      <w:pPr>
        <w:keepNext/>
        <w:jc w:val="center"/>
      </w:pPr>
      <w:r w:rsidRPr="004858F7">
        <w:rPr>
          <w:noProof/>
          <w:lang w:val="en-US"/>
        </w:rPr>
        <w:lastRenderedPageBreak/>
        <w:drawing>
          <wp:inline distT="0" distB="0" distL="0" distR="0" wp14:anchorId="53695BCD" wp14:editId="0BF3B565">
            <wp:extent cx="4411980" cy="2514600"/>
            <wp:effectExtent l="0" t="0" r="762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411980" cy="2514600"/>
                    </a:xfrm>
                    <a:prstGeom prst="rect">
                      <a:avLst/>
                    </a:prstGeom>
                    <a:noFill/>
                    <a:ln>
                      <a:noFill/>
                    </a:ln>
                  </pic:spPr>
                </pic:pic>
              </a:graphicData>
            </a:graphic>
          </wp:inline>
        </w:drawing>
      </w:r>
    </w:p>
    <w:p w14:paraId="12B4E09A" w14:textId="0A4C693D" w:rsidR="007C645D" w:rsidRPr="00A35706" w:rsidRDefault="007C645D" w:rsidP="007C645D">
      <w:pPr>
        <w:pStyle w:val="Caption"/>
        <w:jc w:val="center"/>
        <w:rPr>
          <w:rFonts w:ascii="Times New Roman" w:hAnsi="Times New Roman" w:cs="Times New Roman"/>
          <w:b/>
          <w:bCs/>
          <w:i w:val="0"/>
          <w:iCs w:val="0"/>
          <w:color w:val="auto"/>
          <w:sz w:val="20"/>
          <w:szCs w:val="20"/>
        </w:rPr>
      </w:pPr>
      <w:r w:rsidRPr="00642B96">
        <w:rPr>
          <w:rFonts w:ascii="Times New Roman" w:hAnsi="Times New Roman" w:cs="Times New Roman"/>
          <w:b/>
          <w:bCs/>
          <w:i w:val="0"/>
          <w:iCs w:val="0"/>
          <w:color w:val="auto"/>
        </w:rPr>
        <w:t xml:space="preserve">Εικόνα </w:t>
      </w:r>
      <w:r w:rsidRPr="00642B96">
        <w:rPr>
          <w:rFonts w:ascii="Times New Roman" w:hAnsi="Times New Roman" w:cs="Times New Roman"/>
          <w:b/>
          <w:bCs/>
          <w:i w:val="0"/>
          <w:iCs w:val="0"/>
          <w:color w:val="auto"/>
        </w:rPr>
        <w:fldChar w:fldCharType="begin"/>
      </w:r>
      <w:r w:rsidRPr="00642B96">
        <w:rPr>
          <w:rFonts w:ascii="Times New Roman" w:hAnsi="Times New Roman" w:cs="Times New Roman"/>
          <w:b/>
          <w:bCs/>
          <w:i w:val="0"/>
          <w:iCs w:val="0"/>
          <w:color w:val="auto"/>
        </w:rPr>
        <w:instrText xml:space="preserve"> SEQ Εικόνα \* ARABIC </w:instrText>
      </w:r>
      <w:r w:rsidRPr="00642B96">
        <w:rPr>
          <w:rFonts w:ascii="Times New Roman" w:hAnsi="Times New Roman" w:cs="Times New Roman"/>
          <w:b/>
          <w:bCs/>
          <w:i w:val="0"/>
          <w:iCs w:val="0"/>
          <w:color w:val="auto"/>
        </w:rPr>
        <w:fldChar w:fldCharType="separate"/>
      </w:r>
      <w:r w:rsidR="00C1504C">
        <w:rPr>
          <w:rFonts w:ascii="Times New Roman" w:hAnsi="Times New Roman" w:cs="Times New Roman"/>
          <w:b/>
          <w:bCs/>
          <w:i w:val="0"/>
          <w:iCs w:val="0"/>
          <w:noProof/>
          <w:color w:val="auto"/>
        </w:rPr>
        <w:t>13</w:t>
      </w:r>
      <w:r w:rsidRPr="00642B96">
        <w:rPr>
          <w:rFonts w:ascii="Times New Roman" w:hAnsi="Times New Roman" w:cs="Times New Roman"/>
          <w:b/>
          <w:bCs/>
          <w:i w:val="0"/>
          <w:iCs w:val="0"/>
          <w:color w:val="auto"/>
        </w:rPr>
        <w:fldChar w:fldCharType="end"/>
      </w:r>
      <w:r w:rsidRPr="00642B96">
        <w:rPr>
          <w:rFonts w:ascii="Times New Roman" w:hAnsi="Times New Roman" w:cs="Times New Roman"/>
          <w:b/>
          <w:bCs/>
          <w:i w:val="0"/>
          <w:iCs w:val="0"/>
          <w:color w:val="auto"/>
          <w:lang w:val="en-US"/>
        </w:rPr>
        <w:t xml:space="preserve"> : </w:t>
      </w:r>
      <w:r w:rsidRPr="00642B96">
        <w:rPr>
          <w:rFonts w:ascii="Times New Roman" w:hAnsi="Times New Roman" w:cs="Times New Roman"/>
          <w:b/>
          <w:bCs/>
          <w:i w:val="0"/>
          <w:iCs w:val="0"/>
          <w:color w:val="auto"/>
        </w:rPr>
        <w:t xml:space="preserve">Δημιουργία στήλης </w:t>
      </w:r>
      <w:r w:rsidRPr="00642B96">
        <w:rPr>
          <w:rFonts w:ascii="Times New Roman" w:hAnsi="Times New Roman" w:cs="Times New Roman"/>
          <w:b/>
          <w:bCs/>
          <w:i w:val="0"/>
          <w:iCs w:val="0"/>
          <w:color w:val="auto"/>
          <w:lang w:val="en-US"/>
        </w:rPr>
        <w:t>C</w:t>
      </w:r>
      <w:r w:rsidRPr="007D2398">
        <w:rPr>
          <w:rFonts w:ascii="Times New Roman" w:hAnsi="Times New Roman" w:cs="Times New Roman"/>
          <w:b/>
          <w:bCs/>
          <w:i w:val="0"/>
          <w:iCs w:val="0"/>
          <w:color w:val="auto"/>
          <w:vertAlign w:val="subscript"/>
          <w:lang w:val="en-US"/>
        </w:rPr>
        <w:t>18</w:t>
      </w:r>
      <w:r w:rsidR="00A35706">
        <w:rPr>
          <w:rFonts w:ascii="Times New Roman" w:hAnsi="Times New Roman" w:cs="Times New Roman"/>
          <w:b/>
          <w:bCs/>
          <w:i w:val="0"/>
          <w:iCs w:val="0"/>
          <w:color w:val="auto"/>
        </w:rPr>
        <w:t xml:space="preserve"> </w:t>
      </w:r>
      <w:r w:rsidR="007D2398">
        <w:rPr>
          <w:rFonts w:ascii="Times New Roman" w:hAnsi="Times New Roman" w:cs="Times New Roman"/>
          <w:b/>
          <w:bCs/>
          <w:i w:val="0"/>
          <w:iCs w:val="0"/>
          <w:color w:val="auto"/>
          <w:vertAlign w:val="superscript"/>
          <w:lang w:val="en-US"/>
        </w:rPr>
        <w:t>37</w:t>
      </w:r>
    </w:p>
    <w:p w14:paraId="401934E9" w14:textId="77777777" w:rsidR="007C645D" w:rsidRPr="004858F7" w:rsidRDefault="007C645D" w:rsidP="007C645D"/>
    <w:p w14:paraId="220F94A1" w14:textId="77777777" w:rsidR="007C645D" w:rsidRPr="00642B96" w:rsidRDefault="007C645D" w:rsidP="007C645D">
      <w:pPr>
        <w:keepNext/>
        <w:jc w:val="center"/>
      </w:pPr>
      <w:r w:rsidRPr="00642B96">
        <w:rPr>
          <w:noProof/>
          <w:lang w:val="en-US"/>
        </w:rPr>
        <w:drawing>
          <wp:inline distT="0" distB="0" distL="0" distR="0" wp14:anchorId="1F82A914" wp14:editId="729D1F62">
            <wp:extent cx="4901783" cy="3134564"/>
            <wp:effectExtent l="0" t="0" r="0" b="889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STATIONARY phase antistofhs fashs hplc.gif"/>
                    <pic:cNvPicPr/>
                  </pic:nvPicPr>
                  <pic:blipFill>
                    <a:blip r:embed="rId29" cstate="print">
                      <a:extLst>
                        <a:ext uri="{BEBA8EAE-BF5A-486C-A8C5-ECC9F3942E4B}">
                          <a14:imgProps xmlns:a14="http://schemas.microsoft.com/office/drawing/2010/main">
                            <a14:imgLayer r:embed="rId30">
                              <a14:imgEffect>
                                <a14:sharpenSoften amount="25000"/>
                              </a14:imgEffect>
                            </a14:imgLayer>
                          </a14:imgProps>
                        </a:ext>
                        <a:ext uri="{28A0092B-C50C-407E-A947-70E740481C1C}">
                          <a14:useLocalDpi xmlns:a14="http://schemas.microsoft.com/office/drawing/2010/main" val="0"/>
                        </a:ext>
                      </a:extLst>
                    </a:blip>
                    <a:stretch>
                      <a:fillRect/>
                    </a:stretch>
                  </pic:blipFill>
                  <pic:spPr>
                    <a:xfrm>
                      <a:off x="0" y="0"/>
                      <a:ext cx="4916468" cy="3143955"/>
                    </a:xfrm>
                    <a:prstGeom prst="rect">
                      <a:avLst/>
                    </a:prstGeom>
                    <a:ln>
                      <a:noFill/>
                    </a:ln>
                    <a:effectLst>
                      <a:softEdge rad="112500"/>
                    </a:effectLst>
                  </pic:spPr>
                </pic:pic>
              </a:graphicData>
            </a:graphic>
          </wp:inline>
        </w:drawing>
      </w:r>
    </w:p>
    <w:p w14:paraId="4AC5B0FD" w14:textId="074F4139" w:rsidR="007C645D" w:rsidRPr="007D2398" w:rsidRDefault="007C645D" w:rsidP="007C645D">
      <w:pPr>
        <w:pStyle w:val="Caption"/>
        <w:jc w:val="center"/>
        <w:rPr>
          <w:rFonts w:ascii="Times New Roman" w:hAnsi="Times New Roman" w:cs="Times New Roman"/>
          <w:b/>
          <w:bCs/>
          <w:i w:val="0"/>
          <w:iCs w:val="0"/>
          <w:color w:val="auto"/>
        </w:rPr>
      </w:pPr>
      <w:r w:rsidRPr="00642B96">
        <w:rPr>
          <w:rFonts w:ascii="Times New Roman" w:hAnsi="Times New Roman" w:cs="Times New Roman"/>
          <w:b/>
          <w:bCs/>
          <w:i w:val="0"/>
          <w:iCs w:val="0"/>
          <w:color w:val="auto"/>
        </w:rPr>
        <w:t xml:space="preserve">Εικόνα </w:t>
      </w:r>
      <w:r w:rsidRPr="00642B96">
        <w:rPr>
          <w:rFonts w:ascii="Times New Roman" w:hAnsi="Times New Roman" w:cs="Times New Roman"/>
          <w:b/>
          <w:bCs/>
          <w:i w:val="0"/>
          <w:iCs w:val="0"/>
          <w:color w:val="auto"/>
        </w:rPr>
        <w:fldChar w:fldCharType="begin"/>
      </w:r>
      <w:r w:rsidRPr="00642B96">
        <w:rPr>
          <w:rFonts w:ascii="Times New Roman" w:hAnsi="Times New Roman" w:cs="Times New Roman"/>
          <w:b/>
          <w:bCs/>
          <w:i w:val="0"/>
          <w:iCs w:val="0"/>
          <w:color w:val="auto"/>
        </w:rPr>
        <w:instrText xml:space="preserve"> SEQ Εικόνα \* ARABIC </w:instrText>
      </w:r>
      <w:r w:rsidRPr="00642B96">
        <w:rPr>
          <w:rFonts w:ascii="Times New Roman" w:hAnsi="Times New Roman" w:cs="Times New Roman"/>
          <w:b/>
          <w:bCs/>
          <w:i w:val="0"/>
          <w:iCs w:val="0"/>
          <w:color w:val="auto"/>
        </w:rPr>
        <w:fldChar w:fldCharType="separate"/>
      </w:r>
      <w:r w:rsidR="00C1504C">
        <w:rPr>
          <w:rFonts w:ascii="Times New Roman" w:hAnsi="Times New Roman" w:cs="Times New Roman"/>
          <w:b/>
          <w:bCs/>
          <w:i w:val="0"/>
          <w:iCs w:val="0"/>
          <w:noProof/>
          <w:color w:val="auto"/>
        </w:rPr>
        <w:t>14</w:t>
      </w:r>
      <w:r w:rsidRPr="00642B96">
        <w:rPr>
          <w:rFonts w:ascii="Times New Roman" w:hAnsi="Times New Roman" w:cs="Times New Roman"/>
          <w:b/>
          <w:bCs/>
          <w:i w:val="0"/>
          <w:iCs w:val="0"/>
          <w:color w:val="auto"/>
        </w:rPr>
        <w:fldChar w:fldCharType="end"/>
      </w:r>
      <w:r w:rsidRPr="00642B96">
        <w:rPr>
          <w:rFonts w:ascii="Times New Roman" w:hAnsi="Times New Roman" w:cs="Times New Roman"/>
          <w:b/>
          <w:bCs/>
          <w:i w:val="0"/>
          <w:iCs w:val="0"/>
          <w:color w:val="auto"/>
        </w:rPr>
        <w:t>: Επιφάνεια στατικής φάσης (χρωματογραφία αντίστροφης φάσης)</w:t>
      </w:r>
      <w:r w:rsidR="00A35706">
        <w:rPr>
          <w:rFonts w:ascii="Times New Roman" w:hAnsi="Times New Roman" w:cs="Times New Roman"/>
          <w:b/>
          <w:bCs/>
          <w:i w:val="0"/>
          <w:iCs w:val="0"/>
          <w:color w:val="auto"/>
        </w:rPr>
        <w:t xml:space="preserve"> </w:t>
      </w:r>
      <w:r w:rsidR="007D2398" w:rsidRPr="007D2398">
        <w:rPr>
          <w:rFonts w:ascii="Times New Roman" w:hAnsi="Times New Roman" w:cs="Times New Roman"/>
          <w:bCs/>
          <w:i w:val="0"/>
          <w:iCs w:val="0"/>
          <w:color w:val="auto"/>
          <w:sz w:val="24"/>
          <w:vertAlign w:val="superscript"/>
        </w:rPr>
        <w:t>37</w:t>
      </w:r>
    </w:p>
    <w:p w14:paraId="1D23C536" w14:textId="77777777" w:rsidR="007C645D" w:rsidRDefault="007C645D" w:rsidP="007C645D">
      <w:pPr>
        <w:jc w:val="center"/>
        <w:rPr>
          <w:rFonts w:ascii="Times New Roman" w:hAnsi="Times New Roman" w:cs="Times New Roman"/>
          <w:b/>
          <w:sz w:val="28"/>
          <w:szCs w:val="28"/>
        </w:rPr>
      </w:pPr>
      <w:r>
        <w:rPr>
          <w:rFonts w:ascii="Times New Roman" w:hAnsi="Times New Roman" w:cs="Times New Roman"/>
          <w:b/>
          <w:sz w:val="28"/>
          <w:szCs w:val="28"/>
        </w:rPr>
        <w:br w:type="page"/>
      </w:r>
    </w:p>
    <w:p w14:paraId="0051604B" w14:textId="77777777" w:rsidR="007C645D" w:rsidRDefault="007C645D" w:rsidP="007C645D">
      <w:pPr>
        <w:spacing w:line="276" w:lineRule="auto"/>
        <w:jc w:val="both"/>
        <w:rPr>
          <w:rFonts w:ascii="Times New Roman" w:hAnsi="Times New Roman" w:cs="Times New Roman"/>
          <w:b/>
          <w:sz w:val="28"/>
          <w:szCs w:val="28"/>
        </w:rPr>
      </w:pPr>
      <w:r w:rsidRPr="00007A8E">
        <w:rPr>
          <w:rFonts w:ascii="Times New Roman" w:hAnsi="Times New Roman" w:cs="Times New Roman"/>
          <w:b/>
          <w:sz w:val="28"/>
          <w:szCs w:val="28"/>
        </w:rPr>
        <w:lastRenderedPageBreak/>
        <w:t>2.</w:t>
      </w:r>
      <w:r>
        <w:rPr>
          <w:rFonts w:ascii="Times New Roman" w:hAnsi="Times New Roman" w:cs="Times New Roman"/>
          <w:b/>
          <w:sz w:val="28"/>
          <w:szCs w:val="28"/>
        </w:rPr>
        <w:t>1</w:t>
      </w:r>
      <w:r w:rsidRPr="00007A8E">
        <w:rPr>
          <w:rFonts w:ascii="Times New Roman" w:hAnsi="Times New Roman" w:cs="Times New Roman"/>
          <w:b/>
          <w:sz w:val="28"/>
          <w:szCs w:val="28"/>
        </w:rPr>
        <w:t xml:space="preserve">.2 Οργανολογία Υγροχρωματογραφίας Υψηλής Πίεσης </w:t>
      </w:r>
    </w:p>
    <w:p w14:paraId="4CE7CF26" w14:textId="77777777" w:rsidR="007C645D" w:rsidRPr="00007A8E" w:rsidRDefault="007C645D" w:rsidP="007C645D">
      <w:pPr>
        <w:spacing w:line="276" w:lineRule="auto"/>
        <w:jc w:val="both"/>
        <w:rPr>
          <w:rFonts w:ascii="Times New Roman" w:hAnsi="Times New Roman" w:cs="Times New Roman"/>
          <w:b/>
          <w:sz w:val="28"/>
          <w:szCs w:val="28"/>
        </w:rPr>
      </w:pPr>
    </w:p>
    <w:p w14:paraId="7402BD98" w14:textId="405FEA26" w:rsidR="007C645D" w:rsidRPr="00021878" w:rsidRDefault="007C645D" w:rsidP="007C645D">
      <w:pPr>
        <w:spacing w:line="276" w:lineRule="auto"/>
        <w:jc w:val="both"/>
        <w:rPr>
          <w:rFonts w:ascii="Times New Roman" w:hAnsi="Times New Roman" w:cs="Times New Roman"/>
          <w:sz w:val="24"/>
          <w:szCs w:val="24"/>
        </w:rPr>
      </w:pPr>
      <w:r w:rsidRPr="00BE2386">
        <w:rPr>
          <w:rFonts w:ascii="Times New Roman" w:hAnsi="Times New Roman" w:cs="Times New Roman"/>
          <w:sz w:val="24"/>
          <w:szCs w:val="24"/>
        </w:rPr>
        <w:t>Ένα</w:t>
      </w:r>
      <w:r w:rsidR="00BE2386">
        <w:rPr>
          <w:rFonts w:ascii="Times New Roman" w:hAnsi="Times New Roman" w:cs="Times New Roman"/>
          <w:sz w:val="24"/>
          <w:szCs w:val="24"/>
        </w:rPr>
        <w:t xml:space="preserve"> </w:t>
      </w:r>
      <w:r w:rsidRPr="00BE2386">
        <w:rPr>
          <w:rFonts w:ascii="Times New Roman" w:hAnsi="Times New Roman" w:cs="Times New Roman"/>
          <w:sz w:val="24"/>
          <w:szCs w:val="24"/>
        </w:rPr>
        <w:t>σύστημα HPLC περιλαμβάνει</w:t>
      </w:r>
      <w:r w:rsidR="00BE2386" w:rsidRPr="00BE2386">
        <w:rPr>
          <w:rFonts w:ascii="Times New Roman" w:hAnsi="Times New Roman" w:cs="Times New Roman"/>
          <w:sz w:val="24"/>
          <w:szCs w:val="24"/>
        </w:rPr>
        <w:t xml:space="preserve"> </w:t>
      </w:r>
      <w:r w:rsidR="007D2398" w:rsidRPr="006C5123">
        <w:rPr>
          <w:rFonts w:ascii="Times New Roman" w:hAnsi="Times New Roman" w:cs="Times New Roman"/>
          <w:sz w:val="24"/>
          <w:szCs w:val="24"/>
          <w:vertAlign w:val="superscript"/>
        </w:rPr>
        <w:t>45</w:t>
      </w:r>
      <w:r w:rsidR="009507D9" w:rsidRPr="00BE2386">
        <w:rPr>
          <w:rFonts w:ascii="Times New Roman" w:hAnsi="Times New Roman" w:cs="Times New Roman"/>
          <w:sz w:val="24"/>
          <w:szCs w:val="24"/>
        </w:rPr>
        <w:t>:</w:t>
      </w:r>
    </w:p>
    <w:p w14:paraId="283061D0" w14:textId="77777777" w:rsidR="007C645D" w:rsidRPr="00642B96" w:rsidRDefault="007C645D" w:rsidP="00D17321">
      <w:pPr>
        <w:pStyle w:val="ListParagraph"/>
        <w:numPr>
          <w:ilvl w:val="0"/>
          <w:numId w:val="12"/>
        </w:numPr>
        <w:spacing w:line="276" w:lineRule="auto"/>
        <w:jc w:val="both"/>
        <w:rPr>
          <w:rFonts w:ascii="Times New Roman" w:hAnsi="Times New Roman" w:cs="Times New Roman"/>
          <w:sz w:val="24"/>
          <w:szCs w:val="24"/>
        </w:rPr>
      </w:pPr>
      <w:r w:rsidRPr="00642B96">
        <w:rPr>
          <w:rFonts w:ascii="Times New Roman" w:hAnsi="Times New Roman" w:cs="Times New Roman"/>
          <w:sz w:val="24"/>
          <w:szCs w:val="24"/>
        </w:rPr>
        <w:t xml:space="preserve">Φιάλες αποθήκευσης διαλυτών </w:t>
      </w:r>
    </w:p>
    <w:p w14:paraId="63252A1F" w14:textId="77777777" w:rsidR="007C645D" w:rsidRPr="00642B96" w:rsidRDefault="007C645D" w:rsidP="00D17321">
      <w:pPr>
        <w:pStyle w:val="ListParagraph"/>
        <w:numPr>
          <w:ilvl w:val="0"/>
          <w:numId w:val="12"/>
        </w:numPr>
        <w:spacing w:line="276" w:lineRule="auto"/>
        <w:jc w:val="both"/>
        <w:rPr>
          <w:rFonts w:ascii="Times New Roman" w:hAnsi="Times New Roman" w:cs="Times New Roman"/>
          <w:sz w:val="24"/>
          <w:szCs w:val="24"/>
        </w:rPr>
      </w:pPr>
      <w:r w:rsidRPr="00642B96">
        <w:rPr>
          <w:rFonts w:ascii="Times New Roman" w:hAnsi="Times New Roman" w:cs="Times New Roman"/>
          <w:sz w:val="24"/>
          <w:szCs w:val="24"/>
        </w:rPr>
        <w:t xml:space="preserve">Αντλία (σταθερής ροής, σταθερής πίεσης) </w:t>
      </w:r>
    </w:p>
    <w:p w14:paraId="23CDE4FE" w14:textId="77777777" w:rsidR="007C645D" w:rsidRPr="00642B96" w:rsidRDefault="007C645D" w:rsidP="00D17321">
      <w:pPr>
        <w:pStyle w:val="ListParagraph"/>
        <w:numPr>
          <w:ilvl w:val="0"/>
          <w:numId w:val="12"/>
        </w:numPr>
        <w:spacing w:line="276" w:lineRule="auto"/>
        <w:jc w:val="both"/>
        <w:rPr>
          <w:rFonts w:ascii="Times New Roman" w:hAnsi="Times New Roman" w:cs="Times New Roman"/>
          <w:sz w:val="24"/>
          <w:szCs w:val="24"/>
        </w:rPr>
      </w:pPr>
      <w:r w:rsidRPr="00642B96">
        <w:rPr>
          <w:rFonts w:ascii="Times New Roman" w:hAnsi="Times New Roman" w:cs="Times New Roman"/>
          <w:sz w:val="24"/>
          <w:szCs w:val="24"/>
        </w:rPr>
        <w:t xml:space="preserve">Μονάδα εισαγωγής του δείγματος (βαλβίδα εισαγωγής του δείγματος, αυτόματος δείγματολήπτης) </w:t>
      </w:r>
    </w:p>
    <w:p w14:paraId="2CD6B62C" w14:textId="77777777" w:rsidR="007C645D" w:rsidRPr="00642B96" w:rsidRDefault="007C645D" w:rsidP="00D17321">
      <w:pPr>
        <w:pStyle w:val="ListParagraph"/>
        <w:numPr>
          <w:ilvl w:val="0"/>
          <w:numId w:val="12"/>
        </w:numPr>
        <w:spacing w:line="276" w:lineRule="auto"/>
        <w:jc w:val="both"/>
        <w:rPr>
          <w:rFonts w:ascii="Times New Roman" w:hAnsi="Times New Roman" w:cs="Times New Roman"/>
          <w:sz w:val="24"/>
          <w:szCs w:val="24"/>
        </w:rPr>
      </w:pPr>
      <w:r w:rsidRPr="00642B96">
        <w:rPr>
          <w:rFonts w:ascii="Times New Roman" w:hAnsi="Times New Roman" w:cs="Times New Roman"/>
          <w:sz w:val="24"/>
          <w:szCs w:val="24"/>
        </w:rPr>
        <w:t xml:space="preserve">Χρωματογραφική στήλη </w:t>
      </w:r>
    </w:p>
    <w:p w14:paraId="44177DEA" w14:textId="77777777" w:rsidR="007C645D" w:rsidRPr="00642B96" w:rsidRDefault="007C645D" w:rsidP="00D17321">
      <w:pPr>
        <w:pStyle w:val="ListParagraph"/>
        <w:numPr>
          <w:ilvl w:val="0"/>
          <w:numId w:val="12"/>
        </w:numPr>
        <w:spacing w:line="276" w:lineRule="auto"/>
        <w:jc w:val="both"/>
        <w:rPr>
          <w:rFonts w:ascii="Times New Roman" w:hAnsi="Times New Roman" w:cs="Times New Roman"/>
          <w:sz w:val="24"/>
          <w:szCs w:val="24"/>
        </w:rPr>
      </w:pPr>
      <w:r w:rsidRPr="00642B96">
        <w:rPr>
          <w:rFonts w:ascii="Times New Roman" w:hAnsi="Times New Roman" w:cs="Times New Roman"/>
          <w:sz w:val="24"/>
          <w:szCs w:val="24"/>
        </w:rPr>
        <w:t xml:space="preserve">Ανιχνευτή </w:t>
      </w:r>
    </w:p>
    <w:p w14:paraId="5446623B" w14:textId="77777777" w:rsidR="007C645D" w:rsidRPr="00642B96" w:rsidRDefault="007C645D" w:rsidP="00D17321">
      <w:pPr>
        <w:pStyle w:val="ListParagraph"/>
        <w:numPr>
          <w:ilvl w:val="0"/>
          <w:numId w:val="12"/>
        </w:numPr>
        <w:spacing w:line="276" w:lineRule="auto"/>
        <w:jc w:val="both"/>
        <w:rPr>
          <w:rFonts w:ascii="Times New Roman" w:hAnsi="Times New Roman" w:cs="Times New Roman"/>
          <w:sz w:val="24"/>
          <w:szCs w:val="24"/>
        </w:rPr>
      </w:pPr>
      <w:r w:rsidRPr="00642B96">
        <w:rPr>
          <w:rFonts w:ascii="Times New Roman" w:hAnsi="Times New Roman" w:cs="Times New Roman"/>
          <w:sz w:val="24"/>
          <w:szCs w:val="24"/>
        </w:rPr>
        <w:t>Καταγραφικό</w:t>
      </w:r>
    </w:p>
    <w:p w14:paraId="2B3364AD" w14:textId="77777777" w:rsidR="007C645D" w:rsidRPr="004858F7" w:rsidRDefault="007C645D" w:rsidP="007C645D"/>
    <w:p w14:paraId="6DAA0242" w14:textId="77777777" w:rsidR="007C645D" w:rsidRDefault="007C645D" w:rsidP="007C645D">
      <w:pPr>
        <w:keepNext/>
        <w:jc w:val="center"/>
      </w:pPr>
      <w:r w:rsidRPr="004858F7">
        <w:rPr>
          <w:noProof/>
          <w:lang w:val="en-US"/>
        </w:rPr>
        <w:drawing>
          <wp:inline distT="0" distB="0" distL="0" distR="0" wp14:anchorId="10C9D882" wp14:editId="2A83A7E7">
            <wp:extent cx="2615565" cy="316754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619034" cy="3171744"/>
                    </a:xfrm>
                    <a:prstGeom prst="rect">
                      <a:avLst/>
                    </a:prstGeom>
                    <a:noFill/>
                    <a:ln>
                      <a:noFill/>
                    </a:ln>
                  </pic:spPr>
                </pic:pic>
              </a:graphicData>
            </a:graphic>
          </wp:inline>
        </w:drawing>
      </w:r>
    </w:p>
    <w:p w14:paraId="2E258DC5" w14:textId="5571E32B" w:rsidR="007C645D" w:rsidRPr="00642B96" w:rsidRDefault="007C645D" w:rsidP="007C645D">
      <w:pPr>
        <w:pStyle w:val="Caption"/>
        <w:jc w:val="center"/>
        <w:rPr>
          <w:rFonts w:ascii="Times New Roman" w:hAnsi="Times New Roman" w:cs="Times New Roman"/>
          <w:b/>
          <w:bCs/>
          <w:i w:val="0"/>
          <w:iCs w:val="0"/>
          <w:color w:val="auto"/>
        </w:rPr>
      </w:pPr>
      <w:r w:rsidRPr="00642B96">
        <w:rPr>
          <w:rFonts w:ascii="Times New Roman" w:hAnsi="Times New Roman" w:cs="Times New Roman"/>
          <w:b/>
          <w:bCs/>
          <w:i w:val="0"/>
          <w:iCs w:val="0"/>
          <w:color w:val="auto"/>
        </w:rPr>
        <w:t xml:space="preserve">Εικόνα </w:t>
      </w:r>
      <w:r w:rsidRPr="00642B96">
        <w:rPr>
          <w:rFonts w:ascii="Times New Roman" w:hAnsi="Times New Roman" w:cs="Times New Roman"/>
          <w:b/>
          <w:bCs/>
          <w:i w:val="0"/>
          <w:iCs w:val="0"/>
          <w:color w:val="auto"/>
        </w:rPr>
        <w:fldChar w:fldCharType="begin"/>
      </w:r>
      <w:r w:rsidRPr="00642B96">
        <w:rPr>
          <w:rFonts w:ascii="Times New Roman" w:hAnsi="Times New Roman" w:cs="Times New Roman"/>
          <w:b/>
          <w:bCs/>
          <w:i w:val="0"/>
          <w:iCs w:val="0"/>
          <w:color w:val="auto"/>
        </w:rPr>
        <w:instrText xml:space="preserve"> SEQ Εικόνα \* ARABIC </w:instrText>
      </w:r>
      <w:r w:rsidRPr="00642B96">
        <w:rPr>
          <w:rFonts w:ascii="Times New Roman" w:hAnsi="Times New Roman" w:cs="Times New Roman"/>
          <w:b/>
          <w:bCs/>
          <w:i w:val="0"/>
          <w:iCs w:val="0"/>
          <w:color w:val="auto"/>
        </w:rPr>
        <w:fldChar w:fldCharType="separate"/>
      </w:r>
      <w:r w:rsidR="00C1504C">
        <w:rPr>
          <w:rFonts w:ascii="Times New Roman" w:hAnsi="Times New Roman" w:cs="Times New Roman"/>
          <w:b/>
          <w:bCs/>
          <w:i w:val="0"/>
          <w:iCs w:val="0"/>
          <w:noProof/>
          <w:color w:val="auto"/>
        </w:rPr>
        <w:t>15</w:t>
      </w:r>
      <w:r w:rsidRPr="00642B96">
        <w:rPr>
          <w:rFonts w:ascii="Times New Roman" w:hAnsi="Times New Roman" w:cs="Times New Roman"/>
          <w:b/>
          <w:bCs/>
          <w:i w:val="0"/>
          <w:iCs w:val="0"/>
          <w:color w:val="auto"/>
        </w:rPr>
        <w:fldChar w:fldCharType="end"/>
      </w:r>
      <w:r w:rsidRPr="00642B96">
        <w:rPr>
          <w:rFonts w:ascii="Times New Roman" w:hAnsi="Times New Roman" w:cs="Times New Roman"/>
          <w:b/>
          <w:bCs/>
          <w:i w:val="0"/>
          <w:iCs w:val="0"/>
          <w:color w:val="auto"/>
        </w:rPr>
        <w:t xml:space="preserve">: Οργανολογία </w:t>
      </w:r>
      <w:r w:rsidRPr="00642B96">
        <w:rPr>
          <w:rFonts w:ascii="Times New Roman" w:hAnsi="Times New Roman" w:cs="Times New Roman"/>
          <w:b/>
          <w:bCs/>
          <w:i w:val="0"/>
          <w:iCs w:val="0"/>
          <w:color w:val="auto"/>
          <w:lang w:val="en-US"/>
        </w:rPr>
        <w:t>HPLC</w:t>
      </w:r>
      <w:r w:rsidR="007D2398" w:rsidRPr="006C5123">
        <w:rPr>
          <w:rFonts w:ascii="Times New Roman" w:hAnsi="Times New Roman" w:cs="Times New Roman"/>
          <w:b/>
          <w:bCs/>
          <w:i w:val="0"/>
          <w:iCs w:val="0"/>
          <w:color w:val="auto"/>
          <w:vertAlign w:val="superscript"/>
        </w:rPr>
        <w:t>45</w:t>
      </w:r>
    </w:p>
    <w:p w14:paraId="71BC98B4" w14:textId="77777777" w:rsidR="007C645D" w:rsidRDefault="007C645D" w:rsidP="007C645D">
      <w:pPr>
        <w:spacing w:line="276" w:lineRule="auto"/>
        <w:jc w:val="both"/>
        <w:rPr>
          <w:rFonts w:ascii="Times New Roman" w:hAnsi="Times New Roman" w:cs="Times New Roman"/>
          <w:sz w:val="24"/>
          <w:szCs w:val="24"/>
        </w:rPr>
      </w:pPr>
    </w:p>
    <w:p w14:paraId="6B3B1EEF" w14:textId="75172F0A" w:rsidR="007C645D" w:rsidRPr="00882ECA" w:rsidRDefault="007C645D" w:rsidP="007C645D">
      <w:pPr>
        <w:spacing w:line="276" w:lineRule="auto"/>
        <w:jc w:val="both"/>
        <w:rPr>
          <w:rFonts w:ascii="Times New Roman" w:hAnsi="Times New Roman" w:cs="Times New Roman"/>
          <w:sz w:val="24"/>
          <w:szCs w:val="24"/>
          <w:vertAlign w:val="superscript"/>
        </w:rPr>
      </w:pPr>
      <w:r w:rsidRPr="00882ECA">
        <w:rPr>
          <w:rFonts w:ascii="Times New Roman" w:hAnsi="Times New Roman" w:cs="Times New Roman"/>
          <w:sz w:val="24"/>
          <w:szCs w:val="24"/>
        </w:rPr>
        <w:t xml:space="preserve">Συχνά, όπως φαίνεται και στην </w:t>
      </w:r>
      <w:r>
        <w:rPr>
          <w:rFonts w:ascii="Times New Roman" w:hAnsi="Times New Roman" w:cs="Times New Roman"/>
          <w:sz w:val="24"/>
          <w:szCs w:val="24"/>
        </w:rPr>
        <w:t>Ε</w:t>
      </w:r>
      <w:r w:rsidRPr="00882ECA">
        <w:rPr>
          <w:rFonts w:ascii="Times New Roman" w:hAnsi="Times New Roman" w:cs="Times New Roman"/>
          <w:sz w:val="24"/>
          <w:szCs w:val="24"/>
        </w:rPr>
        <w:t xml:space="preserve">ικόνα </w:t>
      </w:r>
      <w:r w:rsidR="009830AA">
        <w:rPr>
          <w:rFonts w:ascii="Times New Roman" w:hAnsi="Times New Roman" w:cs="Times New Roman"/>
          <w:sz w:val="24"/>
          <w:szCs w:val="24"/>
        </w:rPr>
        <w:t>15</w:t>
      </w:r>
      <w:r w:rsidRPr="00882ECA">
        <w:rPr>
          <w:rFonts w:ascii="Times New Roman" w:hAnsi="Times New Roman" w:cs="Times New Roman"/>
          <w:sz w:val="24"/>
          <w:szCs w:val="24"/>
        </w:rPr>
        <w:t xml:space="preserve"> χρησιμοποιούνται προστήλες (προστατευτικές στήλες) για την προστασία της αναλυτικής στήλης που ακολουθεί στη διάταξη. Με τον τρόπο αυτό απομακρύνονται τα συστατικά του δείγματος που συνδέονται μη αντιστρεπτά με τη στατική φάση. Οι προστήλες αντικαθίσταται συχνά.</w:t>
      </w:r>
    </w:p>
    <w:p w14:paraId="561EA63E" w14:textId="77777777" w:rsidR="007C645D" w:rsidRPr="004858F7" w:rsidRDefault="007C645D" w:rsidP="007C645D">
      <w:pPr>
        <w:rPr>
          <w:b/>
        </w:rPr>
      </w:pPr>
    </w:p>
    <w:p w14:paraId="70DC7642" w14:textId="77777777" w:rsidR="007C645D" w:rsidRDefault="007C645D" w:rsidP="007C645D">
      <w:pPr>
        <w:rPr>
          <w:b/>
        </w:rPr>
      </w:pPr>
      <w:r>
        <w:rPr>
          <w:b/>
        </w:rPr>
        <w:br w:type="page"/>
      </w:r>
    </w:p>
    <w:p w14:paraId="54B1A4BB" w14:textId="77777777" w:rsidR="007C645D" w:rsidRDefault="007C645D" w:rsidP="007C645D">
      <w:pPr>
        <w:spacing w:line="276" w:lineRule="auto"/>
        <w:jc w:val="both"/>
        <w:rPr>
          <w:rFonts w:ascii="Times New Roman" w:hAnsi="Times New Roman" w:cs="Times New Roman"/>
          <w:b/>
          <w:sz w:val="28"/>
          <w:szCs w:val="28"/>
        </w:rPr>
      </w:pPr>
      <w:r w:rsidRPr="00882ECA">
        <w:rPr>
          <w:rFonts w:ascii="Times New Roman" w:hAnsi="Times New Roman" w:cs="Times New Roman"/>
          <w:b/>
          <w:sz w:val="28"/>
          <w:szCs w:val="28"/>
        </w:rPr>
        <w:lastRenderedPageBreak/>
        <w:t>2.</w:t>
      </w:r>
      <w:r>
        <w:rPr>
          <w:rFonts w:ascii="Times New Roman" w:hAnsi="Times New Roman" w:cs="Times New Roman"/>
          <w:b/>
          <w:sz w:val="28"/>
          <w:szCs w:val="28"/>
        </w:rPr>
        <w:t>1</w:t>
      </w:r>
      <w:r w:rsidRPr="00882ECA">
        <w:rPr>
          <w:rFonts w:ascii="Times New Roman" w:hAnsi="Times New Roman" w:cs="Times New Roman"/>
          <w:b/>
          <w:sz w:val="28"/>
          <w:szCs w:val="28"/>
        </w:rPr>
        <w:t>.3</w:t>
      </w:r>
      <w:r>
        <w:rPr>
          <w:rFonts w:ascii="Times New Roman" w:hAnsi="Times New Roman" w:cs="Times New Roman"/>
          <w:b/>
          <w:sz w:val="28"/>
          <w:szCs w:val="28"/>
        </w:rPr>
        <w:t xml:space="preserve"> </w:t>
      </w:r>
      <w:r w:rsidRPr="00882ECA">
        <w:rPr>
          <w:rFonts w:ascii="Times New Roman" w:hAnsi="Times New Roman" w:cs="Times New Roman"/>
          <w:b/>
          <w:sz w:val="28"/>
          <w:szCs w:val="28"/>
        </w:rPr>
        <w:t>Τρόπος παροχής κινητής φάσης (ισοκρατική-βαθμιδωτή έκλουση)</w:t>
      </w:r>
    </w:p>
    <w:p w14:paraId="3E09835C" w14:textId="77777777" w:rsidR="007C645D" w:rsidRPr="00882ECA" w:rsidRDefault="007C645D" w:rsidP="007C645D">
      <w:pPr>
        <w:spacing w:line="276" w:lineRule="auto"/>
        <w:jc w:val="both"/>
        <w:rPr>
          <w:rFonts w:ascii="Times New Roman" w:hAnsi="Times New Roman" w:cs="Times New Roman"/>
          <w:b/>
          <w:sz w:val="28"/>
          <w:szCs w:val="28"/>
        </w:rPr>
      </w:pPr>
    </w:p>
    <w:p w14:paraId="0E0129B5" w14:textId="77777777" w:rsidR="007C645D" w:rsidRPr="00882ECA" w:rsidRDefault="007C645D" w:rsidP="007C645D">
      <w:pPr>
        <w:spacing w:line="276" w:lineRule="auto"/>
        <w:jc w:val="both"/>
        <w:rPr>
          <w:rFonts w:ascii="Times New Roman" w:hAnsi="Times New Roman" w:cs="Times New Roman"/>
          <w:sz w:val="24"/>
          <w:szCs w:val="24"/>
        </w:rPr>
      </w:pPr>
      <w:r w:rsidRPr="00882ECA">
        <w:rPr>
          <w:rFonts w:ascii="Times New Roman" w:hAnsi="Times New Roman" w:cs="Times New Roman"/>
          <w:sz w:val="24"/>
          <w:szCs w:val="24"/>
        </w:rPr>
        <w:t xml:space="preserve">Όσον αφορά τον τρόπο παροχής της κινητής φάσης και εν συνεχεία τον τρόπο έκλουσης των ουσιών, διακρίνουμε δύο κατηγορίες: </w:t>
      </w:r>
    </w:p>
    <w:p w14:paraId="5DA9AA97" w14:textId="77777777" w:rsidR="007C645D" w:rsidRPr="00882ECA" w:rsidRDefault="007C645D" w:rsidP="007C645D">
      <w:pPr>
        <w:numPr>
          <w:ilvl w:val="0"/>
          <w:numId w:val="1"/>
        </w:numPr>
        <w:spacing w:line="276" w:lineRule="auto"/>
        <w:jc w:val="both"/>
        <w:rPr>
          <w:rFonts w:ascii="Times New Roman" w:hAnsi="Times New Roman" w:cs="Times New Roman"/>
          <w:sz w:val="24"/>
          <w:szCs w:val="24"/>
        </w:rPr>
      </w:pPr>
      <w:r w:rsidRPr="00882ECA">
        <w:rPr>
          <w:rFonts w:ascii="Times New Roman" w:hAnsi="Times New Roman" w:cs="Times New Roman"/>
          <w:sz w:val="24"/>
          <w:szCs w:val="24"/>
        </w:rPr>
        <w:t xml:space="preserve">την ισοκρατική έκλουση (isocratic elution), όπου για το διαχωρισμό χρησιμοποιείται διαλύτης σταθερής σύστασης, και </w:t>
      </w:r>
    </w:p>
    <w:p w14:paraId="510258A4" w14:textId="77777777" w:rsidR="007C645D" w:rsidRPr="00882ECA" w:rsidRDefault="007C645D" w:rsidP="007C645D">
      <w:pPr>
        <w:numPr>
          <w:ilvl w:val="0"/>
          <w:numId w:val="1"/>
        </w:numPr>
        <w:spacing w:line="276" w:lineRule="auto"/>
        <w:jc w:val="both"/>
        <w:rPr>
          <w:rFonts w:ascii="Times New Roman" w:hAnsi="Times New Roman" w:cs="Times New Roman"/>
          <w:sz w:val="24"/>
          <w:szCs w:val="24"/>
        </w:rPr>
      </w:pPr>
      <w:r w:rsidRPr="00882ECA">
        <w:rPr>
          <w:rFonts w:ascii="Times New Roman" w:hAnsi="Times New Roman" w:cs="Times New Roman"/>
          <w:sz w:val="24"/>
          <w:szCs w:val="24"/>
        </w:rPr>
        <w:t xml:space="preserve">τη βαθμιδωτή έκλουση (gradient elution), όπου ο λόγος των διαλυτών μεταβάλλεται κατά το διαχωρισμό με προγραμματισμένο τρόπο (συνεχώς ή με σειρά βημάτων). </w:t>
      </w:r>
    </w:p>
    <w:p w14:paraId="620F7A18" w14:textId="77777777" w:rsidR="007C645D" w:rsidRPr="00882ECA" w:rsidRDefault="007C645D" w:rsidP="007C645D">
      <w:pPr>
        <w:spacing w:line="276" w:lineRule="auto"/>
        <w:jc w:val="both"/>
        <w:rPr>
          <w:rFonts w:ascii="Times New Roman" w:hAnsi="Times New Roman" w:cs="Times New Roman"/>
          <w:b/>
          <w:sz w:val="24"/>
          <w:szCs w:val="24"/>
          <w:vertAlign w:val="superscript"/>
        </w:rPr>
      </w:pPr>
      <w:r w:rsidRPr="00882ECA">
        <w:rPr>
          <w:rFonts w:ascii="Times New Roman" w:hAnsi="Times New Roman" w:cs="Times New Roman"/>
          <w:sz w:val="24"/>
          <w:szCs w:val="24"/>
        </w:rPr>
        <w:t>Η βαθμιδωτή έκλουση προκαλεί μεταβολή του παράγοντα κατακράτησης, k΄=(t</w:t>
      </w:r>
      <w:r w:rsidRPr="00882ECA">
        <w:rPr>
          <w:rFonts w:ascii="Times New Roman" w:hAnsi="Times New Roman" w:cs="Times New Roman"/>
          <w:sz w:val="24"/>
          <w:szCs w:val="24"/>
          <w:vertAlign w:val="subscript"/>
        </w:rPr>
        <w:t>R</w:t>
      </w:r>
      <w:r w:rsidRPr="00882ECA">
        <w:rPr>
          <w:rFonts w:ascii="Times New Roman" w:hAnsi="Times New Roman" w:cs="Times New Roman"/>
          <w:sz w:val="24"/>
          <w:szCs w:val="24"/>
        </w:rPr>
        <w:t>-t</w:t>
      </w:r>
      <w:r w:rsidRPr="00882ECA">
        <w:rPr>
          <w:rFonts w:ascii="Times New Roman" w:hAnsi="Times New Roman" w:cs="Times New Roman"/>
          <w:sz w:val="24"/>
          <w:szCs w:val="24"/>
          <w:vertAlign w:val="subscript"/>
        </w:rPr>
        <w:t>M</w:t>
      </w:r>
      <w:r w:rsidRPr="00882ECA">
        <w:rPr>
          <w:rFonts w:ascii="Times New Roman" w:hAnsi="Times New Roman" w:cs="Times New Roman"/>
          <w:sz w:val="24"/>
          <w:szCs w:val="24"/>
        </w:rPr>
        <w:t>)/t</w:t>
      </w:r>
      <w:r w:rsidRPr="00882ECA">
        <w:rPr>
          <w:rFonts w:ascii="Times New Roman" w:hAnsi="Times New Roman" w:cs="Times New Roman"/>
          <w:sz w:val="24"/>
          <w:szCs w:val="24"/>
          <w:vertAlign w:val="subscript"/>
        </w:rPr>
        <w:t>M</w:t>
      </w:r>
      <w:r w:rsidRPr="00882ECA">
        <w:rPr>
          <w:rFonts w:ascii="Times New Roman" w:hAnsi="Times New Roman" w:cs="Times New Roman"/>
          <w:sz w:val="24"/>
          <w:szCs w:val="24"/>
        </w:rPr>
        <w:t>, όπου t</w:t>
      </w:r>
      <w:r w:rsidRPr="00882ECA">
        <w:rPr>
          <w:rFonts w:ascii="Times New Roman" w:hAnsi="Times New Roman" w:cs="Times New Roman"/>
          <w:sz w:val="24"/>
          <w:szCs w:val="24"/>
          <w:vertAlign w:val="subscript"/>
        </w:rPr>
        <w:t>R</w:t>
      </w:r>
      <w:r w:rsidRPr="00882ECA">
        <w:rPr>
          <w:rFonts w:ascii="Times New Roman" w:hAnsi="Times New Roman" w:cs="Times New Roman"/>
          <w:sz w:val="24"/>
          <w:szCs w:val="24"/>
        </w:rPr>
        <w:t>=ο χρόνος ανάσχεσης, t</w:t>
      </w:r>
      <w:r w:rsidRPr="00882ECA">
        <w:rPr>
          <w:rFonts w:ascii="Times New Roman" w:hAnsi="Times New Roman" w:cs="Times New Roman"/>
          <w:sz w:val="24"/>
          <w:szCs w:val="24"/>
          <w:vertAlign w:val="subscript"/>
        </w:rPr>
        <w:t>M</w:t>
      </w:r>
      <w:r w:rsidRPr="00882ECA">
        <w:rPr>
          <w:rFonts w:ascii="Times New Roman" w:hAnsi="Times New Roman" w:cs="Times New Roman"/>
          <w:sz w:val="24"/>
          <w:szCs w:val="24"/>
        </w:rPr>
        <w:t>=ο νεκρός χρόνος.</w:t>
      </w:r>
    </w:p>
    <w:p w14:paraId="06CBE7DA" w14:textId="0F0D6747" w:rsidR="007C645D" w:rsidRPr="009507D9" w:rsidRDefault="007C645D" w:rsidP="007C645D">
      <w:pPr>
        <w:spacing w:line="276" w:lineRule="auto"/>
        <w:jc w:val="both"/>
        <w:rPr>
          <w:rFonts w:ascii="Times New Roman" w:hAnsi="Times New Roman" w:cs="Times New Roman"/>
          <w:sz w:val="24"/>
          <w:szCs w:val="24"/>
        </w:rPr>
      </w:pPr>
      <w:r w:rsidRPr="00882ECA">
        <w:rPr>
          <w:rFonts w:ascii="Times New Roman" w:hAnsi="Times New Roman" w:cs="Times New Roman"/>
          <w:sz w:val="24"/>
          <w:szCs w:val="24"/>
        </w:rPr>
        <w:t>Για την επίτευξη της βαθμιδωτής έκλουσης, απαιτείται μια μονάδα προγραμματισμού και ελέγχου του συστήματος παροχής. Οι χρησιμοποιούμενοι διαλύτες πρέπει να είναι διαφορετικής πολικότητας (πλήρως αναμίξιμοι), ή διαλύματα διαφορετικού pH, ή διαφορετικής ιονικής ισχύος ή συγκεντρώσεως κάποιου άλατος, ανάλογα με το είδος του επιδιωκόμενου μηχανισμού διαχωρισμού. Οι χρησιμοποιούμενοι διαλύτες πρέπει επίσης να είναι υψηλής καθαρότητας και πριν τη χρήση τους διηθούνται από ειδικά φίλτρα υπό κενό και απαερώνονται.</w:t>
      </w:r>
      <w:r w:rsidRPr="00882ECA">
        <w:rPr>
          <w:rFonts w:ascii="Times New Roman" w:hAnsi="Times New Roman" w:cs="Times New Roman"/>
          <w:b/>
          <w:sz w:val="24"/>
          <w:szCs w:val="24"/>
          <w:vertAlign w:val="superscript"/>
        </w:rPr>
        <w:t xml:space="preserve"> </w:t>
      </w:r>
      <w:r w:rsidRPr="00882ECA">
        <w:rPr>
          <w:rFonts w:ascii="Times New Roman" w:hAnsi="Times New Roman" w:cs="Times New Roman"/>
          <w:sz w:val="24"/>
          <w:szCs w:val="24"/>
        </w:rPr>
        <w:t>Στις ενώσεις που κατακρατούνται ισχυρά από τη στήλη παρατηρείται διεύρυνση των κορυφών, με αποτελέσματα αφενός να καλύπτονται πιθανώς άλλες μικρότερες κορυφές και αφετέρου να μειώνεται το ύψος της κορυφής. Οι μέθοδοι βαθμιδωτής έκλουσης μπορούν να βελτιώσουν σημαντικά την ποιότητα του διαχωρισμού και του χρόνου ανάλυσης</w:t>
      </w:r>
      <w:r w:rsidR="007D2398" w:rsidRPr="007D2398">
        <w:rPr>
          <w:rFonts w:ascii="Times New Roman" w:hAnsi="Times New Roman" w:cs="Times New Roman"/>
          <w:sz w:val="24"/>
          <w:szCs w:val="24"/>
        </w:rPr>
        <w:t xml:space="preserve"> </w:t>
      </w:r>
      <w:r w:rsidR="00BE2386">
        <w:rPr>
          <w:rFonts w:ascii="Times New Roman" w:hAnsi="Times New Roman" w:cs="Times New Roman"/>
          <w:sz w:val="24"/>
          <w:szCs w:val="24"/>
          <w:vertAlign w:val="superscript"/>
        </w:rPr>
        <w:t>35</w:t>
      </w:r>
      <w:r w:rsidR="007D2398" w:rsidRPr="007D2398">
        <w:rPr>
          <w:rFonts w:ascii="Times New Roman" w:hAnsi="Times New Roman" w:cs="Times New Roman"/>
          <w:sz w:val="24"/>
          <w:szCs w:val="24"/>
          <w:vertAlign w:val="superscript"/>
        </w:rPr>
        <w:t>,46</w:t>
      </w:r>
      <w:r w:rsidR="007D2398" w:rsidRPr="007D2398">
        <w:rPr>
          <w:rFonts w:ascii="Times New Roman" w:hAnsi="Times New Roman" w:cs="Times New Roman"/>
          <w:sz w:val="24"/>
          <w:szCs w:val="24"/>
        </w:rPr>
        <w:t>.</w:t>
      </w:r>
      <w:r w:rsidR="009507D9" w:rsidRPr="009507D9">
        <w:rPr>
          <w:rFonts w:ascii="Times New Roman" w:hAnsi="Times New Roman" w:cs="Times New Roman"/>
          <w:sz w:val="24"/>
          <w:szCs w:val="24"/>
        </w:rPr>
        <w:t xml:space="preserve"> </w:t>
      </w:r>
    </w:p>
    <w:p w14:paraId="712D46A7" w14:textId="77777777" w:rsidR="007C645D" w:rsidRDefault="007C645D" w:rsidP="007C645D">
      <w:pPr>
        <w:spacing w:line="276" w:lineRule="auto"/>
        <w:jc w:val="both"/>
        <w:rPr>
          <w:rFonts w:ascii="Times New Roman" w:hAnsi="Times New Roman" w:cs="Times New Roman"/>
          <w:sz w:val="24"/>
          <w:szCs w:val="24"/>
        </w:rPr>
      </w:pPr>
    </w:p>
    <w:p w14:paraId="70FC59E5" w14:textId="77777777" w:rsidR="007C645D" w:rsidRPr="00882ECA" w:rsidRDefault="007C645D" w:rsidP="00D17321">
      <w:pPr>
        <w:pStyle w:val="Heading1"/>
        <w:numPr>
          <w:ilvl w:val="1"/>
          <w:numId w:val="13"/>
        </w:numPr>
        <w:spacing w:before="0" w:after="337" w:line="276" w:lineRule="auto"/>
        <w:ind w:hanging="720"/>
        <w:jc w:val="both"/>
        <w:rPr>
          <w:rFonts w:ascii="Times New Roman" w:hAnsi="Times New Roman" w:cs="Times New Roman"/>
          <w:b/>
          <w:bCs/>
          <w:sz w:val="28"/>
          <w:szCs w:val="28"/>
          <w:lang w:val="en-US"/>
        </w:rPr>
      </w:pPr>
      <w:r>
        <w:rPr>
          <w:rFonts w:ascii="Times New Roman" w:hAnsi="Times New Roman" w:cs="Times New Roman"/>
          <w:b/>
          <w:bCs/>
          <w:sz w:val="28"/>
          <w:szCs w:val="28"/>
        </w:rPr>
        <w:t xml:space="preserve"> </w:t>
      </w:r>
      <w:r w:rsidRPr="00882ECA">
        <w:rPr>
          <w:rFonts w:ascii="Times New Roman" w:hAnsi="Times New Roman" w:cs="Times New Roman"/>
          <w:b/>
          <w:bCs/>
          <w:sz w:val="28"/>
          <w:szCs w:val="28"/>
        </w:rPr>
        <w:t xml:space="preserve">Αεριοχρωματογραφία </w:t>
      </w:r>
      <w:r w:rsidRPr="00882ECA">
        <w:rPr>
          <w:rFonts w:ascii="Times New Roman" w:hAnsi="Times New Roman" w:cs="Times New Roman"/>
          <w:b/>
          <w:bCs/>
          <w:sz w:val="28"/>
          <w:szCs w:val="28"/>
          <w:lang w:val="en-US"/>
        </w:rPr>
        <w:t>GC</w:t>
      </w:r>
    </w:p>
    <w:p w14:paraId="1C118F51" w14:textId="7AE12DA8" w:rsidR="007C645D" w:rsidRPr="007D2398" w:rsidRDefault="007C645D" w:rsidP="007C645D">
      <w:pPr>
        <w:spacing w:line="276" w:lineRule="auto"/>
        <w:jc w:val="both"/>
        <w:rPr>
          <w:rFonts w:ascii="Times New Roman" w:hAnsi="Times New Roman" w:cs="Times New Roman"/>
          <w:sz w:val="24"/>
          <w:szCs w:val="24"/>
        </w:rPr>
      </w:pPr>
      <w:r w:rsidRPr="00882ECA">
        <w:rPr>
          <w:rFonts w:ascii="Times New Roman" w:hAnsi="Times New Roman" w:cs="Times New Roman"/>
          <w:sz w:val="24"/>
          <w:szCs w:val="24"/>
        </w:rPr>
        <w:t xml:space="preserve">Η αεριοχρωματογραφία </w:t>
      </w:r>
      <w:r w:rsidRPr="00882ECA">
        <w:rPr>
          <w:rFonts w:ascii="Times New Roman" w:hAnsi="Times New Roman" w:cs="Times New Roman"/>
          <w:sz w:val="24"/>
          <w:szCs w:val="24"/>
          <w:lang w:val="en-US"/>
        </w:rPr>
        <w:t>GC</w:t>
      </w:r>
      <w:r w:rsidRPr="00882ECA">
        <w:rPr>
          <w:rFonts w:ascii="Times New Roman" w:hAnsi="Times New Roman" w:cs="Times New Roman"/>
          <w:sz w:val="24"/>
          <w:szCs w:val="24"/>
        </w:rPr>
        <w:t xml:space="preserve"> (</w:t>
      </w:r>
      <w:r w:rsidRPr="00882ECA">
        <w:rPr>
          <w:rFonts w:ascii="Times New Roman" w:hAnsi="Times New Roman" w:cs="Times New Roman"/>
          <w:sz w:val="24"/>
          <w:szCs w:val="24"/>
          <w:lang w:val="en-US"/>
        </w:rPr>
        <w:t>Gas</w:t>
      </w:r>
      <w:r w:rsidRPr="00882ECA">
        <w:rPr>
          <w:rFonts w:ascii="Times New Roman" w:hAnsi="Times New Roman" w:cs="Times New Roman"/>
          <w:sz w:val="24"/>
          <w:szCs w:val="24"/>
        </w:rPr>
        <w:t xml:space="preserve"> </w:t>
      </w:r>
      <w:r w:rsidRPr="00882ECA">
        <w:rPr>
          <w:rFonts w:ascii="Times New Roman" w:hAnsi="Times New Roman" w:cs="Times New Roman"/>
          <w:sz w:val="24"/>
          <w:szCs w:val="24"/>
          <w:lang w:val="en-US"/>
        </w:rPr>
        <w:t>Chromatography</w:t>
      </w:r>
      <w:r w:rsidRPr="00882ECA">
        <w:rPr>
          <w:rFonts w:ascii="Times New Roman" w:hAnsi="Times New Roman" w:cs="Times New Roman"/>
          <w:sz w:val="24"/>
          <w:szCs w:val="24"/>
        </w:rPr>
        <w:t>) ανήκει στις μεθόδους διαχωρισμού και εφαρμόζεται κυρίως σε αναλυτική κλίμακα (ποσότητες δειγμάτων μικρότερες των 10</w:t>
      </w:r>
      <w:r w:rsidRPr="00882ECA">
        <w:rPr>
          <w:rFonts w:ascii="Times New Roman" w:hAnsi="Times New Roman" w:cs="Times New Roman"/>
          <w:sz w:val="24"/>
          <w:szCs w:val="24"/>
          <w:vertAlign w:val="superscript"/>
        </w:rPr>
        <w:t>-6</w:t>
      </w:r>
      <w:r w:rsidRPr="00882ECA">
        <w:rPr>
          <w:rFonts w:ascii="Times New Roman" w:hAnsi="Times New Roman" w:cs="Times New Roman"/>
          <w:sz w:val="24"/>
          <w:szCs w:val="24"/>
        </w:rPr>
        <w:t xml:space="preserve"> </w:t>
      </w:r>
      <w:r w:rsidRPr="00882ECA">
        <w:rPr>
          <w:rFonts w:ascii="Times New Roman" w:hAnsi="Times New Roman" w:cs="Times New Roman"/>
          <w:sz w:val="24"/>
          <w:szCs w:val="24"/>
          <w:lang w:val="en-US"/>
        </w:rPr>
        <w:t>g</w:t>
      </w:r>
      <w:r w:rsidRPr="00882ECA">
        <w:rPr>
          <w:rFonts w:ascii="Times New Roman" w:hAnsi="Times New Roman" w:cs="Times New Roman"/>
          <w:sz w:val="24"/>
          <w:szCs w:val="24"/>
        </w:rPr>
        <w:t xml:space="preserve"> = 1μ</w:t>
      </w:r>
      <w:r w:rsidRPr="00882ECA">
        <w:rPr>
          <w:rFonts w:ascii="Times New Roman" w:hAnsi="Times New Roman" w:cs="Times New Roman"/>
          <w:sz w:val="24"/>
          <w:szCs w:val="24"/>
          <w:lang w:val="en-US"/>
        </w:rPr>
        <w:t>g</w:t>
      </w:r>
      <w:r w:rsidRPr="00882ECA">
        <w:rPr>
          <w:rFonts w:ascii="Times New Roman" w:hAnsi="Times New Roman" w:cs="Times New Roman"/>
          <w:sz w:val="24"/>
          <w:szCs w:val="24"/>
        </w:rPr>
        <w:t xml:space="preserve">/συστατικό). Οι ενώσεις πρέπει να είναι ή να καθίστανται πτητικές και θα πρέπει να μεταβαίνουν στην αέρια φάση χωρίς ταυτόχρονη διάσπαση. Η αεριοχρωματογραφία χρησιμοποιείται για τον προσδιορισμό της ταυτότητας (ποιοτική ανάλυση) και της ποσότητας (ποσοτική ανάλυση) των ενώσεων. Η συγκεκριμένη τεχνική, μπορεί να χρησιμοποιηθεί ως μέθοδος απομόνωσης ενός συστατικού ενός μίγματος στην καθαρή μορφή του. Σήμερα, ένα σύστημα </w:t>
      </w:r>
      <w:r w:rsidRPr="00882ECA">
        <w:rPr>
          <w:rFonts w:ascii="Times New Roman" w:hAnsi="Times New Roman" w:cs="Times New Roman"/>
          <w:sz w:val="24"/>
          <w:szCs w:val="24"/>
          <w:lang w:val="en-US"/>
        </w:rPr>
        <w:t>GC</w:t>
      </w:r>
      <w:r w:rsidRPr="00882ECA">
        <w:rPr>
          <w:rFonts w:ascii="Times New Roman" w:hAnsi="Times New Roman" w:cs="Times New Roman"/>
          <w:sz w:val="24"/>
          <w:szCs w:val="24"/>
        </w:rPr>
        <w:t xml:space="preserve"> είναι πλήρως αυτοματοποιημένο και διαθέτει αυτόματο δειγματολήπτη</w:t>
      </w:r>
      <w:r w:rsidR="00BE2386">
        <w:rPr>
          <w:rFonts w:ascii="Times New Roman" w:hAnsi="Times New Roman" w:cs="Times New Roman"/>
          <w:sz w:val="24"/>
          <w:szCs w:val="24"/>
          <w:vertAlign w:val="superscript"/>
        </w:rPr>
        <w:t>36</w:t>
      </w:r>
      <w:r w:rsidR="007D2398" w:rsidRPr="007D2398">
        <w:rPr>
          <w:rFonts w:ascii="Times New Roman" w:hAnsi="Times New Roman" w:cs="Times New Roman"/>
          <w:sz w:val="24"/>
          <w:szCs w:val="24"/>
        </w:rPr>
        <w:t>.</w:t>
      </w:r>
    </w:p>
    <w:p w14:paraId="68B3EA45" w14:textId="77777777" w:rsidR="007C645D" w:rsidRDefault="007C645D" w:rsidP="007C645D">
      <w:pPr>
        <w:keepNext/>
        <w:jc w:val="center"/>
      </w:pPr>
      <w:r>
        <w:rPr>
          <w:noProof/>
          <w:lang w:val="en-US"/>
        </w:rPr>
        <w:lastRenderedPageBreak/>
        <w:drawing>
          <wp:inline distT="0" distB="0" distL="0" distR="0" wp14:anchorId="17CD16FF" wp14:editId="31F7F274">
            <wp:extent cx="2284730" cy="2303457"/>
            <wp:effectExtent l="0" t="0" r="1270" b="1905"/>
            <wp:docPr id="13" name="Εικόνα 13" descr="Αποτέλεσμα εικόνας για bruker 456 g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Αποτέλεσμα εικόνας για bruker 456 gc"/>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291952" cy="2310738"/>
                    </a:xfrm>
                    <a:prstGeom prst="rect">
                      <a:avLst/>
                    </a:prstGeom>
                    <a:noFill/>
                    <a:ln>
                      <a:noFill/>
                    </a:ln>
                  </pic:spPr>
                </pic:pic>
              </a:graphicData>
            </a:graphic>
          </wp:inline>
        </w:drawing>
      </w:r>
    </w:p>
    <w:p w14:paraId="592F3CB8" w14:textId="35503A00" w:rsidR="007C645D" w:rsidRPr="007D2398" w:rsidRDefault="007C645D" w:rsidP="007C645D">
      <w:pPr>
        <w:pStyle w:val="Caption"/>
        <w:jc w:val="center"/>
        <w:rPr>
          <w:rFonts w:ascii="Times New Roman" w:hAnsi="Times New Roman" w:cs="Times New Roman"/>
          <w:b/>
          <w:bCs/>
          <w:i w:val="0"/>
          <w:iCs w:val="0"/>
          <w:color w:val="auto"/>
          <w:vertAlign w:val="superscript"/>
        </w:rPr>
      </w:pPr>
      <w:r w:rsidRPr="00642B96">
        <w:rPr>
          <w:rFonts w:ascii="Times New Roman" w:hAnsi="Times New Roman" w:cs="Times New Roman"/>
          <w:b/>
          <w:bCs/>
          <w:i w:val="0"/>
          <w:iCs w:val="0"/>
          <w:color w:val="auto"/>
        </w:rPr>
        <w:t xml:space="preserve">Εικόνα </w:t>
      </w:r>
      <w:r w:rsidRPr="00642B96">
        <w:rPr>
          <w:rFonts w:ascii="Times New Roman" w:hAnsi="Times New Roman" w:cs="Times New Roman"/>
          <w:b/>
          <w:bCs/>
          <w:i w:val="0"/>
          <w:iCs w:val="0"/>
          <w:color w:val="auto"/>
        </w:rPr>
        <w:fldChar w:fldCharType="begin"/>
      </w:r>
      <w:r w:rsidRPr="00642B96">
        <w:rPr>
          <w:rFonts w:ascii="Times New Roman" w:hAnsi="Times New Roman" w:cs="Times New Roman"/>
          <w:b/>
          <w:bCs/>
          <w:i w:val="0"/>
          <w:iCs w:val="0"/>
          <w:color w:val="auto"/>
        </w:rPr>
        <w:instrText xml:space="preserve"> SEQ Εικόνα \* ARABIC </w:instrText>
      </w:r>
      <w:r w:rsidRPr="00642B96">
        <w:rPr>
          <w:rFonts w:ascii="Times New Roman" w:hAnsi="Times New Roman" w:cs="Times New Roman"/>
          <w:b/>
          <w:bCs/>
          <w:i w:val="0"/>
          <w:iCs w:val="0"/>
          <w:color w:val="auto"/>
        </w:rPr>
        <w:fldChar w:fldCharType="separate"/>
      </w:r>
      <w:r w:rsidR="00C1504C">
        <w:rPr>
          <w:rFonts w:ascii="Times New Roman" w:hAnsi="Times New Roman" w:cs="Times New Roman"/>
          <w:b/>
          <w:bCs/>
          <w:i w:val="0"/>
          <w:iCs w:val="0"/>
          <w:noProof/>
          <w:color w:val="auto"/>
        </w:rPr>
        <w:t>16</w:t>
      </w:r>
      <w:r w:rsidRPr="00642B96">
        <w:rPr>
          <w:rFonts w:ascii="Times New Roman" w:hAnsi="Times New Roman" w:cs="Times New Roman"/>
          <w:b/>
          <w:bCs/>
          <w:i w:val="0"/>
          <w:iCs w:val="0"/>
          <w:color w:val="auto"/>
        </w:rPr>
        <w:fldChar w:fldCharType="end"/>
      </w:r>
      <w:r w:rsidRPr="00642B96">
        <w:rPr>
          <w:rFonts w:ascii="Times New Roman" w:hAnsi="Times New Roman" w:cs="Times New Roman"/>
          <w:b/>
          <w:bCs/>
          <w:i w:val="0"/>
          <w:iCs w:val="0"/>
          <w:color w:val="auto"/>
        </w:rPr>
        <w:t xml:space="preserve"> : Πλήρως αυτοματοποιημένο σύστημα </w:t>
      </w:r>
      <w:r w:rsidRPr="00642B96">
        <w:rPr>
          <w:rFonts w:ascii="Times New Roman" w:hAnsi="Times New Roman" w:cs="Times New Roman"/>
          <w:b/>
          <w:bCs/>
          <w:i w:val="0"/>
          <w:iCs w:val="0"/>
          <w:color w:val="auto"/>
          <w:lang w:val="en-US"/>
        </w:rPr>
        <w:t>GC</w:t>
      </w:r>
      <w:r w:rsidRPr="00642B96">
        <w:rPr>
          <w:rFonts w:ascii="Times New Roman" w:hAnsi="Times New Roman" w:cs="Times New Roman"/>
          <w:b/>
          <w:bCs/>
          <w:i w:val="0"/>
          <w:iCs w:val="0"/>
          <w:color w:val="auto"/>
        </w:rPr>
        <w:t xml:space="preserve"> με δειγματολήπτη</w:t>
      </w:r>
      <w:r w:rsidR="007D2398" w:rsidRPr="007D2398">
        <w:rPr>
          <w:rFonts w:ascii="Times New Roman" w:hAnsi="Times New Roman" w:cs="Times New Roman"/>
          <w:b/>
          <w:bCs/>
          <w:i w:val="0"/>
          <w:iCs w:val="0"/>
          <w:color w:val="auto"/>
        </w:rPr>
        <w:t xml:space="preserve"> </w:t>
      </w:r>
      <w:r w:rsidR="007D2398" w:rsidRPr="007D2398">
        <w:rPr>
          <w:rFonts w:ascii="Times New Roman" w:hAnsi="Times New Roman" w:cs="Times New Roman"/>
          <w:b/>
          <w:bCs/>
          <w:i w:val="0"/>
          <w:iCs w:val="0"/>
          <w:color w:val="auto"/>
          <w:vertAlign w:val="superscript"/>
        </w:rPr>
        <w:t>47</w:t>
      </w:r>
    </w:p>
    <w:p w14:paraId="04394F04" w14:textId="77777777" w:rsidR="007C645D" w:rsidRDefault="007C645D" w:rsidP="007C645D"/>
    <w:p w14:paraId="2598FCB5" w14:textId="77777777" w:rsidR="007C645D" w:rsidRDefault="007C645D" w:rsidP="00D17321">
      <w:pPr>
        <w:pStyle w:val="Heading1"/>
        <w:numPr>
          <w:ilvl w:val="2"/>
          <w:numId w:val="13"/>
        </w:numPr>
        <w:spacing w:line="276" w:lineRule="auto"/>
        <w:ind w:left="851" w:hanging="709"/>
        <w:jc w:val="both"/>
        <w:rPr>
          <w:rFonts w:ascii="Times New Roman" w:hAnsi="Times New Roman" w:cs="Times New Roman"/>
          <w:b/>
          <w:bCs/>
          <w:sz w:val="28"/>
          <w:szCs w:val="28"/>
        </w:rPr>
      </w:pPr>
      <w:r w:rsidRPr="00882ECA">
        <w:rPr>
          <w:rFonts w:ascii="Times New Roman" w:hAnsi="Times New Roman" w:cs="Times New Roman"/>
          <w:b/>
          <w:bCs/>
          <w:sz w:val="28"/>
          <w:szCs w:val="28"/>
        </w:rPr>
        <w:t xml:space="preserve">Βασικές αρχές της Αεριοχρωματογραφίας </w:t>
      </w:r>
    </w:p>
    <w:p w14:paraId="792384B1" w14:textId="77777777" w:rsidR="007C645D" w:rsidRPr="00882ECA" w:rsidRDefault="007C645D" w:rsidP="007C645D">
      <w:pPr>
        <w:pStyle w:val="ListParagraph"/>
      </w:pPr>
    </w:p>
    <w:p w14:paraId="62A66B71" w14:textId="77777777" w:rsidR="007C645D" w:rsidRPr="00882ECA" w:rsidRDefault="007C645D" w:rsidP="007C645D">
      <w:pPr>
        <w:spacing w:line="276" w:lineRule="auto"/>
        <w:jc w:val="both"/>
        <w:rPr>
          <w:rFonts w:ascii="Times New Roman" w:hAnsi="Times New Roman" w:cs="Times New Roman"/>
          <w:sz w:val="24"/>
          <w:szCs w:val="24"/>
        </w:rPr>
      </w:pPr>
      <w:r w:rsidRPr="00882ECA">
        <w:rPr>
          <w:rFonts w:ascii="Times New Roman" w:hAnsi="Times New Roman" w:cs="Times New Roman"/>
          <w:sz w:val="24"/>
          <w:szCs w:val="24"/>
        </w:rPr>
        <w:t xml:space="preserve">Οι γενικές αρχές της χρωματογραφίας ισχύουν και στην αεριοχρωματογραφία με μικρές τροποποιήσεις λόγω της συμπιεστότητας της αέριας κινητής φάσης. </w:t>
      </w:r>
    </w:p>
    <w:p w14:paraId="2574B2AE" w14:textId="77777777" w:rsidR="007C645D" w:rsidRPr="00882ECA" w:rsidRDefault="007C645D" w:rsidP="00D17321">
      <w:pPr>
        <w:pStyle w:val="ListParagraph"/>
        <w:numPr>
          <w:ilvl w:val="0"/>
          <w:numId w:val="9"/>
        </w:numPr>
        <w:spacing w:after="190" w:line="276" w:lineRule="auto"/>
        <w:ind w:right="88"/>
        <w:jc w:val="both"/>
        <w:rPr>
          <w:rFonts w:ascii="Times New Roman" w:hAnsi="Times New Roman" w:cs="Times New Roman"/>
          <w:sz w:val="24"/>
          <w:szCs w:val="24"/>
        </w:rPr>
      </w:pPr>
      <w:r w:rsidRPr="00882ECA">
        <w:rPr>
          <w:rFonts w:ascii="Times New Roman" w:hAnsi="Times New Roman" w:cs="Times New Roman"/>
          <w:sz w:val="24"/>
          <w:szCs w:val="24"/>
          <w:u w:val="single"/>
        </w:rPr>
        <w:t>Στατική Φάση:</w:t>
      </w:r>
      <w:r w:rsidRPr="00882ECA">
        <w:rPr>
          <w:rFonts w:ascii="Times New Roman" w:hAnsi="Times New Roman" w:cs="Times New Roman"/>
          <w:sz w:val="24"/>
          <w:szCs w:val="24"/>
        </w:rPr>
        <w:t xml:space="preserve"> Υγρή (</w:t>
      </w:r>
      <w:r w:rsidRPr="00882ECA">
        <w:rPr>
          <w:rFonts w:ascii="Times New Roman" w:hAnsi="Times New Roman" w:cs="Times New Roman"/>
          <w:sz w:val="24"/>
          <w:szCs w:val="24"/>
          <w:lang w:val="en-US"/>
        </w:rPr>
        <w:t>L</w:t>
      </w:r>
      <w:r w:rsidRPr="00882ECA">
        <w:rPr>
          <w:rFonts w:ascii="Times New Roman" w:hAnsi="Times New Roman" w:cs="Times New Roman"/>
          <w:sz w:val="24"/>
          <w:szCs w:val="24"/>
        </w:rPr>
        <w:t xml:space="preserve">) </w:t>
      </w:r>
      <w:r>
        <w:rPr>
          <w:rFonts w:ascii="Times New Roman" w:hAnsi="Times New Roman" w:cs="Times New Roman"/>
          <w:sz w:val="24"/>
          <w:szCs w:val="24"/>
        </w:rPr>
        <w:t xml:space="preserve">/ </w:t>
      </w:r>
      <w:r w:rsidRPr="00882ECA">
        <w:rPr>
          <w:rFonts w:ascii="Times New Roman" w:hAnsi="Times New Roman" w:cs="Times New Roman"/>
          <w:sz w:val="24"/>
          <w:szCs w:val="24"/>
        </w:rPr>
        <w:t>Στερεά (</w:t>
      </w:r>
      <w:r w:rsidRPr="00882ECA">
        <w:rPr>
          <w:rFonts w:ascii="Times New Roman" w:hAnsi="Times New Roman" w:cs="Times New Roman"/>
          <w:sz w:val="24"/>
          <w:szCs w:val="24"/>
          <w:lang w:val="en-US"/>
        </w:rPr>
        <w:t>S</w:t>
      </w:r>
      <w:r w:rsidRPr="00882ECA">
        <w:rPr>
          <w:rFonts w:ascii="Times New Roman" w:hAnsi="Times New Roman" w:cs="Times New Roman"/>
          <w:sz w:val="24"/>
          <w:szCs w:val="24"/>
        </w:rPr>
        <w:t xml:space="preserve">)     </w:t>
      </w:r>
    </w:p>
    <w:p w14:paraId="08F794E1" w14:textId="77777777" w:rsidR="007C645D" w:rsidRDefault="007C645D" w:rsidP="00D17321">
      <w:pPr>
        <w:pStyle w:val="ListParagraph"/>
        <w:numPr>
          <w:ilvl w:val="0"/>
          <w:numId w:val="9"/>
        </w:numPr>
        <w:spacing w:after="156" w:line="276" w:lineRule="auto"/>
        <w:jc w:val="both"/>
        <w:rPr>
          <w:rFonts w:ascii="Times New Roman" w:hAnsi="Times New Roman" w:cs="Times New Roman"/>
          <w:sz w:val="24"/>
          <w:szCs w:val="24"/>
        </w:rPr>
      </w:pPr>
      <w:r w:rsidRPr="00882ECA">
        <w:rPr>
          <w:rFonts w:ascii="Times New Roman" w:hAnsi="Times New Roman" w:cs="Times New Roman"/>
          <w:sz w:val="24"/>
          <w:szCs w:val="24"/>
          <w:u w:val="single"/>
        </w:rPr>
        <w:t>Κινητή Φάση:</w:t>
      </w:r>
      <w:r w:rsidRPr="00882ECA">
        <w:rPr>
          <w:rFonts w:ascii="Times New Roman" w:hAnsi="Times New Roman" w:cs="Times New Roman"/>
          <w:sz w:val="24"/>
          <w:szCs w:val="24"/>
        </w:rPr>
        <w:t xml:space="preserve">  Αέρια (</w:t>
      </w:r>
      <w:r w:rsidRPr="00882ECA">
        <w:rPr>
          <w:rFonts w:ascii="Times New Roman" w:hAnsi="Times New Roman" w:cs="Times New Roman"/>
          <w:sz w:val="24"/>
          <w:szCs w:val="24"/>
          <w:lang w:val="en-US"/>
        </w:rPr>
        <w:t>G</w:t>
      </w:r>
      <w:r w:rsidRPr="00882ECA">
        <w:rPr>
          <w:rFonts w:ascii="Times New Roman" w:hAnsi="Times New Roman" w:cs="Times New Roman"/>
          <w:sz w:val="24"/>
          <w:szCs w:val="24"/>
        </w:rPr>
        <w:t>)</w:t>
      </w:r>
    </w:p>
    <w:p w14:paraId="1D174326" w14:textId="77777777" w:rsidR="007C645D" w:rsidRPr="00882ECA" w:rsidRDefault="007C645D" w:rsidP="007C645D">
      <w:pPr>
        <w:pStyle w:val="ListParagraph"/>
        <w:spacing w:after="156" w:line="276" w:lineRule="auto"/>
        <w:jc w:val="both"/>
        <w:rPr>
          <w:rFonts w:ascii="Times New Roman" w:hAnsi="Times New Roman" w:cs="Times New Roman"/>
          <w:sz w:val="24"/>
          <w:szCs w:val="24"/>
        </w:rPr>
      </w:pPr>
    </w:p>
    <w:p w14:paraId="2077C041" w14:textId="77777777" w:rsidR="007C645D" w:rsidRPr="002122F3" w:rsidRDefault="007C645D" w:rsidP="007C645D">
      <w:pPr>
        <w:spacing w:line="276" w:lineRule="auto"/>
        <w:jc w:val="both"/>
        <w:rPr>
          <w:rFonts w:ascii="Times New Roman" w:hAnsi="Times New Roman" w:cs="Times New Roman"/>
          <w:sz w:val="24"/>
          <w:szCs w:val="24"/>
        </w:rPr>
      </w:pPr>
      <w:r w:rsidRPr="00882ECA">
        <w:rPr>
          <w:rFonts w:ascii="Times New Roman" w:hAnsi="Times New Roman" w:cs="Times New Roman"/>
          <w:sz w:val="24"/>
          <w:szCs w:val="24"/>
        </w:rPr>
        <w:t xml:space="preserve">Στην αεριοχρωματογραφία, τα συστατικά ενός εξατμισθέντος δείγματος διαχωρίζονται ως αποτέλεσμα της κατανομής τους μεταξύ μιας κινητής και μιας υγρής ή στερεάς στατικής φάσης που υπάρχουν σε μια στήλη. Για την πραγματοποίηση ενός χρωματογραφικού προσδιορισμού, το δείγμα εξατμίζεται και εισάγεται στην κεφαλή μιας χρωματογραφικής στήλης. Η έκλουση πραγματοποιείται με ροή αδρανούς αερίου, το οποίο αποτελεί την κινητή φάση. Σε αντίθεση με τους περισσότερους τύπους </w:t>
      </w:r>
      <w:r w:rsidRPr="002122F3">
        <w:rPr>
          <w:rFonts w:ascii="Times New Roman" w:hAnsi="Times New Roman" w:cs="Times New Roman"/>
          <w:sz w:val="24"/>
          <w:szCs w:val="24"/>
        </w:rPr>
        <w:t>χρωματογραφίας, η κινητή φάση δεν αλληλεπιδρά με τα μόρια του αναλύτη. Ο μόνος της ρόλος είναι η διακίνηση του αναλύτη κατά μήκος της στήλης.</w:t>
      </w:r>
    </w:p>
    <w:p w14:paraId="2D1740FA" w14:textId="77777777" w:rsidR="007C645D" w:rsidRPr="002122F3" w:rsidRDefault="007C645D" w:rsidP="00D17321">
      <w:pPr>
        <w:pStyle w:val="ListParagraph"/>
        <w:numPr>
          <w:ilvl w:val="0"/>
          <w:numId w:val="10"/>
        </w:numPr>
        <w:spacing w:after="190" w:line="276" w:lineRule="auto"/>
        <w:ind w:right="88"/>
        <w:jc w:val="both"/>
        <w:rPr>
          <w:rFonts w:ascii="Times New Roman" w:hAnsi="Times New Roman" w:cs="Times New Roman"/>
          <w:sz w:val="24"/>
          <w:szCs w:val="24"/>
        </w:rPr>
      </w:pPr>
      <w:r w:rsidRPr="002122F3">
        <w:rPr>
          <w:rFonts w:ascii="Times New Roman" w:hAnsi="Times New Roman" w:cs="Times New Roman"/>
          <w:sz w:val="24"/>
          <w:szCs w:val="24"/>
          <w:lang w:val="en-US"/>
        </w:rPr>
        <w:t>GSC</w:t>
      </w:r>
      <w:r w:rsidRPr="002122F3">
        <w:rPr>
          <w:rFonts w:ascii="Times New Roman" w:hAnsi="Times New Roman" w:cs="Times New Roman"/>
          <w:sz w:val="24"/>
          <w:szCs w:val="24"/>
        </w:rPr>
        <w:t>: χρωματογραφία προσρόφησης</w:t>
      </w:r>
    </w:p>
    <w:p w14:paraId="7024759C" w14:textId="77777777" w:rsidR="007C645D" w:rsidRPr="002122F3" w:rsidRDefault="007C645D" w:rsidP="00D17321">
      <w:pPr>
        <w:pStyle w:val="ListParagraph"/>
        <w:numPr>
          <w:ilvl w:val="0"/>
          <w:numId w:val="10"/>
        </w:numPr>
        <w:spacing w:after="190" w:line="276" w:lineRule="auto"/>
        <w:ind w:right="88"/>
        <w:jc w:val="both"/>
        <w:rPr>
          <w:rFonts w:ascii="Times New Roman" w:hAnsi="Times New Roman" w:cs="Times New Roman"/>
          <w:sz w:val="24"/>
          <w:szCs w:val="24"/>
        </w:rPr>
      </w:pPr>
      <w:r w:rsidRPr="002122F3">
        <w:rPr>
          <w:rFonts w:ascii="Times New Roman" w:hAnsi="Times New Roman" w:cs="Times New Roman"/>
          <w:sz w:val="24"/>
          <w:szCs w:val="24"/>
          <w:lang w:val="en-US"/>
        </w:rPr>
        <w:t>GLC</w:t>
      </w:r>
      <w:r w:rsidRPr="002122F3">
        <w:rPr>
          <w:rFonts w:ascii="Times New Roman" w:hAnsi="Times New Roman" w:cs="Times New Roman"/>
          <w:sz w:val="24"/>
          <w:szCs w:val="24"/>
        </w:rPr>
        <w:t xml:space="preserve">: χρωματογραφία κατανομής </w:t>
      </w:r>
    </w:p>
    <w:p w14:paraId="41C0C3C1" w14:textId="77777777" w:rsidR="007C645D" w:rsidRPr="002122F3" w:rsidRDefault="007C645D" w:rsidP="007C645D">
      <w:pPr>
        <w:spacing w:after="190" w:line="276" w:lineRule="auto"/>
        <w:ind w:left="360" w:right="88"/>
        <w:jc w:val="both"/>
        <w:rPr>
          <w:rFonts w:ascii="Times New Roman" w:hAnsi="Times New Roman" w:cs="Times New Roman"/>
          <w:sz w:val="24"/>
          <w:szCs w:val="24"/>
          <w:u w:val="single"/>
        </w:rPr>
      </w:pPr>
      <w:r w:rsidRPr="002122F3">
        <w:rPr>
          <w:rFonts w:ascii="Times New Roman" w:hAnsi="Times New Roman" w:cs="Times New Roman"/>
          <w:sz w:val="24"/>
          <w:szCs w:val="24"/>
          <w:u w:val="single"/>
        </w:rPr>
        <w:t>Κατανομή των αναλυτών μεταξύ των φάσεων</w:t>
      </w:r>
    </w:p>
    <w:p w14:paraId="1B22941D" w14:textId="77777777" w:rsidR="007C645D" w:rsidRPr="002122F3" w:rsidRDefault="007C645D" w:rsidP="00D17321">
      <w:pPr>
        <w:pStyle w:val="ListParagraph"/>
        <w:numPr>
          <w:ilvl w:val="0"/>
          <w:numId w:val="10"/>
        </w:numPr>
        <w:spacing w:after="190" w:line="276" w:lineRule="auto"/>
        <w:ind w:right="88"/>
        <w:jc w:val="both"/>
        <w:rPr>
          <w:rFonts w:ascii="Times New Roman" w:hAnsi="Times New Roman" w:cs="Times New Roman"/>
          <w:sz w:val="24"/>
          <w:szCs w:val="24"/>
        </w:rPr>
      </w:pPr>
      <w:r w:rsidRPr="002122F3">
        <w:rPr>
          <w:rFonts w:ascii="Times New Roman" w:hAnsi="Times New Roman" w:cs="Times New Roman"/>
          <w:sz w:val="24"/>
          <w:szCs w:val="24"/>
        </w:rPr>
        <w:t>Α</w:t>
      </w:r>
      <w:r w:rsidRPr="002122F3">
        <w:rPr>
          <w:rFonts w:ascii="Times New Roman" w:hAnsi="Times New Roman" w:cs="Times New Roman"/>
          <w:sz w:val="24"/>
          <w:szCs w:val="24"/>
          <w:vertAlign w:val="subscript"/>
        </w:rPr>
        <w:t>ΚΙΝ</w:t>
      </w:r>
      <w:r w:rsidRPr="002122F3">
        <w:rPr>
          <w:rFonts w:ascii="Times New Roman" w:hAnsi="Times New Roman" w:cs="Times New Roman"/>
          <w:sz w:val="24"/>
          <w:szCs w:val="24"/>
        </w:rPr>
        <w:t xml:space="preserve"> ↔ Α</w:t>
      </w:r>
      <w:r w:rsidRPr="002122F3">
        <w:rPr>
          <w:rFonts w:ascii="Times New Roman" w:hAnsi="Times New Roman" w:cs="Times New Roman"/>
          <w:sz w:val="24"/>
          <w:szCs w:val="24"/>
          <w:vertAlign w:val="subscript"/>
        </w:rPr>
        <w:t>ΣΤΑΤ</w:t>
      </w:r>
    </w:p>
    <w:p w14:paraId="1898DD93" w14:textId="77777777" w:rsidR="007C645D" w:rsidRDefault="007C645D" w:rsidP="00D17321">
      <w:pPr>
        <w:pStyle w:val="ListParagraph"/>
        <w:numPr>
          <w:ilvl w:val="0"/>
          <w:numId w:val="10"/>
        </w:numPr>
        <w:spacing w:after="190" w:line="276" w:lineRule="auto"/>
        <w:ind w:right="88"/>
        <w:jc w:val="both"/>
        <w:rPr>
          <w:rFonts w:ascii="Times New Roman" w:hAnsi="Times New Roman" w:cs="Times New Roman"/>
          <w:sz w:val="24"/>
          <w:szCs w:val="24"/>
        </w:rPr>
      </w:pPr>
      <w:r w:rsidRPr="002122F3">
        <w:rPr>
          <w:rFonts w:ascii="Times New Roman" w:hAnsi="Times New Roman" w:cs="Times New Roman"/>
          <w:sz w:val="24"/>
          <w:szCs w:val="24"/>
        </w:rPr>
        <w:t xml:space="preserve">Η σταθερά ισορροπίας, K, ορίζεται ως συντελεστής κατανομής </w:t>
      </w:r>
    </w:p>
    <w:p w14:paraId="3B791D5B" w14:textId="77777777" w:rsidR="007C645D" w:rsidRPr="002122F3" w:rsidRDefault="007C645D" w:rsidP="007C645D">
      <w:pPr>
        <w:pStyle w:val="ListParagraph"/>
        <w:spacing w:after="190" w:line="276" w:lineRule="auto"/>
        <w:ind w:right="88"/>
        <w:jc w:val="both"/>
        <w:rPr>
          <w:rFonts w:ascii="Times New Roman" w:hAnsi="Times New Roman" w:cs="Times New Roman"/>
          <w:sz w:val="24"/>
          <w:szCs w:val="24"/>
        </w:rPr>
      </w:pPr>
    </w:p>
    <w:p w14:paraId="3067F471" w14:textId="77777777" w:rsidR="007C645D" w:rsidRPr="002122F3" w:rsidRDefault="007C645D" w:rsidP="007C645D">
      <w:pPr>
        <w:spacing w:after="190" w:line="276" w:lineRule="auto"/>
        <w:ind w:right="43"/>
        <w:jc w:val="both"/>
        <w:rPr>
          <w:rFonts w:ascii="Times New Roman" w:hAnsi="Times New Roman" w:cs="Times New Roman"/>
          <w:sz w:val="24"/>
          <w:szCs w:val="24"/>
        </w:rPr>
      </w:pPr>
      <w:r w:rsidRPr="002122F3">
        <w:rPr>
          <w:rFonts w:ascii="Times New Roman" w:hAnsi="Times New Roman" w:cs="Times New Roman"/>
          <w:sz w:val="24"/>
          <w:szCs w:val="24"/>
        </w:rPr>
        <w:t>Υπάρχουν δυο τύποι αεριοχρωματογραφίας: η χρωματογραφία αερίου-στερεού (</w:t>
      </w:r>
      <w:r w:rsidRPr="002122F3">
        <w:rPr>
          <w:rFonts w:ascii="Times New Roman" w:hAnsi="Times New Roman" w:cs="Times New Roman"/>
          <w:sz w:val="24"/>
          <w:szCs w:val="24"/>
          <w:lang w:val="en-US"/>
        </w:rPr>
        <w:t>gas</w:t>
      </w:r>
      <w:r w:rsidRPr="002122F3">
        <w:rPr>
          <w:rFonts w:ascii="Times New Roman" w:hAnsi="Times New Roman" w:cs="Times New Roman"/>
          <w:sz w:val="24"/>
          <w:szCs w:val="24"/>
        </w:rPr>
        <w:t xml:space="preserve"> </w:t>
      </w:r>
      <w:r w:rsidRPr="002122F3">
        <w:rPr>
          <w:rFonts w:ascii="Times New Roman" w:hAnsi="Times New Roman" w:cs="Times New Roman"/>
          <w:sz w:val="24"/>
          <w:szCs w:val="24"/>
          <w:lang w:val="en-US"/>
        </w:rPr>
        <w:t>solid</w:t>
      </w:r>
      <w:r w:rsidRPr="002122F3">
        <w:rPr>
          <w:rFonts w:ascii="Times New Roman" w:hAnsi="Times New Roman" w:cs="Times New Roman"/>
          <w:sz w:val="24"/>
          <w:szCs w:val="24"/>
        </w:rPr>
        <w:t xml:space="preserve"> </w:t>
      </w:r>
      <w:r w:rsidRPr="002122F3">
        <w:rPr>
          <w:rFonts w:ascii="Times New Roman" w:hAnsi="Times New Roman" w:cs="Times New Roman"/>
          <w:sz w:val="24"/>
          <w:szCs w:val="24"/>
          <w:lang w:val="en-US"/>
        </w:rPr>
        <w:t>chromatography</w:t>
      </w:r>
      <w:r w:rsidRPr="002122F3">
        <w:rPr>
          <w:rFonts w:ascii="Times New Roman" w:hAnsi="Times New Roman" w:cs="Times New Roman"/>
          <w:sz w:val="24"/>
          <w:szCs w:val="24"/>
        </w:rPr>
        <w:t>, G</w:t>
      </w:r>
      <w:r w:rsidRPr="002122F3">
        <w:rPr>
          <w:rFonts w:ascii="Times New Roman" w:hAnsi="Times New Roman" w:cs="Times New Roman"/>
          <w:sz w:val="24"/>
          <w:szCs w:val="24"/>
          <w:lang w:val="en-US"/>
        </w:rPr>
        <w:t>SC</w:t>
      </w:r>
      <w:r w:rsidRPr="002122F3">
        <w:rPr>
          <w:rFonts w:ascii="Times New Roman" w:hAnsi="Times New Roman" w:cs="Times New Roman"/>
          <w:sz w:val="24"/>
          <w:szCs w:val="24"/>
        </w:rPr>
        <w:t>) και η χρωματογραφία αερίου-υγρού (</w:t>
      </w:r>
      <w:r w:rsidRPr="002122F3">
        <w:rPr>
          <w:rFonts w:ascii="Times New Roman" w:hAnsi="Times New Roman" w:cs="Times New Roman"/>
          <w:sz w:val="24"/>
          <w:szCs w:val="24"/>
          <w:lang w:val="en-US"/>
        </w:rPr>
        <w:t>gas</w:t>
      </w:r>
      <w:r w:rsidRPr="002122F3">
        <w:rPr>
          <w:rFonts w:ascii="Times New Roman" w:hAnsi="Times New Roman" w:cs="Times New Roman"/>
          <w:sz w:val="24"/>
          <w:szCs w:val="24"/>
        </w:rPr>
        <w:t>-</w:t>
      </w:r>
      <w:r w:rsidRPr="002122F3">
        <w:rPr>
          <w:rFonts w:ascii="Times New Roman" w:hAnsi="Times New Roman" w:cs="Times New Roman"/>
          <w:sz w:val="24"/>
          <w:szCs w:val="24"/>
          <w:lang w:val="en-US"/>
        </w:rPr>
        <w:t>liquid</w:t>
      </w:r>
      <w:r w:rsidRPr="002122F3">
        <w:rPr>
          <w:rFonts w:ascii="Times New Roman" w:hAnsi="Times New Roman" w:cs="Times New Roman"/>
          <w:sz w:val="24"/>
          <w:szCs w:val="24"/>
        </w:rPr>
        <w:t xml:space="preserve"> </w:t>
      </w:r>
      <w:r w:rsidRPr="002122F3">
        <w:rPr>
          <w:rFonts w:ascii="Times New Roman" w:hAnsi="Times New Roman" w:cs="Times New Roman"/>
          <w:sz w:val="24"/>
          <w:szCs w:val="24"/>
          <w:lang w:val="en-US"/>
        </w:rPr>
        <w:t>chromatography</w:t>
      </w:r>
      <w:r w:rsidRPr="002122F3">
        <w:rPr>
          <w:rFonts w:ascii="Times New Roman" w:hAnsi="Times New Roman" w:cs="Times New Roman"/>
          <w:sz w:val="24"/>
          <w:szCs w:val="24"/>
        </w:rPr>
        <w:t xml:space="preserve">, </w:t>
      </w:r>
      <w:r w:rsidRPr="002122F3">
        <w:rPr>
          <w:rFonts w:ascii="Times New Roman" w:hAnsi="Times New Roman" w:cs="Times New Roman"/>
          <w:sz w:val="24"/>
          <w:szCs w:val="24"/>
          <w:lang w:val="en-US"/>
        </w:rPr>
        <w:t>GLC</w:t>
      </w:r>
      <w:r w:rsidRPr="002122F3">
        <w:rPr>
          <w:rFonts w:ascii="Times New Roman" w:hAnsi="Times New Roman" w:cs="Times New Roman"/>
          <w:sz w:val="24"/>
          <w:szCs w:val="24"/>
        </w:rPr>
        <w:t xml:space="preserve">). </w:t>
      </w:r>
      <w:r w:rsidRPr="002122F3">
        <w:rPr>
          <w:rFonts w:ascii="Times New Roman" w:hAnsi="Times New Roman" w:cs="Times New Roman"/>
          <w:sz w:val="24"/>
          <w:szCs w:val="24"/>
          <w:lang w:val="en-US"/>
        </w:rPr>
        <w:t>H</w:t>
      </w:r>
      <w:r w:rsidRPr="002122F3">
        <w:rPr>
          <w:rFonts w:ascii="Times New Roman" w:hAnsi="Times New Roman" w:cs="Times New Roman"/>
          <w:sz w:val="24"/>
          <w:szCs w:val="24"/>
        </w:rPr>
        <w:t xml:space="preserve"> τελευταία χρησιμοποιείται ευρύτατα σε όλους τους κλάδους των θετικών επιστημών και συχνότερα αναφέρεται ως αεριοχρωματογραφία </w:t>
      </w:r>
      <w:r w:rsidRPr="002122F3">
        <w:rPr>
          <w:rFonts w:ascii="Times New Roman" w:hAnsi="Times New Roman" w:cs="Times New Roman"/>
          <w:sz w:val="24"/>
          <w:szCs w:val="24"/>
        </w:rPr>
        <w:lastRenderedPageBreak/>
        <w:t>(</w:t>
      </w:r>
      <w:r w:rsidRPr="002122F3">
        <w:rPr>
          <w:rFonts w:ascii="Times New Roman" w:hAnsi="Times New Roman" w:cs="Times New Roman"/>
          <w:sz w:val="24"/>
          <w:szCs w:val="24"/>
          <w:lang w:val="en-US"/>
        </w:rPr>
        <w:t>GC</w:t>
      </w:r>
      <w:r w:rsidRPr="002122F3">
        <w:rPr>
          <w:rFonts w:ascii="Times New Roman" w:hAnsi="Times New Roman" w:cs="Times New Roman"/>
          <w:sz w:val="24"/>
          <w:szCs w:val="24"/>
        </w:rPr>
        <w:t xml:space="preserve">). </w:t>
      </w:r>
      <w:r w:rsidRPr="002122F3">
        <w:rPr>
          <w:rFonts w:ascii="Times New Roman" w:hAnsi="Times New Roman" w:cs="Times New Roman"/>
          <w:sz w:val="24"/>
          <w:szCs w:val="24"/>
          <w:lang w:val="en-US"/>
        </w:rPr>
        <w:t>H</w:t>
      </w:r>
      <w:r w:rsidRPr="002122F3">
        <w:rPr>
          <w:rFonts w:ascii="Times New Roman" w:hAnsi="Times New Roman" w:cs="Times New Roman"/>
          <w:sz w:val="24"/>
          <w:szCs w:val="24"/>
        </w:rPr>
        <w:t xml:space="preserve"> </w:t>
      </w:r>
      <w:r w:rsidRPr="002122F3">
        <w:rPr>
          <w:rFonts w:ascii="Times New Roman" w:hAnsi="Times New Roman" w:cs="Times New Roman"/>
          <w:sz w:val="24"/>
          <w:szCs w:val="24"/>
          <w:lang w:val="en-US"/>
        </w:rPr>
        <w:t>GSC</w:t>
      </w:r>
      <w:r w:rsidRPr="002122F3">
        <w:rPr>
          <w:rFonts w:ascii="Times New Roman" w:hAnsi="Times New Roman" w:cs="Times New Roman"/>
          <w:sz w:val="24"/>
          <w:szCs w:val="24"/>
        </w:rPr>
        <w:t xml:space="preserve"> βασίζεται στη χρήση στερεάς στατικής φάσης, όπου η κατακράτηση των αναλυτών είναι αποτέλεσμα φυσικής προσρόφησης. Οι εφαρμογές της </w:t>
      </w:r>
      <w:r w:rsidRPr="002122F3">
        <w:rPr>
          <w:rFonts w:ascii="Times New Roman" w:hAnsi="Times New Roman" w:cs="Times New Roman"/>
          <w:sz w:val="24"/>
          <w:szCs w:val="24"/>
          <w:lang w:val="en-US"/>
        </w:rPr>
        <w:t>GSC</w:t>
      </w:r>
      <w:r w:rsidRPr="002122F3">
        <w:rPr>
          <w:rFonts w:ascii="Times New Roman" w:hAnsi="Times New Roman" w:cs="Times New Roman"/>
          <w:sz w:val="24"/>
          <w:szCs w:val="24"/>
        </w:rPr>
        <w:t xml:space="preserve"> είναι περιορισμένες λόγω της σχεδόν μόνιμης κατακράτησης δραστικών ή πολικών μορίων και της έντονης εμφάνισης του φαινομένου «ουράς» στις κορυφές έκλουσης. Για αυτό το λόγο, η τεχνική αυτή δε χρησιμοποιείται συχνά εκτός από τις περιπτώσεις διαχωρισμών ορισμένων αερίων χαμηλού μοριακού βάρους. </w:t>
      </w:r>
    </w:p>
    <w:p w14:paraId="1F19585D" w14:textId="44850899" w:rsidR="007C645D" w:rsidRPr="00FD1060" w:rsidRDefault="007C645D" w:rsidP="007C645D">
      <w:pPr>
        <w:spacing w:after="190" w:line="276" w:lineRule="auto"/>
        <w:ind w:right="43"/>
        <w:jc w:val="both"/>
        <w:rPr>
          <w:rFonts w:ascii="Times New Roman" w:hAnsi="Times New Roman" w:cs="Times New Roman"/>
          <w:sz w:val="24"/>
          <w:szCs w:val="24"/>
        </w:rPr>
      </w:pPr>
      <w:r w:rsidRPr="002122F3">
        <w:rPr>
          <w:rFonts w:ascii="Times New Roman" w:hAnsi="Times New Roman" w:cs="Times New Roman"/>
          <w:sz w:val="24"/>
          <w:szCs w:val="24"/>
        </w:rPr>
        <w:t xml:space="preserve">Η </w:t>
      </w:r>
      <w:r w:rsidRPr="002122F3">
        <w:rPr>
          <w:rFonts w:ascii="Times New Roman" w:hAnsi="Times New Roman" w:cs="Times New Roman"/>
          <w:sz w:val="24"/>
          <w:szCs w:val="24"/>
          <w:lang w:val="en-US"/>
        </w:rPr>
        <w:t>GLC</w:t>
      </w:r>
      <w:r w:rsidRPr="002122F3">
        <w:rPr>
          <w:rFonts w:ascii="Times New Roman" w:hAnsi="Times New Roman" w:cs="Times New Roman"/>
          <w:sz w:val="24"/>
          <w:szCs w:val="24"/>
        </w:rPr>
        <w:t xml:space="preserve"> βασίζεται στην κατανομή του αναλύτη μεταξύ της αέριας κινητής και μιας υγρής φάσης, η οποία είναι ακινητοποιημένη στην επιφάνεια ενός αδρανούς αερίου ή στα τοιχώματα ενός τριχοειδούς σωλήνα. Η ιδέα της χρωματογραφίας αερίου-υγρού αναφέρθηκε για πρώτη φορά το 1941 από τους </w:t>
      </w:r>
      <w:r w:rsidRPr="002122F3">
        <w:rPr>
          <w:rFonts w:ascii="Times New Roman" w:hAnsi="Times New Roman" w:cs="Times New Roman"/>
          <w:sz w:val="24"/>
          <w:szCs w:val="24"/>
          <w:lang w:val="en-US"/>
        </w:rPr>
        <w:t>Martin</w:t>
      </w:r>
      <w:r w:rsidRPr="002122F3">
        <w:rPr>
          <w:rFonts w:ascii="Times New Roman" w:hAnsi="Times New Roman" w:cs="Times New Roman"/>
          <w:sz w:val="24"/>
          <w:szCs w:val="24"/>
        </w:rPr>
        <w:t xml:space="preserve"> και </w:t>
      </w:r>
      <w:r w:rsidRPr="002122F3">
        <w:rPr>
          <w:rFonts w:ascii="Times New Roman" w:hAnsi="Times New Roman" w:cs="Times New Roman"/>
          <w:sz w:val="24"/>
          <w:szCs w:val="24"/>
          <w:lang w:val="en-US"/>
        </w:rPr>
        <w:t>Synge</w:t>
      </w:r>
      <w:r w:rsidRPr="002122F3">
        <w:rPr>
          <w:rFonts w:ascii="Times New Roman" w:hAnsi="Times New Roman" w:cs="Times New Roman"/>
          <w:sz w:val="24"/>
          <w:szCs w:val="24"/>
        </w:rPr>
        <w:t>, οι οποίοι ανέπτυξαν επίσης τη χρωματογραφία κατανομής υγρού-υγρού. Ωστόσο, χρειάστηκε να περάσουν περισσότερα από 10 χρόνια για να αναπτυχθεί πειραματικά η πρακτική αξία της χρωματογραφίας αερίου-υγρού ώστε η τεχνική να αρχίσει να χρησιμοποιείται ως εργαλείο ρουτίνας στο εργαστήριο. Το 1955, εμφανίστηκε στην αγορά το πρώτο εμπορικό σύστημα χρωματογραφίας αερίου-υγρού. Στη συνέχεια η ανάπτυξη αναλυτικών εφαρμογών με την τεχνική αυτή πραγματοποιήθηκε με καταπληκτικούς ρυθμούς. Σήμερα, χρησιμοποιούνται σχεδόν ένα εκατομμύριο αεριοχρωματογράφοι σε όλο τον κόσμο</w:t>
      </w:r>
      <w:r w:rsidR="005C4FC1" w:rsidRPr="005C4FC1">
        <w:rPr>
          <w:rFonts w:ascii="Times New Roman" w:hAnsi="Times New Roman" w:cs="Times New Roman"/>
          <w:sz w:val="24"/>
          <w:szCs w:val="24"/>
          <w:vertAlign w:val="superscript"/>
        </w:rPr>
        <w:t>36, 38</w:t>
      </w:r>
      <w:r w:rsidR="007D2398" w:rsidRPr="00FD1060">
        <w:rPr>
          <w:rFonts w:ascii="Times New Roman" w:hAnsi="Times New Roman" w:cs="Times New Roman"/>
          <w:sz w:val="24"/>
          <w:szCs w:val="24"/>
        </w:rPr>
        <w:t>.</w:t>
      </w:r>
    </w:p>
    <w:p w14:paraId="2A5F9BF0" w14:textId="77777777" w:rsidR="007C645D" w:rsidRDefault="007C645D" w:rsidP="007C645D">
      <w:pPr>
        <w:rPr>
          <w:rFonts w:asciiTheme="majorHAnsi" w:eastAsiaTheme="majorEastAsia" w:hAnsiTheme="majorHAnsi" w:cstheme="majorBidi"/>
          <w:color w:val="262626" w:themeColor="text1" w:themeTint="D9"/>
          <w:sz w:val="32"/>
          <w:szCs w:val="32"/>
        </w:rPr>
      </w:pPr>
    </w:p>
    <w:p w14:paraId="30EE09D9" w14:textId="77777777" w:rsidR="007C645D" w:rsidRPr="002122F3" w:rsidRDefault="007C645D" w:rsidP="007C645D">
      <w:pPr>
        <w:pStyle w:val="Heading1"/>
        <w:spacing w:line="276" w:lineRule="auto"/>
        <w:jc w:val="both"/>
        <w:rPr>
          <w:rFonts w:ascii="Times New Roman" w:hAnsi="Times New Roman" w:cs="Times New Roman"/>
          <w:b/>
          <w:bCs/>
          <w:sz w:val="28"/>
          <w:szCs w:val="28"/>
        </w:rPr>
      </w:pPr>
      <w:r w:rsidRPr="002122F3">
        <w:rPr>
          <w:rFonts w:ascii="Times New Roman" w:hAnsi="Times New Roman" w:cs="Times New Roman"/>
          <w:b/>
          <w:bCs/>
          <w:sz w:val="28"/>
          <w:szCs w:val="28"/>
        </w:rPr>
        <w:t>2.</w:t>
      </w:r>
      <w:r>
        <w:rPr>
          <w:rFonts w:ascii="Times New Roman" w:hAnsi="Times New Roman" w:cs="Times New Roman"/>
          <w:b/>
          <w:bCs/>
          <w:sz w:val="28"/>
          <w:szCs w:val="28"/>
        </w:rPr>
        <w:t>2</w:t>
      </w:r>
      <w:r w:rsidRPr="002122F3">
        <w:rPr>
          <w:rFonts w:ascii="Times New Roman" w:hAnsi="Times New Roman" w:cs="Times New Roman"/>
          <w:b/>
          <w:bCs/>
          <w:sz w:val="28"/>
          <w:szCs w:val="28"/>
        </w:rPr>
        <w:t>.2 Αρχή Μεθόδου</w:t>
      </w:r>
    </w:p>
    <w:p w14:paraId="36FCA47F" w14:textId="77777777" w:rsidR="007C645D" w:rsidRPr="002122F3" w:rsidRDefault="007C645D" w:rsidP="007C645D"/>
    <w:p w14:paraId="153F6DBD" w14:textId="77777777" w:rsidR="007C645D" w:rsidRPr="002122F3" w:rsidRDefault="007C645D" w:rsidP="007C645D">
      <w:pPr>
        <w:spacing w:line="276" w:lineRule="auto"/>
        <w:jc w:val="both"/>
        <w:rPr>
          <w:rFonts w:ascii="Times New Roman" w:hAnsi="Times New Roman" w:cs="Times New Roman"/>
          <w:sz w:val="24"/>
          <w:szCs w:val="24"/>
        </w:rPr>
      </w:pPr>
      <w:r w:rsidRPr="002122F3">
        <w:rPr>
          <w:rFonts w:ascii="Times New Roman" w:hAnsi="Times New Roman" w:cs="Times New Roman"/>
          <w:sz w:val="24"/>
          <w:szCs w:val="24"/>
        </w:rPr>
        <w:t xml:space="preserve">Η εφαρμογή της αεριοχρωματογραφίας περιορίζεται σε διαδικασίες στηλών των οποίων τα τοιχώματα περιέχουν την κινητή φάση. Αρχικά εισάγεται στην στατική φάση, στην κεφαλή της στήλης, ένα διάλυμα δείγματος σε χρόνο </w:t>
      </w:r>
      <w:r w:rsidRPr="002122F3">
        <w:rPr>
          <w:rFonts w:ascii="Times New Roman" w:hAnsi="Times New Roman" w:cs="Times New Roman"/>
          <w:sz w:val="24"/>
          <w:szCs w:val="24"/>
          <w:lang w:val="en-US"/>
        </w:rPr>
        <w:t>t</w:t>
      </w:r>
      <w:r w:rsidRPr="002122F3">
        <w:rPr>
          <w:rFonts w:ascii="Times New Roman" w:hAnsi="Times New Roman" w:cs="Times New Roman"/>
          <w:sz w:val="24"/>
          <w:szCs w:val="24"/>
          <w:vertAlign w:val="subscript"/>
          <w:lang w:val="en-US"/>
        </w:rPr>
        <w:t>o</w:t>
      </w:r>
      <w:r w:rsidRPr="002122F3">
        <w:rPr>
          <w:rFonts w:ascii="Times New Roman" w:hAnsi="Times New Roman" w:cs="Times New Roman"/>
          <w:sz w:val="24"/>
          <w:szCs w:val="24"/>
          <w:vertAlign w:val="subscript"/>
        </w:rPr>
        <w:t xml:space="preserve"> </w:t>
      </w:r>
      <w:r w:rsidRPr="002122F3">
        <w:rPr>
          <w:rFonts w:ascii="Times New Roman" w:hAnsi="Times New Roman" w:cs="Times New Roman"/>
          <w:sz w:val="24"/>
          <w:szCs w:val="24"/>
        </w:rPr>
        <w:t xml:space="preserve">(νεκρός χρόνος). Εδώ τα συστατικά του δείγματος κατανέμονται μεταξύ κινητής και στατικής φάσης. Η έκλουση συνίσταται στην παραλαβή των μορίων των ουσιών από τη στήλη με συνεχή προσθήκη αδρανούς αερίου. Στα μοντέρνα χρωματογραφικά συστήματα, στη </w:t>
      </w:r>
      <w:r w:rsidRPr="002122F3">
        <w:rPr>
          <w:rFonts w:ascii="Times New Roman" w:hAnsi="Times New Roman" w:cs="Times New Roman"/>
          <w:sz w:val="24"/>
          <w:szCs w:val="24"/>
          <w:lang w:val="en-US"/>
        </w:rPr>
        <w:t>GC</w:t>
      </w:r>
      <w:r w:rsidRPr="002122F3">
        <w:rPr>
          <w:rFonts w:ascii="Times New Roman" w:hAnsi="Times New Roman" w:cs="Times New Roman"/>
          <w:sz w:val="24"/>
          <w:szCs w:val="24"/>
        </w:rPr>
        <w:t>, η συνεχής προσθήκη επιτυγχάνεται με εφαρμογή πίεσης.</w:t>
      </w:r>
    </w:p>
    <w:p w14:paraId="3D6197B8" w14:textId="77777777" w:rsidR="007C645D" w:rsidRPr="002122F3" w:rsidRDefault="007C645D" w:rsidP="007C645D">
      <w:pPr>
        <w:spacing w:line="276" w:lineRule="auto"/>
        <w:jc w:val="both"/>
        <w:rPr>
          <w:rFonts w:ascii="Times New Roman" w:hAnsi="Times New Roman" w:cs="Times New Roman"/>
          <w:sz w:val="24"/>
          <w:szCs w:val="24"/>
        </w:rPr>
      </w:pPr>
      <w:r w:rsidRPr="002122F3">
        <w:rPr>
          <w:rFonts w:ascii="Times New Roman" w:hAnsi="Times New Roman" w:cs="Times New Roman"/>
          <w:sz w:val="24"/>
          <w:szCs w:val="24"/>
        </w:rPr>
        <w:t xml:space="preserve">Εισαγωγή επιπλέον κινητής φάσης εξαναγκάζει το διαλύτη, ο οποίος πλέον περιέχει κλάσμα του δείγματος, να κινηθεί προς το κάτω μέρος της στήλης, όπου κατανέμεται μεταξύ της κινητής φάσης και νέου τμήματος της στατικής φάσης (χρόνος </w:t>
      </w:r>
      <w:r w:rsidRPr="002122F3">
        <w:rPr>
          <w:rFonts w:ascii="Times New Roman" w:hAnsi="Times New Roman" w:cs="Times New Roman"/>
          <w:sz w:val="24"/>
          <w:szCs w:val="24"/>
          <w:lang w:val="en-US"/>
        </w:rPr>
        <w:t>t</w:t>
      </w:r>
      <w:r w:rsidRPr="002122F3">
        <w:rPr>
          <w:rFonts w:ascii="Times New Roman" w:hAnsi="Times New Roman" w:cs="Times New Roman"/>
          <w:sz w:val="24"/>
          <w:szCs w:val="24"/>
          <w:vertAlign w:val="subscript"/>
        </w:rPr>
        <w:t>1</w:t>
      </w:r>
      <w:r w:rsidRPr="002122F3">
        <w:rPr>
          <w:rFonts w:ascii="Times New Roman" w:hAnsi="Times New Roman" w:cs="Times New Roman"/>
          <w:sz w:val="24"/>
          <w:szCs w:val="24"/>
        </w:rPr>
        <w:t xml:space="preserve">). Σε αυτό το χρόνο η θερμοκρασία της στήλης θα πρέπει να είναι αρκετά χαμηλή για να παραμείνει συμπυκνωμένος ο διαλύτης. Ταυτόχρονα, πραγματοποιείται κατανομή μεταξύ του καθαρού διαλύτη και της στατικής φάσης, στη θέση στην οποία βρισκόταν το αρχικό δείγμα. </w:t>
      </w:r>
    </w:p>
    <w:p w14:paraId="64064030" w14:textId="06BA2487" w:rsidR="007C645D" w:rsidRDefault="007C645D" w:rsidP="007C645D">
      <w:pPr>
        <w:spacing w:line="276" w:lineRule="auto"/>
        <w:jc w:val="both"/>
      </w:pPr>
      <w:r w:rsidRPr="002122F3">
        <w:rPr>
          <w:rFonts w:ascii="Times New Roman" w:hAnsi="Times New Roman" w:cs="Times New Roman"/>
          <w:sz w:val="24"/>
          <w:szCs w:val="24"/>
        </w:rPr>
        <w:t xml:space="preserve">Συνεχιζόμενες προσθήκες κινητής φάσης μετακινούν μόρια των εκλουόμενων ουσιών προς το κάτω μέρος (έξοδο) της στήλης με μια σειρά συνεχών μεταφορών μεταξύ κινητής και στατικής φάσης. Επειδή η κίνηση των ουσιών του δείγματος πραγματοποιείται μόνο στην κινητή φάση, η μέση ταχύτητα μετανάστευσης της αντίστοιχης ζώνης προς την έξοδο εξαρτάται από το χρονικό κλάσμα παραμονής της </w:t>
      </w:r>
      <w:r w:rsidRPr="002122F3">
        <w:rPr>
          <w:rFonts w:ascii="Times New Roman" w:hAnsi="Times New Roman" w:cs="Times New Roman"/>
          <w:sz w:val="24"/>
          <w:szCs w:val="24"/>
        </w:rPr>
        <w:lastRenderedPageBreak/>
        <w:t xml:space="preserve">ουσίας στη φάση αυτή. Το κλάσμα αυτό είναι μικρό για τις ουσίες που κατακρατούνται ισχυρότερα από τη στατική φάση και είναι μεγάλο όταν η κατακράτηση στην κινητή φάση είναι περισσότερο πιθανή (Εικόνα </w:t>
      </w:r>
      <w:r w:rsidR="007C5503">
        <w:rPr>
          <w:rFonts w:ascii="Times New Roman" w:hAnsi="Times New Roman" w:cs="Times New Roman"/>
          <w:sz w:val="24"/>
          <w:szCs w:val="24"/>
        </w:rPr>
        <w:t>17</w:t>
      </w:r>
      <w:r w:rsidRPr="002122F3">
        <w:rPr>
          <w:rFonts w:ascii="Times New Roman" w:hAnsi="Times New Roman" w:cs="Times New Roman"/>
          <w:sz w:val="24"/>
          <w:szCs w:val="24"/>
        </w:rPr>
        <w:t>). Επομένως, η ταχύτητα της ένωσης μέσα στη στήλη εξαρτάται από τη “συγγένειά” της προς τη στατική φάση. Στην ιδανική περίπτωση οι διαφορές ταχύτητας διαχωρίζουν τα συστατικά σε ταινίες ή ζώνες κατά μήκος της στήλης. Καθώς η θερμοκρασία αυξάνει ο διαλύτης ο οποίος έχει παραμείνει και το δείγμα ατμοποιούνται ταχέως με αποτέλεσμα να παρατηρείται αυξημένη ικανότητα της στήλης και οξείες χρωματογραφικές κορυφές.  Η απομόνωση των διαχωριζόμενων ουσιών επιτυγχάνεται με το πέρασμα αρκετής ποσότητας κινητής φάσης μέσω της στήλης, ώστε να βγει η κάθε ζώνη από την έξοδο της στήλης (να εκλουσθεί), όπου μπορεί να ανιχνευθεί και να συλλεχθεί</w:t>
      </w:r>
      <w:r>
        <w:t xml:space="preserve"> </w:t>
      </w:r>
      <w:r w:rsidR="005C4FC1" w:rsidRPr="005C4FC1">
        <w:rPr>
          <w:vertAlign w:val="superscript"/>
        </w:rPr>
        <w:t>36,38</w:t>
      </w:r>
      <w:r w:rsidR="00FD1060" w:rsidRPr="00FD1060">
        <w:t>.</w:t>
      </w:r>
    </w:p>
    <w:p w14:paraId="2E181600" w14:textId="77777777" w:rsidR="00790EB0" w:rsidRPr="00FD1060" w:rsidRDefault="00790EB0" w:rsidP="007C645D">
      <w:pPr>
        <w:spacing w:line="276" w:lineRule="auto"/>
        <w:jc w:val="both"/>
      </w:pPr>
    </w:p>
    <w:p w14:paraId="5ED9632D" w14:textId="77777777" w:rsidR="007C645D" w:rsidRDefault="007C645D" w:rsidP="007C645D">
      <w:pPr>
        <w:keepNext/>
        <w:jc w:val="center"/>
      </w:pPr>
      <w:r>
        <w:rPr>
          <w:noProof/>
          <w:lang w:val="en-US"/>
        </w:rPr>
        <w:drawing>
          <wp:inline distT="0" distB="0" distL="0" distR="0" wp14:anchorId="101D205D" wp14:editId="486F498E">
            <wp:extent cx="4026038" cy="1519084"/>
            <wp:effectExtent l="0" t="0" r="0" b="5080"/>
            <wp:docPr id="3" name="Εικόνα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111321" cy="1551262"/>
                    </a:xfrm>
                    <a:prstGeom prst="rect">
                      <a:avLst/>
                    </a:prstGeom>
                  </pic:spPr>
                </pic:pic>
              </a:graphicData>
            </a:graphic>
          </wp:inline>
        </w:drawing>
      </w:r>
    </w:p>
    <w:p w14:paraId="54BEAB35" w14:textId="0CB9876E" w:rsidR="007C645D" w:rsidRPr="00FD1060" w:rsidRDefault="007C645D" w:rsidP="007C645D">
      <w:pPr>
        <w:pStyle w:val="Caption"/>
        <w:jc w:val="center"/>
        <w:rPr>
          <w:rFonts w:ascii="Times New Roman" w:hAnsi="Times New Roman" w:cs="Times New Roman"/>
          <w:b/>
          <w:bCs/>
          <w:i w:val="0"/>
          <w:iCs w:val="0"/>
        </w:rPr>
      </w:pPr>
      <w:r w:rsidRPr="00642B96">
        <w:rPr>
          <w:rFonts w:ascii="Times New Roman" w:hAnsi="Times New Roman" w:cs="Times New Roman"/>
          <w:b/>
          <w:bCs/>
          <w:i w:val="0"/>
          <w:iCs w:val="0"/>
        </w:rPr>
        <w:t xml:space="preserve">Εικόνα </w:t>
      </w:r>
      <w:r w:rsidRPr="00642B96">
        <w:rPr>
          <w:rFonts w:ascii="Times New Roman" w:hAnsi="Times New Roman" w:cs="Times New Roman"/>
          <w:b/>
          <w:bCs/>
          <w:i w:val="0"/>
          <w:iCs w:val="0"/>
        </w:rPr>
        <w:fldChar w:fldCharType="begin"/>
      </w:r>
      <w:r w:rsidRPr="00642B96">
        <w:rPr>
          <w:rFonts w:ascii="Times New Roman" w:hAnsi="Times New Roman" w:cs="Times New Roman"/>
          <w:b/>
          <w:bCs/>
          <w:i w:val="0"/>
          <w:iCs w:val="0"/>
        </w:rPr>
        <w:instrText xml:space="preserve"> SEQ Εικόνα \* ARABIC </w:instrText>
      </w:r>
      <w:r w:rsidRPr="00642B96">
        <w:rPr>
          <w:rFonts w:ascii="Times New Roman" w:hAnsi="Times New Roman" w:cs="Times New Roman"/>
          <w:b/>
          <w:bCs/>
          <w:i w:val="0"/>
          <w:iCs w:val="0"/>
        </w:rPr>
        <w:fldChar w:fldCharType="separate"/>
      </w:r>
      <w:r w:rsidR="00C1504C">
        <w:rPr>
          <w:rFonts w:ascii="Times New Roman" w:hAnsi="Times New Roman" w:cs="Times New Roman"/>
          <w:b/>
          <w:bCs/>
          <w:i w:val="0"/>
          <w:iCs w:val="0"/>
          <w:noProof/>
        </w:rPr>
        <w:t>17</w:t>
      </w:r>
      <w:r w:rsidRPr="00642B96">
        <w:rPr>
          <w:rFonts w:ascii="Times New Roman" w:hAnsi="Times New Roman" w:cs="Times New Roman"/>
          <w:b/>
          <w:bCs/>
          <w:i w:val="0"/>
          <w:iCs w:val="0"/>
        </w:rPr>
        <w:fldChar w:fldCharType="end"/>
      </w:r>
      <w:r w:rsidRPr="00642B96">
        <w:rPr>
          <w:rFonts w:ascii="Times New Roman" w:hAnsi="Times New Roman" w:cs="Times New Roman"/>
          <w:b/>
          <w:bCs/>
          <w:i w:val="0"/>
          <w:iCs w:val="0"/>
        </w:rPr>
        <w:t xml:space="preserve"> : Πορεία δείγματος στη στήλη </w:t>
      </w:r>
      <w:r w:rsidRPr="00642B96">
        <w:rPr>
          <w:rFonts w:ascii="Times New Roman" w:hAnsi="Times New Roman" w:cs="Times New Roman"/>
          <w:b/>
          <w:bCs/>
          <w:i w:val="0"/>
          <w:iCs w:val="0"/>
          <w:lang w:val="en-US"/>
        </w:rPr>
        <w:t>GC</w:t>
      </w:r>
      <w:r w:rsidR="00FD1060" w:rsidRPr="00FD1060">
        <w:rPr>
          <w:rFonts w:ascii="Times New Roman" w:hAnsi="Times New Roman" w:cs="Times New Roman"/>
          <w:b/>
          <w:bCs/>
          <w:i w:val="0"/>
          <w:iCs w:val="0"/>
          <w:vertAlign w:val="superscript"/>
        </w:rPr>
        <w:t>37</w:t>
      </w:r>
    </w:p>
    <w:p w14:paraId="31BB05BE" w14:textId="77777777" w:rsidR="007C645D" w:rsidRPr="009273ED" w:rsidRDefault="007C645D" w:rsidP="007C645D"/>
    <w:p w14:paraId="6ED81CAB" w14:textId="77777777" w:rsidR="007C645D" w:rsidRDefault="007C645D" w:rsidP="00D17321">
      <w:pPr>
        <w:pStyle w:val="Heading1"/>
        <w:numPr>
          <w:ilvl w:val="2"/>
          <w:numId w:val="14"/>
        </w:numPr>
        <w:spacing w:line="276" w:lineRule="auto"/>
        <w:jc w:val="both"/>
        <w:rPr>
          <w:rFonts w:ascii="Times New Roman" w:hAnsi="Times New Roman" w:cs="Times New Roman"/>
          <w:b/>
          <w:bCs/>
          <w:sz w:val="28"/>
          <w:szCs w:val="28"/>
          <w:lang w:val="en-US"/>
        </w:rPr>
      </w:pPr>
      <w:r w:rsidRPr="0044393C">
        <w:rPr>
          <w:rFonts w:ascii="Times New Roman" w:hAnsi="Times New Roman" w:cs="Times New Roman"/>
          <w:b/>
          <w:bCs/>
          <w:sz w:val="28"/>
          <w:szCs w:val="28"/>
        </w:rPr>
        <w:t xml:space="preserve">Οργανολογία </w:t>
      </w:r>
      <w:r w:rsidRPr="0044393C">
        <w:rPr>
          <w:rFonts w:ascii="Times New Roman" w:hAnsi="Times New Roman" w:cs="Times New Roman"/>
          <w:b/>
          <w:bCs/>
          <w:sz w:val="28"/>
          <w:szCs w:val="28"/>
          <w:lang w:val="en-US"/>
        </w:rPr>
        <w:t>GC</w:t>
      </w:r>
    </w:p>
    <w:p w14:paraId="73D0B35F" w14:textId="77777777" w:rsidR="007C645D" w:rsidRPr="0044393C" w:rsidRDefault="007C645D" w:rsidP="007C645D">
      <w:pPr>
        <w:pStyle w:val="ListParagraph"/>
        <w:spacing w:line="276" w:lineRule="auto"/>
        <w:jc w:val="both"/>
        <w:rPr>
          <w:rFonts w:ascii="Times New Roman" w:hAnsi="Times New Roman" w:cs="Times New Roman"/>
          <w:sz w:val="24"/>
          <w:szCs w:val="24"/>
          <w:lang w:val="en-US"/>
        </w:rPr>
      </w:pPr>
    </w:p>
    <w:p w14:paraId="287E290B" w14:textId="0716ACD7" w:rsidR="007C645D" w:rsidRPr="00FD1060" w:rsidRDefault="007C645D" w:rsidP="007C645D">
      <w:pPr>
        <w:spacing w:line="276" w:lineRule="auto"/>
        <w:jc w:val="both"/>
        <w:rPr>
          <w:rFonts w:ascii="Times New Roman" w:hAnsi="Times New Roman" w:cs="Times New Roman"/>
          <w:sz w:val="24"/>
          <w:szCs w:val="24"/>
        </w:rPr>
      </w:pPr>
      <w:r w:rsidRPr="0044393C">
        <w:rPr>
          <w:rFonts w:ascii="Times New Roman" w:hAnsi="Times New Roman" w:cs="Times New Roman"/>
          <w:sz w:val="24"/>
          <w:szCs w:val="24"/>
        </w:rPr>
        <w:t>Από τότε που εμφανίστηκαν τα όργανα αεριοχρωματογραφίας στην αγορά, έγιναν πολλές βελτιώσεις και τροποποιήσεις τους. Κατά τη δεκαετία του 1970 εισάγεται η χρήση των ηλεκτρονικών ολοκληρωτών και συσκευών επεξεργασίας των δεδομένων, που βασίζονται σε υπολογιστές. Κατά τη δεκαετία του 1980 οι υπολογιστές άρχισαν να χρησιμοποιούνται για τον αυτόματο έλεγχο των περισσότερων οργανολογικών παραμέτρων, όπως η θερμοκρασία στήλης, οι ταχύτητες ροής και τα συστήματα εισαγωγής δείγματος. Κατά την ίδια δεκαετία αναπτύχθηκαν όργανα πολύ υψηλής απόδοσης και μέτριου κόστους. Ίσως η σπουδαιότερη βελτίωση ήταν η ανάπτυξη τριχοειδών στηλών, με τις οποίες κατέστη δυνατός ο διαχωρισμός πλήθους αναλυτών σε σχετικά μικρούς χρόνους μέτρησης</w:t>
      </w:r>
      <w:r w:rsidR="005C4FC1" w:rsidRPr="005C4FC1">
        <w:rPr>
          <w:rFonts w:ascii="Times New Roman" w:hAnsi="Times New Roman" w:cs="Times New Roman"/>
          <w:sz w:val="24"/>
          <w:szCs w:val="24"/>
          <w:vertAlign w:val="superscript"/>
        </w:rPr>
        <w:t>3</w:t>
      </w:r>
      <w:r w:rsidR="00FD1060" w:rsidRPr="00FD1060">
        <w:rPr>
          <w:rFonts w:ascii="Times New Roman" w:hAnsi="Times New Roman" w:cs="Times New Roman"/>
          <w:sz w:val="24"/>
          <w:szCs w:val="24"/>
        </w:rPr>
        <w:t>.</w:t>
      </w:r>
    </w:p>
    <w:p w14:paraId="0AF94345" w14:textId="77777777" w:rsidR="007C645D" w:rsidRPr="0044393C" w:rsidRDefault="007C645D" w:rsidP="007C645D">
      <w:pPr>
        <w:spacing w:line="276" w:lineRule="auto"/>
        <w:jc w:val="both"/>
        <w:rPr>
          <w:rFonts w:ascii="Times New Roman" w:hAnsi="Times New Roman" w:cs="Times New Roman"/>
          <w:sz w:val="24"/>
          <w:szCs w:val="24"/>
        </w:rPr>
      </w:pPr>
      <w:r w:rsidRPr="0044393C">
        <w:rPr>
          <w:rFonts w:ascii="Times New Roman" w:hAnsi="Times New Roman" w:cs="Times New Roman"/>
          <w:sz w:val="24"/>
          <w:szCs w:val="24"/>
        </w:rPr>
        <w:t xml:space="preserve">Το αέριο κινητής φάσης στη </w:t>
      </w:r>
      <w:r w:rsidRPr="0044393C">
        <w:rPr>
          <w:rFonts w:ascii="Times New Roman" w:hAnsi="Times New Roman" w:cs="Times New Roman"/>
          <w:sz w:val="24"/>
          <w:szCs w:val="24"/>
          <w:lang w:val="en-US"/>
        </w:rPr>
        <w:t>GC</w:t>
      </w:r>
      <w:r w:rsidRPr="0044393C">
        <w:rPr>
          <w:rFonts w:ascii="Times New Roman" w:hAnsi="Times New Roman" w:cs="Times New Roman"/>
          <w:sz w:val="24"/>
          <w:szCs w:val="24"/>
        </w:rPr>
        <w:t xml:space="preserve"> λέγεται φέρον αέριο και πρέπει να είναι χημικώς αδρανές (π.χ. </w:t>
      </w:r>
      <w:r w:rsidRPr="0044393C">
        <w:rPr>
          <w:rFonts w:ascii="Times New Roman" w:hAnsi="Times New Roman" w:cs="Times New Roman"/>
          <w:sz w:val="24"/>
          <w:szCs w:val="24"/>
          <w:lang w:val="en-US"/>
        </w:rPr>
        <w:t>He</w:t>
      </w:r>
      <w:r w:rsidRPr="0044393C">
        <w:rPr>
          <w:rFonts w:ascii="Times New Roman" w:hAnsi="Times New Roman" w:cs="Times New Roman"/>
          <w:sz w:val="24"/>
          <w:szCs w:val="24"/>
        </w:rPr>
        <w:t xml:space="preserve">, </w:t>
      </w:r>
      <w:proofErr w:type="spellStart"/>
      <w:r w:rsidRPr="0044393C">
        <w:rPr>
          <w:rFonts w:ascii="Times New Roman" w:hAnsi="Times New Roman" w:cs="Times New Roman"/>
          <w:sz w:val="24"/>
          <w:szCs w:val="24"/>
          <w:lang w:val="en-US"/>
        </w:rPr>
        <w:t>Ar</w:t>
      </w:r>
      <w:proofErr w:type="spellEnd"/>
      <w:r w:rsidRPr="0044393C">
        <w:rPr>
          <w:rFonts w:ascii="Times New Roman" w:hAnsi="Times New Roman" w:cs="Times New Roman"/>
          <w:sz w:val="24"/>
          <w:szCs w:val="24"/>
        </w:rPr>
        <w:t xml:space="preserve">, </w:t>
      </w:r>
      <w:r w:rsidRPr="0044393C">
        <w:rPr>
          <w:rFonts w:ascii="Times New Roman" w:hAnsi="Times New Roman" w:cs="Times New Roman"/>
          <w:sz w:val="24"/>
          <w:szCs w:val="24"/>
          <w:lang w:val="en-US"/>
        </w:rPr>
        <w:t>N</w:t>
      </w:r>
      <w:r w:rsidRPr="0044393C">
        <w:rPr>
          <w:rFonts w:ascii="Times New Roman" w:hAnsi="Times New Roman" w:cs="Times New Roman"/>
          <w:sz w:val="24"/>
          <w:szCs w:val="24"/>
          <w:vertAlign w:val="subscript"/>
        </w:rPr>
        <w:t>2</w:t>
      </w:r>
      <w:r w:rsidRPr="0044393C">
        <w:rPr>
          <w:rFonts w:ascii="Times New Roman" w:hAnsi="Times New Roman" w:cs="Times New Roman"/>
          <w:sz w:val="24"/>
          <w:szCs w:val="24"/>
        </w:rPr>
        <w:t xml:space="preserve">, </w:t>
      </w:r>
      <w:r w:rsidRPr="0044393C">
        <w:rPr>
          <w:rFonts w:ascii="Times New Roman" w:hAnsi="Times New Roman" w:cs="Times New Roman"/>
          <w:sz w:val="24"/>
          <w:szCs w:val="24"/>
          <w:lang w:val="en-US"/>
        </w:rPr>
        <w:t>O</w:t>
      </w:r>
      <w:r w:rsidRPr="0044393C">
        <w:rPr>
          <w:rFonts w:ascii="Times New Roman" w:hAnsi="Times New Roman" w:cs="Times New Roman"/>
          <w:sz w:val="24"/>
          <w:szCs w:val="24"/>
          <w:vertAlign w:val="subscript"/>
        </w:rPr>
        <w:t>2</w:t>
      </w:r>
      <w:r w:rsidRPr="0044393C">
        <w:rPr>
          <w:rFonts w:ascii="Times New Roman" w:hAnsi="Times New Roman" w:cs="Times New Roman"/>
          <w:sz w:val="24"/>
          <w:szCs w:val="24"/>
        </w:rPr>
        <w:t xml:space="preserve">). Τα αέρια διατίθενται πεπιεσμένα σε οβίδες. Για τη ρύθμιση της ταχύτητας ροής απαιτούνται ρυθμιστές και μετρητές πίεσης. Τα συστήματα του φέροντος αερίου πολλές φορές περιλαμβάνουν και μοριακά φίλτρα για την απομάκρυνση ακαθαρσιών και υγρασίας. Οι ταχύτητες ροής μπορούν να μετρηθούν με ροόμετρο στην κεφαλή της στήλης. Κατά τη διαδικασία έγχυσης του </w:t>
      </w:r>
      <w:r w:rsidRPr="0044393C">
        <w:rPr>
          <w:rFonts w:ascii="Times New Roman" w:hAnsi="Times New Roman" w:cs="Times New Roman"/>
          <w:sz w:val="24"/>
          <w:szCs w:val="24"/>
        </w:rPr>
        <w:lastRenderedPageBreak/>
        <w:t xml:space="preserve">δείγματος, βραδεία εισαγωγή του ή υπερβολική ποσότητα αυτού οδηγεί σε διεύρυνση ζωνών και σε κακό διαχωρισμό. Για την εισαγωγή υγρών δειγμάτων χρησιμοποιούνται βαθμονομημένες μικροσύριγγες που βρίσκονται στην κεφαλή της στήλης. </w:t>
      </w:r>
    </w:p>
    <w:p w14:paraId="1796715B" w14:textId="77777777" w:rsidR="007C645D" w:rsidRPr="0044393C" w:rsidRDefault="007C645D" w:rsidP="007C645D">
      <w:pPr>
        <w:spacing w:line="276" w:lineRule="auto"/>
        <w:jc w:val="both"/>
        <w:rPr>
          <w:rFonts w:ascii="Times New Roman" w:hAnsi="Times New Roman" w:cs="Times New Roman"/>
          <w:sz w:val="24"/>
          <w:szCs w:val="24"/>
        </w:rPr>
      </w:pPr>
      <w:r w:rsidRPr="0044393C">
        <w:rPr>
          <w:rFonts w:ascii="Times New Roman" w:hAnsi="Times New Roman" w:cs="Times New Roman"/>
          <w:sz w:val="24"/>
          <w:szCs w:val="24"/>
        </w:rPr>
        <w:t xml:space="preserve">Στην αεριοχρωματογραφία χρησιμοποιούνται δύο γενικοί τύποι στηλών: οι πληρωμένες (ή «πακεταρισμένες») και οι στήλες ανοικτού σωλήνα ή τριχοειδείς. Για να είναι δυνατή η τοποθέτησή τους στο φούρνο για θερμοστάτηση, συνήθως έχουν τη μορφή σπειράματος διαμέτρου 10-30 </w:t>
      </w:r>
      <w:r w:rsidRPr="0044393C">
        <w:rPr>
          <w:rFonts w:ascii="Times New Roman" w:hAnsi="Times New Roman" w:cs="Times New Roman"/>
          <w:sz w:val="24"/>
          <w:szCs w:val="24"/>
          <w:lang w:val="en-US"/>
        </w:rPr>
        <w:t>cm</w:t>
      </w:r>
      <w:r w:rsidRPr="0044393C">
        <w:rPr>
          <w:rFonts w:ascii="Times New Roman" w:hAnsi="Times New Roman" w:cs="Times New Roman"/>
          <w:sz w:val="24"/>
          <w:szCs w:val="24"/>
        </w:rPr>
        <w:t>. Η θερμοκρασία της στήλης είναι μια σημαντική παράμετρος και πρέπει να ελέγχεται με ακρίβεια μερικών δεκάτων του βαθμού, για να λαμβάνονται επιθυμητά αποτελέσματα. Για το λόγο αυτό, η στήλη βρίσκεται σε θερμοστατούμενο φούρνο. Γενικά, μια θερμοκρασία ίση, ή λίγο μεγαλύτερη από το μέσο σημείο βρασμού του δείγματος οδηγεί σε λογικούς χρόνους έκλουσης. Για δείγματα με συστατικά των οποίων τα σημεία βρασμού καλύπτουν ευρεία περιοχή τιμών, συχνά απαιτείται προγραμματισμός θερμοκρασίας κατά τον οποίο η θερμοκρασία της στήλης αυξάνει συνεχώς ή σε βήματα κατά τη διάρκεια του διαχωρισμού.</w:t>
      </w:r>
    </w:p>
    <w:p w14:paraId="018767E2" w14:textId="77777777" w:rsidR="007C645D" w:rsidRPr="0044393C" w:rsidRDefault="007C645D" w:rsidP="007C645D">
      <w:pPr>
        <w:spacing w:line="276" w:lineRule="auto"/>
        <w:jc w:val="both"/>
        <w:rPr>
          <w:rFonts w:ascii="Times New Roman" w:hAnsi="Times New Roman" w:cs="Times New Roman"/>
          <w:sz w:val="24"/>
          <w:szCs w:val="24"/>
        </w:rPr>
      </w:pPr>
      <w:r w:rsidRPr="0044393C">
        <w:rPr>
          <w:rFonts w:ascii="Times New Roman" w:hAnsi="Times New Roman" w:cs="Times New Roman"/>
          <w:sz w:val="24"/>
          <w:szCs w:val="24"/>
        </w:rPr>
        <w:t xml:space="preserve">Σε μια διαδικασία ανίχνευσης, κατά την ανάπτυξη της GC έχουν εξεταστεί και χρησιμοποιηθεί δεκάδες ανιχνευτές. Ορισμένες φορές, οι αεριοχρωματογράφοι συνδέονται με φασματόμετρα μαζών. Τα φασματομετρικά αυτά συστήματα, όχι μόνο ανιχνεύουν την εμφάνιση των αναλυτών κατά την έκλουσή τους από τη στήλη, αλλά βοηθούν και στην ταυτοποίησή τους. </w:t>
      </w:r>
    </w:p>
    <w:p w14:paraId="42A908F1" w14:textId="55752B71" w:rsidR="007C645D" w:rsidRPr="009720AD" w:rsidRDefault="007C645D" w:rsidP="007C645D">
      <w:pPr>
        <w:spacing w:line="276" w:lineRule="auto"/>
        <w:jc w:val="both"/>
      </w:pPr>
      <w:r w:rsidRPr="0044393C">
        <w:rPr>
          <w:rFonts w:ascii="Times New Roman" w:hAnsi="Times New Roman" w:cs="Times New Roman"/>
          <w:sz w:val="24"/>
          <w:szCs w:val="24"/>
        </w:rPr>
        <w:t xml:space="preserve">Μετά την ανίχνευση των ενώσεων, ο καταγραφέας τις αποτυπώνει μέσω χρωματογραφήματος (χρωματογραφικές κορυφές) στο υπολογιστικό σύστημα (Η/Υ). Έτσι, παρατίθεται ένα διάγραμμα με τα βασικά τμήματα ενός τυπικού αεριοχρωματογράφου </w:t>
      </w:r>
      <w:r>
        <w:t xml:space="preserve">(Εικόνα </w:t>
      </w:r>
      <w:r w:rsidR="007C5503">
        <w:t>18</w:t>
      </w:r>
      <w:r>
        <w:t>)</w:t>
      </w:r>
      <w:r w:rsidR="00FD1060" w:rsidRPr="00FD1060">
        <w:t xml:space="preserve"> </w:t>
      </w:r>
      <w:r w:rsidR="00FD1060" w:rsidRPr="00FD1060">
        <w:rPr>
          <w:vertAlign w:val="superscript"/>
        </w:rPr>
        <w:t>45</w:t>
      </w:r>
      <w:r w:rsidR="009720AD" w:rsidRPr="009720AD">
        <w:t xml:space="preserve">: </w:t>
      </w:r>
    </w:p>
    <w:p w14:paraId="69C8D619" w14:textId="77777777" w:rsidR="007C645D" w:rsidRDefault="007C645D" w:rsidP="007C645D"/>
    <w:p w14:paraId="58CA6C80" w14:textId="77777777" w:rsidR="007C645D" w:rsidRDefault="007C645D" w:rsidP="007C645D">
      <w:pPr>
        <w:keepNext/>
        <w:jc w:val="center"/>
      </w:pPr>
      <w:r>
        <w:rPr>
          <w:noProof/>
          <w:lang w:val="en-US"/>
        </w:rPr>
        <w:drawing>
          <wp:inline distT="0" distB="0" distL="0" distR="0" wp14:anchorId="7065A825" wp14:editId="06F0924C">
            <wp:extent cx="4329003" cy="2035277"/>
            <wp:effectExtent l="0" t="0" r="0" b="3175"/>
            <wp:docPr id="1" name="Εικόνα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371526" cy="2055269"/>
                    </a:xfrm>
                    <a:prstGeom prst="rect">
                      <a:avLst/>
                    </a:prstGeom>
                  </pic:spPr>
                </pic:pic>
              </a:graphicData>
            </a:graphic>
          </wp:inline>
        </w:drawing>
      </w:r>
    </w:p>
    <w:p w14:paraId="68B14829" w14:textId="108E1A30" w:rsidR="007C645D" w:rsidRPr="009720AD" w:rsidRDefault="007C645D" w:rsidP="007C645D">
      <w:pPr>
        <w:pStyle w:val="Caption"/>
        <w:jc w:val="center"/>
        <w:rPr>
          <w:rFonts w:ascii="Times New Roman" w:hAnsi="Times New Roman" w:cs="Times New Roman"/>
          <w:b/>
          <w:bCs/>
          <w:i w:val="0"/>
          <w:iCs w:val="0"/>
          <w:color w:val="auto"/>
        </w:rPr>
      </w:pPr>
      <w:r w:rsidRPr="008D3734">
        <w:rPr>
          <w:rFonts w:ascii="Times New Roman" w:hAnsi="Times New Roman" w:cs="Times New Roman"/>
          <w:b/>
          <w:bCs/>
          <w:i w:val="0"/>
          <w:iCs w:val="0"/>
          <w:color w:val="auto"/>
        </w:rPr>
        <w:t xml:space="preserve">Εικόνα </w:t>
      </w:r>
      <w:r w:rsidRPr="008D3734">
        <w:rPr>
          <w:rFonts w:ascii="Times New Roman" w:hAnsi="Times New Roman" w:cs="Times New Roman"/>
          <w:b/>
          <w:bCs/>
          <w:i w:val="0"/>
          <w:iCs w:val="0"/>
          <w:color w:val="auto"/>
        </w:rPr>
        <w:fldChar w:fldCharType="begin"/>
      </w:r>
      <w:r w:rsidRPr="008D3734">
        <w:rPr>
          <w:rFonts w:ascii="Times New Roman" w:hAnsi="Times New Roman" w:cs="Times New Roman"/>
          <w:b/>
          <w:bCs/>
          <w:i w:val="0"/>
          <w:iCs w:val="0"/>
          <w:color w:val="auto"/>
        </w:rPr>
        <w:instrText xml:space="preserve"> SEQ Εικόνα \* ARABIC </w:instrText>
      </w:r>
      <w:r w:rsidRPr="008D3734">
        <w:rPr>
          <w:rFonts w:ascii="Times New Roman" w:hAnsi="Times New Roman" w:cs="Times New Roman"/>
          <w:b/>
          <w:bCs/>
          <w:i w:val="0"/>
          <w:iCs w:val="0"/>
          <w:color w:val="auto"/>
        </w:rPr>
        <w:fldChar w:fldCharType="separate"/>
      </w:r>
      <w:r w:rsidR="00C1504C">
        <w:rPr>
          <w:rFonts w:ascii="Times New Roman" w:hAnsi="Times New Roman" w:cs="Times New Roman"/>
          <w:b/>
          <w:bCs/>
          <w:i w:val="0"/>
          <w:iCs w:val="0"/>
          <w:noProof/>
          <w:color w:val="auto"/>
        </w:rPr>
        <w:t>18</w:t>
      </w:r>
      <w:r w:rsidRPr="008D3734">
        <w:rPr>
          <w:rFonts w:ascii="Times New Roman" w:hAnsi="Times New Roman" w:cs="Times New Roman"/>
          <w:b/>
          <w:bCs/>
          <w:i w:val="0"/>
          <w:iCs w:val="0"/>
          <w:color w:val="auto"/>
        </w:rPr>
        <w:fldChar w:fldCharType="end"/>
      </w:r>
      <w:r w:rsidRPr="008D3734">
        <w:rPr>
          <w:rFonts w:ascii="Times New Roman" w:hAnsi="Times New Roman" w:cs="Times New Roman"/>
          <w:b/>
          <w:bCs/>
          <w:i w:val="0"/>
          <w:iCs w:val="0"/>
          <w:color w:val="auto"/>
        </w:rPr>
        <w:t xml:space="preserve"> : Συνοπτικό διάγραμμα της οργανολογίας ενός αεριοχρωματογραφικού στυστήματος</w:t>
      </w:r>
      <w:r w:rsidR="00FD1060" w:rsidRPr="00FD1060">
        <w:rPr>
          <w:rFonts w:ascii="Times New Roman" w:hAnsi="Times New Roman" w:cs="Times New Roman"/>
          <w:b/>
          <w:bCs/>
          <w:i w:val="0"/>
          <w:iCs w:val="0"/>
          <w:color w:val="auto"/>
        </w:rPr>
        <w:t xml:space="preserve"> </w:t>
      </w:r>
      <w:r w:rsidR="00FD1060" w:rsidRPr="00FD1060">
        <w:rPr>
          <w:rFonts w:ascii="Times New Roman" w:hAnsi="Times New Roman" w:cs="Times New Roman"/>
          <w:b/>
          <w:bCs/>
          <w:i w:val="0"/>
          <w:iCs w:val="0"/>
          <w:color w:val="auto"/>
          <w:vertAlign w:val="superscript"/>
        </w:rPr>
        <w:t>48</w:t>
      </w:r>
      <w:r w:rsidR="009720AD" w:rsidRPr="009720AD">
        <w:rPr>
          <w:rFonts w:ascii="Times New Roman" w:hAnsi="Times New Roman" w:cs="Times New Roman"/>
          <w:b/>
          <w:bCs/>
          <w:i w:val="0"/>
          <w:iCs w:val="0"/>
          <w:color w:val="auto"/>
        </w:rPr>
        <w:t xml:space="preserve"> </w:t>
      </w:r>
    </w:p>
    <w:p w14:paraId="742A28AE" w14:textId="77777777" w:rsidR="007C645D" w:rsidRPr="001B0385" w:rsidRDefault="007C645D" w:rsidP="007C645D">
      <w:pPr>
        <w:pStyle w:val="Caption"/>
        <w:rPr>
          <w:noProof/>
          <w:sz w:val="20"/>
          <w:szCs w:val="20"/>
        </w:rPr>
      </w:pPr>
    </w:p>
    <w:p w14:paraId="1067889C" w14:textId="04F7B1BA" w:rsidR="007C645D" w:rsidRPr="004858F7" w:rsidRDefault="007C645D" w:rsidP="007C645D">
      <w:pPr>
        <w:spacing w:after="190" w:line="276" w:lineRule="auto"/>
        <w:ind w:right="-58"/>
        <w:jc w:val="both"/>
        <w:rPr>
          <w:b/>
        </w:rPr>
      </w:pPr>
      <w:r w:rsidRPr="0044393C">
        <w:rPr>
          <w:rFonts w:ascii="Times New Roman" w:hAnsi="Times New Roman" w:cs="Times New Roman"/>
          <w:sz w:val="24"/>
          <w:szCs w:val="24"/>
        </w:rPr>
        <w:t>Ο διαχωρισμός γίνεται</w:t>
      </w:r>
      <w:r w:rsidRPr="0044393C">
        <w:rPr>
          <w:rFonts w:ascii="Times New Roman" w:hAnsi="Times New Roman" w:cs="Times New Roman"/>
          <w:b/>
          <w:sz w:val="24"/>
          <w:szCs w:val="24"/>
        </w:rPr>
        <w:t xml:space="preserve"> </w:t>
      </w:r>
      <w:r w:rsidRPr="0044393C">
        <w:rPr>
          <w:rFonts w:ascii="Times New Roman" w:hAnsi="Times New Roman" w:cs="Times New Roman"/>
          <w:sz w:val="24"/>
          <w:szCs w:val="24"/>
        </w:rPr>
        <w:t>λόγω διαφόρων δυνάμεων συγκράτησης και έκλουσης ανάμεσα στα συστατικά του μίγματος, το υλικό πλήρωσης της στήλης, και της ροής του φέροντος αερίου</w:t>
      </w:r>
      <w:r w:rsidR="00FD1060" w:rsidRPr="00FD1060">
        <w:rPr>
          <w:rFonts w:ascii="Times New Roman" w:hAnsi="Times New Roman" w:cs="Times New Roman"/>
          <w:sz w:val="24"/>
          <w:szCs w:val="24"/>
        </w:rPr>
        <w:t xml:space="preserve"> </w:t>
      </w:r>
      <w:r w:rsidR="00FD1060" w:rsidRPr="00FD1060">
        <w:rPr>
          <w:rFonts w:ascii="Times New Roman" w:hAnsi="Times New Roman" w:cs="Times New Roman"/>
          <w:sz w:val="24"/>
          <w:szCs w:val="24"/>
          <w:vertAlign w:val="superscript"/>
        </w:rPr>
        <w:t>48</w:t>
      </w:r>
      <w:r>
        <w:rPr>
          <w:rFonts w:ascii="Times New Roman" w:hAnsi="Times New Roman" w:cs="Times New Roman"/>
          <w:sz w:val="24"/>
          <w:szCs w:val="24"/>
        </w:rPr>
        <w:t>.</w:t>
      </w:r>
    </w:p>
    <w:p w14:paraId="6EF083A3" w14:textId="4A5AF8FE" w:rsidR="007C645D" w:rsidRPr="002F6DD4" w:rsidRDefault="007C645D" w:rsidP="007C645D">
      <w:pPr>
        <w:spacing w:line="276" w:lineRule="auto"/>
        <w:jc w:val="both"/>
        <w:rPr>
          <w:rFonts w:ascii="Times New Roman" w:hAnsi="Times New Roman" w:cs="Times New Roman"/>
          <w:b/>
          <w:sz w:val="28"/>
          <w:szCs w:val="28"/>
          <w:lang w:val="en-US"/>
        </w:rPr>
      </w:pPr>
      <w:r w:rsidRPr="002F6DD4">
        <w:rPr>
          <w:rFonts w:ascii="Times New Roman" w:hAnsi="Times New Roman" w:cs="Times New Roman"/>
          <w:b/>
          <w:sz w:val="28"/>
          <w:szCs w:val="28"/>
          <w:lang w:val="en-US"/>
        </w:rPr>
        <w:lastRenderedPageBreak/>
        <w:t>2.</w:t>
      </w:r>
      <w:r w:rsidR="006922A5" w:rsidRPr="006922A5">
        <w:rPr>
          <w:rFonts w:ascii="Times New Roman" w:hAnsi="Times New Roman" w:cs="Times New Roman"/>
          <w:b/>
          <w:sz w:val="28"/>
          <w:szCs w:val="28"/>
          <w:lang w:val="en-US"/>
        </w:rPr>
        <w:t>3</w:t>
      </w:r>
      <w:r w:rsidRPr="002F6DD4">
        <w:rPr>
          <w:rFonts w:ascii="Times New Roman" w:hAnsi="Times New Roman" w:cs="Times New Roman"/>
          <w:b/>
          <w:sz w:val="28"/>
          <w:szCs w:val="28"/>
          <w:lang w:val="en-US"/>
        </w:rPr>
        <w:t xml:space="preserve"> </w:t>
      </w:r>
      <w:r w:rsidRPr="00882ECA">
        <w:rPr>
          <w:rFonts w:ascii="Times New Roman" w:hAnsi="Times New Roman" w:cs="Times New Roman"/>
          <w:b/>
          <w:sz w:val="28"/>
          <w:szCs w:val="28"/>
        </w:rPr>
        <w:t>Φασματομετρία</w:t>
      </w:r>
      <w:r w:rsidRPr="002F6DD4">
        <w:rPr>
          <w:rFonts w:ascii="Times New Roman" w:hAnsi="Times New Roman" w:cs="Times New Roman"/>
          <w:b/>
          <w:sz w:val="28"/>
          <w:szCs w:val="28"/>
          <w:lang w:val="en-US"/>
        </w:rPr>
        <w:t xml:space="preserve"> </w:t>
      </w:r>
      <w:r w:rsidRPr="00882ECA">
        <w:rPr>
          <w:rFonts w:ascii="Times New Roman" w:hAnsi="Times New Roman" w:cs="Times New Roman"/>
          <w:b/>
          <w:sz w:val="28"/>
          <w:szCs w:val="28"/>
        </w:rPr>
        <w:t>μ</w:t>
      </w:r>
      <w:r w:rsidR="00D7737C">
        <w:rPr>
          <w:rFonts w:ascii="Times New Roman" w:hAnsi="Times New Roman" w:cs="Times New Roman"/>
          <w:b/>
          <w:sz w:val="28"/>
          <w:szCs w:val="28"/>
        </w:rPr>
        <w:t>ά</w:t>
      </w:r>
      <w:r w:rsidRPr="00882ECA">
        <w:rPr>
          <w:rFonts w:ascii="Times New Roman" w:hAnsi="Times New Roman" w:cs="Times New Roman"/>
          <w:b/>
          <w:sz w:val="28"/>
          <w:szCs w:val="28"/>
        </w:rPr>
        <w:t>ζ</w:t>
      </w:r>
      <w:r w:rsidR="00D7737C">
        <w:rPr>
          <w:rFonts w:ascii="Times New Roman" w:hAnsi="Times New Roman" w:cs="Times New Roman"/>
          <w:b/>
          <w:sz w:val="28"/>
          <w:szCs w:val="28"/>
        </w:rPr>
        <w:t>ας</w:t>
      </w:r>
      <w:r w:rsidRPr="002F6DD4">
        <w:rPr>
          <w:rFonts w:ascii="Times New Roman" w:hAnsi="Times New Roman" w:cs="Times New Roman"/>
          <w:b/>
          <w:sz w:val="28"/>
          <w:szCs w:val="28"/>
          <w:lang w:val="en-US"/>
        </w:rPr>
        <w:t xml:space="preserve"> (</w:t>
      </w:r>
      <w:r w:rsidRPr="00882ECA">
        <w:rPr>
          <w:rFonts w:ascii="Times New Roman" w:hAnsi="Times New Roman" w:cs="Times New Roman"/>
          <w:b/>
          <w:sz w:val="28"/>
          <w:szCs w:val="28"/>
          <w:lang w:val="en-US"/>
        </w:rPr>
        <w:t>Mass</w:t>
      </w:r>
      <w:r w:rsidRPr="002F6DD4">
        <w:rPr>
          <w:rFonts w:ascii="Times New Roman" w:hAnsi="Times New Roman" w:cs="Times New Roman"/>
          <w:b/>
          <w:sz w:val="28"/>
          <w:szCs w:val="28"/>
          <w:lang w:val="en-US"/>
        </w:rPr>
        <w:t xml:space="preserve"> </w:t>
      </w:r>
      <w:r w:rsidRPr="00882ECA">
        <w:rPr>
          <w:rFonts w:ascii="Times New Roman" w:hAnsi="Times New Roman" w:cs="Times New Roman"/>
          <w:b/>
          <w:sz w:val="28"/>
          <w:szCs w:val="28"/>
          <w:lang w:val="en-US"/>
        </w:rPr>
        <w:t>Spectrometry</w:t>
      </w:r>
      <w:r w:rsidRPr="002F6DD4">
        <w:rPr>
          <w:rFonts w:ascii="Times New Roman" w:hAnsi="Times New Roman" w:cs="Times New Roman"/>
          <w:b/>
          <w:sz w:val="28"/>
          <w:szCs w:val="28"/>
          <w:lang w:val="en-US"/>
        </w:rPr>
        <w:t xml:space="preserve">, </w:t>
      </w:r>
      <w:r w:rsidRPr="00882ECA">
        <w:rPr>
          <w:rFonts w:ascii="Times New Roman" w:hAnsi="Times New Roman" w:cs="Times New Roman"/>
          <w:b/>
          <w:sz w:val="28"/>
          <w:szCs w:val="28"/>
          <w:lang w:val="en-US"/>
        </w:rPr>
        <w:t>MS</w:t>
      </w:r>
      <w:r w:rsidRPr="002F6DD4">
        <w:rPr>
          <w:rFonts w:ascii="Times New Roman" w:hAnsi="Times New Roman" w:cs="Times New Roman"/>
          <w:b/>
          <w:sz w:val="28"/>
          <w:szCs w:val="28"/>
          <w:lang w:val="en-US"/>
        </w:rPr>
        <w:t>)</w:t>
      </w:r>
    </w:p>
    <w:p w14:paraId="1BF7028C" w14:textId="77777777" w:rsidR="007C645D" w:rsidRPr="002F6DD4" w:rsidRDefault="007C645D" w:rsidP="007C645D">
      <w:pPr>
        <w:spacing w:line="276" w:lineRule="auto"/>
        <w:jc w:val="both"/>
        <w:rPr>
          <w:rFonts w:ascii="Times New Roman" w:hAnsi="Times New Roman" w:cs="Times New Roman"/>
          <w:b/>
          <w:sz w:val="28"/>
          <w:szCs w:val="28"/>
          <w:lang w:val="en-US"/>
        </w:rPr>
      </w:pPr>
    </w:p>
    <w:p w14:paraId="6E2971EC" w14:textId="21C62406" w:rsidR="007C645D" w:rsidRPr="00913963" w:rsidRDefault="003905DB" w:rsidP="007C645D">
      <w:pPr>
        <w:spacing w:line="276" w:lineRule="auto"/>
        <w:jc w:val="both"/>
        <w:rPr>
          <w:rFonts w:ascii="Times New Roman" w:hAnsi="Times New Roman" w:cs="Times New Roman"/>
          <w:sz w:val="24"/>
          <w:szCs w:val="24"/>
        </w:rPr>
      </w:pPr>
      <w:r>
        <w:rPr>
          <w:noProof/>
          <w:lang w:val="en-US"/>
        </w:rPr>
        <w:drawing>
          <wp:anchor distT="0" distB="0" distL="114300" distR="114300" simplePos="0" relativeHeight="251702272" behindDoc="0" locked="0" layoutInCell="1" allowOverlap="1" wp14:anchorId="11440B2D" wp14:editId="1EFAAFC2">
            <wp:simplePos x="0" y="0"/>
            <wp:positionH relativeFrom="margin">
              <wp:align>center</wp:align>
            </wp:positionH>
            <wp:positionV relativeFrom="paragraph">
              <wp:posOffset>1619885</wp:posOffset>
            </wp:positionV>
            <wp:extent cx="4831080" cy="2743200"/>
            <wp:effectExtent l="0" t="0" r="7620" b="0"/>
            <wp:wrapTopAndBottom/>
            <wp:docPr id="5" name="Εικόνα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4831080" cy="2743200"/>
                    </a:xfrm>
                    <a:prstGeom prst="rect">
                      <a:avLst/>
                    </a:prstGeom>
                  </pic:spPr>
                </pic:pic>
              </a:graphicData>
            </a:graphic>
            <wp14:sizeRelH relativeFrom="page">
              <wp14:pctWidth>0</wp14:pctWidth>
            </wp14:sizeRelH>
            <wp14:sizeRelV relativeFrom="page">
              <wp14:pctHeight>0</wp14:pctHeight>
            </wp14:sizeRelV>
          </wp:anchor>
        </w:drawing>
      </w:r>
      <w:r w:rsidR="007C645D" w:rsidRPr="00882ECA">
        <w:rPr>
          <w:rFonts w:ascii="Times New Roman" w:hAnsi="Times New Roman" w:cs="Times New Roman"/>
          <w:sz w:val="24"/>
          <w:szCs w:val="24"/>
        </w:rPr>
        <w:t>Η φασματομετρία μαζών αποτελεί μια οικογένεια προσδιορισμού δομής και ποσοτικού προσδιορισμού ενώσεων και στοιχείων, οι οποίες βασίζονται στον ιοντισμό ατόμων ή μορίων ή την παραγωγή ιοντικών θραυσμάτων μορίων και την καταγραφή της σχετικής έντασης του ιοντικού ρεύματος που αντιστοιχεί σε κάθε λόγο μάζας προς φορτίο. Για τις φασματομετρικές μετρήσεις μοριακών μαζών χρησιμοποιούνται διάφοροι τύποι οργάνων, που αποτελούνται από τα εξής τμήματα: σύστημα ει</w:t>
      </w:r>
      <w:r w:rsidR="002A7A86">
        <w:rPr>
          <w:rFonts w:ascii="Times New Roman" w:hAnsi="Times New Roman" w:cs="Times New Roman"/>
          <w:sz w:val="24"/>
          <w:szCs w:val="24"/>
        </w:rPr>
        <w:t xml:space="preserve">σαγωγής δείγματος, πηγή ιόντων, </w:t>
      </w:r>
      <w:r w:rsidR="007C645D" w:rsidRPr="00882ECA">
        <w:rPr>
          <w:rFonts w:ascii="Times New Roman" w:hAnsi="Times New Roman" w:cs="Times New Roman"/>
          <w:sz w:val="24"/>
          <w:szCs w:val="24"/>
        </w:rPr>
        <w:t>αναλυτή μαζών, ανιχνευτή,</w:t>
      </w:r>
      <w:r w:rsidR="005C4FC1" w:rsidRPr="005C4FC1">
        <w:rPr>
          <w:rFonts w:ascii="Times New Roman" w:hAnsi="Times New Roman" w:cs="Times New Roman"/>
          <w:sz w:val="24"/>
          <w:szCs w:val="24"/>
        </w:rPr>
        <w:t xml:space="preserve"> </w:t>
      </w:r>
      <w:r w:rsidR="007C645D" w:rsidRPr="00882ECA">
        <w:rPr>
          <w:rFonts w:ascii="Times New Roman" w:hAnsi="Times New Roman" w:cs="Times New Roman"/>
          <w:sz w:val="24"/>
          <w:szCs w:val="24"/>
        </w:rPr>
        <w:t>υπολογιστικό σύστημα</w:t>
      </w:r>
      <w:r w:rsidR="00FD1060" w:rsidRPr="00FD1060">
        <w:rPr>
          <w:rFonts w:ascii="Times New Roman" w:hAnsi="Times New Roman" w:cs="Times New Roman"/>
          <w:sz w:val="24"/>
          <w:szCs w:val="24"/>
        </w:rPr>
        <w:t xml:space="preserve"> </w:t>
      </w:r>
      <w:r w:rsidR="00FD1060" w:rsidRPr="00FD1060">
        <w:rPr>
          <w:rFonts w:ascii="Times New Roman" w:hAnsi="Times New Roman" w:cs="Times New Roman"/>
          <w:sz w:val="24"/>
          <w:szCs w:val="24"/>
          <w:vertAlign w:val="superscript"/>
        </w:rPr>
        <w:t>49</w:t>
      </w:r>
      <w:r w:rsidR="007C645D" w:rsidRPr="00882ECA">
        <w:rPr>
          <w:rFonts w:ascii="Times New Roman" w:hAnsi="Times New Roman" w:cs="Times New Roman"/>
          <w:sz w:val="24"/>
          <w:szCs w:val="24"/>
        </w:rPr>
        <w:t>.</w:t>
      </w:r>
    </w:p>
    <w:p w14:paraId="21AF6332" w14:textId="25831DEB" w:rsidR="003905DB" w:rsidRDefault="003905DB" w:rsidP="007C645D">
      <w:pPr>
        <w:spacing w:after="236" w:line="276" w:lineRule="auto"/>
        <w:ind w:left="-15"/>
        <w:jc w:val="both"/>
        <w:rPr>
          <w:rFonts w:ascii="Times New Roman" w:hAnsi="Times New Roman" w:cs="Times New Roman"/>
          <w:sz w:val="24"/>
          <w:szCs w:val="24"/>
        </w:rPr>
      </w:pPr>
      <w:r>
        <w:rPr>
          <w:noProof/>
          <w:lang w:val="en-US"/>
        </w:rPr>
        <mc:AlternateContent>
          <mc:Choice Requires="wps">
            <w:drawing>
              <wp:anchor distT="0" distB="0" distL="114300" distR="114300" simplePos="0" relativeHeight="251704320" behindDoc="0" locked="0" layoutInCell="1" allowOverlap="1" wp14:anchorId="3D3CEBEB" wp14:editId="685DEEE4">
                <wp:simplePos x="0" y="0"/>
                <wp:positionH relativeFrom="margin">
                  <wp:align>center</wp:align>
                </wp:positionH>
                <wp:positionV relativeFrom="paragraph">
                  <wp:posOffset>3131185</wp:posOffset>
                </wp:positionV>
                <wp:extent cx="3582670" cy="182880"/>
                <wp:effectExtent l="0" t="0" r="0" b="7620"/>
                <wp:wrapTopAndBottom/>
                <wp:docPr id="34" name="Text Box 34"/>
                <wp:cNvGraphicFramePr/>
                <a:graphic xmlns:a="http://schemas.openxmlformats.org/drawingml/2006/main">
                  <a:graphicData uri="http://schemas.microsoft.com/office/word/2010/wordprocessingShape">
                    <wps:wsp>
                      <wps:cNvSpPr txBox="1"/>
                      <wps:spPr>
                        <a:xfrm>
                          <a:off x="0" y="0"/>
                          <a:ext cx="3582670" cy="182880"/>
                        </a:xfrm>
                        <a:prstGeom prst="rect">
                          <a:avLst/>
                        </a:prstGeom>
                        <a:solidFill>
                          <a:prstClr val="white"/>
                        </a:solidFill>
                        <a:ln>
                          <a:noFill/>
                        </a:ln>
                      </wps:spPr>
                      <wps:txbx>
                        <w:txbxContent>
                          <w:p w14:paraId="57D64A7C" w14:textId="51EF5032" w:rsidR="000B048E" w:rsidRPr="00A35706" w:rsidRDefault="000B048E" w:rsidP="003905DB">
                            <w:pPr>
                              <w:pStyle w:val="Caption"/>
                              <w:jc w:val="right"/>
                              <w:rPr>
                                <w:rFonts w:ascii="Times New Roman" w:hAnsi="Times New Roman" w:cs="Times New Roman"/>
                                <w:b/>
                                <w:bCs/>
                                <w:i w:val="0"/>
                                <w:iCs w:val="0"/>
                                <w:color w:val="auto"/>
                                <w:vertAlign w:val="superscript"/>
                              </w:rPr>
                            </w:pPr>
                            <w:r w:rsidRPr="003905DB">
                              <w:rPr>
                                <w:rFonts w:ascii="Times New Roman" w:hAnsi="Times New Roman" w:cs="Times New Roman"/>
                                <w:b/>
                                <w:bCs/>
                                <w:i w:val="0"/>
                                <w:iCs w:val="0"/>
                                <w:color w:val="auto"/>
                              </w:rPr>
                              <w:t xml:space="preserve">Εικόνα </w:t>
                            </w:r>
                            <w:r w:rsidRPr="003905DB">
                              <w:rPr>
                                <w:rFonts w:ascii="Times New Roman" w:hAnsi="Times New Roman" w:cs="Times New Roman"/>
                                <w:b/>
                                <w:bCs/>
                                <w:i w:val="0"/>
                                <w:iCs w:val="0"/>
                                <w:color w:val="auto"/>
                              </w:rPr>
                              <w:fldChar w:fldCharType="begin"/>
                            </w:r>
                            <w:r w:rsidRPr="003905DB">
                              <w:rPr>
                                <w:rFonts w:ascii="Times New Roman" w:hAnsi="Times New Roman" w:cs="Times New Roman"/>
                                <w:b/>
                                <w:bCs/>
                                <w:i w:val="0"/>
                                <w:iCs w:val="0"/>
                                <w:color w:val="auto"/>
                              </w:rPr>
                              <w:instrText xml:space="preserve"> SEQ Εικόνα \* ARABIC </w:instrText>
                            </w:r>
                            <w:r w:rsidRPr="003905DB">
                              <w:rPr>
                                <w:rFonts w:ascii="Times New Roman" w:hAnsi="Times New Roman" w:cs="Times New Roman"/>
                                <w:b/>
                                <w:bCs/>
                                <w:i w:val="0"/>
                                <w:iCs w:val="0"/>
                                <w:color w:val="auto"/>
                              </w:rPr>
                              <w:fldChar w:fldCharType="separate"/>
                            </w:r>
                            <w:r w:rsidR="00C1504C">
                              <w:rPr>
                                <w:rFonts w:ascii="Times New Roman" w:hAnsi="Times New Roman" w:cs="Times New Roman"/>
                                <w:b/>
                                <w:bCs/>
                                <w:i w:val="0"/>
                                <w:iCs w:val="0"/>
                                <w:noProof/>
                                <w:color w:val="auto"/>
                              </w:rPr>
                              <w:t>19</w:t>
                            </w:r>
                            <w:r w:rsidRPr="003905DB">
                              <w:rPr>
                                <w:rFonts w:ascii="Times New Roman" w:hAnsi="Times New Roman" w:cs="Times New Roman"/>
                                <w:b/>
                                <w:bCs/>
                                <w:i w:val="0"/>
                                <w:iCs w:val="0"/>
                                <w:color w:val="auto"/>
                              </w:rPr>
                              <w:fldChar w:fldCharType="end"/>
                            </w:r>
                            <w:r w:rsidRPr="003905DB">
                              <w:rPr>
                                <w:rFonts w:ascii="Times New Roman" w:hAnsi="Times New Roman" w:cs="Times New Roman"/>
                                <w:b/>
                                <w:bCs/>
                                <w:i w:val="0"/>
                                <w:iCs w:val="0"/>
                                <w:color w:val="auto"/>
                              </w:rPr>
                              <w:t>:  Βασικά τμήματα ενός Φασματομέτρου μαζών</w:t>
                            </w:r>
                            <w:r w:rsidRPr="00913963">
                              <w:rPr>
                                <w:rFonts w:ascii="Times New Roman" w:hAnsi="Times New Roman" w:cs="Times New Roman"/>
                                <w:b/>
                                <w:bCs/>
                                <w:i w:val="0"/>
                                <w:iCs w:val="0"/>
                                <w:color w:val="auto"/>
                              </w:rPr>
                              <w:t xml:space="preserve"> </w:t>
                            </w:r>
                            <w:r w:rsidRPr="00FD1060">
                              <w:rPr>
                                <w:rFonts w:ascii="Times New Roman" w:hAnsi="Times New Roman" w:cs="Times New Roman"/>
                                <w:b/>
                                <w:bCs/>
                                <w:i w:val="0"/>
                                <w:iCs w:val="0"/>
                                <w:color w:val="auto"/>
                                <w:vertAlign w:val="superscript"/>
                              </w:rPr>
                              <w:t>4</w:t>
                            </w:r>
                            <w:r w:rsidRPr="00A35706">
                              <w:rPr>
                                <w:rFonts w:ascii="Times New Roman" w:hAnsi="Times New Roman" w:cs="Times New Roman"/>
                                <w:b/>
                                <w:bCs/>
                                <w:i w:val="0"/>
                                <w:iCs w:val="0"/>
                                <w:color w:val="auto"/>
                                <w:vertAlign w:val="superscript"/>
                              </w:rPr>
                              <w:t>9</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3CEBEB" id="Text Box 34" o:spid="_x0000_s1038" type="#_x0000_t202" style="position:absolute;left:0;text-align:left;margin-left:0;margin-top:246.55pt;width:282.1pt;height:14.4pt;z-index:25170432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" stroked="f">
                <v:textbox inset="0,0,0,0">
                  <w:txbxContent>
                    <w:p w14:paraId="57D64A7C" w14:textId="51EF5032" w:rsidR="000B048E" w:rsidRPr="00A35706" w:rsidRDefault="000B048E" w:rsidP="003905DB">
                      <w:pPr>
                        <w:pStyle w:val="Caption"/>
                        <w:jc w:val="right"/>
                        <w:rPr>
                          <w:rFonts w:ascii="Times New Roman" w:hAnsi="Times New Roman" w:cs="Times New Roman"/>
                          <w:b/>
                          <w:bCs/>
                          <w:i w:val="0"/>
                          <w:iCs w:val="0"/>
                          <w:color w:val="auto"/>
                          <w:vertAlign w:val="superscript"/>
                        </w:rPr>
                      </w:pPr>
                      <w:r w:rsidRPr="003905DB">
                        <w:rPr>
                          <w:rFonts w:ascii="Times New Roman" w:hAnsi="Times New Roman" w:cs="Times New Roman"/>
                          <w:b/>
                          <w:bCs/>
                          <w:i w:val="0"/>
                          <w:iCs w:val="0"/>
                          <w:color w:val="auto"/>
                        </w:rPr>
                        <w:t xml:space="preserve">Εικόνα </w:t>
                      </w:r>
                      <w:r w:rsidRPr="003905DB">
                        <w:rPr>
                          <w:rFonts w:ascii="Times New Roman" w:hAnsi="Times New Roman" w:cs="Times New Roman"/>
                          <w:b/>
                          <w:bCs/>
                          <w:i w:val="0"/>
                          <w:iCs w:val="0"/>
                          <w:color w:val="auto"/>
                        </w:rPr>
                        <w:fldChar w:fldCharType="begin"/>
                      </w:r>
                      <w:r w:rsidRPr="003905DB">
                        <w:rPr>
                          <w:rFonts w:ascii="Times New Roman" w:hAnsi="Times New Roman" w:cs="Times New Roman"/>
                          <w:b/>
                          <w:bCs/>
                          <w:i w:val="0"/>
                          <w:iCs w:val="0"/>
                          <w:color w:val="auto"/>
                        </w:rPr>
                        <w:instrText xml:space="preserve"> SEQ Εικόνα \* ARABIC </w:instrText>
                      </w:r>
                      <w:r w:rsidRPr="003905DB">
                        <w:rPr>
                          <w:rFonts w:ascii="Times New Roman" w:hAnsi="Times New Roman" w:cs="Times New Roman"/>
                          <w:b/>
                          <w:bCs/>
                          <w:i w:val="0"/>
                          <w:iCs w:val="0"/>
                          <w:color w:val="auto"/>
                        </w:rPr>
                        <w:fldChar w:fldCharType="separate"/>
                      </w:r>
                      <w:r w:rsidR="00C1504C">
                        <w:rPr>
                          <w:rFonts w:ascii="Times New Roman" w:hAnsi="Times New Roman" w:cs="Times New Roman"/>
                          <w:b/>
                          <w:bCs/>
                          <w:i w:val="0"/>
                          <w:iCs w:val="0"/>
                          <w:noProof/>
                          <w:color w:val="auto"/>
                        </w:rPr>
                        <w:t>19</w:t>
                      </w:r>
                      <w:r w:rsidRPr="003905DB">
                        <w:rPr>
                          <w:rFonts w:ascii="Times New Roman" w:hAnsi="Times New Roman" w:cs="Times New Roman"/>
                          <w:b/>
                          <w:bCs/>
                          <w:i w:val="0"/>
                          <w:iCs w:val="0"/>
                          <w:color w:val="auto"/>
                        </w:rPr>
                        <w:fldChar w:fldCharType="end"/>
                      </w:r>
                      <w:r w:rsidRPr="003905DB">
                        <w:rPr>
                          <w:rFonts w:ascii="Times New Roman" w:hAnsi="Times New Roman" w:cs="Times New Roman"/>
                          <w:b/>
                          <w:bCs/>
                          <w:i w:val="0"/>
                          <w:iCs w:val="0"/>
                          <w:color w:val="auto"/>
                        </w:rPr>
                        <w:t>:  Βασικά τμήματα ενός Φασματομέτρου μαζών</w:t>
                      </w:r>
                      <w:r w:rsidRPr="00913963">
                        <w:rPr>
                          <w:rFonts w:ascii="Times New Roman" w:hAnsi="Times New Roman" w:cs="Times New Roman"/>
                          <w:b/>
                          <w:bCs/>
                          <w:i w:val="0"/>
                          <w:iCs w:val="0"/>
                          <w:color w:val="auto"/>
                        </w:rPr>
                        <w:t xml:space="preserve"> </w:t>
                      </w:r>
                      <w:r w:rsidRPr="00FD1060">
                        <w:rPr>
                          <w:rFonts w:ascii="Times New Roman" w:hAnsi="Times New Roman" w:cs="Times New Roman"/>
                          <w:b/>
                          <w:bCs/>
                          <w:i w:val="0"/>
                          <w:iCs w:val="0"/>
                          <w:color w:val="auto"/>
                          <w:vertAlign w:val="superscript"/>
                        </w:rPr>
                        <w:t>4</w:t>
                      </w:r>
                      <w:r w:rsidRPr="00A35706">
                        <w:rPr>
                          <w:rFonts w:ascii="Times New Roman" w:hAnsi="Times New Roman" w:cs="Times New Roman"/>
                          <w:b/>
                          <w:bCs/>
                          <w:i w:val="0"/>
                          <w:iCs w:val="0"/>
                          <w:color w:val="auto"/>
                          <w:vertAlign w:val="superscript"/>
                        </w:rPr>
                        <w:t>9</w:t>
                      </w:r>
                    </w:p>
                  </w:txbxContent>
                </v:textbox>
                <w10:wrap type="topAndBottom" anchorx="margin"/>
              </v:shape>
            </w:pict>
          </mc:Fallback>
        </mc:AlternateContent>
      </w:r>
    </w:p>
    <w:p w14:paraId="3C99DCAB" w14:textId="780CF3DB" w:rsidR="003905DB" w:rsidRDefault="003905DB" w:rsidP="007C645D">
      <w:pPr>
        <w:spacing w:after="236" w:line="276" w:lineRule="auto"/>
        <w:ind w:left="-15"/>
        <w:jc w:val="both"/>
        <w:rPr>
          <w:rFonts w:ascii="Times New Roman" w:hAnsi="Times New Roman" w:cs="Times New Roman"/>
          <w:sz w:val="24"/>
          <w:szCs w:val="24"/>
        </w:rPr>
      </w:pPr>
    </w:p>
    <w:p w14:paraId="47046C5C" w14:textId="55132AE6" w:rsidR="007C645D" w:rsidRPr="0044393C" w:rsidRDefault="007C645D" w:rsidP="007C645D">
      <w:pPr>
        <w:spacing w:after="236" w:line="276" w:lineRule="auto"/>
        <w:ind w:left="-15"/>
        <w:jc w:val="both"/>
        <w:rPr>
          <w:rFonts w:ascii="Times New Roman" w:hAnsi="Times New Roman" w:cs="Times New Roman"/>
          <w:sz w:val="24"/>
          <w:szCs w:val="24"/>
        </w:rPr>
      </w:pPr>
      <w:r w:rsidRPr="0044393C">
        <w:rPr>
          <w:rFonts w:ascii="Times New Roman" w:hAnsi="Times New Roman" w:cs="Times New Roman"/>
          <w:sz w:val="24"/>
          <w:szCs w:val="24"/>
        </w:rPr>
        <w:t xml:space="preserve">Είναι ίσως η τεχνική με τη μεγαλύτερη ποικιλία εφαρμογών και την εντυπωσιακότερη ανάπτυξη την τελευταία δεκαετία. Η τεχνική </w:t>
      </w:r>
      <w:r w:rsidRPr="0044393C">
        <w:rPr>
          <w:rFonts w:ascii="Times New Roman" w:hAnsi="Times New Roman" w:cs="Times New Roman"/>
          <w:sz w:val="24"/>
          <w:szCs w:val="24"/>
          <w:lang w:val="en-US"/>
        </w:rPr>
        <w:t>MS</w:t>
      </w:r>
      <w:r w:rsidRPr="0044393C">
        <w:rPr>
          <w:rFonts w:ascii="Times New Roman" w:hAnsi="Times New Roman" w:cs="Times New Roman"/>
          <w:sz w:val="24"/>
          <w:szCs w:val="24"/>
        </w:rPr>
        <w:t xml:space="preserve"> παρέχει πληροφορίες σχετικά με: </w:t>
      </w:r>
    </w:p>
    <w:p w14:paraId="0FBDE88E" w14:textId="38CB44C1" w:rsidR="007C645D" w:rsidRPr="0044393C" w:rsidRDefault="007C645D" w:rsidP="00D17321">
      <w:pPr>
        <w:pStyle w:val="ListParagraph"/>
        <w:numPr>
          <w:ilvl w:val="0"/>
          <w:numId w:val="11"/>
        </w:numPr>
        <w:spacing w:after="236" w:line="276" w:lineRule="auto"/>
        <w:ind w:left="851" w:hanging="284"/>
        <w:jc w:val="both"/>
        <w:rPr>
          <w:rFonts w:ascii="Times New Roman" w:hAnsi="Times New Roman" w:cs="Times New Roman"/>
          <w:sz w:val="24"/>
          <w:szCs w:val="24"/>
        </w:rPr>
      </w:pPr>
      <w:r w:rsidRPr="0044393C">
        <w:rPr>
          <w:rFonts w:ascii="Times New Roman" w:hAnsi="Times New Roman" w:cs="Times New Roman"/>
          <w:sz w:val="24"/>
          <w:szCs w:val="24"/>
        </w:rPr>
        <w:t xml:space="preserve">Τη στοιχειακή σύσταση του δείγματος </w:t>
      </w:r>
    </w:p>
    <w:p w14:paraId="038F4EFB" w14:textId="239EDBC9" w:rsidR="007C645D" w:rsidRPr="0044393C" w:rsidRDefault="007C645D" w:rsidP="00D17321">
      <w:pPr>
        <w:pStyle w:val="ListParagraph"/>
        <w:numPr>
          <w:ilvl w:val="0"/>
          <w:numId w:val="11"/>
        </w:numPr>
        <w:spacing w:after="236" w:line="276" w:lineRule="auto"/>
        <w:ind w:left="851" w:hanging="284"/>
        <w:jc w:val="both"/>
        <w:rPr>
          <w:rFonts w:ascii="Times New Roman" w:hAnsi="Times New Roman" w:cs="Times New Roman"/>
          <w:sz w:val="24"/>
          <w:szCs w:val="24"/>
        </w:rPr>
      </w:pPr>
      <w:r w:rsidRPr="0044393C">
        <w:rPr>
          <w:rFonts w:ascii="Times New Roman" w:hAnsi="Times New Roman" w:cs="Times New Roman"/>
          <w:sz w:val="24"/>
          <w:szCs w:val="24"/>
        </w:rPr>
        <w:t xml:space="preserve">Τη δομή ανόργανων, οργανικών, οργανομεταλλικών και βιολογικών μορίων </w:t>
      </w:r>
    </w:p>
    <w:p w14:paraId="2BD599EC" w14:textId="11492AF8" w:rsidR="007C645D" w:rsidRPr="0044393C" w:rsidRDefault="007C645D" w:rsidP="00D17321">
      <w:pPr>
        <w:pStyle w:val="ListParagraph"/>
        <w:numPr>
          <w:ilvl w:val="0"/>
          <w:numId w:val="11"/>
        </w:numPr>
        <w:spacing w:after="236" w:line="276" w:lineRule="auto"/>
        <w:ind w:left="851" w:hanging="284"/>
        <w:jc w:val="both"/>
        <w:rPr>
          <w:rFonts w:ascii="Times New Roman" w:hAnsi="Times New Roman" w:cs="Times New Roman"/>
          <w:sz w:val="24"/>
          <w:szCs w:val="24"/>
        </w:rPr>
      </w:pPr>
      <w:r w:rsidRPr="0044393C">
        <w:rPr>
          <w:rFonts w:ascii="Times New Roman" w:hAnsi="Times New Roman" w:cs="Times New Roman"/>
          <w:sz w:val="24"/>
          <w:szCs w:val="24"/>
        </w:rPr>
        <w:t xml:space="preserve">Την ποιοτική και ποσοτική σύσταση μιγμάτων </w:t>
      </w:r>
    </w:p>
    <w:p w14:paraId="3C7EC90D" w14:textId="522C5C82" w:rsidR="007C645D" w:rsidRPr="0044393C" w:rsidRDefault="007C645D" w:rsidP="00D17321">
      <w:pPr>
        <w:pStyle w:val="ListParagraph"/>
        <w:numPr>
          <w:ilvl w:val="0"/>
          <w:numId w:val="11"/>
        </w:numPr>
        <w:spacing w:after="236" w:line="276" w:lineRule="auto"/>
        <w:ind w:left="851" w:hanging="284"/>
        <w:jc w:val="both"/>
        <w:rPr>
          <w:rFonts w:ascii="Times New Roman" w:hAnsi="Times New Roman" w:cs="Times New Roman"/>
          <w:sz w:val="24"/>
          <w:szCs w:val="24"/>
        </w:rPr>
      </w:pPr>
      <w:r w:rsidRPr="0044393C">
        <w:rPr>
          <w:rFonts w:ascii="Times New Roman" w:hAnsi="Times New Roman" w:cs="Times New Roman"/>
          <w:sz w:val="24"/>
          <w:szCs w:val="24"/>
        </w:rPr>
        <w:t xml:space="preserve">Τη δομή και τη σύσταση επιφανειών </w:t>
      </w:r>
    </w:p>
    <w:p w14:paraId="6B95ADBC" w14:textId="6719B92A" w:rsidR="005C4FC1" w:rsidRPr="00FD1060" w:rsidRDefault="007C645D" w:rsidP="00FD1060">
      <w:pPr>
        <w:numPr>
          <w:ilvl w:val="0"/>
          <w:numId w:val="17"/>
        </w:numPr>
        <w:spacing w:after="114" w:line="240" w:lineRule="auto"/>
        <w:jc w:val="both"/>
        <w:rPr>
          <w:u w:val="single"/>
        </w:rPr>
      </w:pPr>
      <w:r w:rsidRPr="0044393C">
        <w:rPr>
          <w:rFonts w:ascii="Times New Roman" w:hAnsi="Times New Roman" w:cs="Times New Roman"/>
          <w:sz w:val="24"/>
          <w:szCs w:val="24"/>
        </w:rPr>
        <w:t>Την αναλογία ισότοπων στοιχείων</w:t>
      </w:r>
      <w:r w:rsidR="00FD1060">
        <w:rPr>
          <w:rFonts w:ascii="Times New Roman" w:hAnsi="Times New Roman" w:cs="Times New Roman"/>
          <w:sz w:val="24"/>
          <w:szCs w:val="24"/>
          <w:lang w:val="en-US"/>
        </w:rPr>
        <w:t xml:space="preserve"> </w:t>
      </w:r>
      <w:r w:rsidR="00FD1060">
        <w:rPr>
          <w:rFonts w:ascii="Times New Roman" w:hAnsi="Times New Roman" w:cs="Times New Roman"/>
          <w:sz w:val="24"/>
          <w:szCs w:val="24"/>
          <w:vertAlign w:val="superscript"/>
          <w:lang w:val="en-US"/>
        </w:rPr>
        <w:t>49</w:t>
      </w:r>
    </w:p>
    <w:p w14:paraId="342B426F" w14:textId="543225AA" w:rsidR="007C645D" w:rsidRPr="0044393C" w:rsidRDefault="007C645D" w:rsidP="007C645D">
      <w:pPr>
        <w:spacing w:after="0" w:line="276" w:lineRule="auto"/>
        <w:ind w:left="-15"/>
        <w:jc w:val="both"/>
        <w:rPr>
          <w:rFonts w:ascii="Times New Roman" w:hAnsi="Times New Roman" w:cs="Times New Roman"/>
          <w:sz w:val="24"/>
          <w:szCs w:val="24"/>
        </w:rPr>
      </w:pPr>
      <w:r w:rsidRPr="0044393C">
        <w:rPr>
          <w:rFonts w:ascii="Times New Roman" w:hAnsi="Times New Roman" w:cs="Times New Roman"/>
          <w:sz w:val="24"/>
          <w:szCs w:val="24"/>
        </w:rPr>
        <w:t xml:space="preserve">Για τις φασματομετρικές μετρήσεις μοριακών μαζών χρησιμοποιούνται διάφοροι τύποι οργάνων, που αποτελούνται από τα εξής τμήματα: </w:t>
      </w:r>
    </w:p>
    <w:p w14:paraId="7AA058F0" w14:textId="7D725EEC" w:rsidR="007C645D" w:rsidRPr="0044393C" w:rsidRDefault="007C645D" w:rsidP="007C645D">
      <w:pPr>
        <w:spacing w:after="0" w:line="276" w:lineRule="auto"/>
        <w:ind w:left="-15"/>
        <w:jc w:val="both"/>
        <w:rPr>
          <w:rFonts w:ascii="Times New Roman" w:hAnsi="Times New Roman" w:cs="Times New Roman"/>
          <w:sz w:val="24"/>
          <w:szCs w:val="24"/>
        </w:rPr>
      </w:pPr>
      <w:r w:rsidRPr="0044393C">
        <w:rPr>
          <w:rFonts w:ascii="Times New Roman" w:hAnsi="Times New Roman" w:cs="Times New Roman"/>
          <w:sz w:val="24"/>
          <w:szCs w:val="24"/>
        </w:rPr>
        <w:t xml:space="preserve">1) </w:t>
      </w:r>
      <w:r w:rsidRPr="0044393C">
        <w:rPr>
          <w:rFonts w:ascii="Times New Roman" w:hAnsi="Times New Roman" w:cs="Times New Roman"/>
          <w:b/>
          <w:sz w:val="24"/>
          <w:szCs w:val="24"/>
        </w:rPr>
        <w:t>Το σύστημα της εισαγωγής του δείγματος</w:t>
      </w:r>
      <w:r w:rsidRPr="0044393C">
        <w:rPr>
          <w:rFonts w:ascii="Times New Roman" w:hAnsi="Times New Roman" w:cs="Times New Roman"/>
          <w:sz w:val="24"/>
          <w:szCs w:val="24"/>
        </w:rPr>
        <w:t>. Τις περισσότερες φορές το δείγμα εισάγεται στην αέρια ή την υγρή μορφή.</w:t>
      </w:r>
    </w:p>
    <w:p w14:paraId="7480ED5D" w14:textId="191587A1" w:rsidR="007C645D" w:rsidRPr="0044393C" w:rsidRDefault="007C645D" w:rsidP="007C645D">
      <w:pPr>
        <w:spacing w:after="0" w:line="276" w:lineRule="auto"/>
        <w:ind w:left="-15"/>
        <w:jc w:val="both"/>
        <w:rPr>
          <w:rFonts w:ascii="Times New Roman" w:hAnsi="Times New Roman" w:cs="Times New Roman"/>
          <w:sz w:val="24"/>
          <w:szCs w:val="24"/>
        </w:rPr>
      </w:pPr>
      <w:r w:rsidRPr="0044393C">
        <w:rPr>
          <w:rFonts w:ascii="Times New Roman" w:hAnsi="Times New Roman" w:cs="Times New Roman"/>
          <w:sz w:val="24"/>
          <w:szCs w:val="24"/>
        </w:rPr>
        <w:t xml:space="preserve">2) </w:t>
      </w:r>
      <w:r w:rsidRPr="0044393C">
        <w:rPr>
          <w:rFonts w:ascii="Times New Roman" w:hAnsi="Times New Roman" w:cs="Times New Roman"/>
          <w:b/>
          <w:sz w:val="24"/>
          <w:szCs w:val="24"/>
        </w:rPr>
        <w:t>Την πηγή ιόντων,</w:t>
      </w:r>
      <w:r w:rsidRPr="0044393C">
        <w:rPr>
          <w:rFonts w:ascii="Times New Roman" w:hAnsi="Times New Roman" w:cs="Times New Roman"/>
          <w:sz w:val="24"/>
          <w:szCs w:val="24"/>
        </w:rPr>
        <w:t xml:space="preserve"> όπου τα εισερχόμενα συστατικά μετατρέπονται σε ιόντα. Συχνά το σύστημα εισαγωγής συνενώνεται με την πηγή ιόντων.</w:t>
      </w:r>
    </w:p>
    <w:p w14:paraId="111F047F" w14:textId="6C44A14D" w:rsidR="007C645D" w:rsidRPr="0044393C" w:rsidRDefault="007C645D" w:rsidP="007C645D">
      <w:pPr>
        <w:spacing w:after="0" w:line="276" w:lineRule="auto"/>
        <w:ind w:left="-15"/>
        <w:jc w:val="both"/>
        <w:rPr>
          <w:rFonts w:ascii="Times New Roman" w:hAnsi="Times New Roman" w:cs="Times New Roman"/>
          <w:sz w:val="24"/>
          <w:szCs w:val="24"/>
        </w:rPr>
      </w:pPr>
      <w:r w:rsidRPr="0044393C">
        <w:rPr>
          <w:rFonts w:ascii="Times New Roman" w:hAnsi="Times New Roman" w:cs="Times New Roman"/>
          <w:sz w:val="24"/>
          <w:szCs w:val="24"/>
        </w:rPr>
        <w:lastRenderedPageBreak/>
        <w:t xml:space="preserve">3) </w:t>
      </w:r>
      <w:r w:rsidRPr="0044393C">
        <w:rPr>
          <w:rFonts w:ascii="Times New Roman" w:hAnsi="Times New Roman" w:cs="Times New Roman"/>
          <w:b/>
          <w:sz w:val="24"/>
          <w:szCs w:val="24"/>
        </w:rPr>
        <w:t>Τον αναλυτή μαζών</w:t>
      </w:r>
      <w:r w:rsidRPr="0044393C">
        <w:rPr>
          <w:rFonts w:ascii="Times New Roman" w:hAnsi="Times New Roman" w:cs="Times New Roman"/>
          <w:sz w:val="24"/>
          <w:szCs w:val="24"/>
        </w:rPr>
        <w:t>. Εδώ λαμβάνει χώρα ο διαχωρισμός των ιόντων ανάλογα με το m/z τους.</w:t>
      </w:r>
    </w:p>
    <w:p w14:paraId="6DFC2B6A" w14:textId="31EC5904" w:rsidR="007C645D" w:rsidRPr="0044393C" w:rsidRDefault="007C645D" w:rsidP="007C645D">
      <w:pPr>
        <w:spacing w:after="0" w:line="276" w:lineRule="auto"/>
        <w:ind w:left="-15"/>
        <w:jc w:val="both"/>
        <w:rPr>
          <w:rFonts w:ascii="Times New Roman" w:hAnsi="Times New Roman" w:cs="Times New Roman"/>
          <w:sz w:val="24"/>
          <w:szCs w:val="24"/>
        </w:rPr>
      </w:pPr>
      <w:r w:rsidRPr="0044393C">
        <w:rPr>
          <w:rFonts w:ascii="Times New Roman" w:hAnsi="Times New Roman" w:cs="Times New Roman"/>
          <w:sz w:val="24"/>
          <w:szCs w:val="24"/>
        </w:rPr>
        <w:t xml:space="preserve">4) </w:t>
      </w:r>
      <w:r w:rsidRPr="0044393C">
        <w:rPr>
          <w:rFonts w:ascii="Times New Roman" w:hAnsi="Times New Roman" w:cs="Times New Roman"/>
          <w:b/>
          <w:sz w:val="24"/>
          <w:szCs w:val="24"/>
        </w:rPr>
        <w:t>Τον ανιχνευτή</w:t>
      </w:r>
      <w:r w:rsidRPr="0044393C">
        <w:rPr>
          <w:rFonts w:ascii="Times New Roman" w:hAnsi="Times New Roman" w:cs="Times New Roman"/>
          <w:sz w:val="24"/>
          <w:szCs w:val="24"/>
        </w:rPr>
        <w:t xml:space="preserve"> που συλλαμβάνει τα διαχωριζόμενα ιόντα και τα μετατρέπει σε ηλεκτρικό σήμα.</w:t>
      </w:r>
    </w:p>
    <w:p w14:paraId="7E1A72F2" w14:textId="4D49173C" w:rsidR="007C645D" w:rsidRPr="0044393C" w:rsidRDefault="007C645D" w:rsidP="007C645D">
      <w:pPr>
        <w:spacing w:after="0" w:line="276" w:lineRule="auto"/>
        <w:ind w:left="-15"/>
        <w:jc w:val="both"/>
        <w:rPr>
          <w:rFonts w:ascii="Times New Roman" w:hAnsi="Times New Roman" w:cs="Times New Roman"/>
          <w:sz w:val="24"/>
          <w:szCs w:val="24"/>
        </w:rPr>
      </w:pPr>
      <w:r w:rsidRPr="0044393C">
        <w:rPr>
          <w:rFonts w:ascii="Times New Roman" w:hAnsi="Times New Roman" w:cs="Times New Roman"/>
          <w:sz w:val="24"/>
          <w:szCs w:val="24"/>
        </w:rPr>
        <w:t xml:space="preserve">5) </w:t>
      </w:r>
      <w:r w:rsidRPr="0044393C">
        <w:rPr>
          <w:rFonts w:ascii="Times New Roman" w:hAnsi="Times New Roman" w:cs="Times New Roman"/>
          <w:b/>
          <w:sz w:val="24"/>
          <w:szCs w:val="24"/>
        </w:rPr>
        <w:t>Το σύστημα κενού</w:t>
      </w:r>
      <w:r w:rsidRPr="0044393C">
        <w:rPr>
          <w:rFonts w:ascii="Times New Roman" w:hAnsi="Times New Roman" w:cs="Times New Roman"/>
          <w:sz w:val="24"/>
          <w:szCs w:val="24"/>
        </w:rPr>
        <w:t>. Το φασματόμετρο βρίσκεται υπό κενό το οποίο δημιουργείται από εσωτερικές και εξωτερικές αντλίες κενού.</w:t>
      </w:r>
    </w:p>
    <w:p w14:paraId="52444DA2" w14:textId="68264505" w:rsidR="003905DB" w:rsidRPr="00F86F77" w:rsidRDefault="007C645D" w:rsidP="003905DB">
      <w:pPr>
        <w:spacing w:after="0" w:line="276" w:lineRule="auto"/>
        <w:ind w:left="-15"/>
        <w:jc w:val="both"/>
        <w:rPr>
          <w:rFonts w:ascii="Times New Roman" w:hAnsi="Times New Roman" w:cs="Times New Roman"/>
          <w:sz w:val="24"/>
          <w:szCs w:val="24"/>
        </w:rPr>
      </w:pPr>
      <w:r w:rsidRPr="0044393C">
        <w:rPr>
          <w:rFonts w:ascii="Times New Roman" w:hAnsi="Times New Roman" w:cs="Times New Roman"/>
          <w:sz w:val="24"/>
          <w:szCs w:val="24"/>
        </w:rPr>
        <w:t xml:space="preserve">6) </w:t>
      </w:r>
      <w:r w:rsidRPr="0044393C">
        <w:rPr>
          <w:rFonts w:ascii="Times New Roman" w:hAnsi="Times New Roman" w:cs="Times New Roman"/>
          <w:b/>
          <w:sz w:val="24"/>
          <w:szCs w:val="24"/>
        </w:rPr>
        <w:t>Τον ηλεκτρονικό υπολογιστή</w:t>
      </w:r>
      <w:r w:rsidRPr="0044393C">
        <w:rPr>
          <w:rFonts w:ascii="Times New Roman" w:hAnsi="Times New Roman" w:cs="Times New Roman"/>
          <w:sz w:val="24"/>
          <w:szCs w:val="24"/>
        </w:rPr>
        <w:t xml:space="preserve"> με κατάλληλο λογισμικό</w:t>
      </w:r>
      <w:r w:rsidR="005C4FC1" w:rsidRPr="002F6DD4">
        <w:rPr>
          <w:rFonts w:ascii="Times New Roman" w:hAnsi="Times New Roman" w:cs="Times New Roman"/>
          <w:sz w:val="24"/>
          <w:szCs w:val="24"/>
          <w:vertAlign w:val="superscript"/>
        </w:rPr>
        <w:t>39</w:t>
      </w:r>
      <w:r w:rsidR="00F86F77" w:rsidRPr="00F86F77">
        <w:rPr>
          <w:rFonts w:ascii="Times New Roman" w:hAnsi="Times New Roman" w:cs="Times New Roman"/>
          <w:sz w:val="24"/>
          <w:szCs w:val="24"/>
        </w:rPr>
        <w:t>.</w:t>
      </w:r>
    </w:p>
    <w:p w14:paraId="7E63FFA6" w14:textId="0986B79C" w:rsidR="003905DB" w:rsidRDefault="003905DB" w:rsidP="003905DB">
      <w:pPr>
        <w:spacing w:after="0" w:line="276" w:lineRule="auto"/>
        <w:ind w:left="-15"/>
        <w:jc w:val="both"/>
        <w:rPr>
          <w:rFonts w:ascii="Times New Roman" w:hAnsi="Times New Roman" w:cs="Times New Roman"/>
          <w:sz w:val="24"/>
          <w:szCs w:val="24"/>
        </w:rPr>
      </w:pPr>
    </w:p>
    <w:p w14:paraId="660039F5" w14:textId="2A067889" w:rsidR="003905DB" w:rsidRDefault="003905DB" w:rsidP="003905DB">
      <w:pPr>
        <w:spacing w:after="0" w:line="276" w:lineRule="auto"/>
        <w:ind w:left="-15"/>
        <w:jc w:val="both"/>
        <w:rPr>
          <w:rFonts w:ascii="Times New Roman" w:hAnsi="Times New Roman" w:cs="Times New Roman"/>
          <w:sz w:val="24"/>
          <w:szCs w:val="24"/>
        </w:rPr>
      </w:pPr>
    </w:p>
    <w:p w14:paraId="5CA3ACB3" w14:textId="1DD0E436" w:rsidR="007C645D" w:rsidRPr="003905DB" w:rsidRDefault="007C645D" w:rsidP="003905DB">
      <w:pPr>
        <w:spacing w:after="0" w:line="276" w:lineRule="auto"/>
        <w:ind w:left="-15"/>
        <w:jc w:val="both"/>
        <w:rPr>
          <w:rFonts w:ascii="Times New Roman" w:hAnsi="Times New Roman" w:cs="Times New Roman"/>
          <w:sz w:val="24"/>
          <w:szCs w:val="24"/>
        </w:rPr>
      </w:pPr>
      <w:r w:rsidRPr="00882ECA">
        <w:rPr>
          <w:rFonts w:ascii="Times New Roman" w:hAnsi="Times New Roman" w:cs="Times New Roman"/>
          <w:b/>
          <w:sz w:val="28"/>
          <w:szCs w:val="28"/>
        </w:rPr>
        <w:t>2.</w:t>
      </w:r>
      <w:r w:rsidR="006922A5">
        <w:rPr>
          <w:rFonts w:ascii="Times New Roman" w:hAnsi="Times New Roman" w:cs="Times New Roman"/>
          <w:b/>
          <w:sz w:val="28"/>
          <w:szCs w:val="28"/>
        </w:rPr>
        <w:t>3</w:t>
      </w:r>
      <w:r w:rsidRPr="00882ECA">
        <w:rPr>
          <w:rFonts w:ascii="Times New Roman" w:hAnsi="Times New Roman" w:cs="Times New Roman"/>
          <w:b/>
          <w:sz w:val="28"/>
          <w:szCs w:val="28"/>
        </w:rPr>
        <w:t>.1</w:t>
      </w:r>
      <w:r>
        <w:rPr>
          <w:rFonts w:ascii="Times New Roman" w:hAnsi="Times New Roman" w:cs="Times New Roman"/>
          <w:b/>
          <w:sz w:val="28"/>
          <w:szCs w:val="28"/>
        </w:rPr>
        <w:t xml:space="preserve"> </w:t>
      </w:r>
      <w:r w:rsidRPr="00882ECA">
        <w:rPr>
          <w:rFonts w:ascii="Times New Roman" w:hAnsi="Times New Roman" w:cs="Times New Roman"/>
          <w:b/>
          <w:sz w:val="28"/>
          <w:szCs w:val="28"/>
        </w:rPr>
        <w:t xml:space="preserve"> Πηγές ιόντων </w:t>
      </w:r>
    </w:p>
    <w:p w14:paraId="0E252BB8" w14:textId="2EB9507C" w:rsidR="007C645D" w:rsidRPr="00882ECA" w:rsidRDefault="007C645D" w:rsidP="007C645D">
      <w:pPr>
        <w:spacing w:line="276" w:lineRule="auto"/>
        <w:jc w:val="both"/>
        <w:rPr>
          <w:rFonts w:ascii="Times New Roman" w:hAnsi="Times New Roman" w:cs="Times New Roman"/>
          <w:b/>
          <w:sz w:val="28"/>
          <w:szCs w:val="28"/>
        </w:rPr>
      </w:pPr>
    </w:p>
    <w:p w14:paraId="430AD968" w14:textId="4D34B3F8" w:rsidR="007C645D" w:rsidRPr="00882ECA" w:rsidRDefault="007C645D" w:rsidP="007C645D">
      <w:pPr>
        <w:spacing w:line="276" w:lineRule="auto"/>
        <w:jc w:val="both"/>
        <w:rPr>
          <w:rFonts w:ascii="Times New Roman" w:hAnsi="Times New Roman" w:cs="Times New Roman"/>
          <w:sz w:val="24"/>
          <w:szCs w:val="24"/>
        </w:rPr>
      </w:pPr>
      <w:r w:rsidRPr="00882ECA">
        <w:rPr>
          <w:rFonts w:ascii="Times New Roman" w:hAnsi="Times New Roman" w:cs="Times New Roman"/>
          <w:sz w:val="24"/>
          <w:szCs w:val="24"/>
        </w:rPr>
        <w:t xml:space="preserve">Το αρχικό στάδιο στην τεχνική της φασματομετρίας μαζών είναι ο σχηματισμός των ιόντων του αναλύτη στην αέρια φάση, αφού το δείγμα έχει εισαχθεί στο φασματόμετρο μαζών. </w:t>
      </w:r>
    </w:p>
    <w:p w14:paraId="12434107" w14:textId="1A0FA248" w:rsidR="007C645D" w:rsidRPr="00882ECA" w:rsidRDefault="007C645D" w:rsidP="007C645D">
      <w:pPr>
        <w:spacing w:line="276" w:lineRule="auto"/>
        <w:jc w:val="both"/>
        <w:rPr>
          <w:rFonts w:ascii="Times New Roman" w:hAnsi="Times New Roman" w:cs="Times New Roman"/>
          <w:sz w:val="24"/>
          <w:szCs w:val="24"/>
        </w:rPr>
      </w:pPr>
      <w:r w:rsidRPr="00882ECA">
        <w:rPr>
          <w:rFonts w:ascii="Times New Roman" w:hAnsi="Times New Roman" w:cs="Times New Roman"/>
          <w:sz w:val="24"/>
          <w:szCs w:val="24"/>
        </w:rPr>
        <w:t xml:space="preserve">Η μορφή του φάσματος μαζών μιας ένωσης εξαρτάται κατά πολύ από την τεχνική παραγωγής ιόντων. Οι πηγές ιόντων χωρίζονται σε δύο κατηγορίες: </w:t>
      </w:r>
    </w:p>
    <w:p w14:paraId="39225FA4" w14:textId="77777777" w:rsidR="007C645D" w:rsidRPr="00882ECA" w:rsidRDefault="007C645D" w:rsidP="007C645D">
      <w:pPr>
        <w:numPr>
          <w:ilvl w:val="0"/>
          <w:numId w:val="1"/>
        </w:numPr>
        <w:spacing w:line="276" w:lineRule="auto"/>
        <w:jc w:val="both"/>
        <w:rPr>
          <w:rFonts w:ascii="Times New Roman" w:hAnsi="Times New Roman" w:cs="Times New Roman"/>
          <w:sz w:val="24"/>
          <w:szCs w:val="24"/>
        </w:rPr>
      </w:pPr>
      <w:r w:rsidRPr="00882ECA">
        <w:rPr>
          <w:rFonts w:ascii="Times New Roman" w:hAnsi="Times New Roman" w:cs="Times New Roman"/>
          <w:sz w:val="24"/>
          <w:szCs w:val="24"/>
        </w:rPr>
        <w:t xml:space="preserve">Πηγές αέριας φάσης: το δείγμα πρώτα εξαερώνεται και μετά ιοντίζεται. </w:t>
      </w:r>
    </w:p>
    <w:p w14:paraId="76BBF5F5" w14:textId="77777777" w:rsidR="007C645D" w:rsidRPr="00882ECA" w:rsidRDefault="007C645D" w:rsidP="007C645D">
      <w:pPr>
        <w:numPr>
          <w:ilvl w:val="0"/>
          <w:numId w:val="1"/>
        </w:numPr>
        <w:spacing w:line="276" w:lineRule="auto"/>
        <w:jc w:val="both"/>
        <w:rPr>
          <w:rFonts w:ascii="Times New Roman" w:hAnsi="Times New Roman" w:cs="Times New Roman"/>
          <w:sz w:val="24"/>
          <w:szCs w:val="24"/>
        </w:rPr>
      </w:pPr>
      <w:r w:rsidRPr="00882ECA">
        <w:rPr>
          <w:rFonts w:ascii="Times New Roman" w:hAnsi="Times New Roman" w:cs="Times New Roman"/>
          <w:sz w:val="24"/>
          <w:szCs w:val="24"/>
        </w:rPr>
        <w:t xml:space="preserve">Πηγές εκρόφησης: το στερεό ή υγρό δείγμα μετατρέπεται απευθείας σε αεριώδη ιόντα. </w:t>
      </w:r>
    </w:p>
    <w:p w14:paraId="23D7C0FA" w14:textId="77777777" w:rsidR="007C645D" w:rsidRPr="00882ECA" w:rsidRDefault="007C645D" w:rsidP="007C645D">
      <w:pPr>
        <w:spacing w:line="276" w:lineRule="auto"/>
        <w:jc w:val="both"/>
        <w:rPr>
          <w:rFonts w:ascii="Times New Roman" w:hAnsi="Times New Roman" w:cs="Times New Roman"/>
          <w:sz w:val="24"/>
          <w:szCs w:val="24"/>
        </w:rPr>
      </w:pPr>
      <w:r w:rsidRPr="00882ECA">
        <w:rPr>
          <w:rFonts w:ascii="Times New Roman" w:hAnsi="Times New Roman" w:cs="Times New Roman"/>
          <w:sz w:val="24"/>
          <w:szCs w:val="24"/>
        </w:rPr>
        <w:t xml:space="preserve">Οι πηγές αέριας φάσης περιορίζονται σε θερμικώς σταθερές ενώσεις, ενώ οι πηγές εκρόφησης μπορούν να εφαρμοστούν σε μη πτητικά ή θερμικώς ασταθή δείγματα. </w:t>
      </w:r>
    </w:p>
    <w:p w14:paraId="2712EBCC" w14:textId="77777777" w:rsidR="007C645D" w:rsidRPr="00882ECA" w:rsidRDefault="007C645D" w:rsidP="007C645D">
      <w:pPr>
        <w:spacing w:line="276" w:lineRule="auto"/>
        <w:jc w:val="both"/>
        <w:rPr>
          <w:rFonts w:ascii="Times New Roman" w:hAnsi="Times New Roman" w:cs="Times New Roman"/>
          <w:sz w:val="24"/>
          <w:szCs w:val="24"/>
        </w:rPr>
      </w:pPr>
      <w:r w:rsidRPr="00882ECA">
        <w:rPr>
          <w:rFonts w:ascii="Times New Roman" w:hAnsi="Times New Roman" w:cs="Times New Roman"/>
          <w:sz w:val="24"/>
          <w:szCs w:val="24"/>
        </w:rPr>
        <w:t xml:space="preserve">Οι πηγές ιόντων διακρίνονται επίσης σε: </w:t>
      </w:r>
    </w:p>
    <w:p w14:paraId="1BECB4B2" w14:textId="77777777" w:rsidR="007C645D" w:rsidRPr="00882ECA" w:rsidRDefault="007C645D" w:rsidP="007C645D">
      <w:pPr>
        <w:numPr>
          <w:ilvl w:val="0"/>
          <w:numId w:val="1"/>
        </w:numPr>
        <w:spacing w:line="276" w:lineRule="auto"/>
        <w:jc w:val="both"/>
        <w:rPr>
          <w:rFonts w:ascii="Times New Roman" w:hAnsi="Times New Roman" w:cs="Times New Roman"/>
          <w:sz w:val="24"/>
          <w:szCs w:val="24"/>
        </w:rPr>
      </w:pPr>
      <w:r w:rsidRPr="00882ECA">
        <w:rPr>
          <w:rFonts w:ascii="Times New Roman" w:hAnsi="Times New Roman" w:cs="Times New Roman"/>
          <w:sz w:val="24"/>
          <w:szCs w:val="24"/>
          <w:u w:val="single"/>
        </w:rPr>
        <w:t>Σκληρές πηγές</w:t>
      </w:r>
      <w:r w:rsidRPr="00882ECA">
        <w:rPr>
          <w:rFonts w:ascii="Times New Roman" w:hAnsi="Times New Roman" w:cs="Times New Roman"/>
          <w:sz w:val="24"/>
          <w:szCs w:val="24"/>
        </w:rPr>
        <w:t xml:space="preserve">: μεταδίδουν στα μόρια του αναλύτη αρκετή ενέργεια ώστε να παραμείνουν σε έντονα διεγερμένη ενεργειακή κατάσταση και έτσι κατά την αποδιέγερση έχουμε επιπλέον σπάσιμο δεσμών και σχηματισμό ιοντικών θραυσμάτων με λόγους m/z μικρότερους του μοριακού ιόντος. </w:t>
      </w:r>
    </w:p>
    <w:p w14:paraId="1620EDEA" w14:textId="7DAFCF98" w:rsidR="00875DB8" w:rsidRPr="00790EB0" w:rsidRDefault="007C645D" w:rsidP="007C645D">
      <w:pPr>
        <w:numPr>
          <w:ilvl w:val="0"/>
          <w:numId w:val="1"/>
        </w:numPr>
        <w:spacing w:line="276" w:lineRule="auto"/>
        <w:jc w:val="both"/>
        <w:rPr>
          <w:rFonts w:ascii="Times New Roman" w:hAnsi="Times New Roman" w:cs="Times New Roman"/>
          <w:sz w:val="24"/>
          <w:szCs w:val="24"/>
        </w:rPr>
      </w:pPr>
      <w:r w:rsidRPr="00882ECA">
        <w:rPr>
          <w:rFonts w:ascii="Times New Roman" w:hAnsi="Times New Roman" w:cs="Times New Roman"/>
          <w:sz w:val="24"/>
          <w:szCs w:val="24"/>
          <w:u w:val="single"/>
        </w:rPr>
        <w:t>Μαλακές πηγές</w:t>
      </w:r>
      <w:r w:rsidRPr="00882ECA">
        <w:rPr>
          <w:rFonts w:ascii="Times New Roman" w:hAnsi="Times New Roman" w:cs="Times New Roman"/>
          <w:sz w:val="24"/>
          <w:szCs w:val="24"/>
        </w:rPr>
        <w:t xml:space="preserve">: έχουμε περιορισμένη θραυσματοποίηση και στο φάσμα μαζών </w:t>
      </w:r>
      <w:r w:rsidR="00CC23BB">
        <w:rPr>
          <w:rFonts w:ascii="Times New Roman" w:hAnsi="Times New Roman" w:cs="Times New Roman"/>
          <w:sz w:val="24"/>
          <w:szCs w:val="24"/>
        </w:rPr>
        <w:t>εντοπίζεται</w:t>
      </w:r>
      <w:r w:rsidRPr="00882ECA">
        <w:rPr>
          <w:rFonts w:ascii="Times New Roman" w:hAnsi="Times New Roman" w:cs="Times New Roman"/>
          <w:sz w:val="24"/>
          <w:szCs w:val="24"/>
        </w:rPr>
        <w:t xml:space="preserve"> η κορυφή του μοριακού ιόντος</w:t>
      </w:r>
      <w:r w:rsidR="005C4FC1" w:rsidRPr="005C4FC1">
        <w:rPr>
          <w:rFonts w:ascii="Times New Roman" w:hAnsi="Times New Roman" w:cs="Times New Roman"/>
          <w:sz w:val="24"/>
          <w:szCs w:val="24"/>
          <w:vertAlign w:val="superscript"/>
        </w:rPr>
        <w:t>38</w:t>
      </w:r>
      <w:r w:rsidR="00F86F77" w:rsidRPr="00F86F77">
        <w:rPr>
          <w:rFonts w:ascii="Times New Roman" w:hAnsi="Times New Roman" w:cs="Times New Roman"/>
          <w:sz w:val="24"/>
          <w:szCs w:val="24"/>
        </w:rPr>
        <w:t>.</w:t>
      </w:r>
    </w:p>
    <w:p w14:paraId="176FACAD" w14:textId="77777777" w:rsidR="00875DB8" w:rsidRDefault="00875DB8" w:rsidP="007C645D">
      <w:pPr>
        <w:spacing w:line="276" w:lineRule="auto"/>
        <w:jc w:val="both"/>
        <w:rPr>
          <w:rFonts w:ascii="Times New Roman" w:hAnsi="Times New Roman" w:cs="Times New Roman"/>
          <w:b/>
          <w:sz w:val="28"/>
          <w:szCs w:val="28"/>
        </w:rPr>
      </w:pPr>
    </w:p>
    <w:p w14:paraId="2193E77F" w14:textId="4505EE2B" w:rsidR="007C645D" w:rsidRDefault="007C645D" w:rsidP="007C645D">
      <w:pPr>
        <w:spacing w:line="276" w:lineRule="auto"/>
        <w:jc w:val="both"/>
        <w:rPr>
          <w:rFonts w:ascii="Times New Roman" w:hAnsi="Times New Roman" w:cs="Times New Roman"/>
          <w:b/>
          <w:sz w:val="28"/>
          <w:szCs w:val="28"/>
        </w:rPr>
      </w:pPr>
      <w:r w:rsidRPr="00882ECA">
        <w:rPr>
          <w:rFonts w:ascii="Times New Roman" w:hAnsi="Times New Roman" w:cs="Times New Roman"/>
          <w:b/>
          <w:sz w:val="28"/>
          <w:szCs w:val="28"/>
        </w:rPr>
        <w:t>2.</w:t>
      </w:r>
      <w:r w:rsidR="006922A5">
        <w:rPr>
          <w:rFonts w:ascii="Times New Roman" w:hAnsi="Times New Roman" w:cs="Times New Roman"/>
          <w:b/>
          <w:sz w:val="28"/>
          <w:szCs w:val="28"/>
        </w:rPr>
        <w:t>3</w:t>
      </w:r>
      <w:r w:rsidRPr="00882ECA">
        <w:rPr>
          <w:rFonts w:ascii="Times New Roman" w:hAnsi="Times New Roman" w:cs="Times New Roman"/>
          <w:b/>
          <w:sz w:val="28"/>
          <w:szCs w:val="28"/>
        </w:rPr>
        <w:t>.</w:t>
      </w:r>
      <w:r>
        <w:rPr>
          <w:rFonts w:ascii="Times New Roman" w:hAnsi="Times New Roman" w:cs="Times New Roman"/>
          <w:b/>
          <w:sz w:val="28"/>
          <w:szCs w:val="28"/>
        </w:rPr>
        <w:t xml:space="preserve">1.1 </w:t>
      </w:r>
      <w:r w:rsidRPr="00882ECA">
        <w:rPr>
          <w:rFonts w:ascii="Times New Roman" w:hAnsi="Times New Roman" w:cs="Times New Roman"/>
          <w:b/>
          <w:sz w:val="28"/>
          <w:szCs w:val="28"/>
        </w:rPr>
        <w:t xml:space="preserve"> Ηλεκτροψεκασμός (ElectroSpray Ionization, ESI) </w:t>
      </w:r>
    </w:p>
    <w:p w14:paraId="4224ACC2" w14:textId="77777777" w:rsidR="007C645D" w:rsidRDefault="007C645D" w:rsidP="007C645D">
      <w:pPr>
        <w:spacing w:line="276" w:lineRule="auto"/>
        <w:jc w:val="both"/>
        <w:rPr>
          <w:rFonts w:ascii="Times New Roman" w:hAnsi="Times New Roman" w:cs="Times New Roman"/>
          <w:b/>
          <w:sz w:val="28"/>
          <w:szCs w:val="28"/>
        </w:rPr>
      </w:pPr>
    </w:p>
    <w:p w14:paraId="14045C1B" w14:textId="34120A99" w:rsidR="007C645D" w:rsidRPr="006C5123" w:rsidRDefault="007C645D" w:rsidP="007C645D">
      <w:pPr>
        <w:spacing w:line="276" w:lineRule="auto"/>
        <w:jc w:val="both"/>
        <w:rPr>
          <w:rFonts w:ascii="Times New Roman" w:hAnsi="Times New Roman" w:cs="Times New Roman"/>
          <w:sz w:val="24"/>
          <w:szCs w:val="24"/>
        </w:rPr>
      </w:pPr>
      <w:r w:rsidRPr="00882ECA">
        <w:rPr>
          <w:rFonts w:ascii="Times New Roman" w:hAnsi="Times New Roman" w:cs="Times New Roman"/>
          <w:sz w:val="24"/>
          <w:szCs w:val="24"/>
        </w:rPr>
        <w:t xml:space="preserve">Ο ηλεκτροψεκασμός ανήκει στις πηγές ιοντισμού εκρόφησης. Ο ιοντισμός πραγματοποιείται σε ατμοσφαιρική πίεση και θερμοκρασία. Το υγρό διάλυμα του δείγματος ψεκάζεται μέσω τριχοειδούς σωλήνα, στον οποίο εφαρμόζεται υψηλή τάση 3-4 kV και δημιουργούνται μικρές σταγόνες, στις οποίες εξατμίζεται ο διαλύτης και φορτίζονται τα μόρια του αναλύτη. Καθώς οι σταγόνες μικραίνουν λόγω της εξαέρωσης του διαλύτη, η πυκνότητα φορτίου αυξάνει, τα ιόντα κινούνται στην </w:t>
      </w:r>
      <w:r w:rsidRPr="00882ECA">
        <w:rPr>
          <w:rFonts w:ascii="Times New Roman" w:hAnsi="Times New Roman" w:cs="Times New Roman"/>
          <w:sz w:val="24"/>
          <w:szCs w:val="24"/>
        </w:rPr>
        <w:lastRenderedPageBreak/>
        <w:t>επιφάνεια της σταγόνας και όταν οι απωστικές ηλεκτροστατικές δυνάμεις μεταξύ των ιόντων μέσα στη σταγόνα ξεπεράσουν την επιφανειακή τάση, η σταγόνα σπάζει και ελευθερώνονται ιόντα. Ανάλογα με τον ιοντισμό τα ιόντα έχουν θετικό ή αρνητικό φορτίο. Στο θετικό ιοντισμό η σύγκρουση ιόντων και μορίων μεταφέρει ένα άτομο H στο ιόν και σχηματίζεται το πρωτονιωμένο ψευδομοριακό ιόν [M+H]</w:t>
      </w:r>
      <w:r w:rsidRPr="00882ECA">
        <w:rPr>
          <w:rFonts w:ascii="Times New Roman" w:hAnsi="Times New Roman" w:cs="Times New Roman"/>
          <w:sz w:val="24"/>
          <w:szCs w:val="24"/>
          <w:vertAlign w:val="superscript"/>
        </w:rPr>
        <w:t>+</w:t>
      </w:r>
      <w:r w:rsidRPr="00882ECA">
        <w:rPr>
          <w:rFonts w:ascii="Times New Roman" w:hAnsi="Times New Roman" w:cs="Times New Roman"/>
          <w:sz w:val="24"/>
          <w:szCs w:val="24"/>
        </w:rPr>
        <w:t>, αλλά και κάποια ιόντα προσθήκης μετά από προσκόλληση κατιόντων, όπως τα [M+NH</w:t>
      </w:r>
      <w:r w:rsidRPr="00882ECA">
        <w:rPr>
          <w:rFonts w:ascii="Times New Roman" w:hAnsi="Times New Roman" w:cs="Times New Roman"/>
          <w:sz w:val="24"/>
          <w:szCs w:val="24"/>
          <w:vertAlign w:val="subscript"/>
        </w:rPr>
        <w:t>4</w:t>
      </w:r>
      <w:r w:rsidRPr="00882ECA">
        <w:rPr>
          <w:rFonts w:ascii="Times New Roman" w:hAnsi="Times New Roman" w:cs="Times New Roman"/>
          <w:sz w:val="24"/>
          <w:szCs w:val="24"/>
        </w:rPr>
        <w:t>]</w:t>
      </w:r>
      <w:r w:rsidRPr="00882ECA">
        <w:rPr>
          <w:rFonts w:ascii="Times New Roman" w:hAnsi="Times New Roman" w:cs="Times New Roman"/>
          <w:sz w:val="24"/>
          <w:szCs w:val="24"/>
          <w:vertAlign w:val="superscript"/>
        </w:rPr>
        <w:t>+</w:t>
      </w:r>
      <w:r w:rsidRPr="00882ECA">
        <w:rPr>
          <w:rFonts w:ascii="Times New Roman" w:hAnsi="Times New Roman" w:cs="Times New Roman"/>
          <w:sz w:val="24"/>
          <w:szCs w:val="24"/>
        </w:rPr>
        <w:t>, [M+Na]</w:t>
      </w:r>
      <w:r w:rsidRPr="00882ECA">
        <w:rPr>
          <w:rFonts w:ascii="Times New Roman" w:hAnsi="Times New Roman" w:cs="Times New Roman"/>
          <w:sz w:val="24"/>
          <w:szCs w:val="24"/>
          <w:vertAlign w:val="superscript"/>
        </w:rPr>
        <w:t>+</w:t>
      </w:r>
      <w:r w:rsidRPr="00882ECA">
        <w:rPr>
          <w:rFonts w:ascii="Times New Roman" w:hAnsi="Times New Roman" w:cs="Times New Roman"/>
          <w:sz w:val="24"/>
          <w:szCs w:val="24"/>
        </w:rPr>
        <w:t>, [M+K]</w:t>
      </w:r>
      <w:r w:rsidRPr="00882ECA">
        <w:rPr>
          <w:rFonts w:ascii="Times New Roman" w:hAnsi="Times New Roman" w:cs="Times New Roman"/>
          <w:sz w:val="24"/>
          <w:szCs w:val="24"/>
          <w:vertAlign w:val="superscript"/>
        </w:rPr>
        <w:t>+</w:t>
      </w:r>
      <w:r w:rsidRPr="00882ECA">
        <w:rPr>
          <w:rFonts w:ascii="Times New Roman" w:hAnsi="Times New Roman" w:cs="Times New Roman"/>
          <w:sz w:val="24"/>
          <w:szCs w:val="24"/>
        </w:rPr>
        <w:t>, ενώ στον αρνητικό ιοντισμό αποσπάται ένα άτομο H από το ιόν και σχηματίζεται το αποπρωτονιωμένο ψευδομοριακό ιόν [M-H]</w:t>
      </w:r>
      <w:r w:rsidRPr="00882ECA">
        <w:rPr>
          <w:rFonts w:ascii="Times New Roman" w:hAnsi="Times New Roman" w:cs="Times New Roman"/>
          <w:sz w:val="24"/>
          <w:szCs w:val="24"/>
          <w:vertAlign w:val="superscript"/>
        </w:rPr>
        <w:t>-</w:t>
      </w:r>
      <w:r w:rsidRPr="00882ECA">
        <w:rPr>
          <w:rFonts w:ascii="Times New Roman" w:hAnsi="Times New Roman" w:cs="Times New Roman"/>
          <w:sz w:val="24"/>
          <w:szCs w:val="24"/>
        </w:rPr>
        <w:t>.</w:t>
      </w:r>
      <w:r w:rsidRPr="00882ECA">
        <w:rPr>
          <w:rFonts w:ascii="Times New Roman" w:hAnsi="Times New Roman" w:cs="Times New Roman"/>
          <w:b/>
          <w:sz w:val="24"/>
          <w:szCs w:val="24"/>
          <w:vertAlign w:val="superscript"/>
        </w:rPr>
        <w:t xml:space="preserve"> </w:t>
      </w:r>
      <w:r w:rsidRPr="00882ECA">
        <w:rPr>
          <w:rFonts w:ascii="Times New Roman" w:hAnsi="Times New Roman" w:cs="Times New Roman"/>
          <w:sz w:val="24"/>
          <w:szCs w:val="24"/>
        </w:rPr>
        <w:t>Ο ηλεκτροψεκασμός κατατάσσεται στις μαλακές πηγές ιοντισμού, άρα η θραυσματοποίηση των μορίων είναι μικρή. Χρησιμοποιείται για τον προσδιορισμό μορίων μεγάλου εύρους μαζών, κυρίως πολικών, ενώ οι χαμηλές θερμόκρασίες ιοντισμού επιτρέπουν τη μελέτη θερμικά ασταθών μορίων. Αφού ο αναλύτης ιοντιστεί στις συνθήκες ατμοσφαιρικής πίεσης της πηγής, τα ιόντα εισέρχονται στον αναλυτή μαζών, όπου επικρατούν συνθήκες κενού</w:t>
      </w:r>
      <w:r w:rsidR="0074322C">
        <w:rPr>
          <w:rFonts w:ascii="Times New Roman" w:hAnsi="Times New Roman" w:cs="Times New Roman"/>
          <w:sz w:val="24"/>
          <w:szCs w:val="24"/>
        </w:rPr>
        <w:fldChar w:fldCharType="begin" w:fldLock="1"/>
      </w:r>
      <w:r w:rsidR="00BE2386">
        <w:rPr>
          <w:rFonts w:ascii="Times New Roman" w:hAnsi="Times New Roman" w:cs="Times New Roman"/>
          <w:sz w:val="24"/>
          <w:szCs w:val="24"/>
        </w:rPr>
        <w:instrText>ADDIN CSL_CITATION {"citationItems":[{"id":"ITEM-1","itemData":{"DOI":"https://doi.org/10.1016/j.jfca.2012.08.010","ISSN":"0889-1575","abstract":"Profile of phenolic compounds, melissopalynological, physicochemical analysis and antioxidant activity of Melipona subnitida honeys from Brazil are presented. The constituents in the EtOAc fraction were identified by HPLC-DAD. The melissopalynological analysis showed 19 pollen types from 9 families. Mimosa caesalpiniifolia was the predominant pollen type in 8 of the 9 honey samples. The physicochemical analysis revealed that the samples showed a similar profile. All jandaíra honey samples had similar characteristic profile of phenolic compounds, strong antioxidant activity accompanied by high total polyphenol contents. The flavonoids naringenin, quercetin, and isorhamnetin along with gallic, vanillic, 3,4-dihydroxybenzoic, and cumaric acids are common to eight samples and were adequately quantified. The two isomers of abscisic acid (trans–trans and cis–trans) present in major quantity in the sample 9 were isolated and quantified in all samples. The antioxidant activity of the honey samples strongly correlated with their phenolic content.","author":[{"dropping-particle":"","family":"Silva","given":"Tania Maria Sarmento","non-dropping-particle":"","parse-names":false,"suffix":""},{"dropping-particle":"","family":"Santos","given":"Francyana Pereira","non-dropping-particle":"dos","parse-names":false,"suffix":""},{"dropping-particle":"","family":"Evangelista-Rodrigues","given":"Adriana","non-dropping-particle":"","parse-names":false,"suffix":""},{"dropping-particle":"","family":"Silva","given":"Eva Mônica Sarmento","non-dropping-particle":"da","parse-names":false,"suffix":""},{"dropping-particle":"","family":"Silva","given":"Gerlania Sarmento","non-dropping-particle":"da","parse-names":false,"suffix":""},{"dropping-particle":"","family":"Novais","given":"Jaílson Santos","non-dropping-particle":"de","parse-names":false,"suffix":""},{"dropping-particle":"","family":"Santos","given":"Francisco de Assis Ribeiro","non-dropping-particle":"dos","parse-names":false,"suffix":""},{"dropping-particle":"","family":"Camara","given":"Celso Amorim","non-dropping-particle":"","parse-names":false,"suffix":""}],"container-title":"Journal of Food Composition and Analysis","id":"ITEM-1","issue":"1","issued":{"date-parts":[["2013"]]},"page":"10-18","title":"Phenolic compounds, melissopalynological, physicochemical analysis and antioxidant activity of jandaíra (Melipona subnitida) honey","type":"article-journal","volume":"29"},"uris":["http://www.mendeley.com/documents/?uuid=433e409d-1a5d-4201-a736-5a3fa148a48f"]}],"mendeley":{"formattedCitation":"&lt;sup&gt;32&lt;/sup&gt;","plainTextFormattedCitation":"32","previouslyFormattedCitation":"&lt;sup&gt;32&lt;/sup&gt;"},"properties":{"noteIndex":0},"schema":"https://github.com/citation-style-language/schema/raw/master/csl-citation.json"}</w:instrText>
      </w:r>
      <w:r w:rsidR="0074322C">
        <w:rPr>
          <w:rFonts w:ascii="Times New Roman" w:hAnsi="Times New Roman" w:cs="Times New Roman"/>
          <w:sz w:val="24"/>
          <w:szCs w:val="24"/>
        </w:rPr>
        <w:fldChar w:fldCharType="separate"/>
      </w:r>
      <w:r w:rsidR="00BE2386" w:rsidRPr="00BE2386">
        <w:rPr>
          <w:rFonts w:ascii="Times New Roman" w:hAnsi="Times New Roman" w:cs="Times New Roman"/>
          <w:noProof/>
          <w:sz w:val="24"/>
          <w:szCs w:val="24"/>
          <w:vertAlign w:val="superscript"/>
        </w:rPr>
        <w:t>32</w:t>
      </w:r>
      <w:r w:rsidR="0074322C">
        <w:rPr>
          <w:rFonts w:ascii="Times New Roman" w:hAnsi="Times New Roman" w:cs="Times New Roman"/>
          <w:sz w:val="24"/>
          <w:szCs w:val="24"/>
        </w:rPr>
        <w:fldChar w:fldCharType="end"/>
      </w:r>
      <w:r w:rsidR="00F86F77" w:rsidRPr="006C5123">
        <w:rPr>
          <w:rFonts w:ascii="Times New Roman" w:hAnsi="Times New Roman" w:cs="Times New Roman"/>
          <w:sz w:val="24"/>
          <w:szCs w:val="24"/>
        </w:rPr>
        <w:t>.</w:t>
      </w:r>
    </w:p>
    <w:p w14:paraId="064E322E" w14:textId="77777777" w:rsidR="007C645D" w:rsidRPr="0041351D" w:rsidRDefault="007C645D" w:rsidP="007C645D">
      <w:pPr>
        <w:spacing w:line="276" w:lineRule="auto"/>
        <w:jc w:val="both"/>
      </w:pPr>
    </w:p>
    <w:p w14:paraId="00E7D54C" w14:textId="708435DA" w:rsidR="007C645D" w:rsidRPr="00B36C47" w:rsidRDefault="007C645D" w:rsidP="007C645D">
      <w:pPr>
        <w:spacing w:line="276" w:lineRule="auto"/>
        <w:jc w:val="both"/>
        <w:rPr>
          <w:rFonts w:ascii="Times New Roman" w:hAnsi="Times New Roman" w:cs="Times New Roman"/>
          <w:b/>
          <w:sz w:val="28"/>
          <w:szCs w:val="28"/>
        </w:rPr>
      </w:pPr>
      <w:r w:rsidRPr="00B36C47">
        <w:rPr>
          <w:rFonts w:ascii="Times New Roman" w:hAnsi="Times New Roman" w:cs="Times New Roman"/>
          <w:b/>
          <w:sz w:val="28"/>
          <w:szCs w:val="28"/>
        </w:rPr>
        <w:t>2.</w:t>
      </w:r>
      <w:r w:rsidR="006922A5">
        <w:rPr>
          <w:rFonts w:ascii="Times New Roman" w:hAnsi="Times New Roman" w:cs="Times New Roman"/>
          <w:b/>
          <w:sz w:val="28"/>
          <w:szCs w:val="28"/>
        </w:rPr>
        <w:t>3</w:t>
      </w:r>
      <w:r w:rsidRPr="00B36C47">
        <w:rPr>
          <w:rFonts w:ascii="Times New Roman" w:hAnsi="Times New Roman" w:cs="Times New Roman"/>
          <w:b/>
          <w:sz w:val="28"/>
          <w:szCs w:val="28"/>
        </w:rPr>
        <w:t>.</w:t>
      </w:r>
      <w:r>
        <w:rPr>
          <w:rFonts w:ascii="Times New Roman" w:hAnsi="Times New Roman" w:cs="Times New Roman"/>
          <w:b/>
          <w:sz w:val="28"/>
          <w:szCs w:val="28"/>
        </w:rPr>
        <w:t xml:space="preserve">1.2 </w:t>
      </w:r>
      <w:r w:rsidRPr="00B36C47">
        <w:rPr>
          <w:rFonts w:ascii="Times New Roman" w:hAnsi="Times New Roman" w:cs="Times New Roman"/>
          <w:b/>
          <w:sz w:val="28"/>
          <w:szCs w:val="28"/>
        </w:rPr>
        <w:t xml:space="preserve"> Ιοντισμός με πρόσκρουση ηλεκτρονίων </w:t>
      </w:r>
      <w:r>
        <w:rPr>
          <w:rFonts w:ascii="Times New Roman" w:hAnsi="Times New Roman" w:cs="Times New Roman"/>
          <w:b/>
          <w:sz w:val="28"/>
          <w:szCs w:val="28"/>
        </w:rPr>
        <w:t>(</w:t>
      </w:r>
      <w:r>
        <w:rPr>
          <w:rFonts w:ascii="Times New Roman" w:hAnsi="Times New Roman" w:cs="Times New Roman"/>
          <w:b/>
          <w:sz w:val="28"/>
          <w:szCs w:val="28"/>
          <w:lang w:val="en-US"/>
        </w:rPr>
        <w:t>Electron</w:t>
      </w:r>
      <w:r w:rsidRPr="001D6DC3">
        <w:rPr>
          <w:rFonts w:ascii="Times New Roman" w:hAnsi="Times New Roman" w:cs="Times New Roman"/>
          <w:b/>
          <w:sz w:val="28"/>
          <w:szCs w:val="28"/>
        </w:rPr>
        <w:t xml:space="preserve"> </w:t>
      </w:r>
      <w:r>
        <w:rPr>
          <w:rFonts w:ascii="Times New Roman" w:hAnsi="Times New Roman" w:cs="Times New Roman"/>
          <w:b/>
          <w:sz w:val="28"/>
          <w:szCs w:val="28"/>
          <w:lang w:val="en-US"/>
        </w:rPr>
        <w:t>Impact</w:t>
      </w:r>
      <w:r w:rsidRPr="001D6DC3">
        <w:rPr>
          <w:rFonts w:ascii="Times New Roman" w:hAnsi="Times New Roman" w:cs="Times New Roman"/>
          <w:b/>
          <w:sz w:val="28"/>
          <w:szCs w:val="28"/>
        </w:rPr>
        <w:t xml:space="preserve">, </w:t>
      </w:r>
      <w:r>
        <w:rPr>
          <w:rFonts w:ascii="Times New Roman" w:hAnsi="Times New Roman" w:cs="Times New Roman"/>
          <w:b/>
          <w:sz w:val="28"/>
          <w:szCs w:val="28"/>
          <w:lang w:val="en-US"/>
        </w:rPr>
        <w:t>EI</w:t>
      </w:r>
      <w:r w:rsidRPr="001D6DC3">
        <w:rPr>
          <w:rFonts w:ascii="Times New Roman" w:hAnsi="Times New Roman" w:cs="Times New Roman"/>
          <w:b/>
          <w:sz w:val="28"/>
          <w:szCs w:val="28"/>
        </w:rPr>
        <w:t>)</w:t>
      </w:r>
      <w:r w:rsidRPr="00B36C47">
        <w:rPr>
          <w:rFonts w:ascii="Times New Roman" w:hAnsi="Times New Roman" w:cs="Times New Roman"/>
          <w:b/>
          <w:sz w:val="28"/>
          <w:szCs w:val="28"/>
        </w:rPr>
        <w:t xml:space="preserve"> </w:t>
      </w:r>
    </w:p>
    <w:p w14:paraId="58EE7C21" w14:textId="77777777" w:rsidR="007C645D" w:rsidRDefault="007C645D" w:rsidP="007C645D">
      <w:pPr>
        <w:rPr>
          <w:b/>
          <w:u w:val="single"/>
        </w:rPr>
      </w:pPr>
    </w:p>
    <w:p w14:paraId="501CEEAE" w14:textId="77777777" w:rsidR="007C645D" w:rsidRPr="0044393C" w:rsidRDefault="007C645D" w:rsidP="007C645D">
      <w:pPr>
        <w:spacing w:line="276" w:lineRule="auto"/>
        <w:jc w:val="both"/>
        <w:rPr>
          <w:rFonts w:ascii="Times New Roman" w:hAnsi="Times New Roman" w:cs="Times New Roman"/>
          <w:sz w:val="24"/>
          <w:szCs w:val="24"/>
        </w:rPr>
      </w:pPr>
      <w:r w:rsidRPr="0044393C">
        <w:rPr>
          <w:rFonts w:ascii="Times New Roman" w:hAnsi="Times New Roman" w:cs="Times New Roman"/>
          <w:sz w:val="24"/>
          <w:szCs w:val="24"/>
        </w:rPr>
        <w:t>Τα ηλεκτρόνια παράγονται από ένα θερμαινόμενο νήμα (</w:t>
      </w:r>
      <w:r w:rsidRPr="0044393C">
        <w:rPr>
          <w:rFonts w:ascii="Times New Roman" w:hAnsi="Times New Roman" w:cs="Times New Roman"/>
          <w:sz w:val="24"/>
          <w:szCs w:val="24"/>
          <w:lang w:val="en-US"/>
        </w:rPr>
        <w:t>W</w:t>
      </w:r>
      <w:r w:rsidRPr="0044393C">
        <w:rPr>
          <w:rFonts w:ascii="Times New Roman" w:hAnsi="Times New Roman" w:cs="Times New Roman"/>
          <w:sz w:val="24"/>
          <w:szCs w:val="24"/>
        </w:rPr>
        <w:t xml:space="preserve"> ή </w:t>
      </w:r>
      <w:r w:rsidRPr="0044393C">
        <w:rPr>
          <w:rFonts w:ascii="Times New Roman" w:hAnsi="Times New Roman" w:cs="Times New Roman"/>
          <w:sz w:val="24"/>
          <w:szCs w:val="24"/>
          <w:lang w:val="en-US"/>
        </w:rPr>
        <w:t>Re</w:t>
      </w:r>
      <w:r w:rsidRPr="0044393C">
        <w:rPr>
          <w:rFonts w:ascii="Times New Roman" w:hAnsi="Times New Roman" w:cs="Times New Roman"/>
          <w:sz w:val="24"/>
          <w:szCs w:val="24"/>
        </w:rPr>
        <w:t>) και επιταχύνονται με μια τάση 70</w:t>
      </w:r>
      <w:r w:rsidRPr="0044393C">
        <w:rPr>
          <w:rFonts w:ascii="Times New Roman" w:hAnsi="Times New Roman" w:cs="Times New Roman"/>
          <w:sz w:val="24"/>
          <w:szCs w:val="24"/>
          <w:lang w:val="en-US"/>
        </w:rPr>
        <w:t>V</w:t>
      </w:r>
      <w:r w:rsidRPr="0044393C">
        <w:rPr>
          <w:rFonts w:ascii="Times New Roman" w:hAnsi="Times New Roman" w:cs="Times New Roman"/>
          <w:sz w:val="24"/>
          <w:szCs w:val="24"/>
        </w:rPr>
        <w:t xml:space="preserve"> (σταθερή ενέργεια επιτάχυνσης): Μ + </w:t>
      </w:r>
      <w:r w:rsidRPr="0044393C">
        <w:rPr>
          <w:rFonts w:ascii="Times New Roman" w:hAnsi="Times New Roman" w:cs="Times New Roman"/>
          <w:sz w:val="24"/>
          <w:szCs w:val="24"/>
          <w:lang w:val="en-US"/>
        </w:rPr>
        <w:t>e</w:t>
      </w:r>
      <w:r w:rsidRPr="0044393C">
        <w:rPr>
          <w:rFonts w:ascii="Times New Roman" w:hAnsi="Times New Roman" w:cs="Times New Roman"/>
          <w:sz w:val="24"/>
          <w:szCs w:val="24"/>
          <w:vertAlign w:val="superscript"/>
        </w:rPr>
        <w:t xml:space="preserve">- </w:t>
      </w:r>
      <w:r w:rsidRPr="0044393C">
        <w:rPr>
          <w:rFonts w:ascii="Times New Roman" w:hAnsi="Times New Roman" w:cs="Times New Roman"/>
          <w:sz w:val="24"/>
          <w:szCs w:val="24"/>
        </w:rPr>
        <w:t xml:space="preserve"> </w:t>
      </w:r>
      <w:r w:rsidRPr="0044393C">
        <w:rPr>
          <w:rFonts w:ascii="Times New Roman" w:hAnsi="Times New Roman" w:cs="Times New Roman"/>
          <w:sz w:val="24"/>
          <w:szCs w:val="24"/>
        </w:rPr>
        <w:sym w:font="Wingdings" w:char="F0E0"/>
      </w:r>
      <w:r w:rsidRPr="0044393C">
        <w:rPr>
          <w:rFonts w:ascii="Times New Roman" w:hAnsi="Times New Roman" w:cs="Times New Roman"/>
          <w:sz w:val="24"/>
          <w:szCs w:val="24"/>
        </w:rPr>
        <w:t xml:space="preserve"> </w:t>
      </w:r>
      <w:r w:rsidRPr="0044393C">
        <w:rPr>
          <w:rFonts w:ascii="Times New Roman" w:hAnsi="Times New Roman" w:cs="Times New Roman"/>
          <w:sz w:val="24"/>
          <w:szCs w:val="24"/>
          <w:lang w:val="en-US"/>
        </w:rPr>
        <w:t>M</w:t>
      </w:r>
      <w:r w:rsidRPr="0044393C">
        <w:rPr>
          <w:rFonts w:ascii="Times New Roman" w:hAnsi="Times New Roman" w:cs="Times New Roman"/>
          <w:sz w:val="24"/>
          <w:szCs w:val="24"/>
          <w:vertAlign w:val="superscript"/>
        </w:rPr>
        <w:t>.+</w:t>
      </w:r>
      <w:r w:rsidRPr="0044393C">
        <w:rPr>
          <w:rFonts w:ascii="Times New Roman" w:hAnsi="Times New Roman" w:cs="Times New Roman"/>
          <w:sz w:val="24"/>
          <w:szCs w:val="24"/>
        </w:rPr>
        <w:t xml:space="preserve"> + 2</w:t>
      </w:r>
      <w:r w:rsidRPr="0044393C">
        <w:rPr>
          <w:rFonts w:ascii="Times New Roman" w:hAnsi="Times New Roman" w:cs="Times New Roman"/>
          <w:sz w:val="24"/>
          <w:szCs w:val="24"/>
          <w:lang w:val="en-US"/>
        </w:rPr>
        <w:t>e</w:t>
      </w:r>
      <w:r w:rsidRPr="0044393C">
        <w:rPr>
          <w:rFonts w:ascii="Times New Roman" w:hAnsi="Times New Roman" w:cs="Times New Roman"/>
          <w:sz w:val="24"/>
          <w:szCs w:val="24"/>
          <w:vertAlign w:val="superscript"/>
        </w:rPr>
        <w:t>-</w:t>
      </w:r>
      <w:r w:rsidRPr="0044393C">
        <w:rPr>
          <w:rFonts w:ascii="Times New Roman" w:hAnsi="Times New Roman" w:cs="Times New Roman"/>
          <w:sz w:val="24"/>
          <w:szCs w:val="24"/>
        </w:rPr>
        <w:t xml:space="preserve"> , όπου Μ το μόριο του αναλύτη και Μ</w:t>
      </w:r>
      <w:r w:rsidRPr="0044393C">
        <w:rPr>
          <w:rFonts w:ascii="Times New Roman" w:hAnsi="Times New Roman" w:cs="Times New Roman"/>
          <w:sz w:val="24"/>
          <w:szCs w:val="24"/>
          <w:vertAlign w:val="superscript"/>
        </w:rPr>
        <w:t xml:space="preserve">.+ </w:t>
      </w:r>
      <w:r w:rsidRPr="0044393C">
        <w:rPr>
          <w:rFonts w:ascii="Times New Roman" w:hAnsi="Times New Roman" w:cs="Times New Roman"/>
          <w:sz w:val="24"/>
          <w:szCs w:val="24"/>
        </w:rPr>
        <w:t>το μοριακό ιόν του.</w:t>
      </w:r>
    </w:p>
    <w:p w14:paraId="00FD75B6" w14:textId="77777777" w:rsidR="007C645D" w:rsidRPr="0044393C" w:rsidRDefault="007C645D" w:rsidP="007C645D">
      <w:pPr>
        <w:spacing w:line="276" w:lineRule="auto"/>
        <w:jc w:val="both"/>
        <w:rPr>
          <w:rFonts w:ascii="Times New Roman" w:hAnsi="Times New Roman" w:cs="Times New Roman"/>
          <w:sz w:val="24"/>
          <w:szCs w:val="24"/>
        </w:rPr>
      </w:pPr>
      <w:r w:rsidRPr="0044393C">
        <w:rPr>
          <w:rFonts w:ascii="Times New Roman" w:hAnsi="Times New Roman" w:cs="Times New Roman"/>
          <w:sz w:val="24"/>
          <w:szCs w:val="24"/>
        </w:rPr>
        <w:t xml:space="preserve">Η πηγή ΕΙ αποτελεί μια καθιερωμένη και επαρκώς μελετημένη πηγή ιοντισμού. Μπορεί να εφαρμοστεί πρακτικά σε όλα τα πτητικά μόρια. Κύριο πλεονέκτημα του ΕΙ είναι η μεγάλη επαναληψιμότητα κατά τον ιοντισμό. Έτσι φάσματα μαζών που έχουν καταγραφεί σε διαφορετικά όργανα, ακόμη και σε διαφορετικά εργαστήρια είναι σχεδόν πανομοιότυπα. Για το λόγο αυτό αποτέλεσε τη βάση για την ανάπτυξη βιβλιοθηκών φασμάτων μαζών με την τεχνική </w:t>
      </w:r>
      <w:r w:rsidRPr="0044393C">
        <w:rPr>
          <w:rFonts w:ascii="Times New Roman" w:hAnsi="Times New Roman" w:cs="Times New Roman"/>
          <w:sz w:val="24"/>
          <w:szCs w:val="24"/>
          <w:lang w:val="en-US"/>
        </w:rPr>
        <w:t>GC</w:t>
      </w:r>
      <w:r w:rsidRPr="0044393C">
        <w:rPr>
          <w:rFonts w:ascii="Times New Roman" w:hAnsi="Times New Roman" w:cs="Times New Roman"/>
          <w:sz w:val="24"/>
          <w:szCs w:val="24"/>
        </w:rPr>
        <w:t>-</w:t>
      </w:r>
      <w:r w:rsidRPr="0044393C">
        <w:rPr>
          <w:rFonts w:ascii="Times New Roman" w:hAnsi="Times New Roman" w:cs="Times New Roman"/>
          <w:sz w:val="24"/>
          <w:szCs w:val="24"/>
          <w:lang w:val="en-US"/>
        </w:rPr>
        <w:t>MS</w:t>
      </w:r>
      <w:r w:rsidRPr="0044393C">
        <w:rPr>
          <w:rFonts w:ascii="Times New Roman" w:hAnsi="Times New Roman" w:cs="Times New Roman"/>
          <w:sz w:val="24"/>
          <w:szCs w:val="24"/>
        </w:rPr>
        <w:t xml:space="preserve">. Η θραυσματοποίηση που λαμβάνει χώρα κατά την ΕΙ χρησιμοποιείται για την ταυτοποίηση της δομής. Ωστόσο, για να είναι μια τέτοια τεχνική λειτουργική, το δείγμα θα πρέπει να είναι θερμικά σταθερό και επαρκώς πτητικό. Ένα επιπλέον μειονέκτημα αποτελεί το γεγονός ότι το ζητούμενο μοριακό ιόν μπορεί να απουσιάζει από το φάσμα μαζών ή να έχει χαμηλή αφθονία (πιθανόν λόγω της έντονης θραυσματοποίησης). </w:t>
      </w:r>
    </w:p>
    <w:p w14:paraId="16997B32" w14:textId="07FF17BE" w:rsidR="007C645D" w:rsidRPr="005C4FC1" w:rsidRDefault="007C645D" w:rsidP="007C645D">
      <w:pPr>
        <w:spacing w:line="276" w:lineRule="auto"/>
        <w:jc w:val="both"/>
        <w:rPr>
          <w:rFonts w:ascii="Times New Roman" w:hAnsi="Times New Roman" w:cs="Times New Roman"/>
          <w:sz w:val="24"/>
          <w:szCs w:val="24"/>
        </w:rPr>
      </w:pPr>
      <w:r w:rsidRPr="0044393C">
        <w:rPr>
          <w:rFonts w:ascii="Times New Roman" w:hAnsi="Times New Roman" w:cs="Times New Roman"/>
          <w:sz w:val="24"/>
          <w:szCs w:val="24"/>
          <w:u w:val="single"/>
        </w:rPr>
        <w:t>Εφαρμογή:</w:t>
      </w:r>
      <w:r w:rsidRPr="0044393C">
        <w:rPr>
          <w:rFonts w:ascii="Times New Roman" w:hAnsi="Times New Roman" w:cs="Times New Roman"/>
          <w:sz w:val="24"/>
          <w:szCs w:val="24"/>
        </w:rPr>
        <w:t xml:space="preserve"> Η πλέον χρησιμοποιούμενη πηγή ιόντων στην τεχνική </w:t>
      </w:r>
      <w:r w:rsidRPr="0044393C">
        <w:rPr>
          <w:rFonts w:ascii="Times New Roman" w:hAnsi="Times New Roman" w:cs="Times New Roman"/>
          <w:sz w:val="24"/>
          <w:szCs w:val="24"/>
          <w:lang w:val="en-US"/>
        </w:rPr>
        <w:t>GC</w:t>
      </w:r>
      <w:r w:rsidRPr="0044393C">
        <w:rPr>
          <w:rFonts w:ascii="Times New Roman" w:hAnsi="Times New Roman" w:cs="Times New Roman"/>
          <w:sz w:val="24"/>
          <w:szCs w:val="24"/>
        </w:rPr>
        <w:t>-</w:t>
      </w:r>
      <w:r w:rsidRPr="0044393C">
        <w:rPr>
          <w:rFonts w:ascii="Times New Roman" w:hAnsi="Times New Roman" w:cs="Times New Roman"/>
          <w:sz w:val="24"/>
          <w:szCs w:val="24"/>
          <w:lang w:val="en-US"/>
        </w:rPr>
        <w:t>MS</w:t>
      </w:r>
      <w:r w:rsidRPr="0044393C">
        <w:rPr>
          <w:rFonts w:ascii="Times New Roman" w:hAnsi="Times New Roman" w:cs="Times New Roman"/>
          <w:sz w:val="24"/>
          <w:szCs w:val="24"/>
        </w:rPr>
        <w:t xml:space="preserve"> (</w:t>
      </w:r>
      <w:r w:rsidRPr="0044393C">
        <w:rPr>
          <w:rFonts w:ascii="Times New Roman" w:hAnsi="Times New Roman" w:cs="Times New Roman"/>
          <w:sz w:val="24"/>
          <w:szCs w:val="24"/>
          <w:lang w:val="en-US"/>
        </w:rPr>
        <w:t>Q</w:t>
      </w:r>
      <w:r w:rsidRPr="0044393C">
        <w:rPr>
          <w:rFonts w:ascii="Times New Roman" w:hAnsi="Times New Roman" w:cs="Times New Roman"/>
          <w:sz w:val="24"/>
          <w:szCs w:val="24"/>
        </w:rPr>
        <w:t xml:space="preserve"> ή </w:t>
      </w:r>
      <w:r w:rsidRPr="0044393C">
        <w:rPr>
          <w:rFonts w:ascii="Times New Roman" w:hAnsi="Times New Roman" w:cs="Times New Roman"/>
          <w:sz w:val="24"/>
          <w:szCs w:val="24"/>
          <w:lang w:val="en-US"/>
        </w:rPr>
        <w:t>IT</w:t>
      </w:r>
      <w:r w:rsidRPr="0044393C">
        <w:rPr>
          <w:rFonts w:ascii="Times New Roman" w:hAnsi="Times New Roman" w:cs="Times New Roman"/>
          <w:sz w:val="24"/>
          <w:szCs w:val="24"/>
        </w:rPr>
        <w:t xml:space="preserve">) για τον προσδιορισμό μη πολικών μορίων χαμηλής μοριακής μάζας (&lt;1000 </w:t>
      </w:r>
      <w:r w:rsidRPr="0044393C">
        <w:rPr>
          <w:rFonts w:ascii="Times New Roman" w:hAnsi="Times New Roman" w:cs="Times New Roman"/>
          <w:sz w:val="24"/>
          <w:szCs w:val="24"/>
          <w:lang w:val="en-US"/>
        </w:rPr>
        <w:t>Da</w:t>
      </w:r>
      <w:r w:rsidRPr="0044393C">
        <w:rPr>
          <w:rFonts w:ascii="Times New Roman" w:hAnsi="Times New Roman" w:cs="Times New Roman"/>
          <w:sz w:val="24"/>
          <w:szCs w:val="24"/>
        </w:rPr>
        <w:t>)</w:t>
      </w:r>
      <w:r w:rsidR="00F86F77" w:rsidRPr="00F86F77">
        <w:rPr>
          <w:rFonts w:ascii="Times New Roman" w:hAnsi="Times New Roman" w:cs="Times New Roman"/>
          <w:sz w:val="24"/>
          <w:szCs w:val="24"/>
          <w:vertAlign w:val="superscript"/>
        </w:rPr>
        <w:t>49</w:t>
      </w:r>
      <w:r>
        <w:rPr>
          <w:rFonts w:ascii="Times New Roman" w:hAnsi="Times New Roman" w:cs="Times New Roman"/>
          <w:sz w:val="24"/>
          <w:szCs w:val="24"/>
        </w:rPr>
        <w:t>.</w:t>
      </w:r>
    </w:p>
    <w:p w14:paraId="1917E9DC" w14:textId="5CBBE4B1" w:rsidR="007C645D" w:rsidRDefault="007C645D" w:rsidP="007C645D">
      <w:pPr>
        <w:spacing w:line="276" w:lineRule="auto"/>
        <w:jc w:val="both"/>
        <w:rPr>
          <w:rFonts w:ascii="Times New Roman" w:hAnsi="Times New Roman" w:cs="Times New Roman"/>
          <w:sz w:val="24"/>
          <w:szCs w:val="24"/>
        </w:rPr>
      </w:pPr>
    </w:p>
    <w:p w14:paraId="2F41387D" w14:textId="7420D33F" w:rsidR="00790EB0" w:rsidRDefault="00790EB0" w:rsidP="007C645D">
      <w:pPr>
        <w:spacing w:line="276" w:lineRule="auto"/>
        <w:jc w:val="both"/>
        <w:rPr>
          <w:rFonts w:ascii="Times New Roman" w:hAnsi="Times New Roman" w:cs="Times New Roman"/>
          <w:sz w:val="24"/>
          <w:szCs w:val="24"/>
        </w:rPr>
      </w:pPr>
    </w:p>
    <w:p w14:paraId="2A550ECD" w14:textId="1C258C24" w:rsidR="00790EB0" w:rsidRDefault="00790EB0" w:rsidP="007C645D">
      <w:pPr>
        <w:spacing w:line="276" w:lineRule="auto"/>
        <w:jc w:val="both"/>
        <w:rPr>
          <w:rFonts w:ascii="Times New Roman" w:hAnsi="Times New Roman" w:cs="Times New Roman"/>
          <w:sz w:val="24"/>
          <w:szCs w:val="24"/>
        </w:rPr>
      </w:pPr>
    </w:p>
    <w:p w14:paraId="677E075C" w14:textId="77777777" w:rsidR="00790EB0" w:rsidRPr="008D3734" w:rsidRDefault="00790EB0" w:rsidP="007C645D">
      <w:pPr>
        <w:spacing w:line="276" w:lineRule="auto"/>
        <w:jc w:val="both"/>
        <w:rPr>
          <w:rFonts w:ascii="Times New Roman" w:hAnsi="Times New Roman" w:cs="Times New Roman"/>
          <w:sz w:val="24"/>
          <w:szCs w:val="24"/>
        </w:rPr>
      </w:pPr>
    </w:p>
    <w:p w14:paraId="457360D8" w14:textId="3B524CDC" w:rsidR="007C645D" w:rsidRPr="001601BD" w:rsidRDefault="007C645D" w:rsidP="007C645D">
      <w:pPr>
        <w:pStyle w:val="Heading1"/>
        <w:spacing w:line="276" w:lineRule="auto"/>
        <w:jc w:val="both"/>
        <w:rPr>
          <w:rFonts w:ascii="Times New Roman" w:hAnsi="Times New Roman" w:cs="Times New Roman"/>
          <w:b/>
          <w:bCs/>
          <w:sz w:val="28"/>
          <w:szCs w:val="28"/>
        </w:rPr>
      </w:pPr>
      <w:r w:rsidRPr="001601BD">
        <w:rPr>
          <w:rFonts w:ascii="Times New Roman" w:hAnsi="Times New Roman" w:cs="Times New Roman"/>
          <w:b/>
          <w:bCs/>
          <w:sz w:val="28"/>
          <w:szCs w:val="28"/>
        </w:rPr>
        <w:lastRenderedPageBreak/>
        <w:t>2.</w:t>
      </w:r>
      <w:r w:rsidR="006922A5">
        <w:rPr>
          <w:rFonts w:ascii="Times New Roman" w:hAnsi="Times New Roman" w:cs="Times New Roman"/>
          <w:b/>
          <w:bCs/>
          <w:sz w:val="28"/>
          <w:szCs w:val="28"/>
        </w:rPr>
        <w:t>3</w:t>
      </w:r>
      <w:r>
        <w:rPr>
          <w:rFonts w:ascii="Times New Roman" w:hAnsi="Times New Roman" w:cs="Times New Roman"/>
          <w:b/>
          <w:bCs/>
          <w:sz w:val="28"/>
          <w:szCs w:val="28"/>
        </w:rPr>
        <w:t>.</w:t>
      </w:r>
      <w:r w:rsidRPr="00424AE7">
        <w:rPr>
          <w:rFonts w:ascii="Times New Roman" w:hAnsi="Times New Roman" w:cs="Times New Roman"/>
          <w:b/>
          <w:bCs/>
          <w:sz w:val="28"/>
          <w:szCs w:val="28"/>
        </w:rPr>
        <w:t>2</w:t>
      </w:r>
      <w:r>
        <w:rPr>
          <w:rFonts w:ascii="Times New Roman" w:hAnsi="Times New Roman" w:cs="Times New Roman"/>
          <w:b/>
          <w:bCs/>
          <w:sz w:val="28"/>
          <w:szCs w:val="28"/>
        </w:rPr>
        <w:t xml:space="preserve"> </w:t>
      </w:r>
      <w:r w:rsidRPr="001601BD">
        <w:rPr>
          <w:rFonts w:ascii="Times New Roman" w:hAnsi="Times New Roman" w:cs="Times New Roman"/>
          <w:b/>
          <w:bCs/>
          <w:sz w:val="28"/>
          <w:szCs w:val="28"/>
        </w:rPr>
        <w:t xml:space="preserve"> Αναλυτές Μαζών </w:t>
      </w:r>
    </w:p>
    <w:p w14:paraId="76571E56" w14:textId="77777777" w:rsidR="007C645D" w:rsidRPr="00F52B73" w:rsidRDefault="007C645D" w:rsidP="007C645D"/>
    <w:p w14:paraId="0733C5ED" w14:textId="56EE0DEB" w:rsidR="007C645D" w:rsidRDefault="007C645D" w:rsidP="007C645D">
      <w:pPr>
        <w:spacing w:line="276" w:lineRule="auto"/>
        <w:jc w:val="both"/>
      </w:pPr>
      <w:r w:rsidRPr="00F52B73">
        <w:rPr>
          <w:rFonts w:ascii="Times New Roman" w:hAnsi="Times New Roman" w:cs="Times New Roman"/>
          <w:sz w:val="24"/>
          <w:szCs w:val="24"/>
        </w:rPr>
        <w:t>Οι αναλυτές μαζών διαχωρίζουν ιόντα με βάση το λόγο μάζα προς φορτίο (</w:t>
      </w:r>
      <w:r w:rsidRPr="00F52B73">
        <w:rPr>
          <w:rFonts w:ascii="Times New Roman" w:hAnsi="Times New Roman" w:cs="Times New Roman"/>
          <w:sz w:val="24"/>
          <w:szCs w:val="24"/>
          <w:lang w:val="en-US"/>
        </w:rPr>
        <w:t>m</w:t>
      </w:r>
      <w:r w:rsidRPr="00F52B73">
        <w:rPr>
          <w:rFonts w:ascii="Times New Roman" w:hAnsi="Times New Roman" w:cs="Times New Roman"/>
          <w:sz w:val="24"/>
          <w:szCs w:val="24"/>
        </w:rPr>
        <w:t>/</w:t>
      </w:r>
      <w:r w:rsidRPr="00F52B73">
        <w:rPr>
          <w:rFonts w:ascii="Times New Roman" w:hAnsi="Times New Roman" w:cs="Times New Roman"/>
          <w:sz w:val="24"/>
          <w:szCs w:val="24"/>
          <w:lang w:val="en-US"/>
        </w:rPr>
        <w:t>z</w:t>
      </w:r>
      <w:r w:rsidRPr="00F52B73">
        <w:rPr>
          <w:rFonts w:ascii="Times New Roman" w:hAnsi="Times New Roman" w:cs="Times New Roman"/>
          <w:sz w:val="24"/>
          <w:szCs w:val="24"/>
        </w:rPr>
        <w:t xml:space="preserve">). Το ιοντικό ρεύμα που καταγράφεται οφείλεται σε ένα μόνο </w:t>
      </w:r>
      <w:r w:rsidRPr="00F52B73">
        <w:rPr>
          <w:rFonts w:ascii="Times New Roman" w:hAnsi="Times New Roman" w:cs="Times New Roman"/>
          <w:sz w:val="24"/>
          <w:szCs w:val="24"/>
          <w:lang w:val="en-US"/>
        </w:rPr>
        <w:t>m</w:t>
      </w:r>
      <w:r w:rsidRPr="00F52B73">
        <w:rPr>
          <w:rFonts w:ascii="Times New Roman" w:hAnsi="Times New Roman" w:cs="Times New Roman"/>
          <w:sz w:val="24"/>
          <w:szCs w:val="24"/>
        </w:rPr>
        <w:t>/</w:t>
      </w:r>
      <w:r w:rsidRPr="00F52B73">
        <w:rPr>
          <w:rFonts w:ascii="Times New Roman" w:hAnsi="Times New Roman" w:cs="Times New Roman"/>
          <w:sz w:val="24"/>
          <w:szCs w:val="24"/>
          <w:lang w:val="en-US"/>
        </w:rPr>
        <w:t>z</w:t>
      </w:r>
      <w:r w:rsidRPr="00F52B73">
        <w:rPr>
          <w:rFonts w:ascii="Times New Roman" w:hAnsi="Times New Roman" w:cs="Times New Roman"/>
          <w:sz w:val="24"/>
          <w:szCs w:val="24"/>
        </w:rPr>
        <w:t xml:space="preserve"> κάθε στιγμή. Υπάρχουν συνεχείς αναλυτές μαζών: τετραπολικός αναλυτής μαζών ή τετράπολo (</w:t>
      </w:r>
      <w:r w:rsidRPr="00F52B73">
        <w:rPr>
          <w:rFonts w:ascii="Times New Roman" w:hAnsi="Times New Roman" w:cs="Times New Roman"/>
          <w:sz w:val="24"/>
          <w:szCs w:val="24"/>
          <w:lang w:val="en-US"/>
        </w:rPr>
        <w:t>Quadrupole</w:t>
      </w:r>
      <w:r w:rsidRPr="00F52B73">
        <w:rPr>
          <w:rFonts w:ascii="Times New Roman" w:hAnsi="Times New Roman" w:cs="Times New Roman"/>
          <w:sz w:val="24"/>
          <w:szCs w:val="24"/>
        </w:rPr>
        <w:t xml:space="preserve">, </w:t>
      </w:r>
      <w:r w:rsidRPr="00F52B73">
        <w:rPr>
          <w:rFonts w:ascii="Times New Roman" w:hAnsi="Times New Roman" w:cs="Times New Roman"/>
          <w:sz w:val="24"/>
          <w:szCs w:val="24"/>
          <w:lang w:val="en-US"/>
        </w:rPr>
        <w:t>Q</w:t>
      </w:r>
      <w:r w:rsidRPr="00F52B73">
        <w:rPr>
          <w:rFonts w:ascii="Times New Roman" w:hAnsi="Times New Roman" w:cs="Times New Roman"/>
          <w:sz w:val="24"/>
          <w:szCs w:val="24"/>
        </w:rPr>
        <w:t>) και αναλυτές μαγνητικού τομέα (</w:t>
      </w:r>
      <w:r w:rsidRPr="00F52B73">
        <w:rPr>
          <w:rFonts w:ascii="Times New Roman" w:hAnsi="Times New Roman" w:cs="Times New Roman"/>
          <w:sz w:val="24"/>
          <w:szCs w:val="24"/>
          <w:lang w:val="en-US"/>
        </w:rPr>
        <w:t>magnetic</w:t>
      </w:r>
      <w:r w:rsidRPr="00F52B73">
        <w:rPr>
          <w:rFonts w:ascii="Times New Roman" w:hAnsi="Times New Roman" w:cs="Times New Roman"/>
          <w:sz w:val="24"/>
          <w:szCs w:val="24"/>
        </w:rPr>
        <w:t xml:space="preserve"> </w:t>
      </w:r>
      <w:r w:rsidRPr="00F52B73">
        <w:rPr>
          <w:rFonts w:ascii="Times New Roman" w:hAnsi="Times New Roman" w:cs="Times New Roman"/>
          <w:sz w:val="24"/>
          <w:szCs w:val="24"/>
          <w:lang w:val="en-US"/>
        </w:rPr>
        <w:t>sector</w:t>
      </w:r>
      <w:r w:rsidRPr="00F52B73">
        <w:rPr>
          <w:rFonts w:ascii="Times New Roman" w:hAnsi="Times New Roman" w:cs="Times New Roman"/>
          <w:sz w:val="24"/>
          <w:szCs w:val="24"/>
        </w:rPr>
        <w:t>) και παλμικοί αναλυτές μαζών: αναλυτές μαζών χρόνου πτήσης (</w:t>
      </w:r>
      <w:r w:rsidRPr="00F52B73">
        <w:rPr>
          <w:rFonts w:ascii="Times New Roman" w:hAnsi="Times New Roman" w:cs="Times New Roman"/>
          <w:sz w:val="24"/>
          <w:szCs w:val="24"/>
          <w:lang w:val="en-US"/>
        </w:rPr>
        <w:t>Time</w:t>
      </w:r>
      <w:r w:rsidRPr="00F52B73">
        <w:rPr>
          <w:rFonts w:ascii="Times New Roman" w:hAnsi="Times New Roman" w:cs="Times New Roman"/>
          <w:sz w:val="24"/>
          <w:szCs w:val="24"/>
        </w:rPr>
        <w:t xml:space="preserve"> </w:t>
      </w:r>
      <w:r w:rsidRPr="00F52B73">
        <w:rPr>
          <w:rFonts w:ascii="Times New Roman" w:hAnsi="Times New Roman" w:cs="Times New Roman"/>
          <w:sz w:val="24"/>
          <w:szCs w:val="24"/>
          <w:lang w:val="en-US"/>
        </w:rPr>
        <w:t>of</w:t>
      </w:r>
      <w:r w:rsidRPr="00F52B73">
        <w:rPr>
          <w:rFonts w:ascii="Times New Roman" w:hAnsi="Times New Roman" w:cs="Times New Roman"/>
          <w:sz w:val="24"/>
          <w:szCs w:val="24"/>
        </w:rPr>
        <w:t xml:space="preserve"> </w:t>
      </w:r>
      <w:r w:rsidRPr="00F52B73">
        <w:rPr>
          <w:rFonts w:ascii="Times New Roman" w:hAnsi="Times New Roman" w:cs="Times New Roman"/>
          <w:sz w:val="24"/>
          <w:szCs w:val="24"/>
          <w:lang w:val="en-US"/>
        </w:rPr>
        <w:t>flight</w:t>
      </w:r>
      <w:r w:rsidRPr="00F52B73">
        <w:rPr>
          <w:rFonts w:ascii="Times New Roman" w:hAnsi="Times New Roman" w:cs="Times New Roman"/>
          <w:sz w:val="24"/>
          <w:szCs w:val="24"/>
        </w:rPr>
        <w:t xml:space="preserve">, </w:t>
      </w:r>
      <w:r w:rsidRPr="00F52B73">
        <w:rPr>
          <w:rFonts w:ascii="Times New Roman" w:hAnsi="Times New Roman" w:cs="Times New Roman"/>
          <w:b/>
          <w:sz w:val="24"/>
          <w:szCs w:val="24"/>
          <w:lang w:val="en-US"/>
        </w:rPr>
        <w:t>TOF</w:t>
      </w:r>
      <w:r w:rsidRPr="00F52B73">
        <w:rPr>
          <w:rFonts w:ascii="Times New Roman" w:hAnsi="Times New Roman" w:cs="Times New Roman"/>
          <w:sz w:val="24"/>
          <w:szCs w:val="24"/>
        </w:rPr>
        <w:t>), τετραπολική παγίδα ιόντων (</w:t>
      </w:r>
      <w:r w:rsidRPr="00F52B73">
        <w:rPr>
          <w:rFonts w:ascii="Times New Roman" w:hAnsi="Times New Roman" w:cs="Times New Roman"/>
          <w:sz w:val="24"/>
          <w:szCs w:val="24"/>
          <w:lang w:val="en-US"/>
        </w:rPr>
        <w:t>ion</w:t>
      </w:r>
      <w:r w:rsidRPr="00F52B73">
        <w:rPr>
          <w:rFonts w:ascii="Times New Roman" w:hAnsi="Times New Roman" w:cs="Times New Roman"/>
          <w:sz w:val="24"/>
          <w:szCs w:val="24"/>
        </w:rPr>
        <w:t xml:space="preserve"> </w:t>
      </w:r>
      <w:r w:rsidRPr="00F52B73">
        <w:rPr>
          <w:rFonts w:ascii="Times New Roman" w:hAnsi="Times New Roman" w:cs="Times New Roman"/>
          <w:sz w:val="24"/>
          <w:szCs w:val="24"/>
          <w:lang w:val="en-US"/>
        </w:rPr>
        <w:t>trap</w:t>
      </w:r>
      <w:r w:rsidRPr="00F52B73">
        <w:rPr>
          <w:rFonts w:ascii="Times New Roman" w:hAnsi="Times New Roman" w:cs="Times New Roman"/>
          <w:sz w:val="24"/>
          <w:szCs w:val="24"/>
        </w:rPr>
        <w:t xml:space="preserve">, </w:t>
      </w:r>
      <w:r w:rsidRPr="00F52B73">
        <w:rPr>
          <w:rFonts w:ascii="Times New Roman" w:hAnsi="Times New Roman" w:cs="Times New Roman"/>
          <w:sz w:val="24"/>
          <w:szCs w:val="24"/>
          <w:lang w:val="en-US"/>
        </w:rPr>
        <w:t>IT</w:t>
      </w:r>
      <w:r w:rsidRPr="00F52B73">
        <w:rPr>
          <w:rFonts w:ascii="Times New Roman" w:hAnsi="Times New Roman" w:cs="Times New Roman"/>
          <w:sz w:val="24"/>
          <w:szCs w:val="24"/>
        </w:rPr>
        <w:t xml:space="preserve">) και αναλυτής κυκλοτρονιακού συντονισμού ιόντων με μετασχηματισμό </w:t>
      </w:r>
      <w:r w:rsidRPr="00F52B73">
        <w:rPr>
          <w:rFonts w:ascii="Times New Roman" w:hAnsi="Times New Roman" w:cs="Times New Roman"/>
          <w:sz w:val="24"/>
          <w:szCs w:val="24"/>
          <w:lang w:val="en-US"/>
        </w:rPr>
        <w:t>Fourier</w:t>
      </w:r>
      <w:r w:rsidRPr="00F52B73">
        <w:rPr>
          <w:rFonts w:ascii="Times New Roman" w:hAnsi="Times New Roman" w:cs="Times New Roman"/>
          <w:sz w:val="24"/>
          <w:szCs w:val="24"/>
        </w:rPr>
        <w:t xml:space="preserve"> (</w:t>
      </w:r>
      <w:r w:rsidRPr="00F52B73">
        <w:rPr>
          <w:rFonts w:ascii="Times New Roman" w:hAnsi="Times New Roman" w:cs="Times New Roman"/>
          <w:sz w:val="24"/>
          <w:szCs w:val="24"/>
          <w:lang w:val="en-US"/>
        </w:rPr>
        <w:t>Fourier</w:t>
      </w:r>
      <w:r w:rsidRPr="00F52B73">
        <w:rPr>
          <w:rFonts w:ascii="Times New Roman" w:hAnsi="Times New Roman" w:cs="Times New Roman"/>
          <w:sz w:val="24"/>
          <w:szCs w:val="24"/>
        </w:rPr>
        <w:t>-</w:t>
      </w:r>
      <w:r w:rsidRPr="00F52B73">
        <w:rPr>
          <w:rFonts w:ascii="Times New Roman" w:hAnsi="Times New Roman" w:cs="Times New Roman"/>
          <w:sz w:val="24"/>
          <w:szCs w:val="24"/>
          <w:lang w:val="en-US"/>
        </w:rPr>
        <w:t>transform</w:t>
      </w:r>
      <w:r w:rsidRPr="00F52B73">
        <w:rPr>
          <w:rFonts w:ascii="Times New Roman" w:hAnsi="Times New Roman" w:cs="Times New Roman"/>
          <w:sz w:val="24"/>
          <w:szCs w:val="24"/>
        </w:rPr>
        <w:t xml:space="preserve"> </w:t>
      </w:r>
      <w:r w:rsidRPr="00F52B73">
        <w:rPr>
          <w:rFonts w:ascii="Times New Roman" w:hAnsi="Times New Roman" w:cs="Times New Roman"/>
          <w:sz w:val="24"/>
          <w:szCs w:val="24"/>
          <w:lang w:val="en-US"/>
        </w:rPr>
        <w:t>Ion</w:t>
      </w:r>
      <w:r w:rsidRPr="00F52B73">
        <w:rPr>
          <w:rFonts w:ascii="Times New Roman" w:hAnsi="Times New Roman" w:cs="Times New Roman"/>
          <w:sz w:val="24"/>
          <w:szCs w:val="24"/>
        </w:rPr>
        <w:t xml:space="preserve"> </w:t>
      </w:r>
      <w:r w:rsidRPr="00F52B73">
        <w:rPr>
          <w:rFonts w:ascii="Times New Roman" w:hAnsi="Times New Roman" w:cs="Times New Roman"/>
          <w:sz w:val="24"/>
          <w:szCs w:val="24"/>
          <w:lang w:val="en-US"/>
        </w:rPr>
        <w:t>Cyclotron</w:t>
      </w:r>
      <w:r w:rsidRPr="00F52B73">
        <w:rPr>
          <w:rFonts w:ascii="Times New Roman" w:hAnsi="Times New Roman" w:cs="Times New Roman"/>
          <w:sz w:val="24"/>
          <w:szCs w:val="24"/>
        </w:rPr>
        <w:t xml:space="preserve"> </w:t>
      </w:r>
      <w:r w:rsidRPr="00F52B73">
        <w:rPr>
          <w:rFonts w:ascii="Times New Roman" w:hAnsi="Times New Roman" w:cs="Times New Roman"/>
          <w:sz w:val="24"/>
          <w:szCs w:val="24"/>
          <w:lang w:val="en-US"/>
        </w:rPr>
        <w:t>Resonance</w:t>
      </w:r>
      <w:r w:rsidRPr="00F52B73">
        <w:rPr>
          <w:rFonts w:ascii="Times New Roman" w:hAnsi="Times New Roman" w:cs="Times New Roman"/>
          <w:sz w:val="24"/>
          <w:szCs w:val="24"/>
        </w:rPr>
        <w:t xml:space="preserve">, </w:t>
      </w:r>
      <w:r w:rsidRPr="00F52B73">
        <w:rPr>
          <w:rFonts w:ascii="Times New Roman" w:hAnsi="Times New Roman" w:cs="Times New Roman"/>
          <w:sz w:val="24"/>
          <w:szCs w:val="24"/>
          <w:lang w:val="en-US"/>
        </w:rPr>
        <w:t>FTICR</w:t>
      </w:r>
      <w:r w:rsidR="005C4FC1" w:rsidRPr="005C4FC1">
        <w:rPr>
          <w:rFonts w:ascii="Times New Roman" w:hAnsi="Times New Roman" w:cs="Times New Roman"/>
          <w:sz w:val="24"/>
          <w:szCs w:val="24"/>
          <w:vertAlign w:val="superscript"/>
        </w:rPr>
        <w:t>38</w:t>
      </w:r>
      <w:r w:rsidRPr="00F52B73">
        <w:rPr>
          <w:rFonts w:ascii="Times New Roman" w:hAnsi="Times New Roman" w:cs="Times New Roman"/>
          <w:sz w:val="24"/>
          <w:szCs w:val="24"/>
        </w:rPr>
        <w:t>. Ένας ιδανικός αναλυτής μαζών πρέπει να διαχωρίζει μάζες που διαφέρουν ελάχιστα μεταξύ τους και να επιτρέπει τη διέλευση αρκετών ιόντων για να παράγεται ένα άμεσα μετρήσιμο ρεύμα ιόντων</w:t>
      </w:r>
      <w:r>
        <w:t xml:space="preserve">.  </w:t>
      </w:r>
    </w:p>
    <w:p w14:paraId="683CD229" w14:textId="77777777" w:rsidR="007C645D" w:rsidRPr="00F52B73" w:rsidRDefault="007C645D" w:rsidP="007C645D">
      <w:pPr>
        <w:spacing w:after="309" w:line="276" w:lineRule="auto"/>
        <w:ind w:left="-5"/>
        <w:jc w:val="both"/>
        <w:rPr>
          <w:rFonts w:ascii="Times New Roman" w:hAnsi="Times New Roman" w:cs="Times New Roman"/>
          <w:sz w:val="24"/>
          <w:szCs w:val="24"/>
        </w:rPr>
      </w:pPr>
      <w:r w:rsidRPr="00F52B73">
        <w:rPr>
          <w:rFonts w:ascii="Times New Roman" w:hAnsi="Times New Roman" w:cs="Times New Roman"/>
          <w:sz w:val="24"/>
          <w:szCs w:val="24"/>
        </w:rPr>
        <w:t xml:space="preserve">Έτσι, ορίζονται τα μεγέθη: </w:t>
      </w:r>
    </w:p>
    <w:p w14:paraId="00577086" w14:textId="77777777" w:rsidR="007C645D" w:rsidRPr="00F52B73" w:rsidRDefault="007C645D" w:rsidP="00D17321">
      <w:pPr>
        <w:pStyle w:val="ListParagraph"/>
        <w:numPr>
          <w:ilvl w:val="0"/>
          <w:numId w:val="2"/>
        </w:numPr>
        <w:spacing w:after="309" w:line="276" w:lineRule="auto"/>
        <w:ind w:hanging="421"/>
        <w:jc w:val="both"/>
        <w:rPr>
          <w:rFonts w:ascii="Times New Roman" w:hAnsi="Times New Roman" w:cs="Times New Roman"/>
          <w:sz w:val="24"/>
          <w:szCs w:val="24"/>
          <w:u w:val="single"/>
        </w:rPr>
      </w:pPr>
      <w:r w:rsidRPr="00F52B73">
        <w:rPr>
          <w:rFonts w:ascii="Times New Roman" w:hAnsi="Times New Roman" w:cs="Times New Roman"/>
          <w:sz w:val="24"/>
          <w:szCs w:val="24"/>
          <w:u w:val="single"/>
        </w:rPr>
        <w:t>Διακριτική Ικανότητα (</w:t>
      </w:r>
      <w:r w:rsidRPr="00F52B73">
        <w:rPr>
          <w:rFonts w:ascii="Times New Roman" w:hAnsi="Times New Roman" w:cs="Times New Roman"/>
          <w:sz w:val="24"/>
          <w:szCs w:val="24"/>
          <w:u w:val="single"/>
          <w:lang w:val="en-US"/>
        </w:rPr>
        <w:t>Resolving</w:t>
      </w:r>
      <w:r w:rsidRPr="00F52B73">
        <w:rPr>
          <w:rFonts w:ascii="Times New Roman" w:hAnsi="Times New Roman" w:cs="Times New Roman"/>
          <w:sz w:val="24"/>
          <w:szCs w:val="24"/>
          <w:u w:val="single"/>
        </w:rPr>
        <w:t xml:space="preserve"> </w:t>
      </w:r>
      <w:r w:rsidRPr="00F52B73">
        <w:rPr>
          <w:rFonts w:ascii="Times New Roman" w:hAnsi="Times New Roman" w:cs="Times New Roman"/>
          <w:sz w:val="24"/>
          <w:szCs w:val="24"/>
          <w:u w:val="single"/>
          <w:lang w:val="en-US"/>
        </w:rPr>
        <w:t>Power</w:t>
      </w:r>
      <w:r w:rsidRPr="00F52B73">
        <w:rPr>
          <w:rFonts w:ascii="Times New Roman" w:hAnsi="Times New Roman" w:cs="Times New Roman"/>
          <w:sz w:val="24"/>
          <w:szCs w:val="24"/>
          <w:u w:val="single"/>
        </w:rPr>
        <w:t xml:space="preserve">, </w:t>
      </w:r>
      <w:r w:rsidRPr="00F52B73">
        <w:rPr>
          <w:rFonts w:ascii="Times New Roman" w:hAnsi="Times New Roman" w:cs="Times New Roman"/>
          <w:sz w:val="24"/>
          <w:szCs w:val="24"/>
          <w:u w:val="single"/>
          <w:lang w:val="en-US"/>
        </w:rPr>
        <w:t>R</w:t>
      </w:r>
      <w:r w:rsidRPr="00F52B73">
        <w:rPr>
          <w:rFonts w:ascii="Times New Roman" w:hAnsi="Times New Roman" w:cs="Times New Roman"/>
          <w:sz w:val="24"/>
          <w:szCs w:val="24"/>
          <w:u w:val="single"/>
        </w:rPr>
        <w:t>)</w:t>
      </w:r>
    </w:p>
    <w:p w14:paraId="3584814C" w14:textId="77777777" w:rsidR="007C645D" w:rsidRPr="00F52B73" w:rsidRDefault="007C645D" w:rsidP="007C645D">
      <w:pPr>
        <w:pStyle w:val="ListParagraph"/>
        <w:spacing w:after="309" w:line="276" w:lineRule="auto"/>
        <w:ind w:left="705"/>
        <w:jc w:val="both"/>
        <w:rPr>
          <w:rFonts w:ascii="Times New Roman" w:hAnsi="Times New Roman" w:cs="Times New Roman"/>
          <w:sz w:val="24"/>
          <w:szCs w:val="24"/>
        </w:rPr>
      </w:pPr>
      <w:r w:rsidRPr="00F52B73">
        <w:rPr>
          <w:rFonts w:ascii="Times New Roman" w:hAnsi="Times New Roman" w:cs="Times New Roman"/>
          <w:sz w:val="24"/>
          <w:szCs w:val="24"/>
        </w:rPr>
        <w:t xml:space="preserve">Διακριτική ικανότητα φασματομέτρου μαζών: </w:t>
      </w:r>
    </w:p>
    <w:p w14:paraId="3761186D" w14:textId="77777777" w:rsidR="007C645D" w:rsidRPr="00F52B73" w:rsidRDefault="007C645D" w:rsidP="007C645D">
      <w:pPr>
        <w:pStyle w:val="ListParagraph"/>
        <w:spacing w:after="309" w:line="276" w:lineRule="auto"/>
        <w:ind w:left="705"/>
        <w:jc w:val="both"/>
        <w:rPr>
          <w:rFonts w:ascii="Times New Roman" w:hAnsi="Times New Roman" w:cs="Times New Roman"/>
          <w:sz w:val="24"/>
          <w:szCs w:val="24"/>
        </w:rPr>
      </w:pPr>
      <w:r w:rsidRPr="00F52B73">
        <w:rPr>
          <w:rFonts w:ascii="Times New Roman" w:hAnsi="Times New Roman" w:cs="Times New Roman"/>
          <w:sz w:val="24"/>
          <w:szCs w:val="24"/>
          <w:lang w:val="en-US"/>
        </w:rPr>
        <w:t>R</w:t>
      </w:r>
      <w:r w:rsidRPr="00F52B73">
        <w:rPr>
          <w:rFonts w:ascii="Times New Roman" w:hAnsi="Times New Roman" w:cs="Times New Roman"/>
          <w:sz w:val="24"/>
          <w:szCs w:val="24"/>
        </w:rPr>
        <w:t xml:space="preserve"> = </w:t>
      </w:r>
      <w:r w:rsidRPr="00F52B73">
        <w:rPr>
          <w:rFonts w:ascii="Times New Roman" w:hAnsi="Times New Roman" w:cs="Times New Roman"/>
          <w:sz w:val="24"/>
          <w:szCs w:val="24"/>
          <w:lang w:val="en-US"/>
        </w:rPr>
        <w:t>m</w:t>
      </w:r>
      <w:r w:rsidRPr="00F52B73">
        <w:rPr>
          <w:rFonts w:ascii="Times New Roman" w:hAnsi="Times New Roman" w:cs="Times New Roman"/>
          <w:sz w:val="24"/>
          <w:szCs w:val="24"/>
        </w:rPr>
        <w:t>/Δ</w:t>
      </w:r>
      <w:r w:rsidRPr="00F52B73">
        <w:rPr>
          <w:rFonts w:ascii="Times New Roman" w:hAnsi="Times New Roman" w:cs="Times New Roman"/>
          <w:sz w:val="24"/>
          <w:szCs w:val="24"/>
          <w:lang w:val="en-US"/>
        </w:rPr>
        <w:t>m</w:t>
      </w:r>
    </w:p>
    <w:p w14:paraId="22F2F154" w14:textId="77777777" w:rsidR="007C645D" w:rsidRPr="00F52B73" w:rsidRDefault="007C645D" w:rsidP="007C645D">
      <w:pPr>
        <w:pStyle w:val="ListParagraph"/>
        <w:spacing w:after="309" w:line="276" w:lineRule="auto"/>
        <w:ind w:left="705"/>
        <w:jc w:val="both"/>
        <w:rPr>
          <w:rFonts w:ascii="Times New Roman" w:hAnsi="Times New Roman" w:cs="Times New Roman"/>
          <w:sz w:val="24"/>
          <w:szCs w:val="24"/>
        </w:rPr>
      </w:pPr>
      <w:r w:rsidRPr="00F52B73">
        <w:rPr>
          <w:rFonts w:ascii="Times New Roman" w:hAnsi="Times New Roman" w:cs="Times New Roman"/>
          <w:sz w:val="24"/>
          <w:szCs w:val="24"/>
        </w:rPr>
        <w:t xml:space="preserve">Η ικανότητα του οργάνου να διακρίνει δύο μόλις διαχωριζόμενες κορυφές, </w:t>
      </w:r>
      <w:r w:rsidRPr="00F52B73">
        <w:rPr>
          <w:rFonts w:ascii="Times New Roman" w:hAnsi="Times New Roman" w:cs="Times New Roman"/>
          <w:sz w:val="24"/>
          <w:szCs w:val="24"/>
          <w:lang w:val="en-US"/>
        </w:rPr>
        <w:t>m</w:t>
      </w:r>
      <w:r w:rsidRPr="00F52B73">
        <w:rPr>
          <w:rFonts w:ascii="Times New Roman" w:hAnsi="Times New Roman" w:cs="Times New Roman"/>
          <w:sz w:val="24"/>
          <w:szCs w:val="24"/>
        </w:rPr>
        <w:t xml:space="preserve"> και m +Δ</w:t>
      </w:r>
      <w:r w:rsidRPr="00F52B73">
        <w:rPr>
          <w:rFonts w:ascii="Times New Roman" w:hAnsi="Times New Roman" w:cs="Times New Roman"/>
          <w:sz w:val="24"/>
          <w:szCs w:val="24"/>
          <w:lang w:val="en-US"/>
        </w:rPr>
        <w:t>m</w:t>
      </w:r>
    </w:p>
    <w:p w14:paraId="5D20F449" w14:textId="77777777" w:rsidR="007C645D" w:rsidRPr="00F52B73" w:rsidRDefault="007C645D" w:rsidP="00D17321">
      <w:pPr>
        <w:pStyle w:val="ListParagraph"/>
        <w:numPr>
          <w:ilvl w:val="0"/>
          <w:numId w:val="2"/>
        </w:numPr>
        <w:spacing w:after="309" w:line="276" w:lineRule="auto"/>
        <w:jc w:val="both"/>
        <w:rPr>
          <w:rFonts w:ascii="Times New Roman" w:hAnsi="Times New Roman" w:cs="Times New Roman"/>
          <w:sz w:val="24"/>
          <w:szCs w:val="24"/>
          <w:u w:val="single"/>
        </w:rPr>
      </w:pPr>
      <w:r w:rsidRPr="00F52B73">
        <w:rPr>
          <w:rFonts w:ascii="Times New Roman" w:hAnsi="Times New Roman" w:cs="Times New Roman"/>
          <w:sz w:val="24"/>
          <w:szCs w:val="24"/>
          <w:u w:val="single"/>
        </w:rPr>
        <w:t xml:space="preserve">Διακρισιμότητα </w:t>
      </w:r>
    </w:p>
    <w:p w14:paraId="54488D61" w14:textId="3126076A" w:rsidR="007C645D" w:rsidRPr="00F52B73" w:rsidRDefault="007C645D" w:rsidP="007C645D">
      <w:pPr>
        <w:pStyle w:val="ListParagraph"/>
        <w:spacing w:after="309" w:line="276" w:lineRule="auto"/>
        <w:ind w:left="705"/>
        <w:jc w:val="both"/>
        <w:rPr>
          <w:rFonts w:ascii="Times New Roman" w:hAnsi="Times New Roman" w:cs="Times New Roman"/>
          <w:sz w:val="24"/>
          <w:szCs w:val="24"/>
        </w:rPr>
      </w:pPr>
      <w:r w:rsidRPr="00F52B73">
        <w:rPr>
          <w:rFonts w:ascii="Times New Roman" w:hAnsi="Times New Roman" w:cs="Times New Roman"/>
          <w:sz w:val="24"/>
          <w:szCs w:val="24"/>
        </w:rPr>
        <w:t xml:space="preserve">Διακρισιμότητα είναι η διαφορά δύο γειτονικών τιμών </w:t>
      </w:r>
      <w:r w:rsidRPr="00F52B73">
        <w:rPr>
          <w:rFonts w:ascii="Times New Roman" w:hAnsi="Times New Roman" w:cs="Times New Roman"/>
          <w:sz w:val="24"/>
          <w:szCs w:val="24"/>
          <w:lang w:val="en-US"/>
        </w:rPr>
        <w:t>m</w:t>
      </w:r>
      <w:r w:rsidRPr="00F52B73">
        <w:rPr>
          <w:rFonts w:ascii="Times New Roman" w:hAnsi="Times New Roman" w:cs="Times New Roman"/>
          <w:sz w:val="24"/>
          <w:szCs w:val="24"/>
        </w:rPr>
        <w:t>/</w:t>
      </w:r>
      <w:r w:rsidRPr="00F52B73">
        <w:rPr>
          <w:rFonts w:ascii="Times New Roman" w:hAnsi="Times New Roman" w:cs="Times New Roman"/>
          <w:sz w:val="24"/>
          <w:szCs w:val="24"/>
          <w:lang w:val="en-US"/>
        </w:rPr>
        <w:t>z</w:t>
      </w:r>
      <w:r w:rsidRPr="00F52B73">
        <w:rPr>
          <w:rFonts w:ascii="Times New Roman" w:hAnsi="Times New Roman" w:cs="Times New Roman"/>
          <w:sz w:val="24"/>
          <w:szCs w:val="24"/>
        </w:rPr>
        <w:t xml:space="preserve"> (</w:t>
      </w:r>
      <w:r w:rsidRPr="00F52B73">
        <w:rPr>
          <w:rFonts w:ascii="Times New Roman" w:hAnsi="Times New Roman" w:cs="Times New Roman"/>
          <w:sz w:val="24"/>
          <w:szCs w:val="24"/>
          <w:lang w:val="en-US"/>
        </w:rPr>
        <w:t>m</w:t>
      </w:r>
      <w:r w:rsidRPr="00F52B73">
        <w:rPr>
          <w:rFonts w:ascii="Times New Roman" w:hAnsi="Times New Roman" w:cs="Times New Roman"/>
          <w:sz w:val="24"/>
          <w:szCs w:val="24"/>
          <w:vertAlign w:val="subscript"/>
        </w:rPr>
        <w:t>2</w:t>
      </w:r>
      <w:r w:rsidRPr="00F52B73">
        <w:rPr>
          <w:rFonts w:ascii="Times New Roman" w:hAnsi="Times New Roman" w:cs="Times New Roman"/>
          <w:sz w:val="24"/>
          <w:szCs w:val="24"/>
        </w:rPr>
        <w:t>-</w:t>
      </w:r>
      <w:r w:rsidRPr="00F52B73">
        <w:rPr>
          <w:rFonts w:ascii="Times New Roman" w:hAnsi="Times New Roman" w:cs="Times New Roman"/>
          <w:sz w:val="24"/>
          <w:szCs w:val="24"/>
          <w:lang w:val="en-US"/>
        </w:rPr>
        <w:t>m</w:t>
      </w:r>
      <w:r w:rsidRPr="00F52B73">
        <w:rPr>
          <w:rFonts w:ascii="Times New Roman" w:hAnsi="Times New Roman" w:cs="Times New Roman"/>
          <w:sz w:val="24"/>
          <w:szCs w:val="24"/>
          <w:vertAlign w:val="subscript"/>
        </w:rPr>
        <w:t>1</w:t>
      </w:r>
      <w:r w:rsidRPr="00F52B73">
        <w:rPr>
          <w:rFonts w:ascii="Times New Roman" w:hAnsi="Times New Roman" w:cs="Times New Roman"/>
          <w:sz w:val="24"/>
          <w:szCs w:val="24"/>
        </w:rPr>
        <w:t xml:space="preserve">) και εκφράζεται σε </w:t>
      </w:r>
      <w:r w:rsidR="006611B9">
        <w:rPr>
          <w:rFonts w:ascii="Times New Roman" w:hAnsi="Times New Roman" w:cs="Times New Roman"/>
          <w:sz w:val="24"/>
          <w:szCs w:val="24"/>
          <w:lang w:val="en-US"/>
        </w:rPr>
        <w:t>ppm</w:t>
      </w:r>
      <w:r w:rsidR="006611B9" w:rsidRPr="006611B9">
        <w:rPr>
          <w:rFonts w:ascii="Times New Roman" w:hAnsi="Times New Roman" w:cs="Times New Roman"/>
          <w:sz w:val="24"/>
          <w:szCs w:val="24"/>
        </w:rPr>
        <w:t xml:space="preserve"> (10</w:t>
      </w:r>
      <w:r w:rsidR="006611B9" w:rsidRPr="006611B9">
        <w:rPr>
          <w:rFonts w:ascii="Times New Roman" w:hAnsi="Times New Roman" w:cs="Times New Roman"/>
          <w:sz w:val="24"/>
          <w:szCs w:val="24"/>
          <w:vertAlign w:val="superscript"/>
        </w:rPr>
        <w:t>-6</w:t>
      </w:r>
      <w:r w:rsidR="006611B9" w:rsidRPr="006611B9">
        <w:rPr>
          <w:rFonts w:ascii="Times New Roman" w:hAnsi="Times New Roman" w:cs="Times New Roman"/>
          <w:sz w:val="24"/>
          <w:szCs w:val="24"/>
        </w:rPr>
        <w:t>)</w:t>
      </w:r>
      <w:r w:rsidRPr="00F52B73">
        <w:rPr>
          <w:rFonts w:ascii="Times New Roman" w:hAnsi="Times New Roman" w:cs="Times New Roman"/>
          <w:sz w:val="24"/>
          <w:szCs w:val="24"/>
        </w:rPr>
        <w:t xml:space="preserve">: </w:t>
      </w:r>
    </w:p>
    <w:p w14:paraId="7E649B8D" w14:textId="77777777" w:rsidR="007C645D" w:rsidRPr="00F52B73" w:rsidRDefault="007C645D" w:rsidP="007C645D">
      <w:pPr>
        <w:pStyle w:val="ListParagraph"/>
        <w:spacing w:after="309" w:line="276" w:lineRule="auto"/>
        <w:ind w:left="705"/>
        <w:jc w:val="both"/>
        <w:rPr>
          <w:rFonts w:ascii="Times New Roman" w:hAnsi="Times New Roman" w:cs="Times New Roman"/>
          <w:sz w:val="24"/>
          <w:szCs w:val="24"/>
        </w:rPr>
      </w:pPr>
      <w:r w:rsidRPr="00F52B73">
        <w:rPr>
          <w:rFonts w:ascii="Times New Roman" w:hAnsi="Times New Roman" w:cs="Times New Roman"/>
          <w:sz w:val="24"/>
          <w:szCs w:val="24"/>
        </w:rPr>
        <w:t>(</w:t>
      </w:r>
      <w:r w:rsidRPr="00F52B73">
        <w:rPr>
          <w:rFonts w:ascii="Times New Roman" w:hAnsi="Times New Roman" w:cs="Times New Roman"/>
          <w:sz w:val="24"/>
          <w:szCs w:val="24"/>
          <w:lang w:val="en-US"/>
        </w:rPr>
        <w:t>m</w:t>
      </w:r>
      <w:r w:rsidRPr="00F52B73">
        <w:rPr>
          <w:rFonts w:ascii="Times New Roman" w:hAnsi="Times New Roman" w:cs="Times New Roman"/>
          <w:sz w:val="24"/>
          <w:szCs w:val="24"/>
          <w:vertAlign w:val="subscript"/>
        </w:rPr>
        <w:t>2</w:t>
      </w:r>
      <w:r w:rsidRPr="00F52B73">
        <w:rPr>
          <w:rFonts w:ascii="Times New Roman" w:hAnsi="Times New Roman" w:cs="Times New Roman"/>
          <w:sz w:val="24"/>
          <w:szCs w:val="24"/>
        </w:rPr>
        <w:t>-</w:t>
      </w:r>
      <w:r w:rsidRPr="00F52B73">
        <w:rPr>
          <w:rFonts w:ascii="Times New Roman" w:hAnsi="Times New Roman" w:cs="Times New Roman"/>
          <w:sz w:val="24"/>
          <w:szCs w:val="24"/>
          <w:lang w:val="en-US"/>
        </w:rPr>
        <w:t>m</w:t>
      </w:r>
      <w:r w:rsidRPr="00F52B73">
        <w:rPr>
          <w:rFonts w:ascii="Times New Roman" w:hAnsi="Times New Roman" w:cs="Times New Roman"/>
          <w:sz w:val="24"/>
          <w:szCs w:val="24"/>
          <w:vertAlign w:val="subscript"/>
        </w:rPr>
        <w:t>1</w:t>
      </w:r>
      <w:r w:rsidRPr="00F52B73">
        <w:rPr>
          <w:rFonts w:ascii="Times New Roman" w:hAnsi="Times New Roman" w:cs="Times New Roman"/>
          <w:sz w:val="24"/>
          <w:szCs w:val="24"/>
        </w:rPr>
        <w:t>)/</w:t>
      </w:r>
      <w:r w:rsidRPr="00F52B73">
        <w:rPr>
          <w:rFonts w:ascii="Times New Roman" w:hAnsi="Times New Roman" w:cs="Times New Roman"/>
          <w:sz w:val="24"/>
          <w:szCs w:val="24"/>
          <w:lang w:val="en-US"/>
        </w:rPr>
        <w:t>m</w:t>
      </w:r>
      <w:r w:rsidRPr="00F52B73">
        <w:rPr>
          <w:rFonts w:ascii="Times New Roman" w:hAnsi="Times New Roman" w:cs="Times New Roman"/>
          <w:sz w:val="24"/>
          <w:szCs w:val="24"/>
          <w:vertAlign w:val="subscript"/>
        </w:rPr>
        <w:t xml:space="preserve">1 </w:t>
      </w:r>
      <w:r w:rsidRPr="00F52B73">
        <w:rPr>
          <w:rFonts w:ascii="Times New Roman" w:hAnsi="Times New Roman" w:cs="Times New Roman"/>
          <w:sz w:val="24"/>
          <w:szCs w:val="24"/>
        </w:rPr>
        <w:t>= Δ</w:t>
      </w:r>
      <w:r w:rsidRPr="00F52B73">
        <w:rPr>
          <w:rFonts w:ascii="Times New Roman" w:hAnsi="Times New Roman" w:cs="Times New Roman"/>
          <w:sz w:val="24"/>
          <w:szCs w:val="24"/>
          <w:lang w:val="en-US"/>
        </w:rPr>
        <w:t>m</w:t>
      </w:r>
      <w:r w:rsidRPr="00F52B73">
        <w:rPr>
          <w:rFonts w:ascii="Times New Roman" w:hAnsi="Times New Roman" w:cs="Times New Roman"/>
          <w:sz w:val="24"/>
          <w:szCs w:val="24"/>
        </w:rPr>
        <w:t>/</w:t>
      </w:r>
      <w:r w:rsidRPr="00F52B73">
        <w:rPr>
          <w:rFonts w:ascii="Times New Roman" w:hAnsi="Times New Roman" w:cs="Times New Roman"/>
          <w:sz w:val="24"/>
          <w:szCs w:val="24"/>
          <w:lang w:val="en-US"/>
        </w:rPr>
        <w:t>m</w:t>
      </w:r>
      <w:r w:rsidRPr="00F52B73">
        <w:rPr>
          <w:rFonts w:ascii="Times New Roman" w:hAnsi="Times New Roman" w:cs="Times New Roman"/>
          <w:sz w:val="24"/>
          <w:szCs w:val="24"/>
          <w:vertAlign w:val="subscript"/>
        </w:rPr>
        <w:t>1</w:t>
      </w:r>
      <w:r w:rsidRPr="00F52B73">
        <w:rPr>
          <w:rFonts w:ascii="Times New Roman" w:hAnsi="Times New Roman" w:cs="Times New Roman"/>
          <w:sz w:val="24"/>
          <w:szCs w:val="24"/>
        </w:rPr>
        <w:t xml:space="preserve"> </w:t>
      </w:r>
    </w:p>
    <w:p w14:paraId="74B05DD7" w14:textId="77777777" w:rsidR="007C645D" w:rsidRPr="00F52B73" w:rsidRDefault="007C645D" w:rsidP="00D17321">
      <w:pPr>
        <w:pStyle w:val="ListParagraph"/>
        <w:numPr>
          <w:ilvl w:val="0"/>
          <w:numId w:val="2"/>
        </w:numPr>
        <w:spacing w:after="309" w:line="276" w:lineRule="auto"/>
        <w:jc w:val="both"/>
        <w:rPr>
          <w:rFonts w:ascii="Times New Roman" w:hAnsi="Times New Roman" w:cs="Times New Roman"/>
          <w:sz w:val="24"/>
          <w:szCs w:val="24"/>
          <w:u w:val="single"/>
        </w:rPr>
      </w:pPr>
      <w:r w:rsidRPr="00F52B73">
        <w:rPr>
          <w:rFonts w:ascii="Times New Roman" w:hAnsi="Times New Roman" w:cs="Times New Roman"/>
          <w:sz w:val="24"/>
          <w:szCs w:val="24"/>
          <w:u w:val="single"/>
        </w:rPr>
        <w:t xml:space="preserve">Ακρίβεια Μάζας </w:t>
      </w:r>
      <w:r w:rsidRPr="00F52B73">
        <w:rPr>
          <w:rFonts w:ascii="Times New Roman" w:hAnsi="Times New Roman" w:cs="Times New Roman"/>
          <w:sz w:val="24"/>
          <w:szCs w:val="24"/>
          <w:u w:val="single"/>
          <w:lang w:val="en-US"/>
        </w:rPr>
        <w:t>(Mass Accuracy)</w:t>
      </w:r>
    </w:p>
    <w:p w14:paraId="2D0CF76B" w14:textId="77777777" w:rsidR="007C645D" w:rsidRPr="00F52B73" w:rsidRDefault="007C645D" w:rsidP="007C645D">
      <w:pPr>
        <w:pStyle w:val="ListParagraph"/>
        <w:spacing w:after="309" w:line="276" w:lineRule="auto"/>
        <w:ind w:left="705"/>
        <w:jc w:val="both"/>
        <w:rPr>
          <w:rFonts w:ascii="Times New Roman" w:hAnsi="Times New Roman" w:cs="Times New Roman"/>
          <w:sz w:val="24"/>
          <w:szCs w:val="24"/>
        </w:rPr>
      </w:pPr>
      <w:r w:rsidRPr="00F52B73">
        <w:rPr>
          <w:rFonts w:ascii="Times New Roman" w:hAnsi="Times New Roman" w:cs="Times New Roman"/>
          <w:sz w:val="24"/>
          <w:szCs w:val="24"/>
        </w:rPr>
        <w:t xml:space="preserve">Ακρίβεια μάζας είναι η διαφορά ανάμεσα στην πειραματική και τη θεωρητική τιμή </w:t>
      </w:r>
      <w:r w:rsidRPr="00F52B73">
        <w:rPr>
          <w:rFonts w:ascii="Times New Roman" w:hAnsi="Times New Roman" w:cs="Times New Roman"/>
          <w:sz w:val="24"/>
          <w:szCs w:val="24"/>
          <w:lang w:val="en-US"/>
        </w:rPr>
        <w:t>m</w:t>
      </w:r>
      <w:r w:rsidRPr="00F52B73">
        <w:rPr>
          <w:rFonts w:ascii="Times New Roman" w:hAnsi="Times New Roman" w:cs="Times New Roman"/>
          <w:sz w:val="24"/>
          <w:szCs w:val="24"/>
        </w:rPr>
        <w:t>/</w:t>
      </w:r>
      <w:r w:rsidRPr="00F52B73">
        <w:rPr>
          <w:rFonts w:ascii="Times New Roman" w:hAnsi="Times New Roman" w:cs="Times New Roman"/>
          <w:sz w:val="24"/>
          <w:szCs w:val="24"/>
          <w:lang w:val="en-US"/>
        </w:rPr>
        <w:t>z</w:t>
      </w:r>
      <w:r w:rsidRPr="00F52B73">
        <w:rPr>
          <w:rFonts w:ascii="Times New Roman" w:hAnsi="Times New Roman" w:cs="Times New Roman"/>
          <w:sz w:val="24"/>
          <w:szCs w:val="24"/>
        </w:rPr>
        <w:t>.</w:t>
      </w:r>
    </w:p>
    <w:p w14:paraId="657C9684" w14:textId="77777777" w:rsidR="007C645D" w:rsidRPr="00F52B73" w:rsidRDefault="007C645D" w:rsidP="007C645D">
      <w:pPr>
        <w:spacing w:after="376" w:line="276" w:lineRule="auto"/>
        <w:ind w:left="-5"/>
        <w:jc w:val="both"/>
        <w:rPr>
          <w:rFonts w:ascii="Times New Roman" w:hAnsi="Times New Roman" w:cs="Times New Roman"/>
          <w:sz w:val="24"/>
          <w:szCs w:val="24"/>
        </w:rPr>
      </w:pPr>
      <w:r w:rsidRPr="00F52B73">
        <w:rPr>
          <w:rFonts w:ascii="Times New Roman" w:hAnsi="Times New Roman" w:cs="Times New Roman"/>
          <w:sz w:val="24"/>
          <w:szCs w:val="24"/>
        </w:rPr>
        <w:t>Με βάση τη διακριτική ικανότητα των φασματομέτρων μαζών τα διαχωρίζουμε σε:</w:t>
      </w:r>
    </w:p>
    <w:p w14:paraId="77A72D34" w14:textId="77777777" w:rsidR="007C645D" w:rsidRPr="00F52B73" w:rsidRDefault="007C645D" w:rsidP="00D17321">
      <w:pPr>
        <w:numPr>
          <w:ilvl w:val="0"/>
          <w:numId w:val="3"/>
        </w:numPr>
        <w:spacing w:after="115" w:line="276" w:lineRule="auto"/>
        <w:ind w:hanging="283"/>
        <w:jc w:val="both"/>
        <w:rPr>
          <w:rFonts w:ascii="Times New Roman" w:hAnsi="Times New Roman" w:cs="Times New Roman"/>
          <w:sz w:val="24"/>
          <w:szCs w:val="24"/>
        </w:rPr>
      </w:pPr>
      <w:r w:rsidRPr="00F52B73">
        <w:rPr>
          <w:rFonts w:ascii="Times New Roman" w:hAnsi="Times New Roman" w:cs="Times New Roman"/>
          <w:sz w:val="24"/>
          <w:szCs w:val="24"/>
        </w:rPr>
        <w:t xml:space="preserve">Όργανα χαμηλής διακριτικής ικανότητας (Low Resolution, LR) </w:t>
      </w:r>
    </w:p>
    <w:p w14:paraId="637E0944" w14:textId="77777777" w:rsidR="007C645D" w:rsidRPr="00F52B73" w:rsidRDefault="007C645D" w:rsidP="00D17321">
      <w:pPr>
        <w:numPr>
          <w:ilvl w:val="1"/>
          <w:numId w:val="3"/>
        </w:numPr>
        <w:spacing w:after="156" w:line="276" w:lineRule="auto"/>
        <w:ind w:hanging="360"/>
        <w:jc w:val="both"/>
        <w:rPr>
          <w:rFonts w:ascii="Times New Roman" w:hAnsi="Times New Roman" w:cs="Times New Roman"/>
          <w:sz w:val="24"/>
          <w:szCs w:val="24"/>
        </w:rPr>
      </w:pPr>
      <w:r w:rsidRPr="00F52B73">
        <w:rPr>
          <w:rFonts w:ascii="Times New Roman" w:hAnsi="Times New Roman" w:cs="Times New Roman"/>
          <w:sz w:val="24"/>
          <w:szCs w:val="24"/>
        </w:rPr>
        <w:t xml:space="preserve">Τετραπολικός αναλυτής μαζών ή τετράπολo (quadrupole, Q) </w:t>
      </w:r>
    </w:p>
    <w:p w14:paraId="75366CC3" w14:textId="77777777" w:rsidR="007C645D" w:rsidRPr="00F52B73" w:rsidRDefault="007C645D" w:rsidP="00D17321">
      <w:pPr>
        <w:numPr>
          <w:ilvl w:val="1"/>
          <w:numId w:val="3"/>
        </w:numPr>
        <w:spacing w:after="182" w:line="276" w:lineRule="auto"/>
        <w:ind w:hanging="360"/>
        <w:jc w:val="both"/>
        <w:rPr>
          <w:rFonts w:ascii="Times New Roman" w:hAnsi="Times New Roman" w:cs="Times New Roman"/>
          <w:sz w:val="24"/>
          <w:szCs w:val="24"/>
        </w:rPr>
      </w:pPr>
      <w:r w:rsidRPr="00F52B73">
        <w:rPr>
          <w:rFonts w:ascii="Times New Roman" w:hAnsi="Times New Roman" w:cs="Times New Roman"/>
          <w:sz w:val="24"/>
          <w:szCs w:val="24"/>
        </w:rPr>
        <w:t xml:space="preserve">Τετραπολική παγίδα ιόντων (ion trap, IT) </w:t>
      </w:r>
    </w:p>
    <w:p w14:paraId="43F766BB" w14:textId="77777777" w:rsidR="007C645D" w:rsidRPr="00F52B73" w:rsidRDefault="007C645D" w:rsidP="00D17321">
      <w:pPr>
        <w:numPr>
          <w:ilvl w:val="0"/>
          <w:numId w:val="3"/>
        </w:numPr>
        <w:spacing w:after="112" w:line="276" w:lineRule="auto"/>
        <w:ind w:hanging="283"/>
        <w:jc w:val="both"/>
        <w:rPr>
          <w:rFonts w:ascii="Times New Roman" w:hAnsi="Times New Roman" w:cs="Times New Roman"/>
          <w:sz w:val="24"/>
          <w:szCs w:val="24"/>
        </w:rPr>
      </w:pPr>
      <w:r w:rsidRPr="00F52B73">
        <w:rPr>
          <w:rFonts w:ascii="Times New Roman" w:hAnsi="Times New Roman" w:cs="Times New Roman"/>
          <w:sz w:val="24"/>
          <w:szCs w:val="24"/>
        </w:rPr>
        <w:t xml:space="preserve">Όργανα υψηλής διακριτικής ικανότητας (High Resolution, HR) </w:t>
      </w:r>
    </w:p>
    <w:p w14:paraId="052CF160" w14:textId="77777777" w:rsidR="007C645D" w:rsidRPr="00F52B73" w:rsidRDefault="007C645D" w:rsidP="00D17321">
      <w:pPr>
        <w:numPr>
          <w:ilvl w:val="1"/>
          <w:numId w:val="3"/>
        </w:numPr>
        <w:spacing w:after="156" w:line="276" w:lineRule="auto"/>
        <w:ind w:hanging="360"/>
        <w:jc w:val="both"/>
        <w:rPr>
          <w:rFonts w:ascii="Times New Roman" w:hAnsi="Times New Roman" w:cs="Times New Roman"/>
          <w:sz w:val="24"/>
          <w:szCs w:val="24"/>
        </w:rPr>
      </w:pPr>
      <w:r w:rsidRPr="00F52B73">
        <w:rPr>
          <w:rFonts w:ascii="Times New Roman" w:hAnsi="Times New Roman" w:cs="Times New Roman"/>
          <w:sz w:val="24"/>
          <w:szCs w:val="24"/>
        </w:rPr>
        <w:t xml:space="preserve">Αναλυτής μαγνητικού τομέα (magnetic sector) </w:t>
      </w:r>
    </w:p>
    <w:p w14:paraId="28349065" w14:textId="77777777" w:rsidR="007C645D" w:rsidRPr="00F52B73" w:rsidRDefault="007C645D" w:rsidP="00D17321">
      <w:pPr>
        <w:numPr>
          <w:ilvl w:val="1"/>
          <w:numId w:val="3"/>
        </w:numPr>
        <w:spacing w:after="156" w:line="276" w:lineRule="auto"/>
        <w:ind w:hanging="360"/>
        <w:jc w:val="both"/>
        <w:rPr>
          <w:rFonts w:ascii="Times New Roman" w:hAnsi="Times New Roman" w:cs="Times New Roman"/>
          <w:sz w:val="24"/>
          <w:szCs w:val="24"/>
        </w:rPr>
      </w:pPr>
      <w:r w:rsidRPr="00F52B73">
        <w:rPr>
          <w:rFonts w:ascii="Times New Roman" w:hAnsi="Times New Roman" w:cs="Times New Roman"/>
          <w:sz w:val="24"/>
          <w:szCs w:val="24"/>
        </w:rPr>
        <w:t xml:space="preserve">Αναλυτής μαζών χρόνου πτήσης (time of flight, </w:t>
      </w:r>
      <w:r w:rsidRPr="00F52B73">
        <w:rPr>
          <w:rFonts w:ascii="Times New Roman" w:hAnsi="Times New Roman" w:cs="Times New Roman"/>
          <w:b/>
          <w:sz w:val="24"/>
          <w:szCs w:val="24"/>
        </w:rPr>
        <w:t>TOF</w:t>
      </w:r>
      <w:r w:rsidRPr="00F52B73">
        <w:rPr>
          <w:rFonts w:ascii="Times New Roman" w:hAnsi="Times New Roman" w:cs="Times New Roman"/>
          <w:sz w:val="24"/>
          <w:szCs w:val="24"/>
        </w:rPr>
        <w:t xml:space="preserve">) </w:t>
      </w:r>
    </w:p>
    <w:p w14:paraId="03944617" w14:textId="77777777" w:rsidR="007C645D" w:rsidRPr="00F52B73" w:rsidRDefault="007C645D" w:rsidP="00D17321">
      <w:pPr>
        <w:numPr>
          <w:ilvl w:val="0"/>
          <w:numId w:val="3"/>
        </w:numPr>
        <w:spacing w:after="116" w:line="276" w:lineRule="auto"/>
        <w:ind w:hanging="283"/>
        <w:jc w:val="both"/>
        <w:rPr>
          <w:rFonts w:ascii="Times New Roman" w:hAnsi="Times New Roman" w:cs="Times New Roman"/>
          <w:sz w:val="24"/>
          <w:szCs w:val="24"/>
        </w:rPr>
      </w:pPr>
      <w:r w:rsidRPr="00F52B73">
        <w:rPr>
          <w:rFonts w:ascii="Times New Roman" w:hAnsi="Times New Roman" w:cs="Times New Roman"/>
          <w:sz w:val="24"/>
          <w:szCs w:val="24"/>
        </w:rPr>
        <w:t xml:space="preserve">Όργανα υπέρ-υψηλής διακριτικής ικανότητας (Ultra-High Resolution, UHR) </w:t>
      </w:r>
    </w:p>
    <w:p w14:paraId="6A519A33" w14:textId="77777777" w:rsidR="007C645D" w:rsidRPr="00F52B73" w:rsidRDefault="007C645D" w:rsidP="00D17321">
      <w:pPr>
        <w:numPr>
          <w:ilvl w:val="1"/>
          <w:numId w:val="3"/>
        </w:numPr>
        <w:spacing w:after="113" w:line="276" w:lineRule="auto"/>
        <w:ind w:hanging="360"/>
        <w:jc w:val="both"/>
        <w:rPr>
          <w:rFonts w:ascii="Times New Roman" w:hAnsi="Times New Roman" w:cs="Times New Roman"/>
          <w:sz w:val="24"/>
          <w:szCs w:val="24"/>
        </w:rPr>
      </w:pPr>
      <w:r w:rsidRPr="00F52B73">
        <w:rPr>
          <w:rFonts w:ascii="Times New Roman" w:hAnsi="Times New Roman" w:cs="Times New Roman"/>
          <w:sz w:val="24"/>
          <w:szCs w:val="24"/>
        </w:rPr>
        <w:t xml:space="preserve">Αναλυτής κυκλοτρονιακού συντονισμού ιόντων με μετασχηματισμό Fourier </w:t>
      </w:r>
    </w:p>
    <w:p w14:paraId="370CE3FC" w14:textId="6F381AEB" w:rsidR="00A36E92" w:rsidRPr="00790EB0" w:rsidRDefault="007C645D" w:rsidP="00790EB0">
      <w:pPr>
        <w:numPr>
          <w:ilvl w:val="0"/>
          <w:numId w:val="17"/>
        </w:numPr>
        <w:spacing w:after="219" w:line="240" w:lineRule="auto"/>
        <w:jc w:val="both"/>
        <w:rPr>
          <w:rFonts w:ascii="Times New Roman" w:hAnsi="Times New Roman" w:cs="Times New Roman"/>
          <w:sz w:val="24"/>
          <w:szCs w:val="24"/>
          <w:lang w:val="en-US"/>
        </w:rPr>
      </w:pPr>
      <w:r w:rsidRPr="00F52B73">
        <w:rPr>
          <w:rFonts w:ascii="Times New Roman" w:hAnsi="Times New Roman" w:cs="Times New Roman"/>
          <w:sz w:val="24"/>
          <w:szCs w:val="24"/>
          <w:lang w:val="en-US"/>
        </w:rPr>
        <w:t>(Fourier transform Ion Cyclotron Resonance, FT-ICR) – Orbitrap</w:t>
      </w:r>
      <w:r w:rsidR="00522EF4">
        <w:rPr>
          <w:rFonts w:ascii="Times New Roman" w:hAnsi="Times New Roman" w:cs="Times New Roman"/>
          <w:sz w:val="24"/>
          <w:szCs w:val="24"/>
          <w:vertAlign w:val="superscript"/>
          <w:lang w:val="en-US"/>
        </w:rPr>
        <w:t>49,50</w:t>
      </w:r>
    </w:p>
    <w:p w14:paraId="12292800" w14:textId="51F8FEBA" w:rsidR="007C645D" w:rsidRDefault="007C645D" w:rsidP="007C645D">
      <w:pPr>
        <w:pStyle w:val="mastersections"/>
        <w:spacing w:line="276" w:lineRule="auto"/>
        <w:rPr>
          <w:rFonts w:ascii="Times New Roman" w:eastAsiaTheme="minorHAnsi" w:hAnsi="Times New Roman" w:cs="Times New Roman"/>
          <w:sz w:val="28"/>
          <w:szCs w:val="28"/>
          <w:lang w:val="el-GR"/>
        </w:rPr>
      </w:pPr>
      <w:bookmarkStart w:id="2" w:name="_Toc21561979"/>
      <w:r w:rsidRPr="00880E0A">
        <w:rPr>
          <w:rFonts w:ascii="Times New Roman" w:eastAsiaTheme="minorHAnsi" w:hAnsi="Times New Roman" w:cs="Times New Roman"/>
          <w:sz w:val="28"/>
          <w:szCs w:val="28"/>
          <w:lang w:val="el-GR"/>
        </w:rPr>
        <w:lastRenderedPageBreak/>
        <w:t>2.</w:t>
      </w:r>
      <w:r w:rsidR="006922A5">
        <w:rPr>
          <w:rFonts w:ascii="Times New Roman" w:eastAsiaTheme="minorHAnsi" w:hAnsi="Times New Roman" w:cs="Times New Roman"/>
          <w:sz w:val="28"/>
          <w:szCs w:val="28"/>
          <w:lang w:val="el-GR"/>
        </w:rPr>
        <w:t>3</w:t>
      </w:r>
      <w:r w:rsidRPr="005605B1">
        <w:rPr>
          <w:rFonts w:ascii="Times New Roman" w:eastAsiaTheme="minorHAnsi" w:hAnsi="Times New Roman" w:cs="Times New Roman"/>
          <w:sz w:val="28"/>
          <w:szCs w:val="28"/>
          <w:lang w:val="el-GR"/>
        </w:rPr>
        <w:t>.2.1</w:t>
      </w:r>
      <w:r w:rsidRPr="00880E0A">
        <w:rPr>
          <w:rFonts w:ascii="Times New Roman" w:eastAsiaTheme="minorHAnsi" w:hAnsi="Times New Roman" w:cs="Times New Roman"/>
          <w:sz w:val="28"/>
          <w:szCs w:val="28"/>
          <w:lang w:val="el-GR"/>
        </w:rPr>
        <w:t xml:space="preserve"> </w:t>
      </w:r>
      <w:bookmarkEnd w:id="2"/>
      <w:r w:rsidRPr="00880E0A">
        <w:rPr>
          <w:rFonts w:ascii="Times New Roman" w:eastAsiaTheme="minorHAnsi" w:hAnsi="Times New Roman" w:cs="Times New Roman"/>
          <w:sz w:val="28"/>
          <w:szCs w:val="28"/>
          <w:lang w:val="el-GR"/>
        </w:rPr>
        <w:t>Τριπλό Τετράπολο (</w:t>
      </w:r>
      <w:proofErr w:type="spellStart"/>
      <w:r w:rsidRPr="00880E0A">
        <w:rPr>
          <w:rFonts w:ascii="Times New Roman" w:eastAsiaTheme="minorHAnsi" w:hAnsi="Times New Roman" w:cs="Times New Roman"/>
          <w:sz w:val="28"/>
          <w:szCs w:val="28"/>
          <w:lang w:val="en-US"/>
        </w:rPr>
        <w:t>QqQ</w:t>
      </w:r>
      <w:proofErr w:type="spellEnd"/>
      <w:r w:rsidRPr="00880E0A">
        <w:rPr>
          <w:rFonts w:ascii="Times New Roman" w:eastAsiaTheme="minorHAnsi" w:hAnsi="Times New Roman" w:cs="Times New Roman"/>
          <w:sz w:val="28"/>
          <w:szCs w:val="28"/>
          <w:lang w:val="el-GR"/>
        </w:rPr>
        <w:t>)</w:t>
      </w:r>
    </w:p>
    <w:p w14:paraId="63A19373" w14:textId="77777777" w:rsidR="00A36E92" w:rsidRPr="00880E0A" w:rsidRDefault="00A36E92" w:rsidP="007C645D">
      <w:pPr>
        <w:pStyle w:val="mastersections"/>
        <w:spacing w:line="276" w:lineRule="auto"/>
        <w:rPr>
          <w:rFonts w:ascii="Times New Roman" w:eastAsiaTheme="minorHAnsi" w:hAnsi="Times New Roman" w:cs="Times New Roman"/>
          <w:sz w:val="28"/>
          <w:szCs w:val="28"/>
          <w:lang w:val="el-GR"/>
        </w:rPr>
      </w:pPr>
    </w:p>
    <w:p w14:paraId="4FF034F5" w14:textId="245B7A57" w:rsidR="007C645D" w:rsidRPr="00880E0A" w:rsidRDefault="007C645D" w:rsidP="007C645D">
      <w:pPr>
        <w:spacing w:line="240" w:lineRule="auto"/>
        <w:jc w:val="both"/>
        <w:rPr>
          <w:rFonts w:ascii="Times New Roman" w:eastAsiaTheme="minorHAnsi" w:hAnsi="Times New Roman" w:cs="Times New Roman"/>
          <w:sz w:val="24"/>
          <w:szCs w:val="24"/>
        </w:rPr>
      </w:pPr>
      <w:r>
        <w:rPr>
          <w:noProof/>
          <w:lang w:val="en-US"/>
        </w:rPr>
        <mc:AlternateContent>
          <mc:Choice Requires="wps">
            <w:drawing>
              <wp:anchor distT="0" distB="0" distL="114300" distR="114300" simplePos="0" relativeHeight="251663360" behindDoc="1" locked="0" layoutInCell="1" allowOverlap="1" wp14:anchorId="0C20CC11" wp14:editId="614166F7">
                <wp:simplePos x="0" y="0"/>
                <wp:positionH relativeFrom="column">
                  <wp:posOffset>3404235</wp:posOffset>
                </wp:positionH>
                <wp:positionV relativeFrom="paragraph">
                  <wp:posOffset>3923665</wp:posOffset>
                </wp:positionV>
                <wp:extent cx="2615565" cy="635"/>
                <wp:effectExtent l="0" t="0" r="0" b="0"/>
                <wp:wrapTight wrapText="bothSides">
                  <wp:wrapPolygon edited="0">
                    <wp:start x="0" y="0"/>
                    <wp:lineTo x="0" y="21600"/>
                    <wp:lineTo x="21600" y="21600"/>
                    <wp:lineTo x="21600" y="0"/>
                  </wp:wrapPolygon>
                </wp:wrapTight>
                <wp:docPr id="9" name="Text Box 9"/>
                <wp:cNvGraphicFramePr/>
                <a:graphic xmlns:a="http://schemas.openxmlformats.org/drawingml/2006/main">
                  <a:graphicData uri="http://schemas.microsoft.com/office/word/2010/wordprocessingShape">
                    <wps:wsp>
                      <wps:cNvSpPr txBox="1"/>
                      <wps:spPr>
                        <a:xfrm>
                          <a:off x="0" y="0"/>
                          <a:ext cx="2615565" cy="635"/>
                        </a:xfrm>
                        <a:prstGeom prst="rect">
                          <a:avLst/>
                        </a:prstGeom>
                        <a:solidFill>
                          <a:prstClr val="white"/>
                        </a:solidFill>
                        <a:ln>
                          <a:noFill/>
                        </a:ln>
                      </wps:spPr>
                      <wps:txbx>
                        <w:txbxContent>
                          <w:p w14:paraId="70477351" w14:textId="74397A9A" w:rsidR="000B048E" w:rsidRPr="00522EF4" w:rsidRDefault="000B048E" w:rsidP="007C645D">
                            <w:pPr>
                              <w:pStyle w:val="Caption"/>
                              <w:jc w:val="center"/>
                              <w:rPr>
                                <w:b/>
                                <w:bCs/>
                                <w:color w:val="auto"/>
                                <w:vertAlign w:val="superscript"/>
                              </w:rPr>
                            </w:pPr>
                            <w:r w:rsidRPr="009235C1">
                              <w:rPr>
                                <w:b/>
                                <w:bCs/>
                                <w:color w:val="auto"/>
                              </w:rPr>
                              <w:t xml:space="preserve">Εικόνα </w:t>
                            </w:r>
                            <w:r w:rsidRPr="009235C1">
                              <w:rPr>
                                <w:b/>
                                <w:bCs/>
                                <w:color w:val="auto"/>
                              </w:rPr>
                              <w:fldChar w:fldCharType="begin"/>
                            </w:r>
                            <w:r w:rsidRPr="009235C1">
                              <w:rPr>
                                <w:b/>
                                <w:bCs/>
                                <w:color w:val="auto"/>
                              </w:rPr>
                              <w:instrText xml:space="preserve"> SEQ Εικόνα \* ARABIC </w:instrText>
                            </w:r>
                            <w:r w:rsidRPr="009235C1">
                              <w:rPr>
                                <w:b/>
                                <w:bCs/>
                                <w:color w:val="auto"/>
                              </w:rPr>
                              <w:fldChar w:fldCharType="separate"/>
                            </w:r>
                            <w:r w:rsidR="00C1504C">
                              <w:rPr>
                                <w:b/>
                                <w:bCs/>
                                <w:noProof/>
                                <w:color w:val="auto"/>
                              </w:rPr>
                              <w:t>20</w:t>
                            </w:r>
                            <w:r w:rsidRPr="009235C1">
                              <w:rPr>
                                <w:b/>
                                <w:bCs/>
                                <w:color w:val="auto"/>
                              </w:rPr>
                              <w:fldChar w:fldCharType="end"/>
                            </w:r>
                            <w:r w:rsidRPr="009235C1">
                              <w:rPr>
                                <w:b/>
                                <w:bCs/>
                                <w:color w:val="auto"/>
                              </w:rPr>
                              <w:t>:Τριπλό Τετράπολο με κυρτά τετράπολα</w:t>
                            </w:r>
                            <w:r w:rsidRPr="00522EF4">
                              <w:rPr>
                                <w:b/>
                                <w:bCs/>
                                <w:color w:val="auto"/>
                              </w:rPr>
                              <w:t xml:space="preserve"> </w:t>
                            </w:r>
                            <w:r w:rsidRPr="00522EF4">
                              <w:rPr>
                                <w:b/>
                                <w:bCs/>
                                <w:color w:val="auto"/>
                                <w:vertAlign w:val="superscript"/>
                              </w:rPr>
                              <w:t>40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20CC11" id="Text Box 9" o:spid="_x0000_s1039" type="#_x0000_t202" style="position:absolute;left:0;text-align:left;margin-left:268.05pt;margin-top:308.95pt;width:205.95pt;height:.0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" stroked="f">
                <v:textbox style="mso-fit-shape-to-text:t" inset="0,0,0,0">
                  <w:txbxContent>
                    <w:p w14:paraId="70477351" w14:textId="74397A9A" w:rsidR="000B048E" w:rsidRPr="00522EF4" w:rsidRDefault="000B048E" w:rsidP="007C645D">
                      <w:pPr>
                        <w:pStyle w:val="Caption"/>
                        <w:jc w:val="center"/>
                        <w:rPr>
                          <w:b/>
                          <w:bCs/>
                          <w:color w:val="auto"/>
                          <w:vertAlign w:val="superscript"/>
                        </w:rPr>
                      </w:pPr>
                      <w:r w:rsidRPr="009235C1">
                        <w:rPr>
                          <w:b/>
                          <w:bCs/>
                          <w:color w:val="auto"/>
                        </w:rPr>
                        <w:t xml:space="preserve">Εικόνα </w:t>
                      </w:r>
                      <w:r w:rsidRPr="009235C1">
                        <w:rPr>
                          <w:b/>
                          <w:bCs/>
                          <w:color w:val="auto"/>
                        </w:rPr>
                        <w:fldChar w:fldCharType="begin"/>
                      </w:r>
                      <w:r w:rsidRPr="009235C1">
                        <w:rPr>
                          <w:b/>
                          <w:bCs/>
                          <w:color w:val="auto"/>
                        </w:rPr>
                        <w:instrText xml:space="preserve"> SEQ Εικόνα \* ARABIC </w:instrText>
                      </w:r>
                      <w:r w:rsidRPr="009235C1">
                        <w:rPr>
                          <w:b/>
                          <w:bCs/>
                          <w:color w:val="auto"/>
                        </w:rPr>
                        <w:fldChar w:fldCharType="separate"/>
                      </w:r>
                      <w:r w:rsidR="00C1504C">
                        <w:rPr>
                          <w:b/>
                          <w:bCs/>
                          <w:noProof/>
                          <w:color w:val="auto"/>
                        </w:rPr>
                        <w:t>20</w:t>
                      </w:r>
                      <w:r w:rsidRPr="009235C1">
                        <w:rPr>
                          <w:b/>
                          <w:bCs/>
                          <w:color w:val="auto"/>
                        </w:rPr>
                        <w:fldChar w:fldCharType="end"/>
                      </w:r>
                      <w:r w:rsidRPr="009235C1">
                        <w:rPr>
                          <w:b/>
                          <w:bCs/>
                          <w:color w:val="auto"/>
                        </w:rPr>
                        <w:t>:Τριπλό Τετράπολο με κυρτά τετράπολα</w:t>
                      </w:r>
                      <w:r w:rsidRPr="00522EF4">
                        <w:rPr>
                          <w:b/>
                          <w:bCs/>
                          <w:color w:val="auto"/>
                        </w:rPr>
                        <w:t xml:space="preserve"> </w:t>
                      </w:r>
                      <w:r w:rsidRPr="00522EF4">
                        <w:rPr>
                          <w:b/>
                          <w:bCs/>
                          <w:color w:val="auto"/>
                          <w:vertAlign w:val="superscript"/>
                        </w:rPr>
                        <w:t>40</w:t>
                      </w:r>
                    </w:p>
                  </w:txbxContent>
                </v:textbox>
                <w10:wrap type="tight"/>
              </v:shape>
            </w:pict>
          </mc:Fallback>
        </mc:AlternateContent>
      </w:r>
      <w:r>
        <w:rPr>
          <w:noProof/>
          <w:lang w:val="en-US"/>
        </w:rPr>
        <w:drawing>
          <wp:anchor distT="0" distB="0" distL="114300" distR="114300" simplePos="0" relativeHeight="251662336" behindDoc="1" locked="0" layoutInCell="1" allowOverlap="1" wp14:anchorId="2517F3D0" wp14:editId="22F1437D">
            <wp:simplePos x="0" y="0"/>
            <wp:positionH relativeFrom="column">
              <wp:posOffset>3404843</wp:posOffset>
            </wp:positionH>
            <wp:positionV relativeFrom="paragraph">
              <wp:posOffset>1396448</wp:posOffset>
            </wp:positionV>
            <wp:extent cx="2615979" cy="2470609"/>
            <wp:effectExtent l="0" t="0" r="0" b="6350"/>
            <wp:wrapTight wrapText="bothSides">
              <wp:wrapPolygon edited="0">
                <wp:start x="629" y="0"/>
                <wp:lineTo x="0" y="333"/>
                <wp:lineTo x="0" y="20656"/>
                <wp:lineTo x="157" y="21489"/>
                <wp:lineTo x="21238" y="21489"/>
                <wp:lineTo x="21395" y="21322"/>
                <wp:lineTo x="21395" y="333"/>
                <wp:lineTo x="20766" y="0"/>
                <wp:lineTo x="629" y="0"/>
              </wp:wrapPolygon>
            </wp:wrapTight>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615979" cy="2470609"/>
                    </a:xfrm>
                    <a:prstGeom prst="rect">
                      <a:avLst/>
                    </a:prstGeom>
                    <a:ln>
                      <a:noFill/>
                    </a:ln>
                    <a:effectLst>
                      <a:softEdge rad="112500"/>
                    </a:effectLst>
                  </pic:spPr>
                </pic:pic>
              </a:graphicData>
            </a:graphic>
          </wp:anchor>
        </w:drawing>
      </w:r>
      <w:r w:rsidRPr="00880E0A">
        <w:rPr>
          <w:rFonts w:ascii="Times New Roman" w:eastAsiaTheme="minorHAnsi" w:hAnsi="Times New Roman" w:cs="Times New Roman"/>
          <w:sz w:val="24"/>
          <w:szCs w:val="24"/>
        </w:rPr>
        <w:t>Ένα φασματόμετρο μάζας</w:t>
      </w:r>
      <w:r>
        <w:rPr>
          <w:rFonts w:ascii="Times New Roman" w:eastAsiaTheme="minorHAnsi" w:hAnsi="Times New Roman" w:cs="Times New Roman"/>
          <w:sz w:val="24"/>
          <w:szCs w:val="24"/>
        </w:rPr>
        <w:t xml:space="preserve"> τύπου</w:t>
      </w:r>
      <w:r w:rsidRPr="00880E0A">
        <w:rPr>
          <w:rFonts w:ascii="Times New Roman" w:eastAsiaTheme="minorHAnsi" w:hAnsi="Times New Roman" w:cs="Times New Roman"/>
          <w:sz w:val="24"/>
          <w:szCs w:val="24"/>
        </w:rPr>
        <w:t xml:space="preserve"> </w:t>
      </w:r>
      <w:r>
        <w:rPr>
          <w:rFonts w:ascii="Times New Roman" w:eastAsiaTheme="minorHAnsi" w:hAnsi="Times New Roman" w:cs="Times New Roman"/>
          <w:sz w:val="24"/>
          <w:szCs w:val="24"/>
        </w:rPr>
        <w:t>Τριπλού Τετραπόλου,</w:t>
      </w:r>
      <w:r w:rsidRPr="00880E0A">
        <w:rPr>
          <w:rFonts w:ascii="Times New Roman" w:eastAsiaTheme="minorHAnsi" w:hAnsi="Times New Roman" w:cs="Times New Roman"/>
          <w:sz w:val="24"/>
          <w:szCs w:val="24"/>
        </w:rPr>
        <w:t xml:space="preserve"> προσφέρει </w:t>
      </w:r>
      <w:r>
        <w:rPr>
          <w:rFonts w:ascii="Times New Roman" w:eastAsiaTheme="minorHAnsi" w:hAnsi="Times New Roman" w:cs="Times New Roman"/>
          <w:sz w:val="24"/>
          <w:szCs w:val="24"/>
        </w:rPr>
        <w:t xml:space="preserve">τη δυνατότητα λειτουργίας </w:t>
      </w:r>
      <w:r w:rsidRPr="00880E0A">
        <w:rPr>
          <w:rFonts w:ascii="Times New Roman" w:eastAsiaTheme="minorHAnsi" w:hAnsi="Times New Roman" w:cs="Times New Roman"/>
          <w:sz w:val="24"/>
          <w:szCs w:val="24"/>
          <w:lang w:val="en-US"/>
        </w:rPr>
        <w:t>MS</w:t>
      </w:r>
      <w:r w:rsidRPr="00880E0A">
        <w:rPr>
          <w:rFonts w:ascii="Times New Roman" w:eastAsiaTheme="minorHAnsi" w:hAnsi="Times New Roman" w:cs="Times New Roman"/>
          <w:sz w:val="24"/>
          <w:szCs w:val="24"/>
        </w:rPr>
        <w:t>/</w:t>
      </w:r>
      <w:r w:rsidRPr="00880E0A">
        <w:rPr>
          <w:rFonts w:ascii="Times New Roman" w:eastAsiaTheme="minorHAnsi" w:hAnsi="Times New Roman" w:cs="Times New Roman"/>
          <w:sz w:val="24"/>
          <w:szCs w:val="24"/>
          <w:lang w:val="en-US"/>
        </w:rPr>
        <w:t>MS</w:t>
      </w:r>
      <w:r w:rsidRPr="00880E0A">
        <w:rPr>
          <w:rFonts w:ascii="Times New Roman" w:eastAsiaTheme="minorHAnsi" w:hAnsi="Times New Roman" w:cs="Times New Roman"/>
          <w:sz w:val="24"/>
          <w:szCs w:val="24"/>
        </w:rPr>
        <w:t xml:space="preserve"> </w:t>
      </w:r>
      <w:r>
        <w:rPr>
          <w:rFonts w:ascii="Times New Roman" w:eastAsiaTheme="minorHAnsi" w:hAnsi="Times New Roman" w:cs="Times New Roman"/>
          <w:sz w:val="24"/>
          <w:szCs w:val="24"/>
        </w:rPr>
        <w:t>κατά την</w:t>
      </w:r>
      <w:r w:rsidRPr="00880E0A">
        <w:rPr>
          <w:rFonts w:ascii="Times New Roman" w:eastAsiaTheme="minorHAnsi" w:hAnsi="Times New Roman" w:cs="Times New Roman"/>
          <w:sz w:val="24"/>
          <w:szCs w:val="24"/>
        </w:rPr>
        <w:t xml:space="preserve"> οποί</w:t>
      </w:r>
      <w:r>
        <w:rPr>
          <w:rFonts w:ascii="Times New Roman" w:eastAsiaTheme="minorHAnsi" w:hAnsi="Times New Roman" w:cs="Times New Roman"/>
          <w:sz w:val="24"/>
          <w:szCs w:val="24"/>
        </w:rPr>
        <w:t>α</w:t>
      </w:r>
      <w:r w:rsidRPr="00880E0A">
        <w:rPr>
          <w:rFonts w:ascii="Times New Roman" w:eastAsiaTheme="minorHAnsi" w:hAnsi="Times New Roman" w:cs="Times New Roman"/>
          <w:sz w:val="24"/>
          <w:szCs w:val="24"/>
        </w:rPr>
        <w:t xml:space="preserve"> το πρώτο και το τρίτο τετράπολο δρουν ως φίλτρα μάζας, ενώ το δεύτερο τετράπολο χρησιμοποιείται για τον </w:t>
      </w:r>
      <w:r w:rsidRPr="005605B1">
        <w:rPr>
          <w:rFonts w:ascii="Times New Roman" w:eastAsiaTheme="minorHAnsi" w:hAnsi="Times New Roman" w:cs="Times New Roman"/>
          <w:sz w:val="24"/>
          <w:szCs w:val="24"/>
        </w:rPr>
        <w:t>κατακερματισμό</w:t>
      </w:r>
      <w:r w:rsidRPr="00880E0A">
        <w:rPr>
          <w:rFonts w:ascii="Times New Roman" w:eastAsiaTheme="minorHAnsi" w:hAnsi="Times New Roman" w:cs="Times New Roman"/>
          <w:sz w:val="24"/>
          <w:szCs w:val="24"/>
        </w:rPr>
        <w:t xml:space="preserve"> του προδρόμου ιόντος μέσω αλληλεπίδρασης με ένα αέριο σύγκρουσης (συνήθως άζωτο ή αργό). Οι κύριες λειτουργίες σάρωσης </w:t>
      </w:r>
      <w:r w:rsidRPr="00880E0A">
        <w:rPr>
          <w:rFonts w:ascii="Times New Roman" w:eastAsiaTheme="minorHAnsi" w:hAnsi="Times New Roman" w:cs="Times New Roman"/>
          <w:sz w:val="24"/>
          <w:szCs w:val="24"/>
          <w:lang w:val="en-US"/>
        </w:rPr>
        <w:t>MS</w:t>
      </w:r>
      <w:r w:rsidRPr="00880E0A">
        <w:rPr>
          <w:rFonts w:ascii="Times New Roman" w:eastAsiaTheme="minorHAnsi" w:hAnsi="Times New Roman" w:cs="Times New Roman"/>
          <w:sz w:val="24"/>
          <w:szCs w:val="24"/>
        </w:rPr>
        <w:t>/</w:t>
      </w:r>
      <w:r w:rsidRPr="00880E0A">
        <w:rPr>
          <w:rFonts w:ascii="Times New Roman" w:eastAsiaTheme="minorHAnsi" w:hAnsi="Times New Roman" w:cs="Times New Roman"/>
          <w:sz w:val="24"/>
          <w:szCs w:val="24"/>
          <w:lang w:val="en-US"/>
        </w:rPr>
        <w:t>MS</w:t>
      </w:r>
      <w:r w:rsidRPr="00880E0A">
        <w:rPr>
          <w:rFonts w:ascii="Times New Roman" w:eastAsiaTheme="minorHAnsi" w:hAnsi="Times New Roman" w:cs="Times New Roman"/>
          <w:sz w:val="24"/>
          <w:szCs w:val="24"/>
        </w:rPr>
        <w:t xml:space="preserve"> </w:t>
      </w:r>
      <w:r>
        <w:rPr>
          <w:rFonts w:ascii="Times New Roman" w:eastAsiaTheme="minorHAnsi" w:hAnsi="Times New Roman" w:cs="Times New Roman"/>
          <w:sz w:val="24"/>
          <w:szCs w:val="24"/>
        </w:rPr>
        <w:t>αφορούν</w:t>
      </w:r>
      <w:r w:rsidRPr="00880E0A">
        <w:rPr>
          <w:rFonts w:ascii="Times New Roman" w:eastAsiaTheme="minorHAnsi" w:hAnsi="Times New Roman" w:cs="Times New Roman"/>
          <w:sz w:val="24"/>
          <w:szCs w:val="24"/>
        </w:rPr>
        <w:t xml:space="preserve"> ιόντ</w:t>
      </w:r>
      <w:r>
        <w:rPr>
          <w:rFonts w:ascii="Times New Roman" w:eastAsiaTheme="minorHAnsi" w:hAnsi="Times New Roman" w:cs="Times New Roman"/>
          <w:sz w:val="24"/>
          <w:szCs w:val="24"/>
        </w:rPr>
        <w:t>α</w:t>
      </w:r>
      <w:r w:rsidRPr="00880E0A">
        <w:rPr>
          <w:rFonts w:ascii="Times New Roman" w:eastAsiaTheme="minorHAnsi" w:hAnsi="Times New Roman" w:cs="Times New Roman"/>
          <w:sz w:val="24"/>
          <w:szCs w:val="24"/>
        </w:rPr>
        <w:t xml:space="preserve"> προϊόντ</w:t>
      </w:r>
      <w:r>
        <w:rPr>
          <w:rFonts w:ascii="Times New Roman" w:eastAsiaTheme="minorHAnsi" w:hAnsi="Times New Roman" w:cs="Times New Roman"/>
          <w:sz w:val="24"/>
          <w:szCs w:val="24"/>
        </w:rPr>
        <w:t>ων</w:t>
      </w:r>
      <w:r w:rsidRPr="00880E0A">
        <w:rPr>
          <w:rFonts w:ascii="Times New Roman" w:eastAsiaTheme="minorHAnsi" w:hAnsi="Times New Roman" w:cs="Times New Roman"/>
          <w:sz w:val="24"/>
          <w:szCs w:val="24"/>
        </w:rPr>
        <w:t>, ιόντ</w:t>
      </w:r>
      <w:r>
        <w:rPr>
          <w:rFonts w:ascii="Times New Roman" w:eastAsiaTheme="minorHAnsi" w:hAnsi="Times New Roman" w:cs="Times New Roman"/>
          <w:sz w:val="24"/>
          <w:szCs w:val="24"/>
        </w:rPr>
        <w:t>α</w:t>
      </w:r>
      <w:r w:rsidRPr="00880E0A">
        <w:rPr>
          <w:rFonts w:ascii="Times New Roman" w:eastAsiaTheme="minorHAnsi" w:hAnsi="Times New Roman" w:cs="Times New Roman"/>
          <w:sz w:val="24"/>
          <w:szCs w:val="24"/>
        </w:rPr>
        <w:t xml:space="preserve"> προδρόμων, ουδέτερη απώλεια, παρακολούθηση απλής αντίδρασης (</w:t>
      </w:r>
      <w:r w:rsidRPr="00880E0A">
        <w:rPr>
          <w:rFonts w:ascii="Times New Roman" w:eastAsiaTheme="minorHAnsi" w:hAnsi="Times New Roman" w:cs="Times New Roman"/>
          <w:sz w:val="24"/>
          <w:szCs w:val="24"/>
          <w:lang w:val="en-US"/>
        </w:rPr>
        <w:t>SRM</w:t>
      </w:r>
      <w:r w:rsidRPr="00880E0A">
        <w:rPr>
          <w:rFonts w:ascii="Times New Roman" w:eastAsiaTheme="minorHAnsi" w:hAnsi="Times New Roman" w:cs="Times New Roman"/>
          <w:sz w:val="24"/>
          <w:szCs w:val="24"/>
        </w:rPr>
        <w:t>), παρακολούθηση πολλαπλών αντιδράσεων (</w:t>
      </w:r>
      <w:r w:rsidRPr="00880E0A">
        <w:rPr>
          <w:rFonts w:ascii="Times New Roman" w:eastAsiaTheme="minorHAnsi" w:hAnsi="Times New Roman" w:cs="Times New Roman"/>
          <w:sz w:val="24"/>
          <w:szCs w:val="24"/>
          <w:lang w:val="en-US"/>
        </w:rPr>
        <w:t>MRM</w:t>
      </w:r>
      <w:r w:rsidRPr="00880E0A">
        <w:rPr>
          <w:rFonts w:ascii="Times New Roman" w:eastAsiaTheme="minorHAnsi" w:hAnsi="Times New Roman" w:cs="Times New Roman"/>
          <w:sz w:val="24"/>
          <w:szCs w:val="24"/>
        </w:rPr>
        <w:t xml:space="preserve">) και σάρωση </w:t>
      </w:r>
      <w:proofErr w:type="spellStart"/>
      <w:r w:rsidRPr="00880E0A">
        <w:rPr>
          <w:rFonts w:ascii="Times New Roman" w:eastAsiaTheme="minorHAnsi" w:hAnsi="Times New Roman" w:cs="Times New Roman"/>
          <w:sz w:val="24"/>
          <w:szCs w:val="24"/>
          <w:lang w:val="en-US"/>
        </w:rPr>
        <w:t>MSn</w:t>
      </w:r>
      <w:proofErr w:type="spellEnd"/>
      <w:r w:rsidRPr="00880E0A">
        <w:rPr>
          <w:rFonts w:ascii="Times New Roman" w:eastAsiaTheme="minorHAnsi" w:hAnsi="Times New Roman" w:cs="Times New Roman"/>
          <w:sz w:val="24"/>
          <w:szCs w:val="24"/>
        </w:rPr>
        <w:t xml:space="preserve">. Τα κύρια οφέλη της ανάλυσης σε λειτουργία </w:t>
      </w:r>
      <w:r w:rsidRPr="00880E0A">
        <w:rPr>
          <w:rFonts w:ascii="Times New Roman" w:eastAsiaTheme="minorHAnsi" w:hAnsi="Times New Roman" w:cs="Times New Roman"/>
          <w:sz w:val="24"/>
          <w:szCs w:val="24"/>
          <w:lang w:val="en-US"/>
        </w:rPr>
        <w:t>MS</w:t>
      </w:r>
      <w:r w:rsidRPr="00880E0A">
        <w:rPr>
          <w:rFonts w:ascii="Times New Roman" w:eastAsiaTheme="minorHAnsi" w:hAnsi="Times New Roman" w:cs="Times New Roman"/>
          <w:sz w:val="24"/>
          <w:szCs w:val="24"/>
        </w:rPr>
        <w:t xml:space="preserve"> /</w:t>
      </w:r>
      <w:r w:rsidRPr="00880E0A">
        <w:rPr>
          <w:rFonts w:ascii="Times New Roman" w:eastAsiaTheme="minorHAnsi" w:hAnsi="Times New Roman" w:cs="Times New Roman"/>
          <w:sz w:val="24"/>
          <w:szCs w:val="24"/>
          <w:lang w:val="en-US"/>
        </w:rPr>
        <w:t>MS</w:t>
      </w:r>
      <w:r w:rsidRPr="00880E0A">
        <w:rPr>
          <w:rFonts w:ascii="Times New Roman" w:eastAsiaTheme="minorHAnsi" w:hAnsi="Times New Roman" w:cs="Times New Roman"/>
          <w:sz w:val="24"/>
          <w:szCs w:val="24"/>
        </w:rPr>
        <w:t xml:space="preserve"> είναι η αυξημένη ε</w:t>
      </w:r>
      <w:r w:rsidR="00C20B71">
        <w:rPr>
          <w:rFonts w:ascii="Times New Roman" w:eastAsiaTheme="minorHAnsi" w:hAnsi="Times New Roman" w:cs="Times New Roman"/>
          <w:sz w:val="24"/>
          <w:szCs w:val="24"/>
        </w:rPr>
        <w:t>κ</w:t>
      </w:r>
      <w:r w:rsidRPr="00880E0A">
        <w:rPr>
          <w:rFonts w:ascii="Times New Roman" w:eastAsiaTheme="minorHAnsi" w:hAnsi="Times New Roman" w:cs="Times New Roman"/>
          <w:sz w:val="24"/>
          <w:szCs w:val="24"/>
        </w:rPr>
        <w:t>λεκτικότητα, ο βελτιωμένο</w:t>
      </w:r>
      <w:r>
        <w:rPr>
          <w:rFonts w:ascii="Times New Roman" w:eastAsiaTheme="minorHAnsi" w:hAnsi="Times New Roman" w:cs="Times New Roman"/>
          <w:sz w:val="24"/>
          <w:szCs w:val="24"/>
        </w:rPr>
        <w:t>ς λόγος</w:t>
      </w:r>
      <w:r w:rsidRPr="00880E0A">
        <w:rPr>
          <w:rFonts w:ascii="Times New Roman" w:eastAsiaTheme="minorHAnsi" w:hAnsi="Times New Roman" w:cs="Times New Roman"/>
          <w:sz w:val="24"/>
          <w:szCs w:val="24"/>
        </w:rPr>
        <w:t xml:space="preserve"> </w:t>
      </w:r>
      <w:r w:rsidRPr="00880E0A">
        <w:rPr>
          <w:rFonts w:ascii="Times New Roman" w:eastAsiaTheme="minorHAnsi" w:hAnsi="Times New Roman" w:cs="Times New Roman"/>
          <w:sz w:val="24"/>
          <w:szCs w:val="24"/>
          <w:lang w:val="en-US"/>
        </w:rPr>
        <w:t>S</w:t>
      </w:r>
      <w:r w:rsidRPr="00880E0A">
        <w:rPr>
          <w:rFonts w:ascii="Times New Roman" w:eastAsiaTheme="minorHAnsi" w:hAnsi="Times New Roman" w:cs="Times New Roman"/>
          <w:sz w:val="24"/>
          <w:szCs w:val="24"/>
        </w:rPr>
        <w:t>/</w:t>
      </w:r>
      <w:r w:rsidRPr="00880E0A">
        <w:rPr>
          <w:rFonts w:ascii="Times New Roman" w:eastAsiaTheme="minorHAnsi" w:hAnsi="Times New Roman" w:cs="Times New Roman"/>
          <w:sz w:val="24"/>
          <w:szCs w:val="24"/>
          <w:lang w:val="en-US"/>
        </w:rPr>
        <w:t>N</w:t>
      </w:r>
      <w:r w:rsidRPr="00880E0A">
        <w:rPr>
          <w:rFonts w:ascii="Times New Roman" w:eastAsiaTheme="minorHAnsi" w:hAnsi="Times New Roman" w:cs="Times New Roman"/>
          <w:sz w:val="24"/>
          <w:szCs w:val="24"/>
        </w:rPr>
        <w:t>, τα χαμηλότερα όρια ποσοτικού προσδιορισμού (</w:t>
      </w:r>
      <w:r w:rsidRPr="00880E0A">
        <w:rPr>
          <w:rFonts w:ascii="Times New Roman" w:eastAsiaTheme="minorHAnsi" w:hAnsi="Times New Roman" w:cs="Times New Roman"/>
          <w:sz w:val="24"/>
          <w:szCs w:val="24"/>
          <w:lang w:val="en-US"/>
        </w:rPr>
        <w:t>LOQ</w:t>
      </w:r>
      <w:r w:rsidRPr="00880E0A">
        <w:rPr>
          <w:rFonts w:ascii="Times New Roman" w:eastAsiaTheme="minorHAnsi" w:hAnsi="Times New Roman" w:cs="Times New Roman"/>
          <w:sz w:val="24"/>
          <w:szCs w:val="24"/>
        </w:rPr>
        <w:t>), το ευρύτερο γραμμικό εύρος και η βελτιωμένη ακρίβεια.</w:t>
      </w:r>
    </w:p>
    <w:p w14:paraId="4D2C743E" w14:textId="1ED370CC" w:rsidR="007C645D" w:rsidRPr="00522EF4" w:rsidRDefault="007C645D" w:rsidP="007C645D">
      <w:pPr>
        <w:spacing w:line="240" w:lineRule="auto"/>
        <w:jc w:val="both"/>
        <w:rPr>
          <w:noProof/>
        </w:rPr>
      </w:pPr>
      <w:r w:rsidRPr="00880E0A">
        <w:rPr>
          <w:rFonts w:ascii="Times New Roman" w:eastAsiaTheme="minorHAnsi" w:hAnsi="Times New Roman" w:cs="Times New Roman"/>
          <w:sz w:val="24"/>
          <w:szCs w:val="24"/>
        </w:rPr>
        <w:t xml:space="preserve">Στα προηγμένα όργανα </w:t>
      </w:r>
      <w:proofErr w:type="spellStart"/>
      <w:r w:rsidRPr="00880E0A">
        <w:rPr>
          <w:rFonts w:ascii="Times New Roman" w:eastAsiaTheme="minorHAnsi" w:hAnsi="Times New Roman" w:cs="Times New Roman"/>
          <w:sz w:val="24"/>
          <w:szCs w:val="24"/>
          <w:lang w:val="en-US"/>
        </w:rPr>
        <w:t>QqQ</w:t>
      </w:r>
      <w:proofErr w:type="spellEnd"/>
      <w:r w:rsidRPr="00880E0A">
        <w:rPr>
          <w:rFonts w:ascii="Times New Roman" w:eastAsiaTheme="minorHAnsi" w:hAnsi="Times New Roman" w:cs="Times New Roman"/>
          <w:sz w:val="24"/>
          <w:szCs w:val="24"/>
        </w:rPr>
        <w:t xml:space="preserve">, η βασική γραμμική τετραπολική δομή τροποποιείται με </w:t>
      </w:r>
      <w:r>
        <w:rPr>
          <w:rFonts w:ascii="Times New Roman" w:eastAsiaTheme="minorHAnsi" w:hAnsi="Times New Roman" w:cs="Times New Roman"/>
          <w:sz w:val="24"/>
          <w:szCs w:val="24"/>
        </w:rPr>
        <w:t xml:space="preserve">τα κυρτά </w:t>
      </w:r>
      <w:r w:rsidRPr="00880E0A">
        <w:rPr>
          <w:rFonts w:ascii="Times New Roman" w:eastAsiaTheme="minorHAnsi" w:hAnsi="Times New Roman" w:cs="Times New Roman"/>
          <w:sz w:val="24"/>
          <w:szCs w:val="24"/>
        </w:rPr>
        <w:t>τετρ</w:t>
      </w:r>
      <w:r>
        <w:rPr>
          <w:rFonts w:ascii="Times New Roman" w:eastAsiaTheme="minorHAnsi" w:hAnsi="Times New Roman" w:cs="Times New Roman"/>
          <w:sz w:val="24"/>
          <w:szCs w:val="24"/>
        </w:rPr>
        <w:t>ά</w:t>
      </w:r>
      <w:r w:rsidRPr="00880E0A">
        <w:rPr>
          <w:rFonts w:ascii="Times New Roman" w:eastAsiaTheme="minorHAnsi" w:hAnsi="Times New Roman" w:cs="Times New Roman"/>
          <w:sz w:val="24"/>
          <w:szCs w:val="24"/>
        </w:rPr>
        <w:t>π</w:t>
      </w:r>
      <w:r w:rsidR="00C20B71">
        <w:rPr>
          <w:rFonts w:ascii="Times New Roman" w:eastAsiaTheme="minorHAnsi" w:hAnsi="Times New Roman" w:cs="Times New Roman"/>
          <w:sz w:val="24"/>
          <w:szCs w:val="24"/>
        </w:rPr>
        <w:t>ο</w:t>
      </w:r>
      <w:r w:rsidRPr="00880E0A">
        <w:rPr>
          <w:rFonts w:ascii="Times New Roman" w:eastAsiaTheme="minorHAnsi" w:hAnsi="Times New Roman" w:cs="Times New Roman"/>
          <w:sz w:val="24"/>
          <w:szCs w:val="24"/>
        </w:rPr>
        <w:t>λ</w:t>
      </w:r>
      <w:r>
        <w:rPr>
          <w:rFonts w:ascii="Times New Roman" w:eastAsiaTheme="minorHAnsi" w:hAnsi="Times New Roman" w:cs="Times New Roman"/>
          <w:sz w:val="24"/>
          <w:szCs w:val="24"/>
        </w:rPr>
        <w:t>α</w:t>
      </w:r>
      <w:r w:rsidRPr="00880E0A">
        <w:rPr>
          <w:rFonts w:ascii="Times New Roman" w:eastAsiaTheme="minorHAnsi" w:hAnsi="Times New Roman" w:cs="Times New Roman"/>
          <w:sz w:val="24"/>
          <w:szCs w:val="24"/>
        </w:rPr>
        <w:t xml:space="preserve">, </w:t>
      </w:r>
      <w:r>
        <w:rPr>
          <w:rFonts w:ascii="Times New Roman" w:eastAsiaTheme="minorHAnsi" w:hAnsi="Times New Roman" w:cs="Times New Roman"/>
          <w:sz w:val="24"/>
          <w:szCs w:val="24"/>
        </w:rPr>
        <w:t>τα</w:t>
      </w:r>
      <w:r w:rsidRPr="00880E0A">
        <w:rPr>
          <w:rFonts w:ascii="Times New Roman" w:eastAsiaTheme="minorHAnsi" w:hAnsi="Times New Roman" w:cs="Times New Roman"/>
          <w:sz w:val="24"/>
          <w:szCs w:val="24"/>
        </w:rPr>
        <w:t xml:space="preserve"> οποί</w:t>
      </w:r>
      <w:r>
        <w:rPr>
          <w:rFonts w:ascii="Times New Roman" w:eastAsiaTheme="minorHAnsi" w:hAnsi="Times New Roman" w:cs="Times New Roman"/>
          <w:sz w:val="24"/>
          <w:szCs w:val="24"/>
        </w:rPr>
        <w:t>α</w:t>
      </w:r>
      <w:r w:rsidRPr="00880E0A">
        <w:rPr>
          <w:rFonts w:ascii="Times New Roman" w:eastAsiaTheme="minorHAnsi" w:hAnsi="Times New Roman" w:cs="Times New Roman"/>
          <w:sz w:val="24"/>
          <w:szCs w:val="24"/>
        </w:rPr>
        <w:t xml:space="preserve"> προσφέρουν μεγαλύτερες διαδρομές πτήσης, και έτσι, αυτά τα συστήματα θα μπορούσαν να χρησιμοποιηθούν για πιο ακριβή (υψηλότερη ανάλυση) επιλογή </w:t>
      </w:r>
      <w:r w:rsidRPr="00880E0A">
        <w:rPr>
          <w:rFonts w:ascii="Times New Roman" w:eastAsiaTheme="minorHAnsi" w:hAnsi="Times New Roman" w:cs="Times New Roman"/>
          <w:sz w:val="24"/>
          <w:szCs w:val="24"/>
          <w:lang w:val="en-US"/>
        </w:rPr>
        <w:t>m</w:t>
      </w:r>
      <w:r w:rsidRPr="00880E0A">
        <w:rPr>
          <w:rFonts w:ascii="Times New Roman" w:eastAsiaTheme="minorHAnsi" w:hAnsi="Times New Roman" w:cs="Times New Roman"/>
          <w:sz w:val="24"/>
          <w:szCs w:val="24"/>
        </w:rPr>
        <w:t>/</w:t>
      </w:r>
      <w:r w:rsidRPr="00880E0A">
        <w:rPr>
          <w:rFonts w:ascii="Times New Roman" w:eastAsiaTheme="minorHAnsi" w:hAnsi="Times New Roman" w:cs="Times New Roman"/>
          <w:sz w:val="24"/>
          <w:szCs w:val="24"/>
          <w:lang w:val="en-US"/>
        </w:rPr>
        <w:t>z</w:t>
      </w:r>
      <w:r w:rsidRPr="00880E0A">
        <w:rPr>
          <w:rFonts w:ascii="Times New Roman" w:eastAsiaTheme="minorHAnsi" w:hAnsi="Times New Roman" w:cs="Times New Roman"/>
          <w:sz w:val="24"/>
          <w:szCs w:val="24"/>
        </w:rPr>
        <w:t xml:space="preserve">. Η </w:t>
      </w:r>
      <w:r>
        <w:rPr>
          <w:rFonts w:ascii="Times New Roman" w:eastAsiaTheme="minorHAnsi" w:hAnsi="Times New Roman" w:cs="Times New Roman"/>
          <w:sz w:val="24"/>
          <w:szCs w:val="24"/>
        </w:rPr>
        <w:t>διακριτική ικανότητα</w:t>
      </w:r>
      <w:r w:rsidRPr="00880E0A">
        <w:rPr>
          <w:rFonts w:ascii="Times New Roman" w:eastAsiaTheme="minorHAnsi" w:hAnsi="Times New Roman" w:cs="Times New Roman"/>
          <w:sz w:val="24"/>
          <w:szCs w:val="24"/>
        </w:rPr>
        <w:t xml:space="preserve"> που επιτυγχάνεται από τα τυπικά τετραπολικά όργανα αντιστοιχεί σε 0,7</w:t>
      </w:r>
      <w:r w:rsidRPr="00880E0A">
        <w:rPr>
          <w:rFonts w:ascii="Times New Roman" w:eastAsiaTheme="minorHAnsi" w:hAnsi="Times New Roman" w:cs="Times New Roman"/>
          <w:sz w:val="24"/>
          <w:szCs w:val="24"/>
          <w:lang w:val="en-US"/>
        </w:rPr>
        <w:t>Da</w:t>
      </w:r>
      <w:r w:rsidRPr="00880E0A">
        <w:rPr>
          <w:rFonts w:ascii="Times New Roman" w:eastAsiaTheme="minorHAnsi" w:hAnsi="Times New Roman" w:cs="Times New Roman"/>
          <w:sz w:val="24"/>
          <w:szCs w:val="24"/>
        </w:rPr>
        <w:t xml:space="preserve"> (πλήρες πλάτος στο μισό μέγιστο (</w:t>
      </w:r>
      <w:r w:rsidRPr="00880E0A">
        <w:rPr>
          <w:rFonts w:ascii="Times New Roman" w:eastAsiaTheme="minorHAnsi" w:hAnsi="Times New Roman" w:cs="Times New Roman"/>
          <w:sz w:val="24"/>
          <w:szCs w:val="24"/>
          <w:lang w:val="en-US"/>
        </w:rPr>
        <w:t>FWHM</w:t>
      </w:r>
      <w:r w:rsidRPr="00880E0A">
        <w:rPr>
          <w:rFonts w:ascii="Times New Roman" w:eastAsiaTheme="minorHAnsi" w:hAnsi="Times New Roman" w:cs="Times New Roman"/>
          <w:sz w:val="24"/>
          <w:szCs w:val="24"/>
        </w:rPr>
        <w:t xml:space="preserve">)). Ωστόσο, με τα προηγμένα τετραπολικά όργανα, θα μπορούσε να επιτευχθεί ανάλυση έως </w:t>
      </w:r>
      <w:r>
        <w:rPr>
          <w:rFonts w:ascii="Times New Roman" w:eastAsiaTheme="minorHAnsi" w:hAnsi="Times New Roman" w:cs="Times New Roman"/>
          <w:sz w:val="24"/>
          <w:szCs w:val="24"/>
        </w:rPr>
        <w:t xml:space="preserve">και </w:t>
      </w:r>
      <w:r w:rsidRPr="00880E0A">
        <w:rPr>
          <w:rFonts w:ascii="Times New Roman" w:eastAsiaTheme="minorHAnsi" w:hAnsi="Times New Roman" w:cs="Times New Roman"/>
          <w:sz w:val="24"/>
          <w:szCs w:val="24"/>
        </w:rPr>
        <w:t>0,1</w:t>
      </w:r>
      <w:r w:rsidRPr="00880E0A">
        <w:rPr>
          <w:rFonts w:ascii="Times New Roman" w:eastAsiaTheme="minorHAnsi" w:hAnsi="Times New Roman" w:cs="Times New Roman"/>
          <w:sz w:val="24"/>
          <w:szCs w:val="24"/>
          <w:lang w:val="en-US"/>
        </w:rPr>
        <w:t>Da</w:t>
      </w:r>
      <w:r w:rsidRPr="00880E0A">
        <w:rPr>
          <w:rFonts w:ascii="Times New Roman" w:eastAsiaTheme="minorHAnsi" w:hAnsi="Times New Roman" w:cs="Times New Roman"/>
          <w:sz w:val="24"/>
          <w:szCs w:val="24"/>
        </w:rPr>
        <w:t xml:space="preserve"> (υπερεκλεκτική)</w:t>
      </w:r>
      <w:r w:rsidRPr="005605B1">
        <w:rPr>
          <w:noProof/>
        </w:rPr>
        <w:t xml:space="preserve"> </w:t>
      </w:r>
      <w:r w:rsidR="00AC2BC8" w:rsidRPr="002F6DD4">
        <w:rPr>
          <w:noProof/>
          <w:vertAlign w:val="superscript"/>
        </w:rPr>
        <w:t>40</w:t>
      </w:r>
      <w:r w:rsidR="00522EF4" w:rsidRPr="00522EF4">
        <w:rPr>
          <w:noProof/>
        </w:rPr>
        <w:t>.</w:t>
      </w:r>
    </w:p>
    <w:p w14:paraId="3D74552D" w14:textId="77777777" w:rsidR="007C645D" w:rsidRPr="00880E0A" w:rsidRDefault="007C645D" w:rsidP="007C645D">
      <w:pPr>
        <w:spacing w:line="240" w:lineRule="auto"/>
        <w:jc w:val="center"/>
        <w:rPr>
          <w:rFonts w:ascii="Times New Roman" w:eastAsiaTheme="minorHAnsi" w:hAnsi="Times New Roman" w:cs="Times New Roman"/>
          <w:sz w:val="24"/>
          <w:szCs w:val="24"/>
          <w:highlight w:val="yellow"/>
        </w:rPr>
      </w:pPr>
    </w:p>
    <w:p w14:paraId="32F47358" w14:textId="77777777" w:rsidR="007C645D" w:rsidRDefault="007C645D" w:rsidP="007C645D">
      <w:pPr>
        <w:pStyle w:val="Caption"/>
        <w:ind w:left="720" w:firstLine="720"/>
        <w:jc w:val="center"/>
        <w:rPr>
          <w:rFonts w:ascii="Times New Roman" w:hAnsi="Times New Roman" w:cs="Times New Roman"/>
          <w:b/>
          <w:bCs/>
          <w:i w:val="0"/>
          <w:iCs w:val="0"/>
          <w:color w:val="auto"/>
        </w:rPr>
      </w:pPr>
    </w:p>
    <w:p w14:paraId="66F9C232" w14:textId="77777777" w:rsidR="007C645D" w:rsidRDefault="007C645D" w:rsidP="007C645D">
      <w:pPr>
        <w:pStyle w:val="Heading3"/>
        <w:spacing w:line="276" w:lineRule="auto"/>
        <w:jc w:val="both"/>
        <w:rPr>
          <w:rFonts w:ascii="Times New Roman" w:hAnsi="Times New Roman" w:cs="Times New Roman"/>
          <w:b/>
          <w:bCs/>
          <w:u w:val="single"/>
        </w:rPr>
      </w:pPr>
      <w:bookmarkStart w:id="3" w:name="_Toc2853912"/>
      <w:r w:rsidRPr="009273ED">
        <w:rPr>
          <w:rFonts w:ascii="Times New Roman" w:hAnsi="Times New Roman" w:cs="Times New Roman"/>
          <w:b/>
          <w:bCs/>
          <w:u w:val="single"/>
        </w:rPr>
        <w:t>Ανάλυση με GC–</w:t>
      </w:r>
      <w:r w:rsidRPr="009273ED">
        <w:rPr>
          <w:rFonts w:ascii="Times New Roman" w:hAnsi="Times New Roman" w:cs="Times New Roman"/>
          <w:b/>
          <w:bCs/>
          <w:u w:val="single"/>
          <w:lang w:val="en-US"/>
        </w:rPr>
        <w:t>MS</w:t>
      </w:r>
      <w:r w:rsidRPr="009273ED">
        <w:rPr>
          <w:rFonts w:ascii="Times New Roman" w:hAnsi="Times New Roman" w:cs="Times New Roman"/>
          <w:b/>
          <w:bCs/>
          <w:u w:val="single"/>
        </w:rPr>
        <w:t xml:space="preserve"> και GC – MS/MS</w:t>
      </w:r>
      <w:bookmarkEnd w:id="3"/>
    </w:p>
    <w:p w14:paraId="169BE018" w14:textId="77777777" w:rsidR="007C645D" w:rsidRDefault="007C645D" w:rsidP="007C645D">
      <w:pPr>
        <w:spacing w:line="276" w:lineRule="auto"/>
        <w:jc w:val="both"/>
      </w:pPr>
    </w:p>
    <w:p w14:paraId="74F0A9B8" w14:textId="77777777" w:rsidR="007C645D" w:rsidRPr="009273ED" w:rsidRDefault="007C645D" w:rsidP="007C645D">
      <w:pPr>
        <w:spacing w:line="276" w:lineRule="auto"/>
        <w:jc w:val="both"/>
        <w:rPr>
          <w:rFonts w:ascii="Times New Roman" w:hAnsi="Times New Roman" w:cs="Times New Roman"/>
          <w:sz w:val="24"/>
          <w:szCs w:val="24"/>
        </w:rPr>
      </w:pPr>
      <w:r w:rsidRPr="009273ED">
        <w:rPr>
          <w:rFonts w:ascii="Times New Roman" w:hAnsi="Times New Roman" w:cs="Times New Roman"/>
          <w:sz w:val="24"/>
          <w:szCs w:val="24"/>
        </w:rPr>
        <w:t xml:space="preserve">Η ανάλυση με </w:t>
      </w:r>
      <w:r w:rsidRPr="009273ED">
        <w:rPr>
          <w:rFonts w:ascii="Times New Roman" w:hAnsi="Times New Roman" w:cs="Times New Roman"/>
          <w:sz w:val="24"/>
          <w:szCs w:val="24"/>
          <w:lang w:val="en-US"/>
        </w:rPr>
        <w:t>GC</w:t>
      </w:r>
      <w:r w:rsidRPr="009273ED">
        <w:rPr>
          <w:rFonts w:ascii="Times New Roman" w:hAnsi="Times New Roman" w:cs="Times New Roman"/>
          <w:sz w:val="24"/>
          <w:szCs w:val="24"/>
        </w:rPr>
        <w:t xml:space="preserve"> – </w:t>
      </w:r>
      <w:r w:rsidRPr="009273ED">
        <w:rPr>
          <w:rFonts w:ascii="Times New Roman" w:hAnsi="Times New Roman" w:cs="Times New Roman"/>
          <w:sz w:val="24"/>
          <w:szCs w:val="24"/>
          <w:lang w:val="en-US"/>
        </w:rPr>
        <w:t>MS</w:t>
      </w:r>
      <w:r w:rsidRPr="009273ED">
        <w:rPr>
          <w:rFonts w:ascii="Times New Roman" w:hAnsi="Times New Roman" w:cs="Times New Roman"/>
          <w:sz w:val="24"/>
          <w:szCs w:val="24"/>
        </w:rPr>
        <w:t xml:space="preserve"> συνδυάζει τη διαχωριστική ικανότητα που προσφέρει η αεριοχρωματογραφία (</w:t>
      </w:r>
      <w:r w:rsidRPr="009273ED">
        <w:rPr>
          <w:rFonts w:ascii="Times New Roman" w:hAnsi="Times New Roman" w:cs="Times New Roman"/>
          <w:sz w:val="24"/>
          <w:szCs w:val="24"/>
          <w:lang w:val="en-US"/>
        </w:rPr>
        <w:t>GC</w:t>
      </w:r>
      <w:r w:rsidRPr="009273ED">
        <w:rPr>
          <w:rFonts w:ascii="Times New Roman" w:hAnsi="Times New Roman" w:cs="Times New Roman"/>
          <w:sz w:val="24"/>
          <w:szCs w:val="24"/>
        </w:rPr>
        <w:t>) με την εξαιρετική ικανότητα ανίχνευσης της φασματομετρίας μάζας (</w:t>
      </w:r>
      <w:r w:rsidRPr="009273ED">
        <w:rPr>
          <w:rFonts w:ascii="Times New Roman" w:hAnsi="Times New Roman" w:cs="Times New Roman"/>
          <w:sz w:val="24"/>
          <w:szCs w:val="24"/>
          <w:lang w:val="en-US"/>
        </w:rPr>
        <w:t>MS</w:t>
      </w:r>
      <w:r w:rsidRPr="009273ED">
        <w:rPr>
          <w:rFonts w:ascii="Times New Roman" w:hAnsi="Times New Roman" w:cs="Times New Roman"/>
          <w:sz w:val="24"/>
          <w:szCs w:val="24"/>
        </w:rPr>
        <w:t xml:space="preserve">). Η ανάλυση σε </w:t>
      </w:r>
      <w:r w:rsidRPr="009273ED">
        <w:rPr>
          <w:rFonts w:ascii="Times New Roman" w:hAnsi="Times New Roman" w:cs="Times New Roman"/>
          <w:sz w:val="24"/>
          <w:szCs w:val="24"/>
          <w:lang w:val="en-US"/>
        </w:rPr>
        <w:t>MS</w:t>
      </w:r>
      <w:r w:rsidRPr="009273ED">
        <w:rPr>
          <w:rFonts w:ascii="Times New Roman" w:hAnsi="Times New Roman" w:cs="Times New Roman"/>
          <w:sz w:val="24"/>
          <w:szCs w:val="24"/>
        </w:rPr>
        <w:t>/</w:t>
      </w:r>
      <w:r w:rsidRPr="009273ED">
        <w:rPr>
          <w:rFonts w:ascii="Times New Roman" w:hAnsi="Times New Roman" w:cs="Times New Roman"/>
          <w:sz w:val="24"/>
          <w:szCs w:val="24"/>
          <w:lang w:val="en-US"/>
        </w:rPr>
        <w:t>MS</w:t>
      </w:r>
      <w:r w:rsidRPr="009273ED">
        <w:rPr>
          <w:rFonts w:ascii="Times New Roman" w:hAnsi="Times New Roman" w:cs="Times New Roman"/>
          <w:sz w:val="24"/>
          <w:szCs w:val="24"/>
        </w:rPr>
        <w:t xml:space="preserve"> είναι στην πραγματικότητα δύο ή περισσότερες αναλύσεις σε </w:t>
      </w:r>
      <w:r w:rsidRPr="009273ED">
        <w:rPr>
          <w:rFonts w:ascii="Times New Roman" w:hAnsi="Times New Roman" w:cs="Times New Roman"/>
          <w:sz w:val="24"/>
          <w:szCs w:val="24"/>
          <w:lang w:val="en-US"/>
        </w:rPr>
        <w:t>MS</w:t>
      </w:r>
      <w:r w:rsidRPr="009273ED">
        <w:rPr>
          <w:rFonts w:ascii="Times New Roman" w:hAnsi="Times New Roman" w:cs="Times New Roman"/>
          <w:sz w:val="24"/>
          <w:szCs w:val="24"/>
        </w:rPr>
        <w:t xml:space="preserve">. Στόχος μιας τέτοιας ανάλυσης, μπορεί να είναι είτε η εξαγωγή πληροφοριών για τη δομή της ένωσης, με θραυσματοποίηση των ιόντων που απομονώθηκαν στον πρώτο αναλυτή μαζών </w:t>
      </w:r>
      <w:r w:rsidRPr="009273ED">
        <w:rPr>
          <w:rFonts w:ascii="Times New Roman" w:hAnsi="Times New Roman" w:cs="Times New Roman"/>
          <w:sz w:val="24"/>
          <w:szCs w:val="24"/>
          <w:lang w:val="en-US"/>
        </w:rPr>
        <w:t>MS</w:t>
      </w:r>
      <w:r w:rsidRPr="009273ED">
        <w:rPr>
          <w:rFonts w:ascii="Times New Roman" w:hAnsi="Times New Roman" w:cs="Times New Roman"/>
          <w:sz w:val="24"/>
          <w:szCs w:val="24"/>
        </w:rPr>
        <w:t xml:space="preserve"> ή και επίτευξη καλύτερης εκλεκτικότητας και ευαισθησίας (για ποσοτική ανάλυση) επιλέγοντας αντιπροσωπευτικές μεταπτώσεις ιόντων (</w:t>
      </w:r>
      <w:r w:rsidRPr="009273ED">
        <w:rPr>
          <w:rFonts w:ascii="Times New Roman" w:hAnsi="Times New Roman" w:cs="Times New Roman"/>
          <w:sz w:val="24"/>
          <w:szCs w:val="24"/>
          <w:lang w:val="en-US"/>
        </w:rPr>
        <w:t>ion</w:t>
      </w:r>
      <w:r w:rsidRPr="009273ED">
        <w:rPr>
          <w:rFonts w:ascii="Times New Roman" w:hAnsi="Times New Roman" w:cs="Times New Roman"/>
          <w:sz w:val="24"/>
          <w:szCs w:val="24"/>
        </w:rPr>
        <w:t xml:space="preserve"> </w:t>
      </w:r>
      <w:r w:rsidRPr="009273ED">
        <w:rPr>
          <w:rFonts w:ascii="Times New Roman" w:hAnsi="Times New Roman" w:cs="Times New Roman"/>
          <w:sz w:val="24"/>
          <w:szCs w:val="24"/>
          <w:lang w:val="en-US"/>
        </w:rPr>
        <w:t>trans</w:t>
      </w:r>
      <w:r w:rsidRPr="009273ED">
        <w:rPr>
          <w:rFonts w:ascii="Times New Roman" w:hAnsi="Times New Roman" w:cs="Times New Roman"/>
          <w:sz w:val="24"/>
          <w:szCs w:val="24"/>
        </w:rPr>
        <w:t>itions), χρησιμοποιώντας και τους δυο αναλυτές μαζών. Η ανάλυση των παραγόμενων ιόντων (</w:t>
      </w:r>
      <w:r w:rsidRPr="009273ED">
        <w:rPr>
          <w:rFonts w:ascii="Times New Roman" w:hAnsi="Times New Roman" w:cs="Times New Roman"/>
          <w:sz w:val="24"/>
          <w:szCs w:val="24"/>
          <w:lang w:val="en-US"/>
        </w:rPr>
        <w:t>Product</w:t>
      </w:r>
      <w:r w:rsidRPr="009273ED">
        <w:rPr>
          <w:rFonts w:ascii="Times New Roman" w:hAnsi="Times New Roman" w:cs="Times New Roman"/>
          <w:sz w:val="24"/>
          <w:szCs w:val="24"/>
        </w:rPr>
        <w:t xml:space="preserve"> </w:t>
      </w:r>
      <w:r w:rsidRPr="009273ED">
        <w:rPr>
          <w:rFonts w:ascii="Times New Roman" w:hAnsi="Times New Roman" w:cs="Times New Roman"/>
          <w:sz w:val="24"/>
          <w:szCs w:val="24"/>
          <w:lang w:val="en-US"/>
        </w:rPr>
        <w:t>Ion</w:t>
      </w:r>
      <w:r w:rsidRPr="009273ED">
        <w:rPr>
          <w:rFonts w:ascii="Times New Roman" w:hAnsi="Times New Roman" w:cs="Times New Roman"/>
          <w:sz w:val="24"/>
          <w:szCs w:val="24"/>
        </w:rPr>
        <w:t xml:space="preserve"> </w:t>
      </w:r>
      <w:r w:rsidRPr="009273ED">
        <w:rPr>
          <w:rFonts w:ascii="Times New Roman" w:hAnsi="Times New Roman" w:cs="Times New Roman"/>
          <w:sz w:val="24"/>
          <w:szCs w:val="24"/>
          <w:lang w:val="en-US"/>
        </w:rPr>
        <w:t>MS</w:t>
      </w:r>
      <w:r w:rsidRPr="009273ED">
        <w:rPr>
          <w:rFonts w:ascii="Times New Roman" w:hAnsi="Times New Roman" w:cs="Times New Roman"/>
          <w:sz w:val="24"/>
          <w:szCs w:val="24"/>
        </w:rPr>
        <w:t>/</w:t>
      </w:r>
      <w:r w:rsidRPr="009273ED">
        <w:rPr>
          <w:rFonts w:ascii="Times New Roman" w:hAnsi="Times New Roman" w:cs="Times New Roman"/>
          <w:sz w:val="24"/>
          <w:szCs w:val="24"/>
          <w:lang w:val="en-US"/>
        </w:rPr>
        <w:t>MS</w:t>
      </w:r>
      <w:r w:rsidRPr="009273ED">
        <w:rPr>
          <w:rFonts w:ascii="Times New Roman" w:hAnsi="Times New Roman" w:cs="Times New Roman"/>
          <w:sz w:val="24"/>
          <w:szCs w:val="24"/>
        </w:rPr>
        <w:t xml:space="preserve"> </w:t>
      </w:r>
      <w:r w:rsidRPr="009273ED">
        <w:rPr>
          <w:rFonts w:ascii="Times New Roman" w:hAnsi="Times New Roman" w:cs="Times New Roman"/>
          <w:sz w:val="24"/>
          <w:szCs w:val="24"/>
          <w:lang w:val="en-US"/>
        </w:rPr>
        <w:t>analysis</w:t>
      </w:r>
      <w:r w:rsidRPr="009273ED">
        <w:rPr>
          <w:rFonts w:ascii="Times New Roman" w:hAnsi="Times New Roman" w:cs="Times New Roman"/>
          <w:sz w:val="24"/>
          <w:szCs w:val="24"/>
        </w:rPr>
        <w:t xml:space="preserve">) μπορεί να επιτευχθεί με σύζευξη πολλαπλών αναλυτών μαζών, ίδιου ή διαφορετικού τύπου. </w:t>
      </w:r>
    </w:p>
    <w:p w14:paraId="4FABF01A" w14:textId="77777777" w:rsidR="007C645D" w:rsidRPr="009273ED" w:rsidRDefault="007C645D" w:rsidP="007C645D">
      <w:pPr>
        <w:spacing w:line="276" w:lineRule="auto"/>
        <w:jc w:val="both"/>
        <w:rPr>
          <w:rFonts w:ascii="Times New Roman" w:hAnsi="Times New Roman" w:cs="Times New Roman"/>
          <w:sz w:val="24"/>
          <w:szCs w:val="24"/>
        </w:rPr>
      </w:pPr>
      <w:r w:rsidRPr="009273ED">
        <w:rPr>
          <w:rFonts w:ascii="Times New Roman" w:hAnsi="Times New Roman" w:cs="Times New Roman"/>
          <w:sz w:val="24"/>
          <w:szCs w:val="24"/>
        </w:rPr>
        <w:t>Οι αναλυτές μαζών, δίνουν ποικιλία δυνατοτήτων στην καταγραφή δεδομένων. Ενδεικτικά, οι πιο χαρακτηριστικές και ευρέως χρησιμοποιούμενες λειτουργίες είναι η πλήρης σάρωση (</w:t>
      </w:r>
      <w:r w:rsidRPr="009273ED">
        <w:rPr>
          <w:rFonts w:ascii="Times New Roman" w:hAnsi="Times New Roman" w:cs="Times New Roman"/>
          <w:sz w:val="24"/>
          <w:szCs w:val="24"/>
          <w:lang w:val="en-US"/>
        </w:rPr>
        <w:t>full</w:t>
      </w:r>
      <w:r w:rsidRPr="009273ED">
        <w:rPr>
          <w:rFonts w:ascii="Times New Roman" w:hAnsi="Times New Roman" w:cs="Times New Roman"/>
          <w:sz w:val="24"/>
          <w:szCs w:val="24"/>
        </w:rPr>
        <w:t xml:space="preserve"> </w:t>
      </w:r>
      <w:r w:rsidRPr="009273ED">
        <w:rPr>
          <w:rFonts w:ascii="Times New Roman" w:hAnsi="Times New Roman" w:cs="Times New Roman"/>
          <w:sz w:val="24"/>
          <w:szCs w:val="24"/>
          <w:lang w:val="en-US"/>
        </w:rPr>
        <w:t>scan</w:t>
      </w:r>
      <w:r w:rsidRPr="009273ED">
        <w:rPr>
          <w:rFonts w:ascii="Times New Roman" w:hAnsi="Times New Roman" w:cs="Times New Roman"/>
          <w:sz w:val="24"/>
          <w:szCs w:val="24"/>
        </w:rPr>
        <w:t xml:space="preserve"> </w:t>
      </w:r>
      <w:r w:rsidRPr="009273ED">
        <w:rPr>
          <w:rFonts w:ascii="Times New Roman" w:hAnsi="Times New Roman" w:cs="Times New Roman"/>
          <w:sz w:val="24"/>
          <w:szCs w:val="24"/>
          <w:lang w:val="en-US"/>
        </w:rPr>
        <w:t>mode</w:t>
      </w:r>
      <w:r w:rsidRPr="009273ED">
        <w:rPr>
          <w:rFonts w:ascii="Times New Roman" w:hAnsi="Times New Roman" w:cs="Times New Roman"/>
          <w:sz w:val="24"/>
          <w:szCs w:val="24"/>
        </w:rPr>
        <w:t xml:space="preserve">), η παρακολούθηση συγκεκριμένου ιόντος </w:t>
      </w:r>
      <w:r w:rsidRPr="009273ED">
        <w:rPr>
          <w:rFonts w:ascii="Times New Roman" w:hAnsi="Times New Roman" w:cs="Times New Roman"/>
          <w:sz w:val="24"/>
          <w:szCs w:val="24"/>
        </w:rPr>
        <w:lastRenderedPageBreak/>
        <w:t>(</w:t>
      </w:r>
      <w:r w:rsidRPr="009273ED">
        <w:rPr>
          <w:rFonts w:ascii="Times New Roman" w:hAnsi="Times New Roman" w:cs="Times New Roman"/>
          <w:sz w:val="24"/>
          <w:szCs w:val="24"/>
          <w:lang w:val="en-US"/>
        </w:rPr>
        <w:t>Selected</w:t>
      </w:r>
      <w:r w:rsidRPr="009273ED">
        <w:rPr>
          <w:rFonts w:ascii="Times New Roman" w:hAnsi="Times New Roman" w:cs="Times New Roman"/>
          <w:sz w:val="24"/>
          <w:szCs w:val="24"/>
        </w:rPr>
        <w:t>/</w:t>
      </w:r>
      <w:r w:rsidRPr="009273ED">
        <w:rPr>
          <w:rFonts w:ascii="Times New Roman" w:hAnsi="Times New Roman" w:cs="Times New Roman"/>
          <w:sz w:val="24"/>
          <w:szCs w:val="24"/>
          <w:lang w:val="en-US"/>
        </w:rPr>
        <w:t>Single</w:t>
      </w:r>
      <w:r w:rsidRPr="009273ED">
        <w:rPr>
          <w:rFonts w:ascii="Times New Roman" w:hAnsi="Times New Roman" w:cs="Times New Roman"/>
          <w:sz w:val="24"/>
          <w:szCs w:val="24"/>
        </w:rPr>
        <w:t xml:space="preserve"> </w:t>
      </w:r>
      <w:r w:rsidRPr="009273ED">
        <w:rPr>
          <w:rFonts w:ascii="Times New Roman" w:hAnsi="Times New Roman" w:cs="Times New Roman"/>
          <w:sz w:val="24"/>
          <w:szCs w:val="24"/>
          <w:lang w:val="en-US"/>
        </w:rPr>
        <w:t>Ion</w:t>
      </w:r>
      <w:r w:rsidRPr="009273ED">
        <w:rPr>
          <w:rFonts w:ascii="Times New Roman" w:hAnsi="Times New Roman" w:cs="Times New Roman"/>
          <w:sz w:val="24"/>
          <w:szCs w:val="24"/>
        </w:rPr>
        <w:t xml:space="preserve"> </w:t>
      </w:r>
      <w:r w:rsidRPr="009273ED">
        <w:rPr>
          <w:rFonts w:ascii="Times New Roman" w:hAnsi="Times New Roman" w:cs="Times New Roman"/>
          <w:sz w:val="24"/>
          <w:szCs w:val="24"/>
          <w:lang w:val="en-US"/>
        </w:rPr>
        <w:t>Monitoring</w:t>
      </w:r>
      <w:r w:rsidRPr="009273ED">
        <w:rPr>
          <w:rFonts w:ascii="Times New Roman" w:hAnsi="Times New Roman" w:cs="Times New Roman"/>
          <w:sz w:val="24"/>
          <w:szCs w:val="24"/>
        </w:rPr>
        <w:t xml:space="preserve">, </w:t>
      </w:r>
      <w:r w:rsidRPr="009273ED">
        <w:rPr>
          <w:rFonts w:ascii="Times New Roman" w:hAnsi="Times New Roman" w:cs="Times New Roman"/>
          <w:sz w:val="24"/>
          <w:szCs w:val="24"/>
          <w:lang w:val="en-US"/>
        </w:rPr>
        <w:t>SIM</w:t>
      </w:r>
      <w:r w:rsidRPr="009273ED">
        <w:rPr>
          <w:rFonts w:ascii="Times New Roman" w:hAnsi="Times New Roman" w:cs="Times New Roman"/>
          <w:sz w:val="24"/>
          <w:szCs w:val="24"/>
        </w:rPr>
        <w:t xml:space="preserve"> </w:t>
      </w:r>
      <w:r w:rsidRPr="009273ED">
        <w:rPr>
          <w:rFonts w:ascii="Times New Roman" w:hAnsi="Times New Roman" w:cs="Times New Roman"/>
          <w:sz w:val="24"/>
          <w:szCs w:val="24"/>
          <w:lang w:val="en-US"/>
        </w:rPr>
        <w:t>mode</w:t>
      </w:r>
      <w:r w:rsidRPr="009273ED">
        <w:rPr>
          <w:rFonts w:ascii="Times New Roman" w:hAnsi="Times New Roman" w:cs="Times New Roman"/>
          <w:sz w:val="24"/>
          <w:szCs w:val="24"/>
        </w:rPr>
        <w:t>) και η παρακολούθηση συγκεκριμένης αντίδρασης/μετάπτωσης (</w:t>
      </w:r>
      <w:r w:rsidRPr="009273ED">
        <w:rPr>
          <w:rFonts w:ascii="Times New Roman" w:hAnsi="Times New Roman" w:cs="Times New Roman"/>
          <w:sz w:val="24"/>
          <w:szCs w:val="24"/>
          <w:lang w:val="en-US"/>
        </w:rPr>
        <w:t>Selected</w:t>
      </w:r>
      <w:r w:rsidRPr="009273ED">
        <w:rPr>
          <w:rFonts w:ascii="Times New Roman" w:hAnsi="Times New Roman" w:cs="Times New Roman"/>
          <w:sz w:val="24"/>
          <w:szCs w:val="24"/>
        </w:rPr>
        <w:t xml:space="preserve"> </w:t>
      </w:r>
      <w:r w:rsidRPr="009273ED">
        <w:rPr>
          <w:rFonts w:ascii="Times New Roman" w:hAnsi="Times New Roman" w:cs="Times New Roman"/>
          <w:sz w:val="24"/>
          <w:szCs w:val="24"/>
          <w:lang w:val="en-US"/>
        </w:rPr>
        <w:t>Reaction</w:t>
      </w:r>
      <w:r w:rsidRPr="009273ED">
        <w:rPr>
          <w:rFonts w:ascii="Times New Roman" w:hAnsi="Times New Roman" w:cs="Times New Roman"/>
          <w:sz w:val="24"/>
          <w:szCs w:val="24"/>
        </w:rPr>
        <w:t xml:space="preserve"> </w:t>
      </w:r>
      <w:r w:rsidRPr="009273ED">
        <w:rPr>
          <w:rFonts w:ascii="Times New Roman" w:hAnsi="Times New Roman" w:cs="Times New Roman"/>
          <w:sz w:val="24"/>
          <w:szCs w:val="24"/>
          <w:lang w:val="en-US"/>
        </w:rPr>
        <w:t>Monitoring</w:t>
      </w:r>
      <w:r w:rsidRPr="009273ED">
        <w:rPr>
          <w:rFonts w:ascii="Times New Roman" w:hAnsi="Times New Roman" w:cs="Times New Roman"/>
          <w:sz w:val="24"/>
          <w:szCs w:val="24"/>
        </w:rPr>
        <w:t xml:space="preserve">, </w:t>
      </w:r>
      <w:r w:rsidRPr="009273ED">
        <w:rPr>
          <w:rFonts w:ascii="Times New Roman" w:hAnsi="Times New Roman" w:cs="Times New Roman"/>
          <w:sz w:val="24"/>
          <w:szCs w:val="24"/>
          <w:lang w:val="en-US"/>
        </w:rPr>
        <w:t>SRM</w:t>
      </w:r>
      <w:r w:rsidRPr="009273ED">
        <w:rPr>
          <w:rFonts w:ascii="Times New Roman" w:hAnsi="Times New Roman" w:cs="Times New Roman"/>
          <w:sz w:val="24"/>
          <w:szCs w:val="24"/>
        </w:rPr>
        <w:t xml:space="preserve"> </w:t>
      </w:r>
      <w:r w:rsidRPr="009273ED">
        <w:rPr>
          <w:rFonts w:ascii="Times New Roman" w:hAnsi="Times New Roman" w:cs="Times New Roman"/>
          <w:sz w:val="24"/>
          <w:szCs w:val="24"/>
          <w:lang w:val="en-US"/>
        </w:rPr>
        <w:t>mode</w:t>
      </w:r>
      <w:r w:rsidRPr="009273ED">
        <w:rPr>
          <w:rFonts w:ascii="Times New Roman" w:hAnsi="Times New Roman" w:cs="Times New Roman"/>
          <w:sz w:val="24"/>
          <w:szCs w:val="24"/>
        </w:rPr>
        <w:t xml:space="preserve">). </w:t>
      </w:r>
    </w:p>
    <w:p w14:paraId="122703D1" w14:textId="77777777" w:rsidR="007C645D" w:rsidRPr="009273ED" w:rsidRDefault="007C645D" w:rsidP="007C645D">
      <w:pPr>
        <w:spacing w:line="276" w:lineRule="auto"/>
        <w:jc w:val="both"/>
        <w:rPr>
          <w:rFonts w:ascii="Times New Roman" w:hAnsi="Times New Roman" w:cs="Times New Roman"/>
          <w:sz w:val="24"/>
          <w:szCs w:val="24"/>
        </w:rPr>
      </w:pPr>
      <w:r w:rsidRPr="009273ED">
        <w:rPr>
          <w:rFonts w:ascii="Times New Roman" w:hAnsi="Times New Roman" w:cs="Times New Roman"/>
          <w:sz w:val="24"/>
          <w:szCs w:val="24"/>
        </w:rPr>
        <w:t>Η πλήρης σάρωση (</w:t>
      </w:r>
      <w:r w:rsidRPr="009273ED">
        <w:rPr>
          <w:rFonts w:ascii="Times New Roman" w:hAnsi="Times New Roman" w:cs="Times New Roman"/>
          <w:sz w:val="24"/>
          <w:szCs w:val="24"/>
          <w:lang w:val="en-US"/>
        </w:rPr>
        <w:t>Full</w:t>
      </w:r>
      <w:r w:rsidRPr="009273ED">
        <w:rPr>
          <w:rFonts w:ascii="Times New Roman" w:hAnsi="Times New Roman" w:cs="Times New Roman"/>
          <w:sz w:val="24"/>
          <w:szCs w:val="24"/>
        </w:rPr>
        <w:t xml:space="preserve"> </w:t>
      </w:r>
      <w:r w:rsidRPr="009273ED">
        <w:rPr>
          <w:rFonts w:ascii="Times New Roman" w:hAnsi="Times New Roman" w:cs="Times New Roman"/>
          <w:sz w:val="24"/>
          <w:szCs w:val="24"/>
          <w:lang w:val="en-US"/>
        </w:rPr>
        <w:t>scan</w:t>
      </w:r>
      <w:r w:rsidRPr="009273ED">
        <w:rPr>
          <w:rFonts w:ascii="Times New Roman" w:hAnsi="Times New Roman" w:cs="Times New Roman"/>
          <w:sz w:val="24"/>
          <w:szCs w:val="24"/>
        </w:rPr>
        <w:t>), είναι μια επιλογή καταγραφής μαζών που δίνεται τόσο σε απλό όσο και σε τριπλό τετράπολο (αλλά και σε αναλυτές μαζών υψηλής διακριτικής ικανότητας) και προσφέρει μια ποιοτική ανίχνευση των αναλυτών ενός δείγματος. Σε αυτή την επιλογή, ο αναλυτής μαζών θα σαρώσει όλες τις μάζες από τη μικρότερη προς τη μεγαλύτερη, στο εύρος που θα ορίσουμε ανάλογα πάντοτε με το τι περιμένουμε να περιέχεται στο δείγμα. Η πλήρης σάρωση χρησιμοποιείται κυρίως για μη στοχευμένη σάρωση, αλλά ενδείκνυται και ως πρώτη ένδειξη πριν από την προγραμματισμένη καταγραφή (για ποσοτική ανάλυση) που έχουμε επιλέξει για το δείγμα.</w:t>
      </w:r>
    </w:p>
    <w:p w14:paraId="7DCA31C1" w14:textId="77777777" w:rsidR="007C645D" w:rsidRPr="009273ED" w:rsidRDefault="007C645D" w:rsidP="007C645D">
      <w:pPr>
        <w:spacing w:line="276" w:lineRule="auto"/>
        <w:jc w:val="both"/>
        <w:rPr>
          <w:rFonts w:ascii="Times New Roman" w:hAnsi="Times New Roman" w:cs="Times New Roman"/>
          <w:sz w:val="24"/>
          <w:szCs w:val="24"/>
        </w:rPr>
      </w:pPr>
      <w:r w:rsidRPr="009273ED">
        <w:rPr>
          <w:rFonts w:ascii="Times New Roman" w:hAnsi="Times New Roman" w:cs="Times New Roman"/>
          <w:sz w:val="24"/>
          <w:szCs w:val="24"/>
        </w:rPr>
        <w:t>Μια άλλη επιλογή είναι η παρακολούθηση συγκεκριμένου ιόντος (</w:t>
      </w:r>
      <w:r w:rsidRPr="009273ED">
        <w:rPr>
          <w:rFonts w:ascii="Times New Roman" w:hAnsi="Times New Roman" w:cs="Times New Roman"/>
          <w:sz w:val="24"/>
          <w:szCs w:val="24"/>
          <w:lang w:val="en-US"/>
        </w:rPr>
        <w:t>SIM</w:t>
      </w:r>
      <w:r w:rsidRPr="009273ED">
        <w:rPr>
          <w:rFonts w:ascii="Times New Roman" w:hAnsi="Times New Roman" w:cs="Times New Roman"/>
          <w:sz w:val="24"/>
          <w:szCs w:val="24"/>
        </w:rPr>
        <w:t xml:space="preserve"> </w:t>
      </w:r>
      <w:r w:rsidRPr="009273ED">
        <w:rPr>
          <w:rFonts w:ascii="Times New Roman" w:hAnsi="Times New Roman" w:cs="Times New Roman"/>
          <w:sz w:val="24"/>
          <w:szCs w:val="24"/>
          <w:lang w:val="en-US"/>
        </w:rPr>
        <w:t>mode</w:t>
      </w:r>
      <w:r w:rsidRPr="009273ED">
        <w:rPr>
          <w:rFonts w:ascii="Times New Roman" w:hAnsi="Times New Roman" w:cs="Times New Roman"/>
          <w:sz w:val="24"/>
          <w:szCs w:val="24"/>
        </w:rPr>
        <w:t xml:space="preserve">). Πρόκειται για σάρωση η οποία επιτρέπει στο φασματοφωτόφετρο μάζας να ανιχνεύει αναλύτες με μεγάλη ευαισθησία. Στη λειτουργία </w:t>
      </w:r>
      <w:r w:rsidRPr="009273ED">
        <w:rPr>
          <w:rFonts w:ascii="Times New Roman" w:hAnsi="Times New Roman" w:cs="Times New Roman"/>
          <w:sz w:val="24"/>
          <w:szCs w:val="24"/>
          <w:lang w:val="en-US"/>
        </w:rPr>
        <w:t>SIM</w:t>
      </w:r>
      <w:r w:rsidRPr="009273ED">
        <w:rPr>
          <w:rFonts w:ascii="Times New Roman" w:hAnsi="Times New Roman" w:cs="Times New Roman"/>
          <w:sz w:val="24"/>
          <w:szCs w:val="24"/>
        </w:rPr>
        <w:t xml:space="preserve"> ο αναλυτής μαζών προγραμματίζεται να συγκεντρώνει πληροφορίες μόνο για συγκεκριμένες μάζες. Εφόσον παρακολουθούνται μόνο κάποιες μάζες, αυτές που ο χειριστής έχει ορίσει, το όργανο αφιερώνει περισσότερο χρόνο σε κάθε μια από αυτές, σε σχέση με μια πλήρη σάρωση, το οποίο έχει ως αποτέλεσμα την αύξηση της ευαισθησίας του αναλυτή μαζών, αλλά και αύξηση της ακρίβειας και της πιστότητας της μεθόδου, καθώς επιτρέπει τη λήψη περισσότερων σημείων στις χρωματογραφικές κορυφές των συγκεκριμένων αναλυτών.</w:t>
      </w:r>
    </w:p>
    <w:p w14:paraId="50E3A83B" w14:textId="77777777" w:rsidR="007C645D" w:rsidRDefault="007C645D" w:rsidP="007C645D">
      <w:pPr>
        <w:keepNext/>
        <w:spacing w:after="0"/>
        <w:jc w:val="center"/>
      </w:pPr>
    </w:p>
    <w:p w14:paraId="48B9C7A9" w14:textId="77777777" w:rsidR="007C645D" w:rsidRDefault="007C645D" w:rsidP="007C645D">
      <w:pPr>
        <w:pStyle w:val="Caption"/>
        <w:jc w:val="center"/>
      </w:pPr>
    </w:p>
    <w:p w14:paraId="1A2D6B46" w14:textId="20F63F55" w:rsidR="007C645D" w:rsidRPr="00522EF4" w:rsidRDefault="007C645D" w:rsidP="007C645D">
      <w:pPr>
        <w:spacing w:line="276" w:lineRule="auto"/>
        <w:jc w:val="both"/>
        <w:rPr>
          <w:rFonts w:ascii="Times New Roman" w:hAnsi="Times New Roman" w:cs="Times New Roman"/>
          <w:sz w:val="24"/>
          <w:szCs w:val="24"/>
        </w:rPr>
      </w:pPr>
      <w:r w:rsidRPr="009273ED">
        <w:rPr>
          <w:rFonts w:ascii="Times New Roman" w:hAnsi="Times New Roman" w:cs="Times New Roman"/>
          <w:sz w:val="24"/>
          <w:szCs w:val="24"/>
        </w:rPr>
        <w:t>Η παρακολούθηση συγκεκριμένης αντίδρασης (</w:t>
      </w:r>
      <w:r w:rsidRPr="009273ED">
        <w:rPr>
          <w:rFonts w:ascii="Times New Roman" w:hAnsi="Times New Roman" w:cs="Times New Roman"/>
          <w:sz w:val="24"/>
          <w:szCs w:val="24"/>
          <w:lang w:val="en-US"/>
        </w:rPr>
        <w:t>SRM</w:t>
      </w:r>
      <w:r w:rsidRPr="009273ED">
        <w:rPr>
          <w:rFonts w:ascii="Times New Roman" w:hAnsi="Times New Roman" w:cs="Times New Roman"/>
          <w:sz w:val="24"/>
          <w:szCs w:val="24"/>
        </w:rPr>
        <w:t xml:space="preserve">) είναι μια τεχνική δυο σταδίων, απαιτείται, δηλαδή, όργανο </w:t>
      </w:r>
      <w:r w:rsidRPr="009273ED">
        <w:rPr>
          <w:rFonts w:ascii="Times New Roman" w:hAnsi="Times New Roman" w:cs="Times New Roman"/>
          <w:sz w:val="24"/>
          <w:szCs w:val="24"/>
          <w:lang w:val="en-US"/>
        </w:rPr>
        <w:t>MS</w:t>
      </w:r>
      <w:r w:rsidRPr="009273ED">
        <w:rPr>
          <w:rFonts w:ascii="Times New Roman" w:hAnsi="Times New Roman" w:cs="Times New Roman"/>
          <w:sz w:val="24"/>
          <w:szCs w:val="24"/>
        </w:rPr>
        <w:t>/</w:t>
      </w:r>
      <w:r w:rsidRPr="009273ED">
        <w:rPr>
          <w:rFonts w:ascii="Times New Roman" w:hAnsi="Times New Roman" w:cs="Times New Roman"/>
          <w:sz w:val="24"/>
          <w:szCs w:val="24"/>
          <w:lang w:val="en-US"/>
        </w:rPr>
        <w:t>MS</w:t>
      </w:r>
      <w:r w:rsidRPr="009273ED">
        <w:rPr>
          <w:rFonts w:ascii="Times New Roman" w:hAnsi="Times New Roman" w:cs="Times New Roman"/>
          <w:sz w:val="24"/>
          <w:szCs w:val="24"/>
        </w:rPr>
        <w:t xml:space="preserve">, όπως το τριπλό τετράπολο της Εικόνας </w:t>
      </w:r>
      <w:r w:rsidRPr="00F269EB">
        <w:rPr>
          <w:rFonts w:ascii="Times New Roman" w:hAnsi="Times New Roman" w:cs="Times New Roman"/>
          <w:sz w:val="24"/>
          <w:szCs w:val="24"/>
        </w:rPr>
        <w:t>8</w:t>
      </w:r>
      <w:r w:rsidRPr="009273ED">
        <w:rPr>
          <w:rFonts w:ascii="Times New Roman" w:hAnsi="Times New Roman" w:cs="Times New Roman"/>
          <w:sz w:val="24"/>
          <w:szCs w:val="24"/>
        </w:rPr>
        <w:t>, κατά την οποία παρακολουθούνται ζεύγη πρόδρομου και παραγόμενου ιόντος (</w:t>
      </w:r>
      <w:r w:rsidRPr="009273ED">
        <w:rPr>
          <w:rFonts w:ascii="Times New Roman" w:hAnsi="Times New Roman" w:cs="Times New Roman"/>
          <w:sz w:val="24"/>
          <w:szCs w:val="24"/>
          <w:lang w:val="en-US"/>
        </w:rPr>
        <w:t>parent</w:t>
      </w:r>
      <w:r w:rsidRPr="009273ED">
        <w:rPr>
          <w:rFonts w:ascii="Times New Roman" w:hAnsi="Times New Roman" w:cs="Times New Roman"/>
          <w:sz w:val="24"/>
          <w:szCs w:val="24"/>
        </w:rPr>
        <w:t xml:space="preserve"> – </w:t>
      </w:r>
      <w:r w:rsidRPr="009273ED">
        <w:rPr>
          <w:rFonts w:ascii="Times New Roman" w:hAnsi="Times New Roman" w:cs="Times New Roman"/>
          <w:sz w:val="24"/>
          <w:szCs w:val="24"/>
          <w:lang w:val="en-US"/>
        </w:rPr>
        <w:t>product</w:t>
      </w:r>
      <w:r w:rsidRPr="009273ED">
        <w:rPr>
          <w:rFonts w:ascii="Times New Roman" w:hAnsi="Times New Roman" w:cs="Times New Roman"/>
          <w:sz w:val="24"/>
          <w:szCs w:val="24"/>
        </w:rPr>
        <w:t xml:space="preserve"> </w:t>
      </w:r>
      <w:r w:rsidRPr="009273ED">
        <w:rPr>
          <w:rFonts w:ascii="Times New Roman" w:hAnsi="Times New Roman" w:cs="Times New Roman"/>
          <w:sz w:val="24"/>
          <w:szCs w:val="24"/>
          <w:lang w:val="en-US"/>
        </w:rPr>
        <w:t>ion</w:t>
      </w:r>
      <w:r w:rsidRPr="009273ED">
        <w:rPr>
          <w:rFonts w:ascii="Times New Roman" w:hAnsi="Times New Roman" w:cs="Times New Roman"/>
          <w:sz w:val="24"/>
          <w:szCs w:val="24"/>
        </w:rPr>
        <w:t xml:space="preserve"> </w:t>
      </w:r>
      <w:r w:rsidRPr="009273ED">
        <w:rPr>
          <w:rFonts w:ascii="Times New Roman" w:hAnsi="Times New Roman" w:cs="Times New Roman"/>
          <w:sz w:val="24"/>
          <w:szCs w:val="24"/>
          <w:lang w:val="en-US"/>
        </w:rPr>
        <w:t>pairs</w:t>
      </w:r>
      <w:r w:rsidRPr="009273ED">
        <w:rPr>
          <w:rFonts w:ascii="Times New Roman" w:hAnsi="Times New Roman" w:cs="Times New Roman"/>
          <w:sz w:val="24"/>
          <w:szCs w:val="24"/>
        </w:rPr>
        <w:t>). Σε αυτή τη λειτουργία, τα ιόντα που σχηματίζονται στην πηγή, συγκεντρώνονται στον αναλυτή μαζών. Τα πρόδρομα ιόντα (</w:t>
      </w:r>
      <w:r w:rsidRPr="009273ED">
        <w:rPr>
          <w:rFonts w:ascii="Times New Roman" w:hAnsi="Times New Roman" w:cs="Times New Roman"/>
          <w:sz w:val="24"/>
          <w:szCs w:val="24"/>
          <w:lang w:val="en-US"/>
        </w:rPr>
        <w:t>parent</w:t>
      </w:r>
      <w:r w:rsidRPr="009273ED">
        <w:rPr>
          <w:rFonts w:ascii="Times New Roman" w:hAnsi="Times New Roman" w:cs="Times New Roman"/>
          <w:sz w:val="24"/>
          <w:szCs w:val="24"/>
        </w:rPr>
        <w:t xml:space="preserve"> </w:t>
      </w:r>
      <w:r w:rsidRPr="009273ED">
        <w:rPr>
          <w:rFonts w:ascii="Times New Roman" w:hAnsi="Times New Roman" w:cs="Times New Roman"/>
          <w:sz w:val="24"/>
          <w:szCs w:val="24"/>
          <w:lang w:val="en-US"/>
        </w:rPr>
        <w:t>ions</w:t>
      </w:r>
      <w:r w:rsidRPr="009273ED">
        <w:rPr>
          <w:rFonts w:ascii="Times New Roman" w:hAnsi="Times New Roman" w:cs="Times New Roman"/>
          <w:sz w:val="24"/>
          <w:szCs w:val="24"/>
        </w:rPr>
        <w:t>), που έχουν επιλεγεί για παρακολούθηση προωθούνται στον θάλαμο συγκρούσεων ενώ όλα τα υπόλοιπα απορρίπτονται. Στη συνέχεια, μετά τη θραυσματοποίηση των πρόδρομων ιόντων, μόνο τα επιλεγμένα παραγόμενα ιόντα (</w:t>
      </w:r>
      <w:r w:rsidRPr="009273ED">
        <w:rPr>
          <w:rFonts w:ascii="Times New Roman" w:hAnsi="Times New Roman" w:cs="Times New Roman"/>
          <w:sz w:val="24"/>
          <w:szCs w:val="24"/>
          <w:lang w:val="en-US"/>
        </w:rPr>
        <w:t>product</w:t>
      </w:r>
      <w:r w:rsidRPr="009273ED">
        <w:rPr>
          <w:rFonts w:ascii="Times New Roman" w:hAnsi="Times New Roman" w:cs="Times New Roman"/>
          <w:sz w:val="24"/>
          <w:szCs w:val="24"/>
        </w:rPr>
        <w:t xml:space="preserve"> </w:t>
      </w:r>
      <w:r w:rsidRPr="009273ED">
        <w:rPr>
          <w:rFonts w:ascii="Times New Roman" w:hAnsi="Times New Roman" w:cs="Times New Roman"/>
          <w:sz w:val="24"/>
          <w:szCs w:val="24"/>
          <w:lang w:val="en-US"/>
        </w:rPr>
        <w:t>ions</w:t>
      </w:r>
      <w:r w:rsidRPr="009273ED">
        <w:rPr>
          <w:rFonts w:ascii="Times New Roman" w:hAnsi="Times New Roman" w:cs="Times New Roman"/>
          <w:sz w:val="24"/>
          <w:szCs w:val="24"/>
        </w:rPr>
        <w:t xml:space="preserve">) σαρώνονται ώστε να προκύψει το φάσμα μάζας </w:t>
      </w:r>
      <w:r w:rsidRPr="009273ED">
        <w:rPr>
          <w:rFonts w:ascii="Times New Roman" w:hAnsi="Times New Roman" w:cs="Times New Roman"/>
          <w:sz w:val="24"/>
          <w:szCs w:val="24"/>
          <w:lang w:val="en-US"/>
        </w:rPr>
        <w:t>SRM</w:t>
      </w:r>
      <w:r w:rsidRPr="009273ED">
        <w:rPr>
          <w:rFonts w:ascii="Times New Roman" w:hAnsi="Times New Roman" w:cs="Times New Roman"/>
          <w:sz w:val="24"/>
          <w:szCs w:val="24"/>
        </w:rPr>
        <w:t xml:space="preserve">. Με τη λειτουργία </w:t>
      </w:r>
      <w:r w:rsidRPr="009273ED">
        <w:rPr>
          <w:rFonts w:ascii="Times New Roman" w:hAnsi="Times New Roman" w:cs="Times New Roman"/>
          <w:sz w:val="24"/>
          <w:szCs w:val="24"/>
          <w:lang w:val="en-US"/>
        </w:rPr>
        <w:t>SRM</w:t>
      </w:r>
      <w:r w:rsidRPr="009273ED">
        <w:rPr>
          <w:rFonts w:ascii="Times New Roman" w:hAnsi="Times New Roman" w:cs="Times New Roman"/>
          <w:sz w:val="24"/>
          <w:szCs w:val="24"/>
        </w:rPr>
        <w:t xml:space="preserve"> επιτυγχάνεται πολύ καλή εκλεκτικότητα και βέλτιστος λόγος σήματος προς θόρυβο </w:t>
      </w:r>
      <m:oMath>
        <m:d>
          <m:dPr>
            <m:ctrlPr>
              <w:rPr>
                <w:rFonts w:ascii="Cambria Math" w:eastAsiaTheme="minorHAnsi" w:hAnsi="Cambria Math" w:cs="Times New Roman"/>
                <w:i/>
                <w:sz w:val="24"/>
                <w:szCs w:val="24"/>
              </w:rPr>
            </m:ctrlPr>
          </m:dPr>
          <m:e>
            <m:f>
              <m:fPr>
                <m:ctrlPr>
                  <w:rPr>
                    <w:rFonts w:ascii="Cambria Math" w:eastAsiaTheme="minorHAnsi" w:hAnsi="Cambria Math" w:cs="Times New Roman"/>
                    <w:i/>
                    <w:sz w:val="24"/>
                    <w:szCs w:val="24"/>
                  </w:rPr>
                </m:ctrlPr>
              </m:fPr>
              <m:num>
                <m:r>
                  <w:rPr>
                    <w:rFonts w:ascii="Cambria Math" w:hAnsi="Cambria Math" w:cs="Times New Roman"/>
                    <w:sz w:val="24"/>
                    <w:szCs w:val="24"/>
                    <w:lang w:val="en-US"/>
                  </w:rPr>
                  <m:t>signal</m:t>
                </m:r>
              </m:num>
              <m:den>
                <m:r>
                  <w:rPr>
                    <w:rFonts w:ascii="Cambria Math" w:hAnsi="Cambria Math" w:cs="Times New Roman"/>
                    <w:sz w:val="24"/>
                    <w:szCs w:val="24"/>
                  </w:rPr>
                  <m:t>noise</m:t>
                </m:r>
              </m:den>
            </m:f>
            <m:r>
              <w:rPr>
                <w:rFonts w:ascii="Cambria Math" w:hAnsi="Cambria Math" w:cs="Times New Roman"/>
                <w:sz w:val="24"/>
                <w:szCs w:val="24"/>
              </w:rPr>
              <m:t xml:space="preserve"> ratio</m:t>
            </m:r>
          </m:e>
        </m:d>
      </m:oMath>
      <w:r w:rsidRPr="009273ED">
        <w:rPr>
          <w:rFonts w:ascii="Times New Roman" w:hAnsi="Times New Roman" w:cs="Times New Roman"/>
          <w:sz w:val="24"/>
          <w:szCs w:val="24"/>
        </w:rPr>
        <w:t>. Πρόκειται για μια πολύ διαδεδομένη τεχνική, η οποία παρέχει τη δυνατότητα για ποσοτικούς προσδιορισμούς αναλυτών σε πολύπλοκες μήτρες</w:t>
      </w:r>
      <w:r w:rsidR="00AC2BC8" w:rsidRPr="00522EF4">
        <w:rPr>
          <w:rFonts w:ascii="Times New Roman" w:hAnsi="Times New Roman" w:cs="Times New Roman"/>
          <w:sz w:val="24"/>
          <w:szCs w:val="24"/>
          <w:vertAlign w:val="superscript"/>
        </w:rPr>
        <w:t>41,42</w:t>
      </w:r>
      <w:r w:rsidR="00522EF4" w:rsidRPr="00522EF4">
        <w:rPr>
          <w:rFonts w:ascii="Times New Roman" w:hAnsi="Times New Roman" w:cs="Times New Roman"/>
          <w:sz w:val="24"/>
          <w:szCs w:val="24"/>
        </w:rPr>
        <w:t>.</w:t>
      </w:r>
    </w:p>
    <w:p w14:paraId="5B791DD7" w14:textId="77777777" w:rsidR="007C645D" w:rsidRDefault="007C645D" w:rsidP="007C645D"/>
    <w:p w14:paraId="507AB0E6" w14:textId="77777777" w:rsidR="007C645D" w:rsidRDefault="007C645D" w:rsidP="007C645D">
      <w:pPr>
        <w:keepNext/>
      </w:pPr>
      <w:r>
        <w:rPr>
          <w:noProof/>
          <w:lang w:val="en-US"/>
        </w:rPr>
        <w:lastRenderedPageBreak/>
        <w:drawing>
          <wp:inline distT="0" distB="0" distL="0" distR="0" wp14:anchorId="1CB6CC7B" wp14:editId="2BCF5BC2">
            <wp:extent cx="5269230" cy="3188970"/>
            <wp:effectExtent l="0" t="0" r="0" b="0"/>
            <wp:docPr id="14" name="Picture 14" descr="C:\Users\Eirini\Desktop\GreyRef.++\More_++\GC-MS.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Eirini\Desktop\GreyRef.++\More_++\GC-MS.MS.png"/>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269230" cy="3188970"/>
                    </a:xfrm>
                    <a:prstGeom prst="rect">
                      <a:avLst/>
                    </a:prstGeom>
                    <a:noFill/>
                    <a:ln>
                      <a:noFill/>
                    </a:ln>
                  </pic:spPr>
                </pic:pic>
              </a:graphicData>
            </a:graphic>
          </wp:inline>
        </w:drawing>
      </w:r>
    </w:p>
    <w:p w14:paraId="0DE141B2" w14:textId="0778761F" w:rsidR="007C645D" w:rsidRPr="00AC2BC8" w:rsidRDefault="007C645D" w:rsidP="007C645D">
      <w:pPr>
        <w:pStyle w:val="Caption"/>
        <w:jc w:val="center"/>
        <w:rPr>
          <w:rFonts w:ascii="Times New Roman" w:hAnsi="Times New Roman" w:cs="Times New Roman"/>
          <w:b/>
          <w:bCs/>
          <w:i w:val="0"/>
          <w:iCs w:val="0"/>
          <w:color w:val="auto"/>
        </w:rPr>
      </w:pPr>
      <w:r w:rsidRPr="008D3734">
        <w:rPr>
          <w:rFonts w:ascii="Times New Roman" w:hAnsi="Times New Roman" w:cs="Times New Roman"/>
          <w:b/>
          <w:bCs/>
          <w:i w:val="0"/>
          <w:iCs w:val="0"/>
          <w:color w:val="auto"/>
        </w:rPr>
        <w:t xml:space="preserve">Εικόνα </w:t>
      </w:r>
      <w:r w:rsidRPr="008D3734">
        <w:rPr>
          <w:rFonts w:ascii="Times New Roman" w:hAnsi="Times New Roman" w:cs="Times New Roman"/>
          <w:b/>
          <w:bCs/>
          <w:i w:val="0"/>
          <w:iCs w:val="0"/>
          <w:color w:val="auto"/>
        </w:rPr>
        <w:fldChar w:fldCharType="begin"/>
      </w:r>
      <w:r w:rsidRPr="008D3734">
        <w:rPr>
          <w:rFonts w:ascii="Times New Roman" w:hAnsi="Times New Roman" w:cs="Times New Roman"/>
          <w:b/>
          <w:bCs/>
          <w:i w:val="0"/>
          <w:iCs w:val="0"/>
          <w:color w:val="auto"/>
        </w:rPr>
        <w:instrText xml:space="preserve"> SEQ Εικόνα \* ARABIC </w:instrText>
      </w:r>
      <w:r w:rsidRPr="008D3734">
        <w:rPr>
          <w:rFonts w:ascii="Times New Roman" w:hAnsi="Times New Roman" w:cs="Times New Roman"/>
          <w:b/>
          <w:bCs/>
          <w:i w:val="0"/>
          <w:iCs w:val="0"/>
          <w:color w:val="auto"/>
        </w:rPr>
        <w:fldChar w:fldCharType="separate"/>
      </w:r>
      <w:r w:rsidR="00C1504C">
        <w:rPr>
          <w:rFonts w:ascii="Times New Roman" w:hAnsi="Times New Roman" w:cs="Times New Roman"/>
          <w:b/>
          <w:bCs/>
          <w:i w:val="0"/>
          <w:iCs w:val="0"/>
          <w:noProof/>
          <w:color w:val="auto"/>
        </w:rPr>
        <w:t>21</w:t>
      </w:r>
      <w:r w:rsidRPr="008D3734">
        <w:rPr>
          <w:rFonts w:ascii="Times New Roman" w:hAnsi="Times New Roman" w:cs="Times New Roman"/>
          <w:b/>
          <w:bCs/>
          <w:i w:val="0"/>
          <w:iCs w:val="0"/>
          <w:color w:val="auto"/>
        </w:rPr>
        <w:fldChar w:fldCharType="end"/>
      </w:r>
      <w:r w:rsidRPr="008D3734">
        <w:rPr>
          <w:rFonts w:ascii="Times New Roman" w:hAnsi="Times New Roman" w:cs="Times New Roman"/>
          <w:b/>
          <w:bCs/>
          <w:i w:val="0"/>
          <w:iCs w:val="0"/>
          <w:color w:val="auto"/>
        </w:rPr>
        <w:t xml:space="preserve"> : Όργανο </w:t>
      </w:r>
      <w:r w:rsidRPr="008D3734">
        <w:rPr>
          <w:rFonts w:ascii="Times New Roman" w:hAnsi="Times New Roman" w:cs="Times New Roman"/>
          <w:b/>
          <w:bCs/>
          <w:i w:val="0"/>
          <w:iCs w:val="0"/>
          <w:color w:val="auto"/>
          <w:lang w:val="en-US"/>
        </w:rPr>
        <w:t>GC</w:t>
      </w:r>
      <w:r w:rsidRPr="008D3734">
        <w:rPr>
          <w:rFonts w:ascii="Times New Roman" w:hAnsi="Times New Roman" w:cs="Times New Roman"/>
          <w:b/>
          <w:bCs/>
          <w:i w:val="0"/>
          <w:iCs w:val="0"/>
          <w:color w:val="auto"/>
        </w:rPr>
        <w:t>-</w:t>
      </w:r>
      <w:r w:rsidRPr="008D3734">
        <w:rPr>
          <w:rFonts w:ascii="Times New Roman" w:hAnsi="Times New Roman" w:cs="Times New Roman"/>
          <w:b/>
          <w:bCs/>
          <w:i w:val="0"/>
          <w:iCs w:val="0"/>
          <w:color w:val="auto"/>
          <w:lang w:val="en-US"/>
        </w:rPr>
        <w:t>MS</w:t>
      </w:r>
      <w:r w:rsidRPr="008D3734">
        <w:rPr>
          <w:rFonts w:ascii="Times New Roman" w:hAnsi="Times New Roman" w:cs="Times New Roman"/>
          <w:b/>
          <w:bCs/>
          <w:i w:val="0"/>
          <w:iCs w:val="0"/>
          <w:color w:val="auto"/>
        </w:rPr>
        <w:t>/</w:t>
      </w:r>
      <w:r w:rsidRPr="008D3734">
        <w:rPr>
          <w:rFonts w:ascii="Times New Roman" w:hAnsi="Times New Roman" w:cs="Times New Roman"/>
          <w:b/>
          <w:bCs/>
          <w:i w:val="0"/>
          <w:iCs w:val="0"/>
          <w:color w:val="auto"/>
          <w:lang w:val="en-US"/>
        </w:rPr>
        <w:t>MS</w:t>
      </w:r>
      <w:r w:rsidR="00AC2BC8" w:rsidRPr="00AC2BC8">
        <w:rPr>
          <w:rFonts w:ascii="Times New Roman" w:hAnsi="Times New Roman" w:cs="Times New Roman"/>
          <w:b/>
          <w:bCs/>
          <w:i w:val="0"/>
          <w:iCs w:val="0"/>
          <w:color w:val="auto"/>
          <w:vertAlign w:val="superscript"/>
        </w:rPr>
        <w:t>41</w:t>
      </w:r>
    </w:p>
    <w:p w14:paraId="15A210D9" w14:textId="77777777" w:rsidR="007C645D" w:rsidRPr="008D3734" w:rsidRDefault="007C645D" w:rsidP="007C645D"/>
    <w:p w14:paraId="056D1DBE" w14:textId="77777777" w:rsidR="007C645D" w:rsidRPr="00656689" w:rsidRDefault="007C645D" w:rsidP="007C645D">
      <w:pPr>
        <w:jc w:val="center"/>
        <w:rPr>
          <w:b/>
          <w:i/>
          <w:sz w:val="20"/>
          <w:szCs w:val="20"/>
        </w:rPr>
      </w:pPr>
      <w:r w:rsidRPr="00656689">
        <w:rPr>
          <w:b/>
          <w:i/>
          <w:sz w:val="20"/>
          <w:szCs w:val="20"/>
        </w:rPr>
        <w:t>Η αρίθμηση αντιστοιχεί στα επιμέρους τμήματα του οργάνου: 1) γραμμή μεταφοράς, 2) πηγή ιοντισμού, 3) οκτάπολο, 4) τετράπολο, 5) θάλαμος συγκρούσεων, 6) ανιχνευτής</w:t>
      </w:r>
    </w:p>
    <w:p w14:paraId="461AAB62" w14:textId="77777777" w:rsidR="007C645D" w:rsidRPr="009273ED" w:rsidRDefault="007C645D" w:rsidP="007C645D">
      <w:pPr>
        <w:rPr>
          <w:rFonts w:ascii="Times New Roman" w:hAnsi="Times New Roman" w:cs="Times New Roman"/>
          <w:sz w:val="24"/>
          <w:szCs w:val="24"/>
        </w:rPr>
      </w:pPr>
    </w:p>
    <w:p w14:paraId="082DB2A2" w14:textId="77777777" w:rsidR="007C645D" w:rsidRPr="009273ED" w:rsidRDefault="007C645D" w:rsidP="007C645D">
      <w:pPr>
        <w:rPr>
          <w:rFonts w:ascii="Times New Roman" w:hAnsi="Times New Roman" w:cs="Times New Roman"/>
          <w:sz w:val="24"/>
          <w:szCs w:val="24"/>
        </w:rPr>
      </w:pPr>
      <w:r w:rsidRPr="009273ED">
        <w:rPr>
          <w:rFonts w:ascii="Times New Roman" w:hAnsi="Times New Roman" w:cs="Times New Roman"/>
          <w:sz w:val="24"/>
          <w:szCs w:val="24"/>
        </w:rPr>
        <w:t xml:space="preserve">Τα πιο συνήθη όργανα, είναι εκείνα που συνδυάζουν αναλυτές τετραπόλου με έναν θάλαμο συγκρούσεων, σε μια δομή όπως εκείνη που φαίνεται στην Εικόνα </w:t>
      </w:r>
      <w:r w:rsidRPr="008D3734">
        <w:rPr>
          <w:rFonts w:ascii="Times New Roman" w:hAnsi="Times New Roman" w:cs="Times New Roman"/>
          <w:sz w:val="24"/>
          <w:szCs w:val="24"/>
        </w:rPr>
        <w:t>9</w:t>
      </w:r>
      <w:r w:rsidRPr="009273ED">
        <w:rPr>
          <w:rFonts w:ascii="Times New Roman" w:hAnsi="Times New Roman" w:cs="Times New Roman"/>
          <w:sz w:val="24"/>
          <w:szCs w:val="24"/>
        </w:rPr>
        <w:t xml:space="preserve">. </w:t>
      </w:r>
    </w:p>
    <w:p w14:paraId="5C2AB722" w14:textId="6FD84578" w:rsidR="007C645D" w:rsidRPr="00E01F76" w:rsidRDefault="007C645D" w:rsidP="007C645D">
      <w:pPr>
        <w:spacing w:line="276" w:lineRule="auto"/>
        <w:jc w:val="both"/>
        <w:rPr>
          <w:rFonts w:ascii="Times New Roman" w:hAnsi="Times New Roman" w:cs="Times New Roman"/>
          <w:b/>
          <w:sz w:val="28"/>
          <w:szCs w:val="28"/>
        </w:rPr>
      </w:pPr>
      <w:r w:rsidRPr="009273ED">
        <w:rPr>
          <w:rFonts w:ascii="Times New Roman" w:hAnsi="Times New Roman" w:cs="Times New Roman"/>
          <w:sz w:val="24"/>
          <w:szCs w:val="24"/>
        </w:rPr>
        <w:t xml:space="preserve">Όπως φαίνεται και στην εικόνα </w:t>
      </w:r>
      <w:r w:rsidR="007C5503">
        <w:rPr>
          <w:rFonts w:ascii="Times New Roman" w:hAnsi="Times New Roman" w:cs="Times New Roman"/>
          <w:sz w:val="24"/>
          <w:szCs w:val="24"/>
        </w:rPr>
        <w:t>21</w:t>
      </w:r>
      <w:r w:rsidRPr="009273ED">
        <w:rPr>
          <w:rFonts w:ascii="Times New Roman" w:hAnsi="Times New Roman" w:cs="Times New Roman"/>
          <w:sz w:val="24"/>
          <w:szCs w:val="24"/>
        </w:rPr>
        <w:t>, οι εκλουόμενες ουσίες μεταφέρονται στον αναλυτή μαζών, μέσω της γραμμής μεταφοράς (</w:t>
      </w:r>
      <w:r w:rsidRPr="009273ED">
        <w:rPr>
          <w:rFonts w:ascii="Times New Roman" w:hAnsi="Times New Roman" w:cs="Times New Roman"/>
          <w:sz w:val="24"/>
          <w:szCs w:val="24"/>
          <w:lang w:val="en-US"/>
        </w:rPr>
        <w:t>transfer</w:t>
      </w:r>
      <w:r w:rsidRPr="009273ED">
        <w:rPr>
          <w:rFonts w:ascii="Times New Roman" w:hAnsi="Times New Roman" w:cs="Times New Roman"/>
          <w:sz w:val="24"/>
          <w:szCs w:val="24"/>
        </w:rPr>
        <w:t xml:space="preserve"> </w:t>
      </w:r>
      <w:r w:rsidRPr="009273ED">
        <w:rPr>
          <w:rFonts w:ascii="Times New Roman" w:hAnsi="Times New Roman" w:cs="Times New Roman"/>
          <w:sz w:val="24"/>
          <w:szCs w:val="24"/>
          <w:lang w:val="en-US"/>
        </w:rPr>
        <w:t>line</w:t>
      </w:r>
      <w:r w:rsidRPr="009273ED">
        <w:rPr>
          <w:rFonts w:ascii="Times New Roman" w:hAnsi="Times New Roman" w:cs="Times New Roman"/>
          <w:sz w:val="24"/>
          <w:szCs w:val="24"/>
        </w:rPr>
        <w:t>) στην πηγή ιονισμού. Η τεχνική βασίζεται στον ιοντισμό των ενώσεων, είτε μέσω βομβαρδισμού τους με ηλεκτρόνια (</w:t>
      </w:r>
      <w:r w:rsidRPr="009273ED">
        <w:rPr>
          <w:rFonts w:ascii="Times New Roman" w:hAnsi="Times New Roman" w:cs="Times New Roman"/>
          <w:sz w:val="24"/>
          <w:szCs w:val="24"/>
          <w:lang w:val="en-US"/>
        </w:rPr>
        <w:t>EI</w:t>
      </w:r>
      <w:r w:rsidRPr="009273ED">
        <w:rPr>
          <w:rFonts w:ascii="Times New Roman" w:hAnsi="Times New Roman" w:cs="Times New Roman"/>
          <w:sz w:val="24"/>
          <w:szCs w:val="24"/>
        </w:rPr>
        <w:t>) είτε με ιόντα αντιδρώντος αερίου (</w:t>
      </w:r>
      <w:r w:rsidRPr="009273ED">
        <w:rPr>
          <w:rFonts w:ascii="Times New Roman" w:hAnsi="Times New Roman" w:cs="Times New Roman"/>
          <w:sz w:val="24"/>
          <w:szCs w:val="24"/>
          <w:lang w:val="en-US"/>
        </w:rPr>
        <w:t>CI</w:t>
      </w:r>
      <w:r w:rsidRPr="009273ED">
        <w:rPr>
          <w:rFonts w:ascii="Times New Roman" w:hAnsi="Times New Roman" w:cs="Times New Roman"/>
          <w:sz w:val="24"/>
          <w:szCs w:val="24"/>
        </w:rPr>
        <w:t>). Αυτό έχει σαν αποτέλεσμα οι ενώσεις να διασπώνται σε χαρακτηριστικά ιόντα ή θραύσματα, τα οποία επιταχύνονται και οδηγούνται προς τον αναλυτή μαζών. Η δέσμη ιόντων που παράγεται, μεταφέρεται αρχικά σε έναν προθάλαμο (οκτάπολο), όπου συγκεντρώνονται τα ιόντα πριν την εισαγωγή τους στο πρώτο τετράπολο. Στους αναλυτές μάζας τετραπόλου, ο διαχωρισμός των ιόντων πραγματοποιείται με βάση το λόγο μάζας – φορτίου (</w:t>
      </w:r>
      <w:r w:rsidRPr="009273ED">
        <w:rPr>
          <w:rFonts w:ascii="Times New Roman" w:hAnsi="Times New Roman" w:cs="Times New Roman"/>
          <w:sz w:val="24"/>
          <w:szCs w:val="24"/>
          <w:lang w:val="en-US"/>
        </w:rPr>
        <w:t>m</w:t>
      </w:r>
      <w:r w:rsidRPr="009273ED">
        <w:rPr>
          <w:rFonts w:ascii="Times New Roman" w:hAnsi="Times New Roman" w:cs="Times New Roman"/>
          <w:sz w:val="24"/>
          <w:szCs w:val="24"/>
        </w:rPr>
        <w:t>/</w:t>
      </w:r>
      <w:r w:rsidRPr="009273ED">
        <w:rPr>
          <w:rFonts w:ascii="Times New Roman" w:hAnsi="Times New Roman" w:cs="Times New Roman"/>
          <w:sz w:val="24"/>
          <w:szCs w:val="24"/>
          <w:lang w:val="en-US"/>
        </w:rPr>
        <w:t>z</w:t>
      </w:r>
      <w:r w:rsidRPr="009273ED">
        <w:rPr>
          <w:rFonts w:ascii="Times New Roman" w:hAnsi="Times New Roman" w:cs="Times New Roman"/>
          <w:sz w:val="24"/>
          <w:szCs w:val="24"/>
        </w:rPr>
        <w:t>), ενώ μεταξύ των δύο τετραπόλων, παρεμβάλλεται ένας θάλαμος συγκρούσεων στον οποίο τα ιόντα που έχουν περάσει από το πρώτο τετράπολο συγκρούονται και διασπώνται ή αντιδρούν με άλλα μόρια, πριν το δεύτερο «φιλτράρισμα» μαζών</w:t>
      </w:r>
      <w:r>
        <w:t xml:space="preserve"> </w:t>
      </w:r>
      <w:r w:rsidR="00AC2BC8" w:rsidRPr="002F6DD4">
        <w:rPr>
          <w:vertAlign w:val="superscript"/>
        </w:rPr>
        <w:t>41</w:t>
      </w:r>
      <w:r w:rsidR="00522EF4" w:rsidRPr="00522EF4">
        <w:t>.</w:t>
      </w:r>
      <w:r w:rsidRPr="00E01F76">
        <w:rPr>
          <w:rFonts w:ascii="Times New Roman" w:hAnsi="Times New Roman" w:cs="Times New Roman"/>
          <w:b/>
          <w:sz w:val="28"/>
          <w:szCs w:val="28"/>
        </w:rPr>
        <w:br w:type="page"/>
      </w:r>
    </w:p>
    <w:p w14:paraId="6DC07BB9" w14:textId="36774FE9" w:rsidR="007C645D" w:rsidRDefault="007C645D" w:rsidP="007C645D">
      <w:pPr>
        <w:spacing w:line="276" w:lineRule="auto"/>
        <w:jc w:val="both"/>
        <w:rPr>
          <w:rFonts w:ascii="Times New Roman" w:hAnsi="Times New Roman" w:cs="Times New Roman"/>
          <w:b/>
          <w:sz w:val="28"/>
          <w:szCs w:val="28"/>
        </w:rPr>
      </w:pPr>
      <w:r w:rsidRPr="00882ECA">
        <w:rPr>
          <w:rFonts w:ascii="Times New Roman" w:hAnsi="Times New Roman" w:cs="Times New Roman"/>
          <w:b/>
          <w:sz w:val="28"/>
          <w:szCs w:val="28"/>
        </w:rPr>
        <w:lastRenderedPageBreak/>
        <w:t>2.</w:t>
      </w:r>
      <w:r w:rsidR="006922A5">
        <w:rPr>
          <w:rFonts w:ascii="Times New Roman" w:hAnsi="Times New Roman" w:cs="Times New Roman"/>
          <w:b/>
          <w:sz w:val="28"/>
          <w:szCs w:val="28"/>
        </w:rPr>
        <w:t>3</w:t>
      </w:r>
      <w:r w:rsidRPr="00AE5123">
        <w:rPr>
          <w:rFonts w:ascii="Times New Roman" w:hAnsi="Times New Roman" w:cs="Times New Roman"/>
          <w:b/>
          <w:sz w:val="28"/>
          <w:szCs w:val="28"/>
        </w:rPr>
        <w:t>.2.2</w:t>
      </w:r>
      <w:r w:rsidRPr="00882ECA">
        <w:rPr>
          <w:rFonts w:ascii="Times New Roman" w:hAnsi="Times New Roman" w:cs="Times New Roman"/>
          <w:b/>
          <w:sz w:val="28"/>
          <w:szCs w:val="28"/>
        </w:rPr>
        <w:t xml:space="preserve"> Αναλυτής μαζών «χρόνου πτήσης» (Time of Flight-TOF) </w:t>
      </w:r>
    </w:p>
    <w:p w14:paraId="0C576963" w14:textId="77777777" w:rsidR="007C645D" w:rsidRPr="009273ED" w:rsidRDefault="007C645D" w:rsidP="007C645D">
      <w:pPr>
        <w:spacing w:after="113" w:line="276" w:lineRule="auto"/>
        <w:jc w:val="both"/>
        <w:rPr>
          <w:rFonts w:ascii="Times New Roman" w:hAnsi="Times New Roman" w:cs="Times New Roman"/>
          <w:sz w:val="24"/>
          <w:szCs w:val="24"/>
        </w:rPr>
      </w:pPr>
    </w:p>
    <w:p w14:paraId="1072B423" w14:textId="77777777" w:rsidR="007C645D" w:rsidRPr="00F52B73" w:rsidRDefault="007C645D" w:rsidP="007C645D">
      <w:pPr>
        <w:pStyle w:val="Heading2"/>
        <w:spacing w:after="362" w:line="276" w:lineRule="auto"/>
        <w:ind w:left="-5"/>
        <w:jc w:val="both"/>
        <w:rPr>
          <w:rFonts w:ascii="Times New Roman" w:eastAsia="Times New Roman" w:hAnsi="Times New Roman" w:cs="Times New Roman"/>
          <w:color w:val="000000"/>
          <w:sz w:val="24"/>
          <w:szCs w:val="24"/>
          <w:u w:val="single" w:color="000000"/>
        </w:rPr>
      </w:pPr>
      <w:r w:rsidRPr="00D35FBD">
        <w:rPr>
          <w:rFonts w:ascii="Times New Roman" w:hAnsi="Times New Roman" w:cs="Times New Roman"/>
          <w:sz w:val="24"/>
          <w:szCs w:val="24"/>
        </w:rPr>
        <w:t xml:space="preserve"> </w:t>
      </w:r>
      <w:r w:rsidRPr="00F52B73">
        <w:rPr>
          <w:rFonts w:ascii="Times New Roman" w:eastAsia="Times New Roman" w:hAnsi="Times New Roman" w:cs="Times New Roman"/>
          <w:color w:val="000000"/>
          <w:sz w:val="24"/>
          <w:szCs w:val="24"/>
          <w:u w:val="single" w:color="000000"/>
        </w:rPr>
        <w:t>Αναλυτής μαζών «χρόνου πτήσης» (Time of Flight -TOF)</w:t>
      </w:r>
      <w:r w:rsidRPr="00F52B73">
        <w:rPr>
          <w:rFonts w:ascii="Times New Roman" w:eastAsia="Times New Roman" w:hAnsi="Times New Roman" w:cs="Times New Roman"/>
          <w:color w:val="000000"/>
          <w:sz w:val="24"/>
          <w:szCs w:val="24"/>
          <w:u w:color="000000"/>
        </w:rPr>
        <w:t xml:space="preserve"> </w:t>
      </w:r>
    </w:p>
    <w:p w14:paraId="1B756CE5" w14:textId="77777777" w:rsidR="007C645D" w:rsidRDefault="007C645D" w:rsidP="007C645D">
      <w:pPr>
        <w:spacing w:line="276" w:lineRule="auto"/>
        <w:ind w:left="-15" w:right="-99"/>
        <w:jc w:val="both"/>
      </w:pPr>
      <w:r w:rsidRPr="00F52B73">
        <w:rPr>
          <w:rFonts w:ascii="Times New Roman" w:hAnsi="Times New Roman" w:cs="Times New Roman"/>
          <w:sz w:val="24"/>
          <w:szCs w:val="24"/>
        </w:rPr>
        <w:t>Ο αναλυτής μαζών «χρόνου πτήσης» αποτελείται από έναν σωλήνα πορείας ή «πτήσης». Τα ιόντα που παράγονται στην πηγή ιοντισμού επιταχύνονται σε παλμικό ηλεκτρικό πεδίο 10</w:t>
      </w:r>
      <w:r w:rsidRPr="00F52B73">
        <w:rPr>
          <w:rFonts w:ascii="Times New Roman" w:hAnsi="Times New Roman" w:cs="Times New Roman"/>
          <w:sz w:val="24"/>
          <w:szCs w:val="24"/>
          <w:vertAlign w:val="superscript"/>
        </w:rPr>
        <w:t>3</w:t>
      </w:r>
      <w:r w:rsidRPr="00F52B73">
        <w:rPr>
          <w:rFonts w:ascii="Times New Roman" w:hAnsi="Times New Roman" w:cs="Times New Roman"/>
          <w:sz w:val="24"/>
          <w:szCs w:val="24"/>
        </w:rPr>
        <w:t>-10</w:t>
      </w:r>
      <w:r w:rsidRPr="00F52B73">
        <w:rPr>
          <w:rFonts w:ascii="Times New Roman" w:hAnsi="Times New Roman" w:cs="Times New Roman"/>
          <w:sz w:val="24"/>
          <w:szCs w:val="24"/>
          <w:vertAlign w:val="superscript"/>
        </w:rPr>
        <w:t>4</w:t>
      </w:r>
      <w:r w:rsidRPr="00F52B73">
        <w:rPr>
          <w:rFonts w:ascii="Times New Roman" w:hAnsi="Times New Roman" w:cs="Times New Roman"/>
          <w:sz w:val="24"/>
          <w:szCs w:val="24"/>
        </w:rPr>
        <w:t xml:space="preserve"> V ίδιας συχνότητας με τον παλμό που προκαλεί τον ιοντισμό. Τα επιταχυνόμενα σωματίδια διέρχονται μέσω ενός σωλήνα πορείας, ο οποίος είναι απαλλαγμένος από πεδία και έχει μήκος περίπου ένα μέτρο. Επειδή όλα τα ιόντα έχουν την ίδια κινητική ενέργεια τη στιγμή που εισέρχονται στο σωλήνα, οι ταχύτητές τους στο σωλήνα θα είναι αντιστρόφως ανάλογες με τις μάζες τους (K=1/2mu</w:t>
      </w:r>
      <w:r w:rsidRPr="00F52B73">
        <w:rPr>
          <w:rFonts w:ascii="Times New Roman" w:hAnsi="Times New Roman" w:cs="Times New Roman"/>
          <w:sz w:val="24"/>
          <w:szCs w:val="24"/>
          <w:vertAlign w:val="superscript"/>
        </w:rPr>
        <w:t>2</w:t>
      </w:r>
      <w:r w:rsidRPr="00F52B73">
        <w:rPr>
          <w:rFonts w:ascii="Times New Roman" w:hAnsi="Times New Roman" w:cs="Times New Roman"/>
          <w:sz w:val="24"/>
          <w:szCs w:val="24"/>
        </w:rPr>
        <w:t>). Τα ελαφρύτερα σωματίδια φθάνουν στον ανιχνευτή νωρίτερα σε σχέση με τα βαρύτερα. Οι τυπικοί χρόνοι πτήσης είναι 1-30 μs</w:t>
      </w:r>
      <w:r w:rsidRPr="00EE53A5">
        <w:t xml:space="preserve">.  </w:t>
      </w:r>
    </w:p>
    <w:p w14:paraId="02DF604A" w14:textId="77777777" w:rsidR="007C645D" w:rsidRDefault="007C645D" w:rsidP="007C645D">
      <w:pPr>
        <w:spacing w:line="376" w:lineRule="auto"/>
        <w:ind w:left="-15" w:right="839" w:firstLine="720"/>
      </w:pPr>
    </w:p>
    <w:p w14:paraId="4E7DBB38" w14:textId="77777777" w:rsidR="007C645D" w:rsidRDefault="007C645D" w:rsidP="007C645D">
      <w:pPr>
        <w:keepNext/>
        <w:spacing w:line="376" w:lineRule="auto"/>
        <w:ind w:left="-15" w:right="839" w:firstLine="720"/>
        <w:jc w:val="center"/>
      </w:pPr>
      <w:r>
        <w:rPr>
          <w:noProof/>
          <w:lang w:val="en-US"/>
        </w:rPr>
        <w:drawing>
          <wp:inline distT="0" distB="0" distL="0" distR="0" wp14:anchorId="4CFFE97B" wp14:editId="10AD02E1">
            <wp:extent cx="4350385" cy="2343150"/>
            <wp:effectExtent l="0" t="0" r="0" b="0"/>
            <wp:docPr id="16" name="Εικόνα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350385" cy="2343150"/>
                    </a:xfrm>
                    <a:prstGeom prst="rect">
                      <a:avLst/>
                    </a:prstGeom>
                  </pic:spPr>
                </pic:pic>
              </a:graphicData>
            </a:graphic>
          </wp:inline>
        </w:drawing>
      </w:r>
    </w:p>
    <w:p w14:paraId="48841FFF" w14:textId="41949674" w:rsidR="007C645D" w:rsidRPr="00522EF4" w:rsidRDefault="007C645D" w:rsidP="007C645D">
      <w:pPr>
        <w:pStyle w:val="Caption"/>
        <w:jc w:val="center"/>
        <w:rPr>
          <w:rFonts w:ascii="Times New Roman" w:hAnsi="Times New Roman" w:cs="Times New Roman"/>
          <w:b/>
          <w:bCs/>
          <w:i w:val="0"/>
          <w:iCs w:val="0"/>
          <w:color w:val="auto"/>
          <w:sz w:val="20"/>
          <w:vertAlign w:val="superscript"/>
        </w:rPr>
      </w:pPr>
      <w:r w:rsidRPr="008D3734">
        <w:rPr>
          <w:rFonts w:ascii="Times New Roman" w:hAnsi="Times New Roman" w:cs="Times New Roman"/>
          <w:b/>
          <w:bCs/>
          <w:i w:val="0"/>
          <w:iCs w:val="0"/>
          <w:color w:val="auto"/>
        </w:rPr>
        <w:t xml:space="preserve">Εικόνα </w:t>
      </w:r>
      <w:r w:rsidRPr="008D3734">
        <w:rPr>
          <w:rFonts w:ascii="Times New Roman" w:hAnsi="Times New Roman" w:cs="Times New Roman"/>
          <w:b/>
          <w:bCs/>
          <w:i w:val="0"/>
          <w:iCs w:val="0"/>
          <w:color w:val="auto"/>
        </w:rPr>
        <w:fldChar w:fldCharType="begin"/>
      </w:r>
      <w:r w:rsidRPr="008D3734">
        <w:rPr>
          <w:rFonts w:ascii="Times New Roman" w:hAnsi="Times New Roman" w:cs="Times New Roman"/>
          <w:b/>
          <w:bCs/>
          <w:i w:val="0"/>
          <w:iCs w:val="0"/>
          <w:color w:val="auto"/>
        </w:rPr>
        <w:instrText xml:space="preserve"> SEQ Εικόνα \* ARABIC </w:instrText>
      </w:r>
      <w:r w:rsidRPr="008D3734">
        <w:rPr>
          <w:rFonts w:ascii="Times New Roman" w:hAnsi="Times New Roman" w:cs="Times New Roman"/>
          <w:b/>
          <w:bCs/>
          <w:i w:val="0"/>
          <w:iCs w:val="0"/>
          <w:color w:val="auto"/>
        </w:rPr>
        <w:fldChar w:fldCharType="separate"/>
      </w:r>
      <w:r w:rsidR="00C1504C">
        <w:rPr>
          <w:rFonts w:ascii="Times New Roman" w:hAnsi="Times New Roman" w:cs="Times New Roman"/>
          <w:b/>
          <w:bCs/>
          <w:i w:val="0"/>
          <w:iCs w:val="0"/>
          <w:noProof/>
          <w:color w:val="auto"/>
        </w:rPr>
        <w:t>22</w:t>
      </w:r>
      <w:r w:rsidRPr="008D3734">
        <w:rPr>
          <w:rFonts w:ascii="Times New Roman" w:hAnsi="Times New Roman" w:cs="Times New Roman"/>
          <w:b/>
          <w:bCs/>
          <w:i w:val="0"/>
          <w:iCs w:val="0"/>
          <w:color w:val="auto"/>
        </w:rPr>
        <w:fldChar w:fldCharType="end"/>
      </w:r>
      <w:r w:rsidRPr="008D3734">
        <w:rPr>
          <w:rFonts w:ascii="Times New Roman" w:hAnsi="Times New Roman" w:cs="Times New Roman"/>
          <w:b/>
          <w:bCs/>
          <w:i w:val="0"/>
          <w:iCs w:val="0"/>
          <w:color w:val="auto"/>
        </w:rPr>
        <w:t xml:space="preserve"> : Σωλήνας πορείας ή "πτήσης": Τα ιόντα διαχωρίζονται λόγω διαφορετικών ταχυτήτων</w:t>
      </w:r>
      <w:r w:rsidR="00522EF4" w:rsidRPr="00522EF4">
        <w:rPr>
          <w:rFonts w:ascii="Times New Roman" w:hAnsi="Times New Roman" w:cs="Times New Roman"/>
          <w:b/>
          <w:bCs/>
          <w:i w:val="0"/>
          <w:iCs w:val="0"/>
          <w:color w:val="auto"/>
          <w:vertAlign w:val="superscript"/>
        </w:rPr>
        <w:t>38</w:t>
      </w:r>
    </w:p>
    <w:p w14:paraId="0FCC6383" w14:textId="77777777" w:rsidR="007C645D" w:rsidRDefault="007C645D" w:rsidP="007C645D">
      <w:pPr>
        <w:spacing w:line="276" w:lineRule="auto"/>
        <w:ind w:right="-99"/>
        <w:jc w:val="both"/>
        <w:rPr>
          <w:rFonts w:ascii="Times New Roman" w:hAnsi="Times New Roman" w:cs="Times New Roman"/>
          <w:sz w:val="24"/>
          <w:szCs w:val="24"/>
        </w:rPr>
      </w:pPr>
    </w:p>
    <w:p w14:paraId="2F126551" w14:textId="2D120F18" w:rsidR="007C645D" w:rsidRPr="00AC2BC8" w:rsidRDefault="007C645D" w:rsidP="00D17321">
      <w:pPr>
        <w:numPr>
          <w:ilvl w:val="0"/>
          <w:numId w:val="18"/>
        </w:numPr>
        <w:spacing w:after="114" w:line="240" w:lineRule="auto"/>
        <w:jc w:val="both"/>
        <w:rPr>
          <w:rFonts w:ascii="Times New Roman" w:hAnsi="Times New Roman" w:cs="Times New Roman"/>
          <w:sz w:val="24"/>
          <w:szCs w:val="24"/>
        </w:rPr>
      </w:pPr>
      <w:r w:rsidRPr="001601BD">
        <w:rPr>
          <w:rFonts w:ascii="Times New Roman" w:hAnsi="Times New Roman" w:cs="Times New Roman"/>
          <w:sz w:val="24"/>
          <w:szCs w:val="24"/>
        </w:rPr>
        <w:t xml:space="preserve">Τα πιο σύγχρονα όργανα TOF στηρίζονται στην αντανάκλαση (Reflectron TOF-MS). Σε αυτά εφαρμόζεται ηλεκτρικός παλμός υψηλής τάσης, ώστε τα ιόντα να επιταχύνονται ορθογωνικά μέσα στον σωλήνα «πτήσης». Η λειτουργία της αντανάκλασης δεν αφορά μόνο το διπλασιασμό του μήκους της πορείας πτήσης, ώστε να επιτευχθούν μεγαλύτερης διάρκειας πτήσεις και έτσι υψηλότερη διακριτική ικανότητα, αλλά και τη βαθύτερη διείσδυση των ιόντων που έχουν μεγαλύτερη κινητική ενέργεια. Έτσι, η βαθύτερη διείσδυση έχει ως αποτέλεσμα μεγαλύτερες διαδρομές των ιόντων. Ο ανιχνευτής που βρίσκεται στο τέλος της πορείας πτήσης καταγράφει το χρόνο άφιξης και τον αριθμό των εισερχόμενων ιόντων (Εικόνα </w:t>
      </w:r>
      <w:r w:rsidR="007C5503">
        <w:rPr>
          <w:rFonts w:ascii="Times New Roman" w:hAnsi="Times New Roman" w:cs="Times New Roman"/>
          <w:sz w:val="24"/>
          <w:szCs w:val="24"/>
        </w:rPr>
        <w:t>22</w:t>
      </w:r>
      <w:r w:rsidRPr="001601BD">
        <w:rPr>
          <w:rFonts w:ascii="Times New Roman" w:hAnsi="Times New Roman" w:cs="Times New Roman"/>
          <w:sz w:val="24"/>
          <w:szCs w:val="24"/>
        </w:rPr>
        <w:t>). Το τετράγωνο του χρόνου πτήσης είναι ανάλογο με το m/z του ιόντος που ανιχνεύεται, άρα τα m/z μπορούν να υπολογιστούν μετά από μια διαδικασία βαθμονόμησης του οργάνου</w:t>
      </w:r>
      <w:r w:rsidR="00AC2BC8" w:rsidRPr="00AC2BC8">
        <w:rPr>
          <w:rFonts w:ascii="Times New Roman" w:hAnsi="Times New Roman" w:cs="Times New Roman"/>
          <w:sz w:val="24"/>
          <w:szCs w:val="24"/>
          <w:vertAlign w:val="superscript"/>
        </w:rPr>
        <w:t>38</w:t>
      </w:r>
      <w:r w:rsidR="00522EF4" w:rsidRPr="00522EF4">
        <w:rPr>
          <w:rFonts w:ascii="Times New Roman" w:hAnsi="Times New Roman" w:cs="Times New Roman"/>
          <w:sz w:val="24"/>
          <w:szCs w:val="24"/>
          <w:vertAlign w:val="superscript"/>
        </w:rPr>
        <w:t>,49</w:t>
      </w:r>
      <w:r w:rsidR="00522EF4" w:rsidRPr="00522EF4">
        <w:rPr>
          <w:rFonts w:ascii="Times New Roman" w:hAnsi="Times New Roman" w:cs="Times New Roman"/>
          <w:sz w:val="24"/>
          <w:szCs w:val="24"/>
        </w:rPr>
        <w:t>.</w:t>
      </w:r>
    </w:p>
    <w:p w14:paraId="6FC5AE43" w14:textId="5DED7212" w:rsidR="007C645D" w:rsidRDefault="007C645D" w:rsidP="007C645D">
      <w:pPr>
        <w:spacing w:line="276" w:lineRule="auto"/>
        <w:jc w:val="both"/>
        <w:rPr>
          <w:rFonts w:ascii="Times New Roman" w:hAnsi="Times New Roman" w:cs="Times New Roman"/>
          <w:b/>
          <w:sz w:val="28"/>
          <w:szCs w:val="28"/>
        </w:rPr>
      </w:pPr>
      <w:r w:rsidRPr="00882ECA">
        <w:rPr>
          <w:rFonts w:ascii="Times New Roman" w:hAnsi="Times New Roman" w:cs="Times New Roman"/>
          <w:b/>
          <w:sz w:val="28"/>
          <w:szCs w:val="28"/>
        </w:rPr>
        <w:lastRenderedPageBreak/>
        <w:t>2.</w:t>
      </w:r>
      <w:r w:rsidR="006922A5">
        <w:rPr>
          <w:rFonts w:ascii="Times New Roman" w:hAnsi="Times New Roman" w:cs="Times New Roman"/>
          <w:b/>
          <w:sz w:val="28"/>
          <w:szCs w:val="28"/>
        </w:rPr>
        <w:t>4</w:t>
      </w:r>
      <w:r>
        <w:rPr>
          <w:rFonts w:ascii="Times New Roman" w:hAnsi="Times New Roman" w:cs="Times New Roman"/>
          <w:b/>
          <w:sz w:val="28"/>
          <w:szCs w:val="28"/>
        </w:rPr>
        <w:t xml:space="preserve"> </w:t>
      </w:r>
      <w:r w:rsidRPr="00882ECA">
        <w:rPr>
          <w:rFonts w:ascii="Times New Roman" w:hAnsi="Times New Roman" w:cs="Times New Roman"/>
          <w:b/>
          <w:sz w:val="28"/>
          <w:szCs w:val="28"/>
        </w:rPr>
        <w:t>Διαδοχική Φασματομετρία Μαζών (Tandem Mass Spectrometry, MS/MS) με</w:t>
      </w:r>
      <w:r w:rsidRPr="00882ECA">
        <w:rPr>
          <w:rFonts w:ascii="Times New Roman" w:hAnsi="Times New Roman" w:cs="Times New Roman"/>
          <w:sz w:val="28"/>
          <w:szCs w:val="28"/>
        </w:rPr>
        <w:t xml:space="preserve"> </w:t>
      </w:r>
      <w:r w:rsidRPr="00882ECA">
        <w:rPr>
          <w:rFonts w:ascii="Times New Roman" w:hAnsi="Times New Roman" w:cs="Times New Roman"/>
          <w:b/>
          <w:sz w:val="28"/>
          <w:szCs w:val="28"/>
        </w:rPr>
        <w:t xml:space="preserve">τεχνολογία QTOF </w:t>
      </w:r>
    </w:p>
    <w:p w14:paraId="0DBB3861" w14:textId="77777777" w:rsidR="007C645D" w:rsidRPr="00882ECA" w:rsidRDefault="007C645D" w:rsidP="007C645D">
      <w:pPr>
        <w:spacing w:line="276" w:lineRule="auto"/>
        <w:jc w:val="both"/>
        <w:rPr>
          <w:rFonts w:ascii="Times New Roman" w:hAnsi="Times New Roman" w:cs="Times New Roman"/>
          <w:b/>
          <w:sz w:val="24"/>
          <w:szCs w:val="24"/>
        </w:rPr>
      </w:pPr>
    </w:p>
    <w:p w14:paraId="626E946A" w14:textId="77777777" w:rsidR="007C645D" w:rsidRPr="00882ECA" w:rsidRDefault="007C645D" w:rsidP="007C645D">
      <w:pPr>
        <w:spacing w:line="276" w:lineRule="auto"/>
        <w:jc w:val="both"/>
        <w:rPr>
          <w:rFonts w:ascii="Times New Roman" w:hAnsi="Times New Roman" w:cs="Times New Roman"/>
          <w:sz w:val="24"/>
          <w:szCs w:val="24"/>
        </w:rPr>
      </w:pPr>
      <w:r w:rsidRPr="00882ECA">
        <w:rPr>
          <w:rFonts w:ascii="Times New Roman" w:hAnsi="Times New Roman" w:cs="Times New Roman"/>
          <w:sz w:val="24"/>
          <w:szCs w:val="24"/>
        </w:rPr>
        <w:t>Παλαιότερα, οι αναλυτές μαζών που χρησιμοποιούνταν στις καθημερινές εφαρμογές των εργαστηρίων ήταν το τετράπολο, η τετραπολική παγίδα ιόντων και όργανα TOF παλαιότερης τεχνολογίας με χαμηλή διακριτική ικανότητα. Υψηλότερης διακριτικής ικανότητας όργανα, όπως ο αναλυτής μαγνητικού τομέα ή το FT-ICR, είχαν και έχουν υψηλό κόστος αγοράς και συντήρησης και πολύπλοκη λειτουργία. Έτσι, αναπτύχθηκε η διαδοχική φασματομετρία μαζών (MS/MS).</w:t>
      </w:r>
    </w:p>
    <w:p w14:paraId="474082AB" w14:textId="77777777" w:rsidR="007C645D" w:rsidRPr="00882ECA" w:rsidRDefault="007C645D" w:rsidP="007C645D">
      <w:pPr>
        <w:spacing w:line="276" w:lineRule="auto"/>
        <w:jc w:val="both"/>
        <w:rPr>
          <w:rFonts w:ascii="Times New Roman" w:hAnsi="Times New Roman" w:cs="Times New Roman"/>
          <w:sz w:val="24"/>
          <w:szCs w:val="24"/>
          <w:vertAlign w:val="superscript"/>
        </w:rPr>
      </w:pPr>
      <w:r w:rsidRPr="00882ECA">
        <w:rPr>
          <w:rFonts w:ascii="Times New Roman" w:hAnsi="Times New Roman" w:cs="Times New Roman"/>
          <w:sz w:val="24"/>
          <w:szCs w:val="24"/>
        </w:rPr>
        <w:t>Το QTOF (quadrupole–time-of-flight) είναι ένα υβριδικό όργανο που χρησιμοποιείται για διαδοχική φασματομετρία μαζών και έχει εξαιρετικές δυνατότητες ανίχνευσης και ταυτοποίησης για ενώσεις μεγάλου εύρους μαζών σε διάφορες μήτρες, εξαιτίας της υψηλής διακριτικής ικανότητας στη μέτρηση της ακριβούς μάζας του πρόδρομου και των παραγόμενων ιόντων.</w:t>
      </w:r>
    </w:p>
    <w:p w14:paraId="10E1C3FF" w14:textId="77777777" w:rsidR="007C645D" w:rsidRPr="00882ECA" w:rsidRDefault="007C645D" w:rsidP="007C645D">
      <w:pPr>
        <w:spacing w:line="276" w:lineRule="auto"/>
        <w:jc w:val="both"/>
        <w:rPr>
          <w:rFonts w:ascii="Times New Roman" w:hAnsi="Times New Roman" w:cs="Times New Roman"/>
          <w:sz w:val="24"/>
          <w:szCs w:val="24"/>
        </w:rPr>
      </w:pPr>
      <w:r w:rsidRPr="00882ECA">
        <w:rPr>
          <w:rFonts w:ascii="Times New Roman" w:hAnsi="Times New Roman" w:cs="Times New Roman"/>
          <w:sz w:val="24"/>
          <w:szCs w:val="24"/>
        </w:rPr>
        <w:t xml:space="preserve">Το QTOF αποτελείται από τρία τμήματα σε σειρά: ένα τετράπολο (quadrupole, Q), μία κυψελίδα συγκρούσεων (collision cell) και έναν αναλυτή μαζών χρόνου πτήσης (time of flight, TOF). </w:t>
      </w:r>
    </w:p>
    <w:p w14:paraId="4028DA5D" w14:textId="77777777" w:rsidR="007C645D" w:rsidRPr="00882ECA" w:rsidRDefault="007C645D" w:rsidP="007C645D">
      <w:pPr>
        <w:spacing w:line="276" w:lineRule="auto"/>
        <w:jc w:val="both"/>
        <w:rPr>
          <w:rFonts w:ascii="Times New Roman" w:hAnsi="Times New Roman" w:cs="Times New Roman"/>
          <w:sz w:val="24"/>
          <w:szCs w:val="24"/>
        </w:rPr>
      </w:pPr>
      <w:r w:rsidRPr="00882ECA">
        <w:rPr>
          <w:rFonts w:ascii="Times New Roman" w:hAnsi="Times New Roman" w:cs="Times New Roman"/>
          <w:sz w:val="24"/>
          <w:szCs w:val="24"/>
        </w:rPr>
        <w:t>Το τετράπολο είναι χαμηλής διακριτικής ικανότητας όργανο και χρησιμοποιείται σε ρουτίνα αναλύσεων.</w:t>
      </w:r>
    </w:p>
    <w:p w14:paraId="7A4DFB9F" w14:textId="77777777" w:rsidR="007C645D" w:rsidRPr="00882ECA" w:rsidRDefault="007C645D" w:rsidP="007C645D">
      <w:pPr>
        <w:spacing w:line="276" w:lineRule="auto"/>
        <w:jc w:val="both"/>
        <w:rPr>
          <w:rFonts w:ascii="Times New Roman" w:hAnsi="Times New Roman" w:cs="Times New Roman"/>
          <w:sz w:val="24"/>
          <w:szCs w:val="24"/>
        </w:rPr>
      </w:pPr>
      <w:r w:rsidRPr="00882ECA">
        <w:rPr>
          <w:rFonts w:ascii="Times New Roman" w:hAnsi="Times New Roman" w:cs="Times New Roman"/>
          <w:sz w:val="24"/>
          <w:szCs w:val="24"/>
        </w:rPr>
        <w:t>Στην κυψελίδα συγκρούσεων υπάρχει περίσσεια ενός αδρανούς αερίου (Ar, He, N</w:t>
      </w:r>
      <w:r w:rsidRPr="00882ECA">
        <w:rPr>
          <w:rFonts w:ascii="Times New Roman" w:hAnsi="Times New Roman" w:cs="Times New Roman"/>
          <w:sz w:val="24"/>
          <w:szCs w:val="24"/>
          <w:vertAlign w:val="subscript"/>
        </w:rPr>
        <w:t>2</w:t>
      </w:r>
      <w:r w:rsidRPr="00882ECA">
        <w:rPr>
          <w:rFonts w:ascii="Times New Roman" w:hAnsi="Times New Roman" w:cs="Times New Roman"/>
          <w:sz w:val="24"/>
          <w:szCs w:val="24"/>
        </w:rPr>
        <w:t>). Τα πρόδρομα ιόντα συγκρούονται με τα αέρια μόρια και παράγονται ιοντικά θραύσματα. Η διαδικασία αυτή ονομάζεται Collision Induced Dissociation (CID).</w:t>
      </w:r>
    </w:p>
    <w:p w14:paraId="1CBAFACD" w14:textId="77777777" w:rsidR="007C645D" w:rsidRPr="004858F7" w:rsidRDefault="007C645D" w:rsidP="007C645D"/>
    <w:p w14:paraId="4C343DA6" w14:textId="77777777" w:rsidR="007C645D" w:rsidRDefault="007C645D" w:rsidP="007C645D">
      <w:pPr>
        <w:keepNext/>
        <w:jc w:val="center"/>
      </w:pPr>
      <w:r w:rsidRPr="004858F7">
        <w:rPr>
          <w:noProof/>
          <w:lang w:val="en-US"/>
        </w:rPr>
        <w:drawing>
          <wp:inline distT="0" distB="0" distL="0" distR="0" wp14:anchorId="58543A7E" wp14:editId="3254DBED">
            <wp:extent cx="4511498" cy="2742871"/>
            <wp:effectExtent l="0" t="0" r="381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542973" cy="2762007"/>
                    </a:xfrm>
                    <a:prstGeom prst="rect">
                      <a:avLst/>
                    </a:prstGeom>
                    <a:noFill/>
                    <a:ln>
                      <a:noFill/>
                    </a:ln>
                  </pic:spPr>
                </pic:pic>
              </a:graphicData>
            </a:graphic>
          </wp:inline>
        </w:drawing>
      </w:r>
    </w:p>
    <w:p w14:paraId="0B2DE578" w14:textId="316ED48B" w:rsidR="007C645D" w:rsidRPr="008D3734" w:rsidRDefault="007C645D" w:rsidP="007C645D">
      <w:pPr>
        <w:pStyle w:val="Caption"/>
        <w:jc w:val="center"/>
        <w:rPr>
          <w:rFonts w:ascii="Times New Roman" w:hAnsi="Times New Roman" w:cs="Times New Roman"/>
          <w:b/>
          <w:bCs/>
          <w:i w:val="0"/>
          <w:iCs w:val="0"/>
          <w:color w:val="auto"/>
          <w:sz w:val="22"/>
          <w:szCs w:val="22"/>
        </w:rPr>
      </w:pPr>
      <w:r w:rsidRPr="008D3734">
        <w:rPr>
          <w:rFonts w:ascii="Times New Roman" w:hAnsi="Times New Roman" w:cs="Times New Roman"/>
          <w:b/>
          <w:bCs/>
          <w:i w:val="0"/>
          <w:iCs w:val="0"/>
          <w:color w:val="auto"/>
        </w:rPr>
        <w:t xml:space="preserve">Εικόνα </w:t>
      </w:r>
      <w:r w:rsidRPr="008D3734">
        <w:rPr>
          <w:rFonts w:ascii="Times New Roman" w:hAnsi="Times New Roman" w:cs="Times New Roman"/>
          <w:b/>
          <w:bCs/>
          <w:i w:val="0"/>
          <w:iCs w:val="0"/>
          <w:color w:val="auto"/>
        </w:rPr>
        <w:fldChar w:fldCharType="begin"/>
      </w:r>
      <w:r w:rsidRPr="008D3734">
        <w:rPr>
          <w:rFonts w:ascii="Times New Roman" w:hAnsi="Times New Roman" w:cs="Times New Roman"/>
          <w:b/>
          <w:bCs/>
          <w:i w:val="0"/>
          <w:iCs w:val="0"/>
          <w:color w:val="auto"/>
        </w:rPr>
        <w:instrText xml:space="preserve"> SEQ Εικόνα \* ARABIC </w:instrText>
      </w:r>
      <w:r w:rsidRPr="008D3734">
        <w:rPr>
          <w:rFonts w:ascii="Times New Roman" w:hAnsi="Times New Roman" w:cs="Times New Roman"/>
          <w:b/>
          <w:bCs/>
          <w:i w:val="0"/>
          <w:iCs w:val="0"/>
          <w:color w:val="auto"/>
        </w:rPr>
        <w:fldChar w:fldCharType="separate"/>
      </w:r>
      <w:r w:rsidR="00C1504C">
        <w:rPr>
          <w:rFonts w:ascii="Times New Roman" w:hAnsi="Times New Roman" w:cs="Times New Roman"/>
          <w:b/>
          <w:bCs/>
          <w:i w:val="0"/>
          <w:iCs w:val="0"/>
          <w:noProof/>
          <w:color w:val="auto"/>
        </w:rPr>
        <w:t>23</w:t>
      </w:r>
      <w:r w:rsidRPr="008D3734">
        <w:rPr>
          <w:rFonts w:ascii="Times New Roman" w:hAnsi="Times New Roman" w:cs="Times New Roman"/>
          <w:b/>
          <w:bCs/>
          <w:i w:val="0"/>
          <w:iCs w:val="0"/>
          <w:color w:val="auto"/>
        </w:rPr>
        <w:fldChar w:fldCharType="end"/>
      </w:r>
      <w:r w:rsidRPr="008D3734">
        <w:rPr>
          <w:rFonts w:ascii="Times New Roman" w:hAnsi="Times New Roman" w:cs="Times New Roman"/>
          <w:b/>
          <w:bCs/>
          <w:i w:val="0"/>
          <w:iCs w:val="0"/>
          <w:color w:val="auto"/>
        </w:rPr>
        <w:t xml:space="preserve"> : Πορεία ιόντων στα τμήματα του </w:t>
      </w:r>
      <w:r w:rsidRPr="008D3734">
        <w:rPr>
          <w:rFonts w:ascii="Times New Roman" w:hAnsi="Times New Roman" w:cs="Times New Roman"/>
          <w:b/>
          <w:bCs/>
          <w:i w:val="0"/>
          <w:iCs w:val="0"/>
          <w:color w:val="auto"/>
          <w:lang w:val="en-US"/>
        </w:rPr>
        <w:t>QTOF</w:t>
      </w:r>
      <w:r w:rsidRPr="008D3734">
        <w:rPr>
          <w:rFonts w:ascii="Times New Roman" w:hAnsi="Times New Roman" w:cs="Times New Roman"/>
          <w:b/>
          <w:bCs/>
          <w:i w:val="0"/>
          <w:iCs w:val="0"/>
          <w:color w:val="auto"/>
        </w:rPr>
        <w:t xml:space="preserve"> (</w:t>
      </w:r>
      <w:proofErr w:type="spellStart"/>
      <w:r w:rsidRPr="008D3734">
        <w:rPr>
          <w:rFonts w:ascii="Times New Roman" w:hAnsi="Times New Roman" w:cs="Times New Roman"/>
          <w:b/>
          <w:bCs/>
          <w:i w:val="0"/>
          <w:iCs w:val="0"/>
          <w:color w:val="auto"/>
          <w:lang w:val="en-US"/>
        </w:rPr>
        <w:t>maXis</w:t>
      </w:r>
      <w:proofErr w:type="spellEnd"/>
      <w:r w:rsidRPr="008D3734">
        <w:rPr>
          <w:rFonts w:ascii="Times New Roman" w:hAnsi="Times New Roman" w:cs="Times New Roman"/>
          <w:b/>
          <w:bCs/>
          <w:i w:val="0"/>
          <w:iCs w:val="0"/>
          <w:color w:val="auto"/>
        </w:rPr>
        <w:t xml:space="preserve"> </w:t>
      </w:r>
      <w:r w:rsidRPr="008D3734">
        <w:rPr>
          <w:rFonts w:ascii="Times New Roman" w:hAnsi="Times New Roman" w:cs="Times New Roman"/>
          <w:b/>
          <w:bCs/>
          <w:i w:val="0"/>
          <w:iCs w:val="0"/>
          <w:color w:val="auto"/>
          <w:lang w:val="en-US"/>
        </w:rPr>
        <w:t>Impact</w:t>
      </w:r>
      <w:r w:rsidRPr="008D3734">
        <w:rPr>
          <w:rFonts w:ascii="Times New Roman" w:hAnsi="Times New Roman" w:cs="Times New Roman"/>
          <w:b/>
          <w:bCs/>
          <w:i w:val="0"/>
          <w:iCs w:val="0"/>
          <w:color w:val="auto"/>
        </w:rPr>
        <w:t xml:space="preserve">, </w:t>
      </w:r>
      <w:r w:rsidRPr="008D3734">
        <w:rPr>
          <w:rFonts w:ascii="Times New Roman" w:hAnsi="Times New Roman" w:cs="Times New Roman"/>
          <w:b/>
          <w:bCs/>
          <w:i w:val="0"/>
          <w:iCs w:val="0"/>
          <w:color w:val="auto"/>
          <w:lang w:val="en-US"/>
        </w:rPr>
        <w:t>Brucker</w:t>
      </w:r>
      <w:r w:rsidRPr="008D3734">
        <w:rPr>
          <w:rFonts w:ascii="Times New Roman" w:hAnsi="Times New Roman" w:cs="Times New Roman"/>
          <w:b/>
          <w:bCs/>
          <w:i w:val="0"/>
          <w:iCs w:val="0"/>
          <w:color w:val="auto"/>
        </w:rPr>
        <w:t>)</w:t>
      </w:r>
      <w:r w:rsidR="00522EF4" w:rsidRPr="00522EF4">
        <w:rPr>
          <w:rFonts w:ascii="Times New Roman" w:hAnsi="Times New Roman" w:cs="Times New Roman"/>
          <w:b/>
          <w:bCs/>
          <w:i w:val="0"/>
          <w:iCs w:val="0"/>
          <w:color w:val="auto"/>
          <w:vertAlign w:val="superscript"/>
        </w:rPr>
        <w:t>43</w:t>
      </w:r>
    </w:p>
    <w:p w14:paraId="7AC8F01A" w14:textId="4DDAC756" w:rsidR="007C645D" w:rsidRPr="00522EF4" w:rsidRDefault="007C645D" w:rsidP="007C645D">
      <w:pPr>
        <w:spacing w:line="276" w:lineRule="auto"/>
        <w:jc w:val="both"/>
        <w:rPr>
          <w:rFonts w:ascii="Times New Roman" w:hAnsi="Times New Roman" w:cs="Times New Roman"/>
          <w:sz w:val="24"/>
          <w:szCs w:val="24"/>
        </w:rPr>
      </w:pPr>
      <w:r w:rsidRPr="00882ECA">
        <w:rPr>
          <w:rFonts w:ascii="Times New Roman" w:hAnsi="Times New Roman" w:cs="Times New Roman"/>
          <w:sz w:val="24"/>
          <w:szCs w:val="24"/>
        </w:rPr>
        <w:lastRenderedPageBreak/>
        <w:t>Μπορούμε να εφαρμόσουμε διάφορες λειτουργίες για τη λήψη φασμάτων MS και MS/MS. Μια</w:t>
      </w:r>
      <w:r w:rsidRPr="00882ECA">
        <w:rPr>
          <w:rFonts w:ascii="Times New Roman" w:hAnsi="Times New Roman" w:cs="Times New Roman"/>
          <w:sz w:val="24"/>
          <w:szCs w:val="24"/>
          <w:lang w:val="en-US"/>
        </w:rPr>
        <w:t xml:space="preserve"> </w:t>
      </w:r>
      <w:r w:rsidRPr="00882ECA">
        <w:rPr>
          <w:rFonts w:ascii="Times New Roman" w:hAnsi="Times New Roman" w:cs="Times New Roman"/>
          <w:sz w:val="24"/>
          <w:szCs w:val="24"/>
        </w:rPr>
        <w:t>από</w:t>
      </w:r>
      <w:r w:rsidRPr="00882ECA">
        <w:rPr>
          <w:rFonts w:ascii="Times New Roman" w:hAnsi="Times New Roman" w:cs="Times New Roman"/>
          <w:sz w:val="24"/>
          <w:szCs w:val="24"/>
          <w:lang w:val="en-US"/>
        </w:rPr>
        <w:t xml:space="preserve"> </w:t>
      </w:r>
      <w:r w:rsidRPr="00882ECA">
        <w:rPr>
          <w:rFonts w:ascii="Times New Roman" w:hAnsi="Times New Roman" w:cs="Times New Roman"/>
          <w:sz w:val="24"/>
          <w:szCs w:val="24"/>
        </w:rPr>
        <w:t>αυτές</w:t>
      </w:r>
      <w:r w:rsidRPr="00882ECA">
        <w:rPr>
          <w:rFonts w:ascii="Times New Roman" w:hAnsi="Times New Roman" w:cs="Times New Roman"/>
          <w:sz w:val="24"/>
          <w:szCs w:val="24"/>
          <w:lang w:val="en-US"/>
        </w:rPr>
        <w:t xml:space="preserve"> </w:t>
      </w:r>
      <w:r w:rsidRPr="00882ECA">
        <w:rPr>
          <w:rFonts w:ascii="Times New Roman" w:hAnsi="Times New Roman" w:cs="Times New Roman"/>
          <w:sz w:val="24"/>
          <w:szCs w:val="24"/>
        </w:rPr>
        <w:t>είναι</w:t>
      </w:r>
      <w:r w:rsidRPr="00882ECA">
        <w:rPr>
          <w:rFonts w:ascii="Times New Roman" w:hAnsi="Times New Roman" w:cs="Times New Roman"/>
          <w:sz w:val="24"/>
          <w:szCs w:val="24"/>
          <w:lang w:val="en-US"/>
        </w:rPr>
        <w:t xml:space="preserve"> </w:t>
      </w:r>
      <w:r w:rsidRPr="00882ECA">
        <w:rPr>
          <w:rFonts w:ascii="Times New Roman" w:hAnsi="Times New Roman" w:cs="Times New Roman"/>
          <w:sz w:val="24"/>
          <w:szCs w:val="24"/>
        </w:rPr>
        <w:t>η</w:t>
      </w:r>
      <w:r w:rsidRPr="00882ECA">
        <w:rPr>
          <w:rFonts w:ascii="Times New Roman" w:hAnsi="Times New Roman" w:cs="Times New Roman"/>
          <w:sz w:val="24"/>
          <w:szCs w:val="24"/>
          <w:lang w:val="en-US"/>
        </w:rPr>
        <w:t xml:space="preserve"> </w:t>
      </w:r>
      <w:r w:rsidRPr="00882ECA">
        <w:rPr>
          <w:rFonts w:ascii="Times New Roman" w:hAnsi="Times New Roman" w:cs="Times New Roman"/>
          <w:sz w:val="24"/>
          <w:szCs w:val="24"/>
        </w:rPr>
        <w:t>λειτουργία</w:t>
      </w:r>
      <w:r w:rsidRPr="00882ECA">
        <w:rPr>
          <w:rFonts w:ascii="Times New Roman" w:hAnsi="Times New Roman" w:cs="Times New Roman"/>
          <w:sz w:val="24"/>
          <w:szCs w:val="24"/>
          <w:lang w:val="en-US"/>
        </w:rPr>
        <w:t xml:space="preserve"> bbCID (broadband Collision Induced Dissociation). </w:t>
      </w:r>
      <w:r w:rsidRPr="00882ECA">
        <w:rPr>
          <w:rFonts w:ascii="Times New Roman" w:hAnsi="Times New Roman" w:cs="Times New Roman"/>
          <w:sz w:val="24"/>
          <w:szCs w:val="24"/>
        </w:rPr>
        <w:t>Στη λειτουργία αυτή το σύστημα του QTOF εφαρμόζει δύο διαφορετικές ενέργειες σύγκρουσης στην κυψελίδα συγκρούσεων και έτσι δημιουργούνται ταυτόχρονα τα δύο φάσματα μαζών</w:t>
      </w:r>
      <w:r w:rsidR="00AC2BC8" w:rsidRPr="00AC2BC8">
        <w:rPr>
          <w:rFonts w:ascii="Times New Roman" w:hAnsi="Times New Roman" w:cs="Times New Roman"/>
          <w:sz w:val="24"/>
          <w:szCs w:val="24"/>
          <w:vertAlign w:val="superscript"/>
        </w:rPr>
        <w:t>4</w:t>
      </w:r>
      <w:r w:rsidR="00AC2BC8" w:rsidRPr="0032111B">
        <w:rPr>
          <w:rFonts w:ascii="Times New Roman" w:hAnsi="Times New Roman" w:cs="Times New Roman"/>
          <w:sz w:val="24"/>
          <w:szCs w:val="24"/>
          <w:vertAlign w:val="superscript"/>
        </w:rPr>
        <w:t>3</w:t>
      </w:r>
      <w:r w:rsidR="00522EF4" w:rsidRPr="00522EF4">
        <w:rPr>
          <w:rFonts w:ascii="Times New Roman" w:hAnsi="Times New Roman" w:cs="Times New Roman"/>
          <w:sz w:val="24"/>
          <w:szCs w:val="24"/>
        </w:rPr>
        <w:t>.</w:t>
      </w:r>
    </w:p>
    <w:p w14:paraId="09B0088A" w14:textId="77777777" w:rsidR="007C645D" w:rsidRPr="00882ECA" w:rsidRDefault="007C645D" w:rsidP="007C645D">
      <w:pPr>
        <w:spacing w:line="276" w:lineRule="auto"/>
        <w:jc w:val="both"/>
        <w:rPr>
          <w:rFonts w:ascii="Times New Roman" w:hAnsi="Times New Roman" w:cs="Times New Roman"/>
          <w:sz w:val="24"/>
          <w:szCs w:val="24"/>
        </w:rPr>
      </w:pPr>
      <w:r w:rsidRPr="00882ECA">
        <w:rPr>
          <w:rFonts w:ascii="Times New Roman" w:hAnsi="Times New Roman" w:cs="Times New Roman"/>
          <w:sz w:val="24"/>
          <w:szCs w:val="24"/>
        </w:rPr>
        <w:t xml:space="preserve">Για τη δημιουργία του φάσματος MS χρησιμοποιείται χαμηλή ενέργεια, η οποία χρησιμοποιείται κυρίως για την επιτάχυνση των ιόντων, και έτσι δεν έχουμε ιδιαίτερη θραυσματοποίηση, αλλά πληροφορίες για τα πρόδρομα ιόντα, καθώς τα ιόντα διέρχονται από το τετράπολο και την κυψελίδα συγκρούσεων και διαχωρίζονται στο TOF. Η μικρή θραυσματοποίηση που ενδέχεται να βλέπουμε στο φάσμα MS προέρχεται από συγκρούσεις στην πηγή, διαδικασία που περιγράφεται ως in-source Collision Induced Dissociation (in-source CID). </w:t>
      </w:r>
    </w:p>
    <w:p w14:paraId="4144499C" w14:textId="69308895" w:rsidR="007C645D" w:rsidRPr="00882ECA" w:rsidRDefault="007C645D" w:rsidP="007C645D">
      <w:pPr>
        <w:spacing w:line="276" w:lineRule="auto"/>
        <w:jc w:val="both"/>
        <w:rPr>
          <w:rFonts w:ascii="Times New Roman" w:hAnsi="Times New Roman" w:cs="Times New Roman"/>
          <w:sz w:val="24"/>
          <w:szCs w:val="24"/>
          <w:vertAlign w:val="superscript"/>
        </w:rPr>
      </w:pPr>
      <w:r w:rsidRPr="00882ECA">
        <w:rPr>
          <w:rFonts w:ascii="Times New Roman" w:hAnsi="Times New Roman" w:cs="Times New Roman"/>
          <w:sz w:val="24"/>
          <w:szCs w:val="24"/>
        </w:rPr>
        <w:t>Για τη δημιουργία του φάσματος MS/MS εφαρμόζεται υψηλή ενέργεια στην κυψελίδα συγκρούσεων και έτσι έχουμε θραυσματοποίηση του πρόδρομου ιόντος. Όλα τα πρόδρομα ιόντα θραυσματοποιούνται ταυτόχρονα, χωρίς να έχει προηγηθεί απομόνωση, μέσω συγκρούσεων με τα ουδέτερα αέρια μόρια της κυψελίδας συγκρούσεων (N</w:t>
      </w:r>
      <w:r w:rsidRPr="00882ECA">
        <w:rPr>
          <w:rFonts w:ascii="Times New Roman" w:hAnsi="Times New Roman" w:cs="Times New Roman"/>
          <w:sz w:val="24"/>
          <w:szCs w:val="24"/>
          <w:vertAlign w:val="subscript"/>
        </w:rPr>
        <w:t>2</w:t>
      </w:r>
      <w:r w:rsidRPr="00882ECA">
        <w:rPr>
          <w:rFonts w:ascii="Times New Roman" w:hAnsi="Times New Roman" w:cs="Times New Roman"/>
          <w:sz w:val="24"/>
          <w:szCs w:val="24"/>
        </w:rPr>
        <w:t>) (Collision Induced Dissociation, CID) και τα παραγόμενα ιόντα διαχωρίζονται στο TOF.</w:t>
      </w:r>
      <w:r>
        <w:rPr>
          <w:rFonts w:ascii="Times New Roman" w:hAnsi="Times New Roman" w:cs="Times New Roman"/>
          <w:sz w:val="24"/>
          <w:szCs w:val="24"/>
          <w:vertAlign w:val="superscript"/>
        </w:rPr>
        <w:t xml:space="preserve"> </w:t>
      </w:r>
      <w:r w:rsidRPr="00882ECA">
        <w:rPr>
          <w:rFonts w:ascii="Times New Roman" w:hAnsi="Times New Roman" w:cs="Times New Roman"/>
          <w:sz w:val="24"/>
          <w:szCs w:val="24"/>
          <w:vertAlign w:val="superscript"/>
        </w:rPr>
        <w:t xml:space="preserve"> </w:t>
      </w:r>
      <w:r w:rsidRPr="00882ECA">
        <w:rPr>
          <w:rFonts w:ascii="Times New Roman" w:hAnsi="Times New Roman" w:cs="Times New Roman"/>
          <w:sz w:val="24"/>
          <w:szCs w:val="24"/>
        </w:rPr>
        <w:t>Έτσι, με το φάσμα MS/MS μπορούμε να ταυτοποιήσουμε ενώσεις που δεν δίνουν θραύσματα ή δίνουν χαμηλής έντασης θραύσματα όταν γίνεται θραυσματοποίηση στην πηγή.</w:t>
      </w:r>
      <w:r w:rsidR="0074322C">
        <w:rPr>
          <w:rFonts w:ascii="Times New Roman" w:hAnsi="Times New Roman" w:cs="Times New Roman"/>
          <w:sz w:val="24"/>
          <w:szCs w:val="24"/>
        </w:rPr>
        <w:fldChar w:fldCharType="begin" w:fldLock="1"/>
      </w:r>
      <w:r w:rsidR="00BE2386">
        <w:rPr>
          <w:rFonts w:ascii="Times New Roman" w:hAnsi="Times New Roman" w:cs="Times New Roman"/>
          <w:sz w:val="24"/>
          <w:szCs w:val="24"/>
        </w:rPr>
        <w:instrText>ADDIN CSL_CITATION {"citationItems":[{"id":"ITEM-1","itemData":{"DOI":"10.1007/s00216-010-3608-9","ISSN":"1618-2650 (Electronic)","PMID":"20232059","abstract":"This article provides an overview of the state-of-the-art and future trends of the  application of LC-high resolution mass spectrometry to the environmental analysis of polar micropollutants. Highly resolved and accurate hybrid tandem mass spectrometry such as quadrupole/time-of-flight and linear ion trap/orbitrap technology allows for a more reliable target analysis with reference standards, a screening for suspected analytes without reference standards, and a screening for unknowns. A reliable identification requires both high resolving power and high mass spectral accuracy to increase selectivity against the matrix background and for a correct molecular formula assignment to unknown compounds. For the identification and structure elucidation of unknown compounds within a reasonable time frame and with a reasonable soundness, advanced automated software solutions as well as improved prediction systems for theoretical fragmentation patterns, retention times, and ionization behavior are needed.","author":[{"dropping-particle":"","family":"Krauss","given":"Martin","non-dropping-particle":"","parse-names":false,"suffix":""},{"dropping-particle":"","family":"Singer","given":"Heinz","non-dropping-particle":"","parse-names":false,"suffix":""},{"dropping-particle":"","family":"Hollender","given":"Juliane","non-dropping-particle":"","parse-names":false,"suffix":""}],"container-title":"Analytical and bioanalytical chemistry","id":"ITEM-1","issue":"3","issued":{"date-parts":[["2010","6"]]},"language":"eng","page":"943-951","publisher-place":"Germany","title":"LC-high resolution MS in environmental analysis: from target screening to the  identification of unknowns.","type":"article-journal","volume":"397"},"uris":["http://www.mendeley.com/documents/?uuid=394ec3bb-942b-4753-b986-78fe4eb173bb"]}],"mendeley":{"formattedCitation":"&lt;sup&gt;33&lt;/sup&gt;","plainTextFormattedCitation":"33","previouslyFormattedCitation":"&lt;sup&gt;33&lt;/sup&gt;"},"properties":{"noteIndex":0},"schema":"https://github.com/citation-style-language/schema/raw/master/csl-citation.json"}</w:instrText>
      </w:r>
      <w:r w:rsidR="0074322C">
        <w:rPr>
          <w:rFonts w:ascii="Times New Roman" w:hAnsi="Times New Roman" w:cs="Times New Roman"/>
          <w:sz w:val="24"/>
          <w:szCs w:val="24"/>
        </w:rPr>
        <w:fldChar w:fldCharType="separate"/>
      </w:r>
      <w:r w:rsidR="00BE2386" w:rsidRPr="00BE2386">
        <w:rPr>
          <w:rFonts w:ascii="Times New Roman" w:hAnsi="Times New Roman" w:cs="Times New Roman"/>
          <w:noProof/>
          <w:sz w:val="24"/>
          <w:szCs w:val="24"/>
          <w:vertAlign w:val="superscript"/>
        </w:rPr>
        <w:t>33</w:t>
      </w:r>
      <w:r w:rsidR="0074322C">
        <w:rPr>
          <w:rFonts w:ascii="Times New Roman" w:hAnsi="Times New Roman" w:cs="Times New Roman"/>
          <w:sz w:val="24"/>
          <w:szCs w:val="24"/>
        </w:rPr>
        <w:fldChar w:fldCharType="end"/>
      </w:r>
    </w:p>
    <w:p w14:paraId="73C8B757" w14:textId="77777777" w:rsidR="007C645D" w:rsidRPr="002B6B07" w:rsidRDefault="007C645D" w:rsidP="007C645D">
      <w:pPr>
        <w:spacing w:after="190" w:line="276" w:lineRule="auto"/>
        <w:ind w:right="-58"/>
        <w:rPr>
          <w:szCs w:val="24"/>
        </w:rPr>
      </w:pPr>
      <w:r>
        <w:rPr>
          <w:noProof/>
          <w:lang w:val="en-US"/>
        </w:rPr>
        <mc:AlternateContent>
          <mc:Choice Requires="wps">
            <w:drawing>
              <wp:anchor distT="0" distB="0" distL="114300" distR="114300" simplePos="0" relativeHeight="251661312" behindDoc="0" locked="0" layoutInCell="1" allowOverlap="1" wp14:anchorId="7C85D901" wp14:editId="35E2E743">
                <wp:simplePos x="0" y="0"/>
                <wp:positionH relativeFrom="column">
                  <wp:posOffset>608330</wp:posOffset>
                </wp:positionH>
                <wp:positionV relativeFrom="paragraph">
                  <wp:posOffset>2000885</wp:posOffset>
                </wp:positionV>
                <wp:extent cx="4052570" cy="635"/>
                <wp:effectExtent l="0" t="0" r="0" b="0"/>
                <wp:wrapThrough wrapText="bothSides">
                  <wp:wrapPolygon edited="0">
                    <wp:start x="0" y="0"/>
                    <wp:lineTo x="0" y="21600"/>
                    <wp:lineTo x="21600" y="21600"/>
                    <wp:lineTo x="21600" y="0"/>
                  </wp:wrapPolygon>
                </wp:wrapThrough>
                <wp:docPr id="4" name="Text Box 4"/>
                <wp:cNvGraphicFramePr/>
                <a:graphic xmlns:a="http://schemas.openxmlformats.org/drawingml/2006/main">
                  <a:graphicData uri="http://schemas.microsoft.com/office/word/2010/wordprocessingShape">
                    <wps:wsp>
                      <wps:cNvSpPr txBox="1"/>
                      <wps:spPr>
                        <a:xfrm>
                          <a:off x="0" y="0"/>
                          <a:ext cx="4052570" cy="635"/>
                        </a:xfrm>
                        <a:prstGeom prst="rect">
                          <a:avLst/>
                        </a:prstGeom>
                        <a:solidFill>
                          <a:prstClr val="white"/>
                        </a:solidFill>
                        <a:ln>
                          <a:noFill/>
                        </a:ln>
                      </wps:spPr>
                      <wps:txbx>
                        <w:txbxContent>
                          <w:p w14:paraId="607976B0" w14:textId="2B8377A8" w:rsidR="000B048E" w:rsidRPr="00AC2BC8" w:rsidRDefault="000B048E" w:rsidP="007C645D">
                            <w:pPr>
                              <w:pStyle w:val="Caption"/>
                              <w:jc w:val="center"/>
                              <w:rPr>
                                <w:rFonts w:ascii="Times New Roman" w:hAnsi="Times New Roman" w:cs="Times New Roman"/>
                                <w:b/>
                                <w:bCs/>
                                <w:i w:val="0"/>
                                <w:iCs w:val="0"/>
                                <w:noProof/>
                                <w:color w:val="auto"/>
                                <w:lang w:val="en-US"/>
                              </w:rPr>
                            </w:pPr>
                            <w:r w:rsidRPr="008D3734">
                              <w:rPr>
                                <w:rFonts w:ascii="Times New Roman" w:hAnsi="Times New Roman" w:cs="Times New Roman"/>
                                <w:b/>
                                <w:bCs/>
                                <w:i w:val="0"/>
                                <w:iCs w:val="0"/>
                                <w:color w:val="auto"/>
                              </w:rPr>
                              <w:t xml:space="preserve">Εικόνα </w:t>
                            </w:r>
                            <w:r w:rsidRPr="008D3734">
                              <w:rPr>
                                <w:rFonts w:ascii="Times New Roman" w:hAnsi="Times New Roman" w:cs="Times New Roman"/>
                                <w:b/>
                                <w:bCs/>
                                <w:i w:val="0"/>
                                <w:iCs w:val="0"/>
                                <w:color w:val="auto"/>
                              </w:rPr>
                              <w:fldChar w:fldCharType="begin"/>
                            </w:r>
                            <w:r w:rsidRPr="008D3734">
                              <w:rPr>
                                <w:rFonts w:ascii="Times New Roman" w:hAnsi="Times New Roman" w:cs="Times New Roman"/>
                                <w:b/>
                                <w:bCs/>
                                <w:i w:val="0"/>
                                <w:iCs w:val="0"/>
                                <w:color w:val="auto"/>
                              </w:rPr>
                              <w:instrText xml:space="preserve"> SEQ Εικόνα \* ARABIC </w:instrText>
                            </w:r>
                            <w:r w:rsidRPr="008D3734">
                              <w:rPr>
                                <w:rFonts w:ascii="Times New Roman" w:hAnsi="Times New Roman" w:cs="Times New Roman"/>
                                <w:b/>
                                <w:bCs/>
                                <w:i w:val="0"/>
                                <w:iCs w:val="0"/>
                                <w:color w:val="auto"/>
                              </w:rPr>
                              <w:fldChar w:fldCharType="separate"/>
                            </w:r>
                            <w:r w:rsidR="00C1504C">
                              <w:rPr>
                                <w:rFonts w:ascii="Times New Roman" w:hAnsi="Times New Roman" w:cs="Times New Roman"/>
                                <w:b/>
                                <w:bCs/>
                                <w:i w:val="0"/>
                                <w:iCs w:val="0"/>
                                <w:noProof/>
                                <w:color w:val="auto"/>
                              </w:rPr>
                              <w:t>24</w:t>
                            </w:r>
                            <w:r w:rsidRPr="008D3734">
                              <w:rPr>
                                <w:rFonts w:ascii="Times New Roman" w:hAnsi="Times New Roman" w:cs="Times New Roman"/>
                                <w:b/>
                                <w:bCs/>
                                <w:i w:val="0"/>
                                <w:iCs w:val="0"/>
                                <w:color w:val="auto"/>
                              </w:rPr>
                              <w:fldChar w:fldCharType="end"/>
                            </w:r>
                            <w:r w:rsidRPr="008D3734">
                              <w:rPr>
                                <w:rFonts w:ascii="Times New Roman" w:hAnsi="Times New Roman" w:cs="Times New Roman"/>
                                <w:b/>
                                <w:bCs/>
                                <w:i w:val="0"/>
                                <w:iCs w:val="0"/>
                                <w:color w:val="auto"/>
                                <w:lang w:val="en-US"/>
                              </w:rPr>
                              <w:t xml:space="preserve"> : </w:t>
                            </w:r>
                            <w:proofErr w:type="spellStart"/>
                            <w:r w:rsidRPr="008D3734">
                              <w:rPr>
                                <w:rFonts w:ascii="Times New Roman" w:hAnsi="Times New Roman" w:cs="Times New Roman"/>
                                <w:b/>
                                <w:bCs/>
                                <w:i w:val="0"/>
                                <w:iCs w:val="0"/>
                                <w:color w:val="auto"/>
                                <w:lang w:val="en-US"/>
                              </w:rPr>
                              <w:t>Reflectron</w:t>
                            </w:r>
                            <w:proofErr w:type="spellEnd"/>
                            <w:r w:rsidRPr="008D3734">
                              <w:rPr>
                                <w:rFonts w:ascii="Times New Roman" w:hAnsi="Times New Roman" w:cs="Times New Roman"/>
                                <w:b/>
                                <w:bCs/>
                                <w:i w:val="0"/>
                                <w:iCs w:val="0"/>
                                <w:color w:val="auto"/>
                                <w:lang w:val="en-US"/>
                              </w:rPr>
                              <w:t xml:space="preserve"> TOF-MS</w:t>
                            </w:r>
                            <w:r>
                              <w:rPr>
                                <w:rFonts w:ascii="Times New Roman" w:hAnsi="Times New Roman" w:cs="Times New Roman"/>
                                <w:b/>
                                <w:bCs/>
                                <w:i w:val="0"/>
                                <w:iCs w:val="0"/>
                                <w:color w:val="auto"/>
                                <w:vertAlign w:val="superscript"/>
                                <w:lang w:val="en-US"/>
                              </w:rPr>
                              <w:t>43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85D901" id="Text Box 4" o:spid="_x0000_s1040" type="#_x0000_t202" style="position:absolute;margin-left:47.9pt;margin-top:157.55pt;width:319.1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" stroked="f">
                <v:textbox style="mso-fit-shape-to-text:t" inset="0,0,0,0">
                  <w:txbxContent>
                    <w:p w14:paraId="607976B0" w14:textId="2B8377A8" w:rsidR="000B048E" w:rsidRPr="00AC2BC8" w:rsidRDefault="000B048E" w:rsidP="007C645D">
                      <w:pPr>
                        <w:pStyle w:val="Caption"/>
                        <w:jc w:val="center"/>
                        <w:rPr>
                          <w:rFonts w:ascii="Times New Roman" w:hAnsi="Times New Roman" w:cs="Times New Roman"/>
                          <w:b/>
                          <w:bCs/>
                          <w:i w:val="0"/>
                          <w:iCs w:val="0"/>
                          <w:noProof/>
                          <w:color w:val="auto"/>
                          <w:lang w:val="en-US"/>
                        </w:rPr>
                      </w:pPr>
                      <w:r w:rsidRPr="008D3734">
                        <w:rPr>
                          <w:rFonts w:ascii="Times New Roman" w:hAnsi="Times New Roman" w:cs="Times New Roman"/>
                          <w:b/>
                          <w:bCs/>
                          <w:i w:val="0"/>
                          <w:iCs w:val="0"/>
                          <w:color w:val="auto"/>
                        </w:rPr>
                        <w:t xml:space="preserve">Εικόνα </w:t>
                      </w:r>
                      <w:r w:rsidRPr="008D3734">
                        <w:rPr>
                          <w:rFonts w:ascii="Times New Roman" w:hAnsi="Times New Roman" w:cs="Times New Roman"/>
                          <w:b/>
                          <w:bCs/>
                          <w:i w:val="0"/>
                          <w:iCs w:val="0"/>
                          <w:color w:val="auto"/>
                        </w:rPr>
                        <w:fldChar w:fldCharType="begin"/>
                      </w:r>
                      <w:r w:rsidRPr="008D3734">
                        <w:rPr>
                          <w:rFonts w:ascii="Times New Roman" w:hAnsi="Times New Roman" w:cs="Times New Roman"/>
                          <w:b/>
                          <w:bCs/>
                          <w:i w:val="0"/>
                          <w:iCs w:val="0"/>
                          <w:color w:val="auto"/>
                        </w:rPr>
                        <w:instrText xml:space="preserve"> SEQ Εικόνα \* ARABIC </w:instrText>
                      </w:r>
                      <w:r w:rsidRPr="008D3734">
                        <w:rPr>
                          <w:rFonts w:ascii="Times New Roman" w:hAnsi="Times New Roman" w:cs="Times New Roman"/>
                          <w:b/>
                          <w:bCs/>
                          <w:i w:val="0"/>
                          <w:iCs w:val="0"/>
                          <w:color w:val="auto"/>
                        </w:rPr>
                        <w:fldChar w:fldCharType="separate"/>
                      </w:r>
                      <w:r w:rsidR="00C1504C">
                        <w:rPr>
                          <w:rFonts w:ascii="Times New Roman" w:hAnsi="Times New Roman" w:cs="Times New Roman"/>
                          <w:b/>
                          <w:bCs/>
                          <w:i w:val="0"/>
                          <w:iCs w:val="0"/>
                          <w:noProof/>
                          <w:color w:val="auto"/>
                        </w:rPr>
                        <w:t>24</w:t>
                      </w:r>
                      <w:r w:rsidRPr="008D3734">
                        <w:rPr>
                          <w:rFonts w:ascii="Times New Roman" w:hAnsi="Times New Roman" w:cs="Times New Roman"/>
                          <w:b/>
                          <w:bCs/>
                          <w:i w:val="0"/>
                          <w:iCs w:val="0"/>
                          <w:color w:val="auto"/>
                        </w:rPr>
                        <w:fldChar w:fldCharType="end"/>
                      </w:r>
                      <w:r w:rsidRPr="008D3734">
                        <w:rPr>
                          <w:rFonts w:ascii="Times New Roman" w:hAnsi="Times New Roman" w:cs="Times New Roman"/>
                          <w:b/>
                          <w:bCs/>
                          <w:i w:val="0"/>
                          <w:iCs w:val="0"/>
                          <w:color w:val="auto"/>
                          <w:lang w:val="en-US"/>
                        </w:rPr>
                        <w:t xml:space="preserve"> : </w:t>
                      </w:r>
                      <w:proofErr w:type="spellStart"/>
                      <w:r w:rsidRPr="008D3734">
                        <w:rPr>
                          <w:rFonts w:ascii="Times New Roman" w:hAnsi="Times New Roman" w:cs="Times New Roman"/>
                          <w:b/>
                          <w:bCs/>
                          <w:i w:val="0"/>
                          <w:iCs w:val="0"/>
                          <w:color w:val="auto"/>
                          <w:lang w:val="en-US"/>
                        </w:rPr>
                        <w:t>Reflectron</w:t>
                      </w:r>
                      <w:proofErr w:type="spellEnd"/>
                      <w:r w:rsidRPr="008D3734">
                        <w:rPr>
                          <w:rFonts w:ascii="Times New Roman" w:hAnsi="Times New Roman" w:cs="Times New Roman"/>
                          <w:b/>
                          <w:bCs/>
                          <w:i w:val="0"/>
                          <w:iCs w:val="0"/>
                          <w:color w:val="auto"/>
                          <w:lang w:val="en-US"/>
                        </w:rPr>
                        <w:t xml:space="preserve"> TOF-MS</w:t>
                      </w:r>
                      <w:r>
                        <w:rPr>
                          <w:rFonts w:ascii="Times New Roman" w:hAnsi="Times New Roman" w:cs="Times New Roman"/>
                          <w:b/>
                          <w:bCs/>
                          <w:i w:val="0"/>
                          <w:iCs w:val="0"/>
                          <w:color w:val="auto"/>
                          <w:vertAlign w:val="superscript"/>
                          <w:lang w:val="en-US"/>
                        </w:rPr>
                        <w:t>43</w:t>
                      </w:r>
                    </w:p>
                  </w:txbxContent>
                </v:textbox>
                <w10:wrap type="through"/>
              </v:shape>
            </w:pict>
          </mc:Fallback>
        </mc:AlternateContent>
      </w:r>
      <w:r>
        <w:rPr>
          <w:noProof/>
          <w:lang w:val="en-US"/>
        </w:rPr>
        <w:drawing>
          <wp:anchor distT="0" distB="0" distL="114300" distR="114300" simplePos="0" relativeHeight="251660288" behindDoc="0" locked="0" layoutInCell="1" allowOverlap="1" wp14:anchorId="5CCEBE65" wp14:editId="026B065B">
            <wp:simplePos x="0" y="0"/>
            <wp:positionH relativeFrom="margin">
              <wp:align>center</wp:align>
            </wp:positionH>
            <wp:positionV relativeFrom="paragraph">
              <wp:posOffset>107315</wp:posOffset>
            </wp:positionV>
            <wp:extent cx="4052621" cy="1837000"/>
            <wp:effectExtent l="0" t="0" r="5080" b="0"/>
            <wp:wrapThrough wrapText="bothSides">
              <wp:wrapPolygon edited="0">
                <wp:start x="0" y="0"/>
                <wp:lineTo x="0" y="21286"/>
                <wp:lineTo x="21526" y="21286"/>
                <wp:lineTo x="21526" y="0"/>
                <wp:lineTo x="0" y="0"/>
              </wp:wrapPolygon>
            </wp:wrapThrough>
            <wp:docPr id="17" name="Εικόνα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4052621" cy="1837000"/>
                    </a:xfrm>
                    <a:prstGeom prst="rect">
                      <a:avLst/>
                    </a:prstGeom>
                  </pic:spPr>
                </pic:pic>
              </a:graphicData>
            </a:graphic>
            <wp14:sizeRelH relativeFrom="page">
              <wp14:pctWidth>0</wp14:pctWidth>
            </wp14:sizeRelH>
            <wp14:sizeRelV relativeFrom="page">
              <wp14:pctHeight>0</wp14:pctHeight>
            </wp14:sizeRelV>
          </wp:anchor>
        </w:drawing>
      </w:r>
    </w:p>
    <w:p w14:paraId="762E845B" w14:textId="77777777" w:rsidR="007C645D" w:rsidRPr="001601BD" w:rsidRDefault="007C645D" w:rsidP="007C645D">
      <w:pPr>
        <w:spacing w:line="276" w:lineRule="auto"/>
        <w:ind w:right="-99"/>
        <w:jc w:val="both"/>
        <w:rPr>
          <w:rFonts w:ascii="Times New Roman" w:hAnsi="Times New Roman" w:cs="Times New Roman"/>
          <w:sz w:val="24"/>
          <w:szCs w:val="24"/>
        </w:rPr>
      </w:pPr>
    </w:p>
    <w:p w14:paraId="71988BB8" w14:textId="77777777" w:rsidR="007C645D" w:rsidRDefault="007C645D" w:rsidP="007C645D">
      <w:pPr>
        <w:keepNext/>
        <w:jc w:val="center"/>
      </w:pPr>
    </w:p>
    <w:p w14:paraId="04350B02" w14:textId="77777777" w:rsidR="007C645D" w:rsidRPr="009273ED" w:rsidRDefault="007C645D" w:rsidP="007C645D">
      <w:pPr>
        <w:pStyle w:val="Caption"/>
        <w:jc w:val="center"/>
        <w:rPr>
          <w:sz w:val="20"/>
        </w:rPr>
      </w:pPr>
    </w:p>
    <w:p w14:paraId="01F3F444" w14:textId="77777777" w:rsidR="007C645D" w:rsidRPr="001601BD" w:rsidRDefault="007C645D" w:rsidP="007C645D">
      <w:pPr>
        <w:spacing w:line="276" w:lineRule="auto"/>
        <w:jc w:val="both"/>
        <w:rPr>
          <w:rFonts w:ascii="Times New Roman" w:hAnsi="Times New Roman" w:cs="Times New Roman"/>
          <w:b/>
          <w:bCs/>
          <w:sz w:val="24"/>
          <w:szCs w:val="24"/>
        </w:rPr>
      </w:pPr>
      <w:r w:rsidRPr="001601BD">
        <w:rPr>
          <w:rFonts w:ascii="Times New Roman" w:hAnsi="Times New Roman" w:cs="Times New Roman"/>
          <w:b/>
          <w:bCs/>
          <w:sz w:val="24"/>
          <w:szCs w:val="24"/>
        </w:rPr>
        <w:t xml:space="preserve">Πλεονεκτήματα </w:t>
      </w:r>
      <w:r w:rsidRPr="001601BD">
        <w:rPr>
          <w:rFonts w:ascii="Times New Roman" w:hAnsi="Times New Roman" w:cs="Times New Roman"/>
          <w:b/>
          <w:bCs/>
          <w:sz w:val="24"/>
          <w:szCs w:val="24"/>
          <w:lang w:val="en-US"/>
        </w:rPr>
        <w:t>TOF</w:t>
      </w:r>
      <w:r w:rsidRPr="001601BD">
        <w:rPr>
          <w:rFonts w:ascii="Times New Roman" w:hAnsi="Times New Roman" w:cs="Times New Roman"/>
          <w:b/>
          <w:bCs/>
          <w:sz w:val="24"/>
          <w:szCs w:val="24"/>
        </w:rPr>
        <w:t>-</w:t>
      </w:r>
      <w:r w:rsidRPr="001601BD">
        <w:rPr>
          <w:rFonts w:ascii="Times New Roman" w:hAnsi="Times New Roman" w:cs="Times New Roman"/>
          <w:b/>
          <w:bCs/>
          <w:sz w:val="24"/>
          <w:szCs w:val="24"/>
          <w:lang w:val="en-US"/>
        </w:rPr>
        <w:t>MS</w:t>
      </w:r>
      <w:r w:rsidRPr="001601BD">
        <w:rPr>
          <w:rFonts w:ascii="Times New Roman" w:hAnsi="Times New Roman" w:cs="Times New Roman"/>
          <w:b/>
          <w:bCs/>
          <w:sz w:val="24"/>
          <w:szCs w:val="24"/>
        </w:rPr>
        <w:t>:</w:t>
      </w:r>
    </w:p>
    <w:p w14:paraId="06EE9273" w14:textId="77777777" w:rsidR="007C645D" w:rsidRPr="001601BD" w:rsidRDefault="007C645D" w:rsidP="00D17321">
      <w:pPr>
        <w:pStyle w:val="ListParagraph"/>
        <w:numPr>
          <w:ilvl w:val="0"/>
          <w:numId w:val="2"/>
        </w:numPr>
        <w:spacing w:after="156" w:line="276" w:lineRule="auto"/>
        <w:jc w:val="both"/>
        <w:rPr>
          <w:rFonts w:ascii="Times New Roman" w:hAnsi="Times New Roman" w:cs="Times New Roman"/>
          <w:sz w:val="24"/>
          <w:szCs w:val="24"/>
        </w:rPr>
      </w:pPr>
      <w:r w:rsidRPr="001601BD">
        <w:rPr>
          <w:rFonts w:ascii="Times New Roman" w:hAnsi="Times New Roman" w:cs="Times New Roman"/>
          <w:sz w:val="24"/>
          <w:szCs w:val="24"/>
        </w:rPr>
        <w:t xml:space="preserve">Απλότητα λειτουργίας αναλυτή μαζών </w:t>
      </w:r>
    </w:p>
    <w:p w14:paraId="0974ECAC" w14:textId="77777777" w:rsidR="007C645D" w:rsidRPr="001601BD" w:rsidRDefault="007C645D" w:rsidP="00D17321">
      <w:pPr>
        <w:pStyle w:val="ListParagraph"/>
        <w:numPr>
          <w:ilvl w:val="0"/>
          <w:numId w:val="2"/>
        </w:numPr>
        <w:spacing w:after="156" w:line="276" w:lineRule="auto"/>
        <w:jc w:val="both"/>
        <w:rPr>
          <w:rFonts w:ascii="Times New Roman" w:hAnsi="Times New Roman" w:cs="Times New Roman"/>
          <w:sz w:val="24"/>
          <w:szCs w:val="24"/>
        </w:rPr>
      </w:pPr>
      <w:r w:rsidRPr="001601BD">
        <w:rPr>
          <w:rFonts w:ascii="Times New Roman" w:hAnsi="Times New Roman" w:cs="Times New Roman"/>
          <w:sz w:val="24"/>
          <w:szCs w:val="24"/>
        </w:rPr>
        <w:t>Θεωρητικά απεριόριστο εύρος μαζών (</w:t>
      </w:r>
      <w:proofErr w:type="spellStart"/>
      <w:r w:rsidRPr="001601BD">
        <w:rPr>
          <w:rFonts w:ascii="Times New Roman" w:hAnsi="Times New Roman" w:cs="Times New Roman"/>
          <w:sz w:val="24"/>
          <w:szCs w:val="24"/>
          <w:lang w:val="en-US"/>
        </w:rPr>
        <w:t>Reflectron</w:t>
      </w:r>
      <w:proofErr w:type="spellEnd"/>
      <w:r w:rsidRPr="001601BD">
        <w:rPr>
          <w:rFonts w:ascii="Times New Roman" w:hAnsi="Times New Roman" w:cs="Times New Roman"/>
          <w:sz w:val="24"/>
          <w:szCs w:val="24"/>
        </w:rPr>
        <w:t xml:space="preserve"> </w:t>
      </w:r>
      <w:r w:rsidRPr="001601BD">
        <w:rPr>
          <w:rFonts w:ascii="Times New Roman" w:hAnsi="Times New Roman" w:cs="Times New Roman"/>
          <w:sz w:val="24"/>
          <w:szCs w:val="24"/>
          <w:lang w:val="en-US"/>
        </w:rPr>
        <w:t>TOF</w:t>
      </w:r>
      <w:r w:rsidRPr="001601BD">
        <w:rPr>
          <w:rFonts w:ascii="Times New Roman" w:hAnsi="Times New Roman" w:cs="Times New Roman"/>
          <w:sz w:val="24"/>
          <w:szCs w:val="24"/>
        </w:rPr>
        <w:t xml:space="preserve">: 30000 </w:t>
      </w:r>
      <w:r w:rsidRPr="001601BD">
        <w:rPr>
          <w:rFonts w:ascii="Times New Roman" w:hAnsi="Times New Roman" w:cs="Times New Roman"/>
          <w:sz w:val="24"/>
          <w:szCs w:val="24"/>
          <w:lang w:val="en-US"/>
        </w:rPr>
        <w:t>u</w:t>
      </w:r>
      <w:r w:rsidRPr="001601BD">
        <w:rPr>
          <w:rFonts w:ascii="Times New Roman" w:hAnsi="Times New Roman" w:cs="Times New Roman"/>
          <w:sz w:val="24"/>
          <w:szCs w:val="24"/>
        </w:rPr>
        <w:t>)</w:t>
      </w:r>
    </w:p>
    <w:p w14:paraId="65A83101" w14:textId="77777777" w:rsidR="007C645D" w:rsidRPr="001601BD" w:rsidRDefault="007C645D" w:rsidP="00D17321">
      <w:pPr>
        <w:pStyle w:val="ListParagraph"/>
        <w:numPr>
          <w:ilvl w:val="0"/>
          <w:numId w:val="2"/>
        </w:numPr>
        <w:spacing w:after="156" w:line="276" w:lineRule="auto"/>
        <w:jc w:val="both"/>
        <w:rPr>
          <w:rFonts w:ascii="Times New Roman" w:hAnsi="Times New Roman" w:cs="Times New Roman"/>
          <w:sz w:val="24"/>
          <w:szCs w:val="24"/>
        </w:rPr>
      </w:pPr>
      <w:r w:rsidRPr="001601BD">
        <w:rPr>
          <w:rFonts w:ascii="Times New Roman" w:hAnsi="Times New Roman" w:cs="Times New Roman"/>
          <w:sz w:val="24"/>
          <w:szCs w:val="24"/>
        </w:rPr>
        <w:t>Τη μεγαλύτερη ταχύτητα σάρωσης (10</w:t>
      </w:r>
      <w:r w:rsidRPr="001601BD">
        <w:rPr>
          <w:rFonts w:ascii="Times New Roman" w:hAnsi="Times New Roman" w:cs="Times New Roman"/>
          <w:sz w:val="24"/>
          <w:szCs w:val="24"/>
          <w:vertAlign w:val="superscript"/>
        </w:rPr>
        <w:t>6</w:t>
      </w:r>
      <w:r w:rsidRPr="001601BD">
        <w:rPr>
          <w:rFonts w:ascii="Times New Roman" w:hAnsi="Times New Roman" w:cs="Times New Roman"/>
          <w:sz w:val="24"/>
          <w:szCs w:val="24"/>
        </w:rPr>
        <w:t xml:space="preserve"> </w:t>
      </w:r>
      <w:r w:rsidRPr="001601BD">
        <w:rPr>
          <w:rFonts w:ascii="Times New Roman" w:hAnsi="Times New Roman" w:cs="Times New Roman"/>
          <w:sz w:val="24"/>
          <w:szCs w:val="24"/>
          <w:lang w:val="en-US"/>
        </w:rPr>
        <w:t>m</w:t>
      </w:r>
      <w:r w:rsidRPr="001601BD">
        <w:rPr>
          <w:rFonts w:ascii="Times New Roman" w:hAnsi="Times New Roman" w:cs="Times New Roman"/>
          <w:sz w:val="24"/>
          <w:szCs w:val="24"/>
        </w:rPr>
        <w:t>/</w:t>
      </w:r>
      <w:r w:rsidRPr="001601BD">
        <w:rPr>
          <w:rFonts w:ascii="Times New Roman" w:hAnsi="Times New Roman" w:cs="Times New Roman"/>
          <w:sz w:val="24"/>
          <w:szCs w:val="24"/>
          <w:lang w:val="en-US"/>
        </w:rPr>
        <w:t>z</w:t>
      </w:r>
      <w:r w:rsidRPr="001601BD">
        <w:rPr>
          <w:rFonts w:ascii="Times New Roman" w:hAnsi="Times New Roman" w:cs="Times New Roman"/>
          <w:sz w:val="24"/>
          <w:szCs w:val="24"/>
        </w:rPr>
        <w:t xml:space="preserve"> </w:t>
      </w:r>
      <w:r w:rsidRPr="001601BD">
        <w:rPr>
          <w:rFonts w:ascii="Times New Roman" w:hAnsi="Times New Roman" w:cs="Times New Roman"/>
          <w:sz w:val="24"/>
          <w:szCs w:val="24"/>
          <w:lang w:val="en-US"/>
        </w:rPr>
        <w:t>s</w:t>
      </w:r>
      <w:r w:rsidRPr="001601BD">
        <w:rPr>
          <w:rFonts w:ascii="Times New Roman" w:hAnsi="Times New Roman" w:cs="Times New Roman"/>
          <w:sz w:val="24"/>
          <w:szCs w:val="24"/>
          <w:vertAlign w:val="superscript"/>
        </w:rPr>
        <w:t>-1</w:t>
      </w:r>
      <w:r w:rsidRPr="001601BD">
        <w:rPr>
          <w:rFonts w:ascii="Times New Roman" w:hAnsi="Times New Roman" w:cs="Times New Roman"/>
          <w:sz w:val="24"/>
          <w:szCs w:val="24"/>
        </w:rPr>
        <w:t>)</w:t>
      </w:r>
    </w:p>
    <w:p w14:paraId="006CDC98" w14:textId="77777777" w:rsidR="007C645D" w:rsidRPr="001601BD" w:rsidRDefault="007C645D" w:rsidP="00D17321">
      <w:pPr>
        <w:pStyle w:val="ListParagraph"/>
        <w:numPr>
          <w:ilvl w:val="0"/>
          <w:numId w:val="2"/>
        </w:numPr>
        <w:spacing w:after="156" w:line="276" w:lineRule="auto"/>
        <w:jc w:val="both"/>
        <w:rPr>
          <w:rFonts w:ascii="Times New Roman" w:hAnsi="Times New Roman" w:cs="Times New Roman"/>
          <w:sz w:val="24"/>
          <w:szCs w:val="24"/>
        </w:rPr>
      </w:pPr>
      <w:r w:rsidRPr="001601BD">
        <w:rPr>
          <w:rFonts w:ascii="Times New Roman" w:hAnsi="Times New Roman" w:cs="Times New Roman"/>
          <w:sz w:val="24"/>
          <w:szCs w:val="24"/>
        </w:rPr>
        <w:t>Υψηλή διακριτική ικανότητα (</w:t>
      </w:r>
      <w:r w:rsidRPr="001601BD">
        <w:rPr>
          <w:rFonts w:ascii="Times New Roman" w:hAnsi="Times New Roman" w:cs="Times New Roman"/>
          <w:sz w:val="24"/>
          <w:szCs w:val="24"/>
          <w:lang w:val="en-US"/>
        </w:rPr>
        <w:t>R 50 000)</w:t>
      </w:r>
    </w:p>
    <w:p w14:paraId="6B576F02" w14:textId="77777777" w:rsidR="007C645D" w:rsidRPr="001601BD" w:rsidRDefault="007C645D" w:rsidP="00D17321">
      <w:pPr>
        <w:pStyle w:val="ListParagraph"/>
        <w:numPr>
          <w:ilvl w:val="0"/>
          <w:numId w:val="2"/>
        </w:numPr>
        <w:spacing w:after="156" w:line="276" w:lineRule="auto"/>
        <w:jc w:val="both"/>
        <w:rPr>
          <w:rFonts w:ascii="Times New Roman" w:hAnsi="Times New Roman" w:cs="Times New Roman"/>
          <w:sz w:val="24"/>
          <w:szCs w:val="24"/>
        </w:rPr>
      </w:pPr>
      <w:r w:rsidRPr="001601BD">
        <w:rPr>
          <w:rFonts w:ascii="Times New Roman" w:hAnsi="Times New Roman" w:cs="Times New Roman"/>
          <w:sz w:val="24"/>
          <w:szCs w:val="24"/>
        </w:rPr>
        <w:t xml:space="preserve">Δυνατότητα </w:t>
      </w:r>
      <w:r w:rsidRPr="001601BD">
        <w:rPr>
          <w:rFonts w:ascii="Times New Roman" w:hAnsi="Times New Roman" w:cs="Times New Roman"/>
          <w:sz w:val="24"/>
          <w:szCs w:val="24"/>
          <w:lang w:val="en-US"/>
        </w:rPr>
        <w:t>MS/MS</w:t>
      </w:r>
    </w:p>
    <w:p w14:paraId="144A9DFC" w14:textId="77777777" w:rsidR="007C645D" w:rsidRDefault="007C645D" w:rsidP="00D17321">
      <w:pPr>
        <w:pStyle w:val="ListParagraph"/>
        <w:numPr>
          <w:ilvl w:val="0"/>
          <w:numId w:val="2"/>
        </w:numPr>
        <w:spacing w:after="156" w:line="276" w:lineRule="auto"/>
        <w:jc w:val="both"/>
        <w:rPr>
          <w:rFonts w:ascii="Times New Roman" w:hAnsi="Times New Roman" w:cs="Times New Roman"/>
          <w:sz w:val="24"/>
          <w:szCs w:val="24"/>
        </w:rPr>
      </w:pPr>
      <w:r w:rsidRPr="001601BD">
        <w:rPr>
          <w:rFonts w:ascii="Times New Roman" w:hAnsi="Times New Roman" w:cs="Times New Roman"/>
          <w:sz w:val="24"/>
          <w:szCs w:val="24"/>
        </w:rPr>
        <w:t xml:space="preserve">Βιομόρια, μελέτες δομής πρωτεϊνών </w:t>
      </w:r>
    </w:p>
    <w:p w14:paraId="0D9B8E1D" w14:textId="77777777" w:rsidR="007C645D" w:rsidRDefault="007C645D" w:rsidP="007C645D">
      <w:pPr>
        <w:pStyle w:val="ListParagraph"/>
        <w:spacing w:after="156" w:line="276" w:lineRule="auto"/>
        <w:ind w:left="705"/>
        <w:jc w:val="both"/>
        <w:rPr>
          <w:rFonts w:ascii="Times New Roman" w:hAnsi="Times New Roman" w:cs="Times New Roman"/>
          <w:sz w:val="24"/>
          <w:szCs w:val="24"/>
        </w:rPr>
      </w:pPr>
    </w:p>
    <w:p w14:paraId="23A79F8A" w14:textId="77777777" w:rsidR="007C645D" w:rsidRPr="001601BD" w:rsidRDefault="007C645D" w:rsidP="007C645D">
      <w:pPr>
        <w:pStyle w:val="ListParagraph"/>
        <w:spacing w:after="156" w:line="276" w:lineRule="auto"/>
        <w:ind w:left="705"/>
        <w:jc w:val="both"/>
        <w:rPr>
          <w:rFonts w:ascii="Times New Roman" w:hAnsi="Times New Roman" w:cs="Times New Roman"/>
          <w:sz w:val="24"/>
          <w:szCs w:val="24"/>
        </w:rPr>
      </w:pPr>
    </w:p>
    <w:p w14:paraId="70A04307" w14:textId="77777777" w:rsidR="007C645D" w:rsidRPr="001601BD" w:rsidRDefault="007C645D" w:rsidP="007C645D">
      <w:pPr>
        <w:spacing w:line="276" w:lineRule="auto"/>
        <w:jc w:val="both"/>
        <w:rPr>
          <w:rFonts w:ascii="Times New Roman" w:hAnsi="Times New Roman" w:cs="Times New Roman"/>
          <w:b/>
          <w:bCs/>
          <w:sz w:val="24"/>
          <w:szCs w:val="24"/>
        </w:rPr>
      </w:pPr>
      <w:r w:rsidRPr="001601BD">
        <w:rPr>
          <w:rFonts w:ascii="Times New Roman" w:hAnsi="Times New Roman" w:cs="Times New Roman"/>
          <w:b/>
          <w:bCs/>
          <w:sz w:val="24"/>
          <w:szCs w:val="24"/>
        </w:rPr>
        <w:lastRenderedPageBreak/>
        <w:t>Μειονεκτήματα</w:t>
      </w:r>
      <w:r w:rsidRPr="001601BD">
        <w:rPr>
          <w:rFonts w:ascii="Times New Roman" w:hAnsi="Times New Roman" w:cs="Times New Roman"/>
          <w:b/>
          <w:bCs/>
          <w:sz w:val="24"/>
          <w:szCs w:val="24"/>
          <w:lang w:val="en-US"/>
        </w:rPr>
        <w:t xml:space="preserve"> TOF-MS</w:t>
      </w:r>
      <w:r w:rsidRPr="001601BD">
        <w:rPr>
          <w:rFonts w:ascii="Times New Roman" w:hAnsi="Times New Roman" w:cs="Times New Roman"/>
          <w:b/>
          <w:bCs/>
          <w:sz w:val="24"/>
          <w:szCs w:val="24"/>
        </w:rPr>
        <w:t>:</w:t>
      </w:r>
    </w:p>
    <w:p w14:paraId="4F3851D6" w14:textId="77777777" w:rsidR="007C645D" w:rsidRPr="001601BD" w:rsidRDefault="007C645D" w:rsidP="00D17321">
      <w:pPr>
        <w:pStyle w:val="ListParagraph"/>
        <w:numPr>
          <w:ilvl w:val="0"/>
          <w:numId w:val="4"/>
        </w:numPr>
        <w:spacing w:after="156" w:line="276" w:lineRule="auto"/>
        <w:jc w:val="both"/>
        <w:rPr>
          <w:rFonts w:ascii="Times New Roman" w:hAnsi="Times New Roman" w:cs="Times New Roman"/>
          <w:sz w:val="24"/>
          <w:szCs w:val="24"/>
        </w:rPr>
      </w:pPr>
      <w:r w:rsidRPr="001601BD">
        <w:rPr>
          <w:rFonts w:ascii="Times New Roman" w:hAnsi="Times New Roman" w:cs="Times New Roman"/>
          <w:sz w:val="24"/>
          <w:szCs w:val="24"/>
        </w:rPr>
        <w:t xml:space="preserve">Απαιτούνται ακριβά και ταχύτατα ηλεκτρονικά </w:t>
      </w:r>
    </w:p>
    <w:p w14:paraId="3EA866F8" w14:textId="77777777" w:rsidR="007C645D" w:rsidRPr="001601BD" w:rsidRDefault="007C645D" w:rsidP="00D17321">
      <w:pPr>
        <w:pStyle w:val="ListParagraph"/>
        <w:numPr>
          <w:ilvl w:val="0"/>
          <w:numId w:val="4"/>
        </w:numPr>
        <w:spacing w:after="156" w:line="276" w:lineRule="auto"/>
        <w:jc w:val="both"/>
        <w:rPr>
          <w:rFonts w:ascii="Times New Roman" w:hAnsi="Times New Roman" w:cs="Times New Roman"/>
          <w:sz w:val="24"/>
          <w:szCs w:val="24"/>
        </w:rPr>
      </w:pPr>
      <w:r w:rsidRPr="001601BD">
        <w:rPr>
          <w:rFonts w:ascii="Times New Roman" w:hAnsi="Times New Roman" w:cs="Times New Roman"/>
          <w:sz w:val="24"/>
          <w:szCs w:val="24"/>
        </w:rPr>
        <w:t>Περιορισμένη ευαισθησία</w:t>
      </w:r>
    </w:p>
    <w:p w14:paraId="5D8304F8" w14:textId="77777777" w:rsidR="007C645D" w:rsidRPr="001601BD" w:rsidRDefault="007C645D" w:rsidP="00D17321">
      <w:pPr>
        <w:pStyle w:val="ListParagraph"/>
        <w:numPr>
          <w:ilvl w:val="0"/>
          <w:numId w:val="4"/>
        </w:numPr>
        <w:spacing w:after="156" w:line="276" w:lineRule="auto"/>
        <w:jc w:val="both"/>
        <w:rPr>
          <w:rFonts w:ascii="Times New Roman" w:hAnsi="Times New Roman" w:cs="Times New Roman"/>
          <w:sz w:val="24"/>
          <w:szCs w:val="24"/>
        </w:rPr>
      </w:pPr>
      <w:r w:rsidRPr="001601BD">
        <w:rPr>
          <w:rFonts w:ascii="Times New Roman" w:hAnsi="Times New Roman" w:cs="Times New Roman"/>
          <w:sz w:val="24"/>
          <w:szCs w:val="24"/>
        </w:rPr>
        <w:t>Παλμική πηγή ιοντισμού (</w:t>
      </w:r>
      <w:r w:rsidRPr="001601BD">
        <w:rPr>
          <w:rFonts w:ascii="Times New Roman" w:hAnsi="Times New Roman" w:cs="Times New Roman"/>
          <w:sz w:val="24"/>
          <w:szCs w:val="24"/>
          <w:lang w:val="en-US"/>
        </w:rPr>
        <w:t>MALDI)</w:t>
      </w:r>
    </w:p>
    <w:p w14:paraId="066285E0" w14:textId="77777777" w:rsidR="007C645D" w:rsidRPr="001601BD" w:rsidRDefault="007C645D" w:rsidP="00D17321">
      <w:pPr>
        <w:pStyle w:val="ListParagraph"/>
        <w:numPr>
          <w:ilvl w:val="0"/>
          <w:numId w:val="4"/>
        </w:numPr>
        <w:spacing w:after="156" w:line="276" w:lineRule="auto"/>
        <w:jc w:val="both"/>
        <w:rPr>
          <w:rFonts w:ascii="Times New Roman" w:hAnsi="Times New Roman" w:cs="Times New Roman"/>
          <w:sz w:val="24"/>
          <w:szCs w:val="24"/>
        </w:rPr>
      </w:pPr>
      <w:r w:rsidRPr="001601BD">
        <w:rPr>
          <w:rFonts w:ascii="Times New Roman" w:hAnsi="Times New Roman" w:cs="Times New Roman"/>
          <w:sz w:val="24"/>
          <w:szCs w:val="24"/>
        </w:rPr>
        <w:t>Υψηλή απαίτηση κενού (10</w:t>
      </w:r>
      <w:r w:rsidRPr="001601BD">
        <w:rPr>
          <w:rFonts w:ascii="Times New Roman" w:hAnsi="Times New Roman" w:cs="Times New Roman"/>
          <w:sz w:val="24"/>
          <w:szCs w:val="24"/>
          <w:vertAlign w:val="superscript"/>
        </w:rPr>
        <w:t>-7</w:t>
      </w:r>
      <w:r w:rsidRPr="001601BD">
        <w:rPr>
          <w:rFonts w:ascii="Times New Roman" w:hAnsi="Times New Roman" w:cs="Times New Roman"/>
          <w:sz w:val="24"/>
          <w:szCs w:val="24"/>
        </w:rPr>
        <w:t xml:space="preserve"> Torr)</w:t>
      </w:r>
    </w:p>
    <w:p w14:paraId="512A1A30" w14:textId="77777777" w:rsidR="007C645D" w:rsidRPr="004858F7" w:rsidRDefault="007C645D" w:rsidP="007C645D"/>
    <w:p w14:paraId="573B90FB" w14:textId="5913598E" w:rsidR="007C645D" w:rsidRDefault="007C645D" w:rsidP="007C645D">
      <w:pPr>
        <w:spacing w:line="276" w:lineRule="auto"/>
        <w:jc w:val="both"/>
        <w:rPr>
          <w:rFonts w:ascii="Times New Roman" w:hAnsi="Times New Roman" w:cs="Times New Roman"/>
          <w:b/>
          <w:sz w:val="28"/>
          <w:szCs w:val="28"/>
        </w:rPr>
      </w:pPr>
      <w:r w:rsidRPr="00882ECA">
        <w:rPr>
          <w:rFonts w:ascii="Times New Roman" w:hAnsi="Times New Roman" w:cs="Times New Roman"/>
          <w:b/>
          <w:sz w:val="28"/>
          <w:szCs w:val="28"/>
        </w:rPr>
        <w:t>2.</w:t>
      </w:r>
      <w:r w:rsidR="006922A5">
        <w:rPr>
          <w:rFonts w:ascii="Times New Roman" w:hAnsi="Times New Roman" w:cs="Times New Roman"/>
          <w:b/>
          <w:sz w:val="28"/>
          <w:szCs w:val="28"/>
        </w:rPr>
        <w:t>5</w:t>
      </w:r>
      <w:r w:rsidRPr="00882ECA">
        <w:rPr>
          <w:rFonts w:ascii="Times New Roman" w:hAnsi="Times New Roman" w:cs="Times New Roman"/>
          <w:b/>
          <w:sz w:val="28"/>
          <w:szCs w:val="28"/>
        </w:rPr>
        <w:t xml:space="preserve"> Σύζευξη Υγροχρωματογραφίας με Φασματομετρία Μαζών (</w:t>
      </w:r>
      <w:r w:rsidRPr="00882ECA">
        <w:rPr>
          <w:rFonts w:ascii="Times New Roman" w:hAnsi="Times New Roman" w:cs="Times New Roman"/>
          <w:b/>
          <w:sz w:val="28"/>
          <w:szCs w:val="28"/>
          <w:lang w:val="en-US"/>
        </w:rPr>
        <w:t>HPLC</w:t>
      </w:r>
      <w:r w:rsidRPr="00882ECA">
        <w:rPr>
          <w:rFonts w:ascii="Times New Roman" w:hAnsi="Times New Roman" w:cs="Times New Roman"/>
          <w:b/>
          <w:sz w:val="28"/>
          <w:szCs w:val="28"/>
        </w:rPr>
        <w:t>/</w:t>
      </w:r>
      <w:r w:rsidRPr="00882ECA">
        <w:rPr>
          <w:rFonts w:ascii="Times New Roman" w:hAnsi="Times New Roman" w:cs="Times New Roman"/>
          <w:b/>
          <w:sz w:val="28"/>
          <w:szCs w:val="28"/>
          <w:lang w:val="en-US"/>
        </w:rPr>
        <w:t>MS</w:t>
      </w:r>
      <w:r w:rsidRPr="00882ECA">
        <w:rPr>
          <w:rFonts w:ascii="Times New Roman" w:hAnsi="Times New Roman" w:cs="Times New Roman"/>
          <w:b/>
          <w:sz w:val="28"/>
          <w:szCs w:val="28"/>
        </w:rPr>
        <w:t>)</w:t>
      </w:r>
    </w:p>
    <w:p w14:paraId="2335DC74" w14:textId="77777777" w:rsidR="007C645D" w:rsidRPr="00882ECA" w:rsidRDefault="007C645D" w:rsidP="007C645D">
      <w:pPr>
        <w:spacing w:line="276" w:lineRule="auto"/>
        <w:jc w:val="both"/>
        <w:rPr>
          <w:rFonts w:ascii="Times New Roman" w:hAnsi="Times New Roman" w:cs="Times New Roman"/>
          <w:b/>
          <w:sz w:val="28"/>
          <w:szCs w:val="28"/>
        </w:rPr>
      </w:pPr>
    </w:p>
    <w:p w14:paraId="64571DDD" w14:textId="0A8607FF" w:rsidR="007C645D" w:rsidRPr="00522EF4" w:rsidRDefault="007C645D" w:rsidP="007C645D">
      <w:pPr>
        <w:spacing w:line="276" w:lineRule="auto"/>
        <w:jc w:val="both"/>
        <w:rPr>
          <w:rFonts w:ascii="Times New Roman" w:hAnsi="Times New Roman" w:cs="Times New Roman"/>
          <w:b/>
          <w:sz w:val="24"/>
          <w:szCs w:val="24"/>
        </w:rPr>
      </w:pPr>
      <w:r w:rsidRPr="00882ECA">
        <w:rPr>
          <w:rFonts w:ascii="Times New Roman" w:hAnsi="Times New Roman" w:cs="Times New Roman"/>
          <w:sz w:val="24"/>
          <w:szCs w:val="24"/>
        </w:rPr>
        <w:t>Συζευγμένη τεχνική ονομάζεται η τεχνική που προκύπτει όταν δύο ή περισσότερες τεχνικές ή όργανα διαχωρισμού συνδέονται για τη δημιουργία ενός νέου και αποτελεσματικότερου οργάνου. Η σύζευξη υγροχρωματογραφίας με φασματομετρία μαζών συνδυάζει την ικανότητα της υγροχρωματογραφίας να διαχωρίζει τα συστατικά ενός μίγματος και της φασματομετρίας μαζών να τα ταυτοποιεί. Στην υγροχρωματογραφία γίνεται ταυτοποίηση των κορυφών ενός δείγματος συγκρίνοντας τους χρόνους ανάσχεσής τους με αυτούς από ανάλυση προτύπων. Όμως, πολλές ουσίες έχουν παρόμοιους χρόνους ανάσχεσης και δεν μπορούν να ταυτοποιηθούν ή δε διαχωρίζονται πλήρως και έτσι δεν μπορούν να προσδιοριστούν ποσοτικά. Με τη φασματομετρία μαζών ταυτοποιούνται ουσίες, καθώς διαθέτουν μοναδικά φάσματα μαζών. Όμως, αν οι ουσίες αυτές είναι συστατικά ενός μίγματος, τότε το φάσμα μαζών θα είναι πολύπλοκο, καθώς θα περιέχει ιόντα από όλα τα συστατικά και δε θα μπορεί να γίνει αξιόπιστη ταυτοποίηση, ιδιαίτερα αν η προσδιοριζόμενη ουσία βρίσκεται σε χαμηλή συγκέντρωση. Έτσι, με τη σύζευξη των δύο τεχνικών στο φασματόμετρο μαζών εισάγονται διαχωρισμένες ουσίες και η ταυτοποίηση είναι αξιόπιστη, ακόμα και αν ο διαχωρισμός δεν είναι ικανοποιητικός, διότι ενώσεις με κοντινούς χρόνους ανάσχεσης θα παρουσιάζουν διαφοροποίηση στο φάσμα μαζών</w:t>
      </w:r>
      <w:r w:rsidR="00AC2BC8" w:rsidRPr="00AC2BC8">
        <w:rPr>
          <w:rFonts w:ascii="Times New Roman" w:hAnsi="Times New Roman" w:cs="Times New Roman"/>
          <w:sz w:val="24"/>
          <w:szCs w:val="24"/>
          <w:vertAlign w:val="superscript"/>
        </w:rPr>
        <w:t>44</w:t>
      </w:r>
      <w:r w:rsidR="00522EF4" w:rsidRPr="00522EF4">
        <w:rPr>
          <w:rFonts w:ascii="Times New Roman" w:hAnsi="Times New Roman" w:cs="Times New Roman"/>
          <w:sz w:val="24"/>
          <w:szCs w:val="24"/>
        </w:rPr>
        <w:t>.</w:t>
      </w:r>
    </w:p>
    <w:p w14:paraId="7D218B50" w14:textId="77777777" w:rsidR="007C645D" w:rsidRPr="00732FD1" w:rsidRDefault="007C645D" w:rsidP="007C645D"/>
    <w:p w14:paraId="0AEA68B6" w14:textId="4DA938FB" w:rsidR="007C645D" w:rsidRDefault="007C645D" w:rsidP="007C645D">
      <w:pPr>
        <w:pStyle w:val="Heading1"/>
        <w:spacing w:line="276" w:lineRule="auto"/>
        <w:jc w:val="both"/>
        <w:rPr>
          <w:rFonts w:ascii="Times New Roman" w:hAnsi="Times New Roman" w:cs="Times New Roman"/>
          <w:b/>
          <w:bCs/>
          <w:sz w:val="28"/>
          <w:szCs w:val="28"/>
        </w:rPr>
      </w:pPr>
      <w:r w:rsidRPr="001601BD">
        <w:rPr>
          <w:rFonts w:ascii="Times New Roman" w:hAnsi="Times New Roman" w:cs="Times New Roman"/>
          <w:b/>
          <w:bCs/>
          <w:sz w:val="28"/>
          <w:szCs w:val="28"/>
        </w:rPr>
        <w:t>2.</w:t>
      </w:r>
      <w:r w:rsidR="00FE7032">
        <w:rPr>
          <w:rFonts w:ascii="Times New Roman" w:hAnsi="Times New Roman" w:cs="Times New Roman"/>
          <w:b/>
          <w:bCs/>
          <w:sz w:val="28"/>
          <w:szCs w:val="28"/>
        </w:rPr>
        <w:t>6</w:t>
      </w:r>
      <w:r w:rsidRPr="001601BD">
        <w:rPr>
          <w:rFonts w:ascii="Times New Roman" w:hAnsi="Times New Roman" w:cs="Times New Roman"/>
          <w:b/>
          <w:bCs/>
          <w:sz w:val="28"/>
          <w:szCs w:val="28"/>
        </w:rPr>
        <w:t xml:space="preserve"> Σύζευξη Αεριοχρωματογραφίας με Φασματομετρία Μαζών </w:t>
      </w:r>
    </w:p>
    <w:p w14:paraId="5DBFD047" w14:textId="77777777" w:rsidR="007C645D" w:rsidRPr="001601BD" w:rsidRDefault="007C645D" w:rsidP="007C645D"/>
    <w:p w14:paraId="22A61C8B" w14:textId="77777777" w:rsidR="007C645D" w:rsidRDefault="007C645D" w:rsidP="00E314AB">
      <w:pPr>
        <w:spacing w:line="276" w:lineRule="auto"/>
        <w:ind w:right="43"/>
        <w:jc w:val="both"/>
        <w:rPr>
          <w:rFonts w:ascii="Times New Roman" w:hAnsi="Times New Roman" w:cs="Times New Roman"/>
          <w:color w:val="222222"/>
          <w:sz w:val="24"/>
          <w:szCs w:val="24"/>
        </w:rPr>
      </w:pPr>
      <w:r w:rsidRPr="001601BD">
        <w:rPr>
          <w:rFonts w:ascii="Times New Roman" w:hAnsi="Times New Roman" w:cs="Times New Roman"/>
          <w:color w:val="222222"/>
          <w:sz w:val="24"/>
          <w:szCs w:val="24"/>
        </w:rPr>
        <w:t>Συζευγμένες είναι οι τεχνικές στις οποίες ένα ή περισσότερα φασματόμετρα μαζών (Μ</w:t>
      </w:r>
      <w:r w:rsidRPr="001601BD">
        <w:rPr>
          <w:rFonts w:ascii="Times New Roman" w:hAnsi="Times New Roman" w:cs="Times New Roman"/>
          <w:color w:val="222222"/>
          <w:sz w:val="24"/>
          <w:szCs w:val="24"/>
          <w:lang w:val="en-US"/>
        </w:rPr>
        <w:t>S</w:t>
      </w:r>
      <w:r w:rsidRPr="001601BD">
        <w:rPr>
          <w:rFonts w:ascii="Times New Roman" w:hAnsi="Times New Roman" w:cs="Times New Roman"/>
          <w:color w:val="222222"/>
          <w:sz w:val="24"/>
          <w:szCs w:val="24"/>
        </w:rPr>
        <w:t>) συζεύγνυνται με συστήματα διαχωρισμού. Επειδή στην παρούσα εργασία χρησιμοποιήθηκε η αεριοχρωματογραφία, παρακάτω αναπτύσσεται η  σύζευξη του GC με</w:t>
      </w:r>
      <w:r>
        <w:rPr>
          <w:rFonts w:ascii="Times New Roman" w:hAnsi="Times New Roman" w:cs="Times New Roman"/>
          <w:color w:val="222222"/>
          <w:sz w:val="24"/>
          <w:szCs w:val="24"/>
        </w:rPr>
        <w:t xml:space="preserve"> το</w:t>
      </w:r>
      <w:r w:rsidRPr="001601BD">
        <w:rPr>
          <w:rFonts w:ascii="Times New Roman" w:hAnsi="Times New Roman" w:cs="Times New Roman"/>
          <w:color w:val="222222"/>
          <w:sz w:val="24"/>
          <w:szCs w:val="24"/>
        </w:rPr>
        <w:t xml:space="preserve"> </w:t>
      </w:r>
      <w:r w:rsidRPr="001601BD">
        <w:rPr>
          <w:rFonts w:ascii="Times New Roman" w:hAnsi="Times New Roman" w:cs="Times New Roman"/>
          <w:color w:val="222222"/>
          <w:sz w:val="24"/>
          <w:szCs w:val="24"/>
          <w:lang w:val="en-US"/>
        </w:rPr>
        <w:t>MS</w:t>
      </w:r>
      <w:r w:rsidRPr="001601BD">
        <w:rPr>
          <w:rFonts w:ascii="Times New Roman" w:hAnsi="Times New Roman" w:cs="Times New Roman"/>
          <w:color w:val="222222"/>
          <w:sz w:val="24"/>
          <w:szCs w:val="24"/>
        </w:rPr>
        <w:t xml:space="preserve">. </w:t>
      </w:r>
    </w:p>
    <w:p w14:paraId="59A1D7C9" w14:textId="77777777" w:rsidR="007C645D" w:rsidRDefault="007C645D" w:rsidP="007C645D">
      <w:pPr>
        <w:spacing w:line="276" w:lineRule="auto"/>
        <w:ind w:right="43"/>
        <w:rPr>
          <w:rFonts w:ascii="Times New Roman" w:hAnsi="Times New Roman" w:cs="Times New Roman"/>
          <w:color w:val="222222"/>
          <w:sz w:val="24"/>
          <w:szCs w:val="24"/>
        </w:rPr>
      </w:pPr>
    </w:p>
    <w:p w14:paraId="30E02B50" w14:textId="77777777" w:rsidR="007C645D" w:rsidRDefault="007C645D" w:rsidP="007C645D">
      <w:pPr>
        <w:spacing w:line="276" w:lineRule="auto"/>
        <w:ind w:right="43"/>
        <w:rPr>
          <w:rFonts w:ascii="Times New Roman" w:hAnsi="Times New Roman" w:cs="Times New Roman"/>
          <w:color w:val="222222"/>
          <w:sz w:val="24"/>
          <w:szCs w:val="24"/>
        </w:rPr>
      </w:pPr>
    </w:p>
    <w:p w14:paraId="22EA681E" w14:textId="77777777" w:rsidR="007C645D" w:rsidRPr="001601BD" w:rsidRDefault="007C645D" w:rsidP="007C645D">
      <w:pPr>
        <w:spacing w:line="276" w:lineRule="auto"/>
        <w:ind w:right="43"/>
        <w:rPr>
          <w:rFonts w:ascii="Times New Roman" w:hAnsi="Times New Roman" w:cs="Times New Roman"/>
          <w:color w:val="222222"/>
          <w:sz w:val="24"/>
          <w:szCs w:val="24"/>
        </w:rPr>
      </w:pPr>
    </w:p>
    <w:p w14:paraId="2F7BACCB" w14:textId="77777777" w:rsidR="0032111B" w:rsidRDefault="007C645D" w:rsidP="00E314AB">
      <w:pPr>
        <w:spacing w:line="276" w:lineRule="auto"/>
        <w:ind w:right="43"/>
        <w:jc w:val="both"/>
        <w:rPr>
          <w:rFonts w:ascii="Times New Roman" w:hAnsi="Times New Roman" w:cs="Times New Roman"/>
          <w:sz w:val="24"/>
          <w:szCs w:val="24"/>
        </w:rPr>
      </w:pPr>
      <w:r w:rsidRPr="001601BD">
        <w:rPr>
          <w:rFonts w:ascii="Times New Roman" w:hAnsi="Times New Roman" w:cs="Times New Roman"/>
          <w:sz w:val="24"/>
          <w:szCs w:val="24"/>
        </w:rPr>
        <w:lastRenderedPageBreak/>
        <w:t xml:space="preserve">Η σύζευξη αεριοχρωματογραφίας με φασματομετρία μαζών συνδυάζει την ικανότητα της αεριοχρωματογραφίας να διαχωρίζει τα συστατικά ενός μίγματος και της φασματομετρίας μαζών να τα ταυτοποιεί. Σήμερα, σχεδόν 50 εταιρίες προσφέρουν όργανα </w:t>
      </w:r>
      <w:r w:rsidRPr="001601BD">
        <w:rPr>
          <w:rFonts w:ascii="Times New Roman" w:hAnsi="Times New Roman" w:cs="Times New Roman"/>
          <w:sz w:val="24"/>
          <w:szCs w:val="24"/>
          <w:lang w:val="en-US"/>
        </w:rPr>
        <w:t>GC</w:t>
      </w:r>
      <w:r>
        <w:rPr>
          <w:rFonts w:ascii="Times New Roman" w:hAnsi="Times New Roman" w:cs="Times New Roman"/>
          <w:sz w:val="24"/>
          <w:szCs w:val="24"/>
        </w:rPr>
        <w:t xml:space="preserve">- </w:t>
      </w:r>
      <w:r>
        <w:rPr>
          <w:rFonts w:ascii="Times New Roman" w:hAnsi="Times New Roman" w:cs="Times New Roman"/>
          <w:sz w:val="24"/>
          <w:szCs w:val="24"/>
          <w:lang w:val="en-US"/>
        </w:rPr>
        <w:t>MS</w:t>
      </w:r>
      <w:r w:rsidRPr="00AE5123">
        <w:rPr>
          <w:rFonts w:ascii="Times New Roman" w:hAnsi="Times New Roman" w:cs="Times New Roman"/>
          <w:sz w:val="24"/>
          <w:szCs w:val="24"/>
        </w:rPr>
        <w:t>/</w:t>
      </w:r>
      <w:r w:rsidRPr="001601BD">
        <w:rPr>
          <w:rFonts w:ascii="Times New Roman" w:hAnsi="Times New Roman" w:cs="Times New Roman"/>
          <w:sz w:val="24"/>
          <w:szCs w:val="24"/>
          <w:lang w:val="en-US"/>
        </w:rPr>
        <w:t>MS</w:t>
      </w:r>
      <w:r w:rsidRPr="001601BD">
        <w:rPr>
          <w:rFonts w:ascii="Times New Roman" w:hAnsi="Times New Roman" w:cs="Times New Roman"/>
          <w:sz w:val="24"/>
          <w:szCs w:val="24"/>
        </w:rPr>
        <w:t xml:space="preserve">. Η τεχνική </w:t>
      </w:r>
      <w:r>
        <w:rPr>
          <w:rFonts w:ascii="Times New Roman" w:hAnsi="Times New Roman" w:cs="Times New Roman"/>
          <w:sz w:val="24"/>
          <w:szCs w:val="24"/>
        </w:rPr>
        <w:t xml:space="preserve">αυτή </w:t>
      </w:r>
      <w:r w:rsidRPr="001601BD">
        <w:rPr>
          <w:rFonts w:ascii="Times New Roman" w:hAnsi="Times New Roman" w:cs="Times New Roman"/>
          <w:sz w:val="24"/>
          <w:szCs w:val="24"/>
        </w:rPr>
        <w:t>εφαρμόστηκε εκτενώς για τον προσδιορισμό πτητικών, μη πολικών, ενώσεων σε πολλά εφαρμοσμένα πεδία όπως η ασφάλεια των τροφίμων, το περιβάλλον και η τοξικολογία.</w:t>
      </w:r>
    </w:p>
    <w:p w14:paraId="609ACB14" w14:textId="7424B3B8" w:rsidR="004858F7" w:rsidRPr="00522EF4" w:rsidRDefault="007C645D" w:rsidP="00E314AB">
      <w:pPr>
        <w:spacing w:line="276" w:lineRule="auto"/>
        <w:ind w:right="43"/>
        <w:jc w:val="both"/>
        <w:rPr>
          <w:rFonts w:ascii="Times New Roman" w:hAnsi="Times New Roman" w:cs="Times New Roman"/>
          <w:sz w:val="24"/>
          <w:szCs w:val="24"/>
        </w:rPr>
      </w:pPr>
      <w:r w:rsidRPr="001601BD">
        <w:rPr>
          <w:rFonts w:ascii="Times New Roman" w:hAnsi="Times New Roman" w:cs="Times New Roman"/>
          <w:sz w:val="24"/>
          <w:szCs w:val="24"/>
        </w:rPr>
        <w:t>Στην αεριοχρωματογραφία γίνεται ταυτοποίηση των κορυφών ενός δείγματος συγκρίνοντας τους χρόνους ανάσχεσής τους με αυτούς των υπό ανάλυση προτύπων. Όμως, πολλές ουσίες έχουν παρόμοιους χρόνους ανάσχεσης και δεν μπορούν να ταυτοποιηθούν ή δε διαχωρίζονται πλήρως και έτσι δεν μπορούν να προσδιοριστούν ποσοτικά. Με τη φασματομετρία μαζών ταυτοποιούνται ουσίες, καθώς διαθέτουν μοναδικά φάσματα μαζών. Όμως, αν οι ουσίες αυτές είναι συστατικά ενός μίγματος, τότε το φάσμα μαζών θα είναι πολύπλοκο, καθώς θα περιέχει ιόντα από όλα τα συστατικά και δε θα μπορεί να γίνει αξιόπιστη ταυτοποίηση, ιδιαίτερα αν η προσδιοριζόμενη ουσία βρίσκεται σε χαμηλή συγκέντρωση. Έτσι, με τη σύζευξη των δύο τεχνικών στο φασματόμετρο μαζών εισάγονται διαχωρισμένες ουσίες και η ταυτοποίηση είναι αξιόπιστη, ακόμα και αν ο διαχωρισμός δεν είναι ικανοποιητικός, διότι ενώσεις με κοντινούς χρόνους ανάσχεσης θα παρουσιάζουν διαφοροποίηση στο φάσμα μαζών</w:t>
      </w:r>
      <w:r w:rsidR="0074322C">
        <w:rPr>
          <w:rFonts w:ascii="Times New Roman" w:hAnsi="Times New Roman" w:cs="Times New Roman"/>
          <w:sz w:val="24"/>
          <w:szCs w:val="24"/>
        </w:rPr>
        <w:fldChar w:fldCharType="begin" w:fldLock="1"/>
      </w:r>
      <w:r w:rsidR="00BE2386">
        <w:rPr>
          <w:rFonts w:ascii="Times New Roman" w:hAnsi="Times New Roman" w:cs="Times New Roman"/>
          <w:sz w:val="24"/>
          <w:szCs w:val="24"/>
        </w:rPr>
        <w:instrText>ADDIN CSL_CITATION {"citationItems":[{"id":"ITEM-1","itemData":{"DOI":"10.1021/ac301699c","ISSN":"0003-2700","author":[{"dropping-particle":"","family":"Portolés","given":"T","non-dropping-particle":"","parse-names":false,"suffix":""},{"dropping-particle":"","family":"Mol","given":"J G J","non-dropping-particle":"","parse-names":false,"suffix":""},{"dropping-particle":"V","family":"Sancho","given":"J","non-dropping-particle":"","parse-names":false,"suffix":""},{"dropping-particle":"","family":"Hernández","given":"F","non-dropping-particle":"","parse-names":false,"suffix":""}],"container-title":"Analytical Chemistry","id":"ITEM-1","issue":"22","issued":{"date-parts":[["2012","11","20"]]},"note":"doi: 10.1021/ac301699c","page":"9802-9810","publisher":"American Chemical Society","title":"Advantages of Atmospheric Pressure Chemical Ionization in Gas Chromatography Tandem Mass Spectrometry: Pyrethroid Insecticides as a Case Study","type":"article-journal","volume":"84"},"uris":["http://www.mendeley.com/documents/?uuid=baa57968-15e0-427e-9ca6-cd8961233d03"]}],"mendeley":{"formattedCitation":"&lt;sup&gt;34&lt;/sup&gt;","plainTextFormattedCitation":"34","previouslyFormattedCitation":"&lt;sup&gt;34&lt;/sup&gt;"},"properties":{"noteIndex":0},"schema":"https://github.com/citation-style-language/schema/raw/master/csl-citation.json"}</w:instrText>
      </w:r>
      <w:r w:rsidR="0074322C">
        <w:rPr>
          <w:rFonts w:ascii="Times New Roman" w:hAnsi="Times New Roman" w:cs="Times New Roman"/>
          <w:sz w:val="24"/>
          <w:szCs w:val="24"/>
        </w:rPr>
        <w:fldChar w:fldCharType="separate"/>
      </w:r>
      <w:r w:rsidR="00BE2386" w:rsidRPr="00BE2386">
        <w:rPr>
          <w:rFonts w:ascii="Times New Roman" w:hAnsi="Times New Roman" w:cs="Times New Roman"/>
          <w:noProof/>
          <w:sz w:val="24"/>
          <w:szCs w:val="24"/>
          <w:vertAlign w:val="superscript"/>
        </w:rPr>
        <w:t>34</w:t>
      </w:r>
      <w:r w:rsidR="0074322C">
        <w:rPr>
          <w:rFonts w:ascii="Times New Roman" w:hAnsi="Times New Roman" w:cs="Times New Roman"/>
          <w:sz w:val="24"/>
          <w:szCs w:val="24"/>
        </w:rPr>
        <w:fldChar w:fldCharType="end"/>
      </w:r>
      <w:r w:rsidR="00522EF4" w:rsidRPr="00522EF4">
        <w:rPr>
          <w:rFonts w:ascii="Times New Roman" w:hAnsi="Times New Roman" w:cs="Times New Roman"/>
          <w:sz w:val="24"/>
          <w:szCs w:val="24"/>
        </w:rPr>
        <w:t>.</w:t>
      </w:r>
    </w:p>
    <w:p w14:paraId="5DF522D5" w14:textId="204630C1" w:rsidR="00A36E92" w:rsidRDefault="00A36E92">
      <w:r>
        <w:br w:type="page"/>
      </w:r>
    </w:p>
    <w:p w14:paraId="3FC91AC1" w14:textId="2D5B9617" w:rsidR="00A36E92" w:rsidRDefault="005361C6" w:rsidP="00D17321">
      <w:pPr>
        <w:pStyle w:val="Title"/>
        <w:numPr>
          <w:ilvl w:val="0"/>
          <w:numId w:val="6"/>
        </w:numPr>
        <w:spacing w:line="276" w:lineRule="auto"/>
        <w:jc w:val="both"/>
        <w:rPr>
          <w:rFonts w:ascii="Times New Roman" w:hAnsi="Times New Roman" w:cs="Times New Roman"/>
          <w:b/>
          <w:bCs/>
          <w:color w:val="000000" w:themeColor="text1"/>
          <w:sz w:val="28"/>
          <w:szCs w:val="28"/>
        </w:rPr>
      </w:pPr>
      <w:r w:rsidRPr="005361C6">
        <w:rPr>
          <w:rFonts w:ascii="Times New Roman" w:hAnsi="Times New Roman" w:cs="Times New Roman"/>
          <w:b/>
          <w:bCs/>
          <w:color w:val="000000" w:themeColor="text1"/>
          <w:sz w:val="28"/>
          <w:szCs w:val="28"/>
        </w:rPr>
        <w:lastRenderedPageBreak/>
        <w:t>Πειραματικό Μέρος</w:t>
      </w:r>
    </w:p>
    <w:p w14:paraId="2D99B1B2" w14:textId="7C42BC1F" w:rsidR="005361C6" w:rsidRDefault="005361C6" w:rsidP="005361C6"/>
    <w:p w14:paraId="0EAF6839" w14:textId="51F42451" w:rsidR="005361C6" w:rsidRPr="005361C6" w:rsidRDefault="005361C6" w:rsidP="005361C6">
      <w:pPr>
        <w:rPr>
          <w:rFonts w:ascii="Times New Roman" w:hAnsi="Times New Roman" w:cs="Times New Roman"/>
          <w:b/>
          <w:bCs/>
          <w:sz w:val="28"/>
          <w:szCs w:val="28"/>
        </w:rPr>
      </w:pPr>
      <w:r w:rsidRPr="005361C6">
        <w:rPr>
          <w:rFonts w:ascii="Times New Roman" w:hAnsi="Times New Roman" w:cs="Times New Roman"/>
          <w:b/>
          <w:bCs/>
          <w:sz w:val="28"/>
          <w:szCs w:val="28"/>
        </w:rPr>
        <w:t>3.1 Σκοπός</w:t>
      </w:r>
    </w:p>
    <w:p w14:paraId="7A3E06DB" w14:textId="77777777" w:rsidR="005361C6" w:rsidRDefault="005361C6" w:rsidP="005361C6"/>
    <w:p w14:paraId="03A2D3DF" w14:textId="6B64674E" w:rsidR="005361C6" w:rsidRPr="00D65B54" w:rsidRDefault="005361C6" w:rsidP="00E314AB">
      <w:pPr>
        <w:spacing w:line="276" w:lineRule="auto"/>
        <w:jc w:val="both"/>
        <w:rPr>
          <w:rFonts w:ascii="Times New Roman" w:hAnsi="Times New Roman" w:cs="Times New Roman"/>
          <w:sz w:val="24"/>
        </w:rPr>
      </w:pPr>
      <w:r w:rsidRPr="00D65B54">
        <w:rPr>
          <w:rFonts w:ascii="Times New Roman" w:hAnsi="Times New Roman" w:cs="Times New Roman"/>
          <w:sz w:val="24"/>
        </w:rPr>
        <w:t>Σκοπός της παρούσας πτυχιακής εργασίας είναι η ανάπτυξη αναλυτικής μεθόδου για την ανίχνευσ</w:t>
      </w:r>
      <w:r w:rsidR="00E314AB" w:rsidRPr="00D65B54">
        <w:rPr>
          <w:rFonts w:ascii="Times New Roman" w:hAnsi="Times New Roman" w:cs="Times New Roman"/>
          <w:sz w:val="24"/>
        </w:rPr>
        <w:t>η καταλοίπων φυτοφαρμά</w:t>
      </w:r>
      <w:r w:rsidRPr="00D65B54">
        <w:rPr>
          <w:rFonts w:ascii="Times New Roman" w:hAnsi="Times New Roman" w:cs="Times New Roman"/>
          <w:sz w:val="24"/>
        </w:rPr>
        <w:t>κων και παρασιτοκτόνων σε δείγματα μελιού. Γι</w:t>
      </w:r>
      <w:r w:rsidR="002C10ED" w:rsidRPr="00D65B54">
        <w:rPr>
          <w:rFonts w:ascii="Times New Roman" w:hAnsi="Times New Roman" w:cs="Times New Roman"/>
          <w:sz w:val="24"/>
        </w:rPr>
        <w:t xml:space="preserve">’ </w:t>
      </w:r>
      <w:r w:rsidRPr="00D65B54">
        <w:rPr>
          <w:rFonts w:ascii="Times New Roman" w:hAnsi="Times New Roman" w:cs="Times New Roman"/>
          <w:sz w:val="24"/>
        </w:rPr>
        <w:t>αυτό το σκοπό επιλέχθηκε η τεχνική της υγροχρωματογραφίας συζευγμένης με φασματομετρία χρόνου πτήση υψηλής διακριτικής ικανότητας. Η τεχνική LC επιλέχθηκε έναντι της ευρύτερα χρησημοποιούμενης τεχνικής αέριοχρωματογραφίας, διότι μόνο ενώσεις θερμοσταθερές και πτητικές είναι κατάλληλες για ανάλυση σε GC. Επομένως αναμένεται ότι η LC η οποία δεν υπόκειται σε αυτούς του περιορισμούς, θα είναι ικανή να ανιχνεύσει ένα μεγαλύτερο εύρος φυτοφαρμάκων αποτελεσματικά. Ωστόσο, πολλαπλές ενώσεις μεγάλου ενδιαφέροντος όπως η Αμιτράζη έδωσαν εξαιρετικά χαμηλά σήματα στο LC και επομένως για την ανίχνευσή τους, η μέθοδος επεκτάθηκε και σε GC-MS/MS.</w:t>
      </w:r>
    </w:p>
    <w:p w14:paraId="18A6C437" w14:textId="25A93983" w:rsidR="005361C6" w:rsidRPr="00D65B54" w:rsidRDefault="005361C6" w:rsidP="00E314AB">
      <w:pPr>
        <w:spacing w:line="276" w:lineRule="auto"/>
        <w:jc w:val="both"/>
        <w:rPr>
          <w:rFonts w:ascii="Times New Roman" w:hAnsi="Times New Roman" w:cs="Times New Roman"/>
          <w:sz w:val="24"/>
        </w:rPr>
      </w:pPr>
      <w:r w:rsidRPr="00D65B54">
        <w:rPr>
          <w:rFonts w:ascii="Times New Roman" w:hAnsi="Times New Roman" w:cs="Times New Roman"/>
          <w:sz w:val="24"/>
        </w:rPr>
        <w:t>Διερευνήθηκε ένα μεγάλο εύρος πιθανών προκατεργασιών δείγματος που έχουν αναφερθεί στη βιβλιογραφία, αποκλείοντας μόνο τη τεχνικής της SLE (Supported Liquid Extraction), έχει αναφερθεί ως λιγότερο αποτελεσματική της LLE από πολλούς συγγραφείς και ορισμένες προσ</w:t>
      </w:r>
      <w:r w:rsidR="00E314AB" w:rsidRPr="00D65B54">
        <w:rPr>
          <w:rFonts w:ascii="Times New Roman" w:hAnsi="Times New Roman" w:cs="Times New Roman"/>
          <w:sz w:val="24"/>
        </w:rPr>
        <w:t>εγγίσεις με εξειδικευμένα προσρ</w:t>
      </w:r>
      <w:r w:rsidRPr="00D65B54">
        <w:rPr>
          <w:rFonts w:ascii="Times New Roman" w:hAnsi="Times New Roman" w:cs="Times New Roman"/>
          <w:sz w:val="24"/>
        </w:rPr>
        <w:t>οφητικά υλικά. Για κάθε τεχνική προκατεργασίας (Εκχύλιση Υγρού-Υγρού, Εκχύλιση Υγρού-Υγρού Μικροδιασποράς, και QuEChERS) διερευνήθηκε η αποτελεσματικότητα πολλαπλών εκδοχών της που έχουν αναφερθεί στη βιβλιογραφία, με διαφορετικούς διαλύ</w:t>
      </w:r>
      <w:r w:rsidR="00E314AB" w:rsidRPr="00D65B54">
        <w:rPr>
          <w:rFonts w:ascii="Times New Roman" w:hAnsi="Times New Roman" w:cs="Times New Roman"/>
          <w:sz w:val="24"/>
        </w:rPr>
        <w:t>τες (LLE), με διαφορετικό προσρ</w:t>
      </w:r>
      <w:r w:rsidRPr="00D65B54">
        <w:rPr>
          <w:rFonts w:ascii="Times New Roman" w:hAnsi="Times New Roman" w:cs="Times New Roman"/>
          <w:sz w:val="24"/>
        </w:rPr>
        <w:t xml:space="preserve">οφητή (dSPE QuEChERS), και με διαφορετικό σύστημα διαλυτών διασποράς-κατανομής (DLLME). </w:t>
      </w:r>
    </w:p>
    <w:p w14:paraId="2737F5E3" w14:textId="64657948" w:rsidR="005361C6" w:rsidRDefault="005361C6" w:rsidP="00E314AB">
      <w:pPr>
        <w:spacing w:line="276" w:lineRule="auto"/>
        <w:jc w:val="both"/>
        <w:rPr>
          <w:rFonts w:ascii="Times New Roman" w:hAnsi="Times New Roman" w:cs="Times New Roman"/>
        </w:rPr>
      </w:pPr>
      <w:r w:rsidRPr="00D65B54">
        <w:rPr>
          <w:rFonts w:ascii="Times New Roman" w:hAnsi="Times New Roman" w:cs="Times New Roman"/>
          <w:sz w:val="24"/>
        </w:rPr>
        <w:t>Η αναλυτική μέθοδος επικυρώθηκε βάση της οδηγίας SANTE της Ε.Ε. και στη συνέχεια αναλύθηκαν 50 δείγματα μελιού διαφόρων προελεύσεων.</w:t>
      </w:r>
    </w:p>
    <w:p w14:paraId="23EAA297" w14:textId="50FCBBAA" w:rsidR="002C10ED" w:rsidRDefault="002C10ED" w:rsidP="005361C6">
      <w:pPr>
        <w:spacing w:line="240" w:lineRule="auto"/>
        <w:jc w:val="both"/>
        <w:rPr>
          <w:rFonts w:ascii="Times New Roman" w:hAnsi="Times New Roman" w:cs="Times New Roman"/>
        </w:rPr>
      </w:pPr>
    </w:p>
    <w:p w14:paraId="0AB837D0" w14:textId="0EA8C973" w:rsidR="002C10ED" w:rsidRDefault="002C10ED" w:rsidP="005361C6">
      <w:pPr>
        <w:spacing w:line="240" w:lineRule="auto"/>
        <w:jc w:val="both"/>
        <w:rPr>
          <w:rFonts w:ascii="Times New Roman" w:hAnsi="Times New Roman" w:cs="Times New Roman"/>
          <w:b/>
          <w:bCs/>
          <w:sz w:val="28"/>
          <w:szCs w:val="28"/>
        </w:rPr>
      </w:pPr>
      <w:r w:rsidRPr="002C10ED">
        <w:rPr>
          <w:rFonts w:ascii="Times New Roman" w:hAnsi="Times New Roman" w:cs="Times New Roman"/>
          <w:b/>
          <w:bCs/>
          <w:sz w:val="28"/>
          <w:szCs w:val="28"/>
        </w:rPr>
        <w:t xml:space="preserve">3.2 </w:t>
      </w:r>
      <w:r w:rsidR="001A3012">
        <w:rPr>
          <w:rFonts w:ascii="Times New Roman" w:hAnsi="Times New Roman" w:cs="Times New Roman"/>
          <w:b/>
          <w:bCs/>
          <w:sz w:val="28"/>
          <w:szCs w:val="28"/>
        </w:rPr>
        <w:t>Προετοιμασία Δειγμάτων</w:t>
      </w:r>
    </w:p>
    <w:p w14:paraId="7C44F48D" w14:textId="77777777" w:rsidR="001A3012" w:rsidRDefault="001A3012" w:rsidP="005361C6">
      <w:pPr>
        <w:spacing w:line="240" w:lineRule="auto"/>
        <w:jc w:val="both"/>
        <w:rPr>
          <w:rFonts w:ascii="Times New Roman" w:hAnsi="Times New Roman" w:cs="Times New Roman"/>
          <w:b/>
          <w:bCs/>
          <w:sz w:val="28"/>
          <w:szCs w:val="28"/>
        </w:rPr>
      </w:pPr>
    </w:p>
    <w:p w14:paraId="6A4BB246" w14:textId="3D3B1CFA" w:rsidR="001A3012" w:rsidRDefault="001A3012" w:rsidP="005361C6">
      <w:pPr>
        <w:spacing w:line="240" w:lineRule="auto"/>
        <w:jc w:val="both"/>
        <w:rPr>
          <w:rFonts w:ascii="Times New Roman" w:hAnsi="Times New Roman" w:cs="Times New Roman"/>
          <w:b/>
          <w:bCs/>
          <w:sz w:val="28"/>
          <w:szCs w:val="28"/>
        </w:rPr>
      </w:pPr>
      <w:r>
        <w:rPr>
          <w:rFonts w:ascii="Times New Roman" w:hAnsi="Times New Roman" w:cs="Times New Roman"/>
          <w:b/>
          <w:bCs/>
          <w:sz w:val="28"/>
          <w:szCs w:val="28"/>
        </w:rPr>
        <w:t xml:space="preserve">3.2.1 Δειγματοληψία </w:t>
      </w:r>
    </w:p>
    <w:p w14:paraId="1FD377D4" w14:textId="7C66B2C4" w:rsidR="001A3012" w:rsidRDefault="001A3012" w:rsidP="005361C6">
      <w:pPr>
        <w:spacing w:line="240" w:lineRule="auto"/>
        <w:jc w:val="both"/>
        <w:rPr>
          <w:rFonts w:ascii="Times New Roman" w:hAnsi="Times New Roman" w:cs="Times New Roman"/>
          <w:b/>
          <w:bCs/>
          <w:sz w:val="28"/>
          <w:szCs w:val="28"/>
        </w:rPr>
      </w:pPr>
    </w:p>
    <w:p w14:paraId="0AE4F8A0" w14:textId="4F55F44B" w:rsidR="001A3012" w:rsidRDefault="001A3012" w:rsidP="00D65B54">
      <w:pPr>
        <w:spacing w:line="276" w:lineRule="auto"/>
        <w:jc w:val="both"/>
        <w:rPr>
          <w:rFonts w:ascii="Times New Roman" w:hAnsi="Times New Roman" w:cs="Times New Roman"/>
        </w:rPr>
      </w:pPr>
      <w:r w:rsidRPr="00D65B54">
        <w:rPr>
          <w:rFonts w:ascii="Times New Roman" w:hAnsi="Times New Roman" w:cs="Times New Roman"/>
          <w:sz w:val="24"/>
        </w:rPr>
        <w:t>Συλλέχθηκαν 50 δείγματα μελιού, μη βιολογικά, από το εμπόριο και από Έλληνες παραγωγούς Τα δείγματα διατηρήθηκαν σε σκοτεινό και κρύο δωμάτιο πριν από την ανάλυση, στις αρχικές τους συσκευασίες.</w:t>
      </w:r>
    </w:p>
    <w:p w14:paraId="2F89B6E4" w14:textId="513A13E8" w:rsidR="001A3012" w:rsidRDefault="001A3012" w:rsidP="001A3012">
      <w:pPr>
        <w:spacing w:line="240" w:lineRule="auto"/>
        <w:jc w:val="both"/>
        <w:rPr>
          <w:rFonts w:ascii="Times New Roman" w:hAnsi="Times New Roman" w:cs="Times New Roman"/>
        </w:rPr>
      </w:pPr>
    </w:p>
    <w:p w14:paraId="36AA981B" w14:textId="77777777" w:rsidR="00D72B58" w:rsidRDefault="00D72B58" w:rsidP="001A3012">
      <w:pPr>
        <w:spacing w:line="240" w:lineRule="auto"/>
        <w:jc w:val="both"/>
        <w:rPr>
          <w:rFonts w:ascii="Times New Roman" w:hAnsi="Times New Roman" w:cs="Times New Roman"/>
          <w:b/>
          <w:bCs/>
          <w:sz w:val="28"/>
          <w:szCs w:val="28"/>
        </w:rPr>
      </w:pPr>
    </w:p>
    <w:p w14:paraId="37790619" w14:textId="77777777" w:rsidR="00D72B58" w:rsidRDefault="00D72B58" w:rsidP="001A3012">
      <w:pPr>
        <w:spacing w:line="240" w:lineRule="auto"/>
        <w:jc w:val="both"/>
        <w:rPr>
          <w:rFonts w:ascii="Times New Roman" w:hAnsi="Times New Roman" w:cs="Times New Roman"/>
          <w:b/>
          <w:bCs/>
          <w:sz w:val="28"/>
          <w:szCs w:val="28"/>
        </w:rPr>
      </w:pPr>
    </w:p>
    <w:p w14:paraId="3C1A8545" w14:textId="499A1734" w:rsidR="001A3012" w:rsidRDefault="001A3012" w:rsidP="001A3012">
      <w:pPr>
        <w:spacing w:line="240" w:lineRule="auto"/>
        <w:jc w:val="both"/>
        <w:rPr>
          <w:rFonts w:ascii="Times New Roman" w:hAnsi="Times New Roman" w:cs="Times New Roman"/>
          <w:b/>
          <w:bCs/>
          <w:sz w:val="28"/>
          <w:szCs w:val="28"/>
        </w:rPr>
      </w:pPr>
      <w:r w:rsidRPr="001A3012">
        <w:rPr>
          <w:rFonts w:ascii="Times New Roman" w:hAnsi="Times New Roman" w:cs="Times New Roman"/>
          <w:b/>
          <w:bCs/>
          <w:sz w:val="28"/>
          <w:szCs w:val="28"/>
        </w:rPr>
        <w:lastRenderedPageBreak/>
        <w:t>3.2.2 Προκατεργασίες Δειγμάτων</w:t>
      </w:r>
    </w:p>
    <w:p w14:paraId="7FF5B966" w14:textId="10D68408" w:rsidR="001A3012" w:rsidRDefault="001A3012" w:rsidP="001A3012">
      <w:pPr>
        <w:spacing w:line="240" w:lineRule="auto"/>
        <w:jc w:val="both"/>
        <w:rPr>
          <w:rFonts w:ascii="Times New Roman" w:hAnsi="Times New Roman" w:cs="Times New Roman"/>
          <w:b/>
          <w:bCs/>
          <w:sz w:val="28"/>
          <w:szCs w:val="28"/>
        </w:rPr>
      </w:pPr>
    </w:p>
    <w:p w14:paraId="62A9D2B6" w14:textId="4DE593DB" w:rsidR="001A3012" w:rsidRPr="001A3012" w:rsidRDefault="001A3012" w:rsidP="00D65B54">
      <w:pPr>
        <w:spacing w:line="276" w:lineRule="auto"/>
        <w:jc w:val="both"/>
        <w:rPr>
          <w:rFonts w:ascii="Times New Roman" w:hAnsi="Times New Roman" w:cs="Times New Roman"/>
        </w:rPr>
      </w:pPr>
      <w:r w:rsidRPr="00D65B54">
        <w:rPr>
          <w:rFonts w:ascii="Times New Roman" w:hAnsi="Times New Roman" w:cs="Times New Roman"/>
          <w:sz w:val="24"/>
        </w:rPr>
        <w:t xml:space="preserve">Διερευνήθηκε η αποτελεσματικότητα των εξής προκατεργασιών που έχουν αναφερθεί στη βιβλιογραφία: Εκχύλιση Υγρού-Υγρού με οργανικό διαλύτη Ακετονιτρίλιο, </w:t>
      </w:r>
      <w:r w:rsidR="0047152A" w:rsidRPr="00D65B54">
        <w:rPr>
          <w:rFonts w:ascii="Times New Roman" w:hAnsi="Times New Roman" w:cs="Times New Roman"/>
          <w:sz w:val="24"/>
        </w:rPr>
        <w:t>οξικό</w:t>
      </w:r>
      <w:r w:rsidRPr="00D65B54">
        <w:rPr>
          <w:rFonts w:ascii="Times New Roman" w:hAnsi="Times New Roman" w:cs="Times New Roman"/>
          <w:sz w:val="24"/>
        </w:rPr>
        <w:t xml:space="preserve"> αιθυλεστέρα και διχλωρομεθάνιο, QuEChERS βασισμένη στην </w:t>
      </w:r>
      <w:r w:rsidR="0047152A" w:rsidRPr="00D65B54">
        <w:rPr>
          <w:rFonts w:ascii="Times New Roman" w:hAnsi="Times New Roman" w:cs="Times New Roman"/>
          <w:sz w:val="24"/>
        </w:rPr>
        <w:t>επίσημη</w:t>
      </w:r>
      <w:r w:rsidRPr="00D65B54">
        <w:rPr>
          <w:rFonts w:ascii="Times New Roman" w:hAnsi="Times New Roman" w:cs="Times New Roman"/>
          <w:sz w:val="24"/>
        </w:rPr>
        <w:t xml:space="preserve"> εκδοχή της AOAC και CEN</w:t>
      </w:r>
      <w:r w:rsidR="005C4FC1" w:rsidRPr="00D65B54">
        <w:rPr>
          <w:rFonts w:ascii="Times New Roman" w:hAnsi="Times New Roman" w:cs="Times New Roman"/>
          <w:sz w:val="24"/>
        </w:rPr>
        <w:t xml:space="preserve"> 15662</w:t>
      </w:r>
      <w:r w:rsidRPr="00D65B54">
        <w:rPr>
          <w:rFonts w:ascii="Times New Roman" w:hAnsi="Times New Roman" w:cs="Times New Roman"/>
          <w:sz w:val="24"/>
        </w:rPr>
        <w:t xml:space="preserve">, </w:t>
      </w:r>
      <w:r w:rsidR="0047152A" w:rsidRPr="00D65B54">
        <w:rPr>
          <w:rFonts w:ascii="Times New Roman" w:hAnsi="Times New Roman" w:cs="Times New Roman"/>
          <w:sz w:val="24"/>
        </w:rPr>
        <w:t xml:space="preserve">και </w:t>
      </w:r>
      <w:r w:rsidRPr="00D65B54">
        <w:rPr>
          <w:rFonts w:ascii="Times New Roman" w:hAnsi="Times New Roman" w:cs="Times New Roman"/>
          <w:sz w:val="24"/>
        </w:rPr>
        <w:t>DLLME με σύστημα Ακετονιτρίλιο/Διχλωρομεθάνιο και σύστημα Ακετονιτρίλιο/Χλωροφόρμιο.</w:t>
      </w:r>
    </w:p>
    <w:p w14:paraId="44DF5B31" w14:textId="77777777" w:rsidR="001A3012" w:rsidRDefault="001A3012" w:rsidP="001A3012">
      <w:pPr>
        <w:spacing w:line="240" w:lineRule="auto"/>
        <w:jc w:val="both"/>
        <w:rPr>
          <w:rFonts w:ascii="Times New Roman" w:hAnsi="Times New Roman" w:cs="Times New Roman"/>
        </w:rPr>
      </w:pPr>
    </w:p>
    <w:p w14:paraId="28058AB4" w14:textId="223420E9" w:rsidR="001A3012" w:rsidRPr="001A3012" w:rsidRDefault="001A3012" w:rsidP="001A3012">
      <w:pPr>
        <w:spacing w:line="240" w:lineRule="auto"/>
        <w:jc w:val="both"/>
        <w:rPr>
          <w:rFonts w:ascii="Times New Roman" w:hAnsi="Times New Roman" w:cs="Times New Roman"/>
          <w:b/>
          <w:bCs/>
          <w:sz w:val="24"/>
          <w:szCs w:val="24"/>
        </w:rPr>
      </w:pPr>
      <w:r w:rsidRPr="001A3012">
        <w:rPr>
          <w:rFonts w:ascii="Times New Roman" w:hAnsi="Times New Roman" w:cs="Times New Roman"/>
          <w:b/>
          <w:bCs/>
          <w:sz w:val="24"/>
          <w:szCs w:val="24"/>
        </w:rPr>
        <w:t>Εκχύλιση Υγρού-Υγρού</w:t>
      </w:r>
    </w:p>
    <w:p w14:paraId="77A6D528" w14:textId="52FC59ED" w:rsidR="001A3012" w:rsidRPr="00D65B54" w:rsidRDefault="001A3012" w:rsidP="00D65B54">
      <w:pPr>
        <w:spacing w:line="276" w:lineRule="auto"/>
        <w:jc w:val="both"/>
        <w:rPr>
          <w:rFonts w:ascii="Times New Roman" w:hAnsi="Times New Roman" w:cs="Times New Roman"/>
          <w:sz w:val="24"/>
          <w:szCs w:val="24"/>
        </w:rPr>
      </w:pPr>
      <w:r w:rsidRPr="00D65B54">
        <w:rPr>
          <w:rFonts w:ascii="Times New Roman" w:hAnsi="Times New Roman" w:cs="Times New Roman"/>
          <w:sz w:val="24"/>
          <w:szCs w:val="24"/>
        </w:rPr>
        <w:t xml:space="preserve">Για κάθε LLE, σε φυγοκεντρικό σωλήνα πολυπροπυλενίου 50 (mL), ζυγίστηκαν 2,0 (g) μελιού στα οποία προστέθηκαν 10 (mL) υπερκάθαρου νερού και ο σωλήνας ανακινήθηκε επί ένα λεπτό σε vortex μέχρι πλήρους διαλυτοποποίησης του μελιού και ομογενοποίησης του διαλύματος. Προστέθηκαν 5 (mL) του αντίστοιχου διαλύτη, δηλαδή: (i) Ακετονιτρίλιου (ii) </w:t>
      </w:r>
      <w:r w:rsidR="0047152A" w:rsidRPr="00D65B54">
        <w:rPr>
          <w:rFonts w:ascii="Times New Roman" w:hAnsi="Times New Roman" w:cs="Times New Roman"/>
          <w:sz w:val="24"/>
          <w:szCs w:val="24"/>
        </w:rPr>
        <w:t>οξικού</w:t>
      </w:r>
      <w:r w:rsidRPr="00D65B54">
        <w:rPr>
          <w:rFonts w:ascii="Times New Roman" w:hAnsi="Times New Roman" w:cs="Times New Roman"/>
          <w:sz w:val="24"/>
          <w:szCs w:val="24"/>
        </w:rPr>
        <w:t xml:space="preserve"> Αιθυλεστέρα και (iii) Διχλωρομεθάνιου. Ακολούθησε έντονη ανακίνηση επί πέντε λεπτά και ο κάθε σωλήνας φυγοκεντρηθηκε επί πέντε λεπτά στις 4000 (rpm), προς διαχωρισμό των φάσεων. Η οργανική φάση (άνω για Ακετονιτρίλιο και </w:t>
      </w:r>
      <w:r w:rsidR="0047152A" w:rsidRPr="00D65B54">
        <w:rPr>
          <w:rFonts w:ascii="Times New Roman" w:hAnsi="Times New Roman" w:cs="Times New Roman"/>
          <w:sz w:val="24"/>
          <w:szCs w:val="24"/>
        </w:rPr>
        <w:t>οξικό</w:t>
      </w:r>
      <w:r w:rsidRPr="00D65B54">
        <w:rPr>
          <w:rFonts w:ascii="Times New Roman" w:hAnsi="Times New Roman" w:cs="Times New Roman"/>
          <w:sz w:val="24"/>
          <w:szCs w:val="24"/>
        </w:rPr>
        <w:t xml:space="preserve"> Αιθυλεστέρα, κάτω για Διχλωρομεθάνιο) συλέχθηκε με πλαστική πιπέτα σε καθαρό υάλινο δοκιμαστικό σωλήνα των 16 (mL). Η διαδικασία προσθήκης  5 (mL) οργανικού διαλύτη, ανακίνησης, φυγοκέντρισης και συλλογής τους οργανικού κλάσματος, επαναλήφθηκε άλλες δύο φορές και τα οργανικά κλάσματα συλλέχθηκαν σε υάλινο δοκιμαστικό σωλήνα. Οι οργανικοί διαλύτες εξατμίστηκαν μέχρι ξηρού στους 40 °C υπό ρεύμα Ν2 και ανασυστάθηκαν σε 400 (μL) διάλυματος 50% v/v MeOH(aq). </w:t>
      </w:r>
    </w:p>
    <w:p w14:paraId="0730F0EA" w14:textId="77777777" w:rsidR="000B1DB0" w:rsidRPr="001A3012" w:rsidRDefault="000B1DB0" w:rsidP="001A3012">
      <w:pPr>
        <w:spacing w:line="240" w:lineRule="auto"/>
        <w:jc w:val="both"/>
        <w:rPr>
          <w:rFonts w:ascii="Times New Roman" w:hAnsi="Times New Roman" w:cs="Times New Roman"/>
        </w:rPr>
      </w:pPr>
    </w:p>
    <w:p w14:paraId="564C6175" w14:textId="196FFF03" w:rsidR="001A3012" w:rsidRPr="001A3012" w:rsidRDefault="001A3012" w:rsidP="001A3012">
      <w:pPr>
        <w:spacing w:line="240" w:lineRule="auto"/>
        <w:jc w:val="both"/>
        <w:rPr>
          <w:rFonts w:ascii="Times New Roman" w:hAnsi="Times New Roman" w:cs="Times New Roman"/>
          <w:b/>
          <w:bCs/>
          <w:sz w:val="24"/>
          <w:szCs w:val="24"/>
        </w:rPr>
      </w:pPr>
      <w:r w:rsidRPr="001A3012">
        <w:rPr>
          <w:rFonts w:ascii="Times New Roman" w:hAnsi="Times New Roman" w:cs="Times New Roman"/>
          <w:b/>
          <w:bCs/>
          <w:sz w:val="24"/>
          <w:szCs w:val="24"/>
        </w:rPr>
        <w:t>QuEChERS</w:t>
      </w:r>
      <w:r w:rsidR="002F6DD4">
        <w:rPr>
          <w:rFonts w:ascii="Times New Roman" w:hAnsi="Times New Roman" w:cs="Times New Roman"/>
          <w:b/>
          <w:bCs/>
          <w:sz w:val="24"/>
          <w:szCs w:val="24"/>
        </w:rPr>
        <w:t xml:space="preserve"> </w:t>
      </w:r>
    </w:p>
    <w:p w14:paraId="4B439E25" w14:textId="34448EB5" w:rsidR="001A3012" w:rsidRPr="00D65B54" w:rsidRDefault="001A3012" w:rsidP="00D65B54">
      <w:pPr>
        <w:spacing w:line="276" w:lineRule="auto"/>
        <w:jc w:val="both"/>
        <w:rPr>
          <w:rFonts w:ascii="Times New Roman" w:hAnsi="Times New Roman" w:cs="Times New Roman"/>
          <w:sz w:val="24"/>
          <w:szCs w:val="24"/>
        </w:rPr>
      </w:pPr>
      <w:r w:rsidRPr="00D65B54">
        <w:rPr>
          <w:rFonts w:ascii="Times New Roman" w:hAnsi="Times New Roman" w:cs="Times New Roman"/>
          <w:sz w:val="24"/>
          <w:szCs w:val="24"/>
        </w:rPr>
        <w:t xml:space="preserve">Διερευνήθηκαν τρεις εκδοχές της QuEChERS, μία βασισμένη στη </w:t>
      </w:r>
      <w:r w:rsidR="0047152A" w:rsidRPr="00D65B54">
        <w:rPr>
          <w:rFonts w:ascii="Times New Roman" w:hAnsi="Times New Roman" w:cs="Times New Roman"/>
          <w:sz w:val="24"/>
          <w:szCs w:val="24"/>
        </w:rPr>
        <w:t>επίσημη</w:t>
      </w:r>
      <w:r w:rsidRPr="00D65B54">
        <w:rPr>
          <w:rFonts w:ascii="Times New Roman" w:hAnsi="Times New Roman" w:cs="Times New Roman"/>
          <w:sz w:val="24"/>
          <w:szCs w:val="24"/>
        </w:rPr>
        <w:t xml:space="preserve"> AOAC.2007, (“AOAC.2007”)</w:t>
      </w:r>
      <w:r w:rsidR="002F6DD4" w:rsidRPr="00D65B54">
        <w:rPr>
          <w:rFonts w:ascii="Times New Roman" w:hAnsi="Times New Roman" w:cs="Times New Roman"/>
          <w:sz w:val="24"/>
          <w:szCs w:val="24"/>
        </w:rPr>
        <w:t xml:space="preserve"> </w:t>
      </w:r>
      <w:r w:rsidR="002F6DD4" w:rsidRPr="00D65B54">
        <w:rPr>
          <w:rFonts w:ascii="Times New Roman" w:hAnsi="Times New Roman" w:cs="Times New Roman"/>
          <w:sz w:val="24"/>
          <w:szCs w:val="24"/>
        </w:rPr>
        <w:fldChar w:fldCharType="begin" w:fldLock="1"/>
      </w:r>
      <w:r w:rsidR="002F6DD4" w:rsidRPr="00D65B54">
        <w:rPr>
          <w:rFonts w:ascii="Times New Roman" w:hAnsi="Times New Roman" w:cs="Times New Roman"/>
          <w:sz w:val="24"/>
          <w:szCs w:val="24"/>
        </w:rPr>
        <w:instrText>ADDIN CSL_CITATION {"citationItems":[{"id":"ITEM-1","itemData":{"DOI":"10.1080/00218839.2017.1340798","ISSN":"0021-8839","author":[{"dropping-particle":"","family":"Valdovinos-Flores","given":"Cesar","non-dropping-particle":"","parse-names":false,"suffix":""},{"dropping-particle":"","family":"Alcantar-Rosales","given":"Víctor M","non-dropping-particle":"","parse-names":false,"suffix":""},{"dropping-particle":"","family":"Gaspar-Ramírez","given":"Octavio","non-dropping-particle":"","parse-names":false,"suffix":""},{"dropping-particle":"","family":"Saldaña-Loza","given":"Luz M","non-dropping-particle":"","parse-names":false,"suffix":""},{"dropping-particle":"","family":"Dorantes-Ugalde","given":"José A","non-dropping-particle":"","parse-names":false,"suffix":""}],"container-title":"Journal of Apicultural Research","id":"ITEM-1","issue":"5","issued":{"date-parts":[["2017","10","20"]]},"note":"doi: 10.1080/00218839.2017.1340798","page":"667-679","publisher":"Taylor &amp; Francis","title":"Agricultural pesticide residues in honey and wax combs from Southeastern, Central and Northeastern Mexico","type":"article-journal","volume":"56"},"uris":["http://www.mendeley.com/documents/?uuid=9b42d91a-9332-4aa2-8266-e37f4aaa86ed"]}],"mendeley":{"formattedCitation":"&lt;sup&gt;2&lt;/sup&gt;","plainTextFormattedCitation":"2","previouslyFormattedCitation":"&lt;sup&gt;2&lt;/sup&gt;"},"properties":{"noteIndex":0},"schema":"https://github.com/citation-style-language/schema/raw/master/csl-citation.json"}</w:instrText>
      </w:r>
      <w:r w:rsidR="002F6DD4" w:rsidRPr="00D65B54">
        <w:rPr>
          <w:rFonts w:ascii="Times New Roman" w:hAnsi="Times New Roman" w:cs="Times New Roman"/>
          <w:sz w:val="24"/>
          <w:szCs w:val="24"/>
        </w:rPr>
        <w:fldChar w:fldCharType="separate"/>
      </w:r>
      <w:r w:rsidR="002F6DD4" w:rsidRPr="00D65B54">
        <w:rPr>
          <w:rFonts w:ascii="Times New Roman" w:hAnsi="Times New Roman" w:cs="Times New Roman"/>
          <w:noProof/>
          <w:sz w:val="24"/>
          <w:szCs w:val="24"/>
          <w:vertAlign w:val="superscript"/>
        </w:rPr>
        <w:t>2</w:t>
      </w:r>
      <w:r w:rsidR="002F6DD4" w:rsidRPr="00D65B54">
        <w:rPr>
          <w:rFonts w:ascii="Times New Roman" w:hAnsi="Times New Roman" w:cs="Times New Roman"/>
          <w:sz w:val="24"/>
          <w:szCs w:val="24"/>
        </w:rPr>
        <w:fldChar w:fldCharType="end"/>
      </w:r>
      <w:r w:rsidR="002F6DD4" w:rsidRPr="00D65B54">
        <w:rPr>
          <w:rFonts w:ascii="Times New Roman" w:hAnsi="Times New Roman" w:cs="Times New Roman"/>
          <w:sz w:val="24"/>
          <w:szCs w:val="24"/>
        </w:rPr>
        <w:t xml:space="preserve"> </w:t>
      </w:r>
      <w:r w:rsidRPr="00D65B54">
        <w:rPr>
          <w:rFonts w:ascii="Times New Roman" w:hAnsi="Times New Roman" w:cs="Times New Roman"/>
          <w:sz w:val="24"/>
          <w:szCs w:val="24"/>
        </w:rPr>
        <w:t xml:space="preserve">,μία βάση της </w:t>
      </w:r>
      <w:r w:rsidR="0047152A" w:rsidRPr="00D65B54">
        <w:rPr>
          <w:rFonts w:ascii="Times New Roman" w:hAnsi="Times New Roman" w:cs="Times New Roman"/>
          <w:sz w:val="24"/>
          <w:szCs w:val="24"/>
        </w:rPr>
        <w:t>επικυρωμένη</w:t>
      </w:r>
      <w:r w:rsidRPr="00D65B54">
        <w:rPr>
          <w:rFonts w:ascii="Times New Roman" w:hAnsi="Times New Roman" w:cs="Times New Roman"/>
          <w:sz w:val="24"/>
          <w:szCs w:val="24"/>
        </w:rPr>
        <w:t xml:space="preserve"> μεθόδου CEN (“EN”)</w:t>
      </w:r>
      <w:r w:rsidR="002F6DD4" w:rsidRPr="00D65B54">
        <w:rPr>
          <w:rFonts w:ascii="Times New Roman" w:hAnsi="Times New Roman" w:cs="Times New Roman"/>
          <w:sz w:val="24"/>
          <w:szCs w:val="24"/>
        </w:rPr>
        <w:t xml:space="preserve"> </w:t>
      </w:r>
      <w:r w:rsidR="002F6DD4" w:rsidRPr="00D65B54">
        <w:rPr>
          <w:rFonts w:ascii="Times New Roman" w:hAnsi="Times New Roman" w:cs="Times New Roman"/>
          <w:sz w:val="24"/>
          <w:szCs w:val="24"/>
        </w:rPr>
        <w:fldChar w:fldCharType="begin" w:fldLock="1"/>
      </w:r>
      <w:r w:rsidR="002F6DD4" w:rsidRPr="00D65B54">
        <w:rPr>
          <w:rFonts w:ascii="Times New Roman" w:hAnsi="Times New Roman" w:cs="Times New Roman"/>
          <w:sz w:val="24"/>
          <w:szCs w:val="24"/>
        </w:rPr>
        <w:instrText>ADDIN CSL_CITATION {"citationItems":[{"id":"ITEM-1","itemData":{"DOI":"https://doi.org/10.1016/j.lwt.2013.11.024","ISSN":"0023-6438","abstract":"Honey, a valuable food product, may be contaminated by xenobiotics during its production and/or harvest. The determination of trace levels of contaminants in a complex matrix like honey still presents a challenge to analytical chemists. The aim of this work was to assess and compare the extraction efficiencies of 30 pesticide residues (acaricides, insecticides, herbicides, fungicides), belonging to over 15 different chemical classes. Two common extraction approaches were applied – the increasingly popular QuEChERS method and extraction on a diatomaceous earth support. Both are used for pesticide determinations in fruits and vegetables, and with some adjustments they can be used for honey samples. In order to assess whether the differences in recoveries between the two investigated methods were statistically significant, the F-Snedecor and T-test were employed. The recoveries ranged from 34 to 96%, and in the case of 4 pesticides the differences in the values were statistically significant. Both methods showed good linearity (R2 &gt; 0.991), and the extraction efficiencies enabled method quantification limits well below EU-recommended Maximum Residue Levels to be achieved for the investigated pesticides.","author":[{"dropping-particle":"","family":"Kujawski","given":"Maciej W","non-dropping-particle":"","parse-names":false,"suffix":""},{"dropping-particle":"","family":"Bargańska","given":"Żaneta","non-dropping-particle":"","parse-names":false,"suffix":""},{"dropping-particle":"","family":"Marciniak","given":"Katarzyna","non-dropping-particle":"","parse-names":false,"suffix":""},{"dropping-particle":"","family":"Miedzianowska","given":"Ewa","non-dropping-particle":"","parse-names":false,"suffix":""},{"dropping-particle":"","family":"Kujawski","given":"Jan K","non-dropping-particle":"","parse-names":false,"suffix":""},{"dropping-particle":"","family":"Ślebioda","given":"Marek","non-dropping-particle":"","parse-names":false,"suffix":""},{"dropping-particle":"","family":"Namieśnik","given":"Jacek","non-dropping-particle":"","parse-names":false,"suffix":""}],"container-title":"LWT - Food Science and Technology","id":"ITEM-1","issue":"2","issued":{"date-parts":[["2014"]]},"page":"517-523","title":"Determining pesticide contamination in honey by LC-ESI-MS/MS – Comparison of pesticide recoveries of two liquid–liquid extraction based approaches","type":"article-journal","volume":"56"},"uris":["http://www.mendeley.com/documents/?uuid=297579a4-595f-46cc-b8d5-2239ca0918ad"]}],"mendeley":{"formattedCitation":"&lt;sup&gt;6&lt;/sup&gt;","plainTextFormattedCitation":"6","previouslyFormattedCitation":"&lt;sup&gt;6&lt;/sup&gt;"},"properties":{"noteIndex":0},"schema":"https://github.com/citation-style-language/schema/raw/master/csl-citation.json"}</w:instrText>
      </w:r>
      <w:r w:rsidR="002F6DD4" w:rsidRPr="00D65B54">
        <w:rPr>
          <w:rFonts w:ascii="Times New Roman" w:hAnsi="Times New Roman" w:cs="Times New Roman"/>
          <w:sz w:val="24"/>
          <w:szCs w:val="24"/>
        </w:rPr>
        <w:fldChar w:fldCharType="separate"/>
      </w:r>
      <w:r w:rsidR="002F6DD4" w:rsidRPr="00D65B54">
        <w:rPr>
          <w:rFonts w:ascii="Times New Roman" w:hAnsi="Times New Roman" w:cs="Times New Roman"/>
          <w:noProof/>
          <w:sz w:val="24"/>
          <w:szCs w:val="24"/>
          <w:vertAlign w:val="superscript"/>
        </w:rPr>
        <w:t>6</w:t>
      </w:r>
      <w:r w:rsidR="002F6DD4" w:rsidRPr="00D65B54">
        <w:rPr>
          <w:rFonts w:ascii="Times New Roman" w:hAnsi="Times New Roman" w:cs="Times New Roman"/>
          <w:sz w:val="24"/>
          <w:szCs w:val="24"/>
        </w:rPr>
        <w:fldChar w:fldCharType="end"/>
      </w:r>
      <w:r w:rsidRPr="00D65B54">
        <w:rPr>
          <w:rFonts w:ascii="Times New Roman" w:hAnsi="Times New Roman" w:cs="Times New Roman"/>
          <w:sz w:val="24"/>
          <w:szCs w:val="24"/>
        </w:rPr>
        <w:t xml:space="preserve"> και μία πανομοιότυπη της AOAC αλλά χωρίς PSA ως προσρροφητικό υλικό (“AOAC.2007 C18 -only”).</w:t>
      </w:r>
      <w:r w:rsidR="002F6DD4" w:rsidRPr="00D65B54">
        <w:rPr>
          <w:rFonts w:ascii="Times New Roman" w:hAnsi="Times New Roman" w:cs="Times New Roman"/>
          <w:sz w:val="24"/>
          <w:szCs w:val="24"/>
        </w:rPr>
        <w:fldChar w:fldCharType="begin" w:fldLock="1"/>
      </w:r>
      <w:r w:rsidR="002F6DD4" w:rsidRPr="00D65B54">
        <w:rPr>
          <w:rFonts w:ascii="Times New Roman" w:hAnsi="Times New Roman" w:cs="Times New Roman"/>
          <w:sz w:val="24"/>
          <w:szCs w:val="24"/>
        </w:rPr>
        <w:instrText>ADDIN CSL_CITATION {"citationItems":[{"id":"ITEM-1","itemData":{"DOI":"10.1080/00218839.2017.1340798","ISSN":"0021-8839","author":[{"dropping-particle":"","family":"Valdovinos-Flores","given":"Cesar","non-dropping-particle":"","parse-names":false,"suffix":""},{"dropping-particle":"","family":"Alcantar-Rosales","given":"Víctor M","non-dropping-particle":"","parse-names":false,"suffix":""},{"dropping-particle":"","family":"Gaspar-Ramírez","given":"Octavio","non-dropping-particle":"","parse-names":false,"suffix":""},{"dropping-particle":"","family":"Saldaña-Loza","given":"Luz M","non-dropping-particle":"","parse-names":false,"suffix":""},{"dropping-particle":"","family":"Dorantes-Ugalde","given":"José A","non-dropping-particle":"","parse-names":false,"suffix":""}],"container-title":"Journal of Apicultural Research","id":"ITEM-1","issue":"5","issued":{"date-parts":[["2017","10","20"]]},"note":"doi: 10.1080/00218839.2017.1340798","page":"667-679","publisher":"Taylor &amp; Francis","title":"Agricultural pesticide residues in honey and wax combs from Southeastern, Central and Northeastern Mexico","type":"article-journal","volume":"56"},"uris":["http://www.mendeley.com/documents/?uuid=9b42d91a-9332-4aa2-8266-e37f4aaa86ed"]}],"mendeley":{"formattedCitation":"&lt;sup&gt;2&lt;/sup&gt;","plainTextFormattedCitation":"2"},"properties":{"noteIndex":0},"schema":"https://github.com/citation-style-language/schema/raw/master/csl-citation.json"}</w:instrText>
      </w:r>
      <w:r w:rsidR="002F6DD4" w:rsidRPr="00D65B54">
        <w:rPr>
          <w:rFonts w:ascii="Times New Roman" w:hAnsi="Times New Roman" w:cs="Times New Roman"/>
          <w:sz w:val="24"/>
          <w:szCs w:val="24"/>
        </w:rPr>
        <w:fldChar w:fldCharType="separate"/>
      </w:r>
      <w:r w:rsidR="002F6DD4" w:rsidRPr="00D65B54">
        <w:rPr>
          <w:rFonts w:ascii="Times New Roman" w:hAnsi="Times New Roman" w:cs="Times New Roman"/>
          <w:noProof/>
          <w:sz w:val="24"/>
          <w:szCs w:val="24"/>
          <w:vertAlign w:val="superscript"/>
        </w:rPr>
        <w:t>2</w:t>
      </w:r>
      <w:r w:rsidR="002F6DD4" w:rsidRPr="00D65B54">
        <w:rPr>
          <w:rFonts w:ascii="Times New Roman" w:hAnsi="Times New Roman" w:cs="Times New Roman"/>
          <w:sz w:val="24"/>
          <w:szCs w:val="24"/>
        </w:rPr>
        <w:fldChar w:fldCharType="end"/>
      </w:r>
    </w:p>
    <w:p w14:paraId="7C16C6B5" w14:textId="77777777" w:rsidR="001A3012" w:rsidRPr="00D65B54" w:rsidRDefault="001A3012" w:rsidP="00D65B54">
      <w:pPr>
        <w:spacing w:line="276" w:lineRule="auto"/>
        <w:jc w:val="both"/>
        <w:rPr>
          <w:rFonts w:ascii="Times New Roman" w:hAnsi="Times New Roman" w:cs="Times New Roman"/>
          <w:sz w:val="24"/>
          <w:szCs w:val="24"/>
        </w:rPr>
      </w:pPr>
      <w:r w:rsidRPr="00D65B54">
        <w:rPr>
          <w:rFonts w:ascii="Times New Roman" w:hAnsi="Times New Roman" w:cs="Times New Roman"/>
          <w:sz w:val="24"/>
          <w:szCs w:val="24"/>
        </w:rPr>
        <w:t>Στη μέθοδο AOAC.2007, σε φυγοκεντρικό σωλήνα 50 (mL) ζυγίσθηκαν 5,0 (g) μελιού στα οποία προστέθηκαν 10 (mL) υπερκάθαρου ύδατος, και ακολούθησε ανακίνηση σε vortex επί ένα λεπτό μέχρις πλήρους διάλυσης και ομογενοποίησης. Προστέθηκαν 10 (mL) Ακετονιτριλίου και μίγμα προζυγισμένων αλάτων, αποτελούμενο από: 6 (g) MgSO4 και 1,5 (g) Αιθανικού Νατρίου. Το διάλυμα αναδεύτικε έντονα επί ένα λεπτό, φυγοκεντρήθηκε επί 10 λεπτά στις 4000 (rpm). Στη περίπτωση AOAC.2007 συλλέχθηκαν  6 (mL) της άνω οργανικής φάσης με πλαστική πιπέτα και μεταφέρθηκαν σε καθαρό φυγοκεντρικό σωλήνα 15 (mL), όπου προτέθηκε προζυγισμένο μίγμα καθαρισμού dSPE, αποτελούμενο από τα εξής άλατα: 1,2 (g) MgSO4, 0.4 (g) PSA και 0,4 (g) C18 . Στη περίπτωση «AOAC.2007 C18 -only» παραλείπονται τα 0.4 (g) PSA από το μίγμα προσρροφητών dSPE.</w:t>
      </w:r>
    </w:p>
    <w:p w14:paraId="10D202B8" w14:textId="276CCA10" w:rsidR="001A3012" w:rsidRDefault="001A3012" w:rsidP="00D65B54">
      <w:pPr>
        <w:spacing w:line="276" w:lineRule="auto"/>
        <w:jc w:val="both"/>
        <w:rPr>
          <w:rFonts w:ascii="Times New Roman" w:hAnsi="Times New Roman" w:cs="Times New Roman"/>
        </w:rPr>
      </w:pPr>
      <w:r w:rsidRPr="00D65B54">
        <w:rPr>
          <w:rFonts w:ascii="Times New Roman" w:hAnsi="Times New Roman" w:cs="Times New Roman"/>
          <w:sz w:val="24"/>
          <w:szCs w:val="24"/>
        </w:rPr>
        <w:lastRenderedPageBreak/>
        <w:t>Στη περίπτωση της CEN QuEChERS ζυγίστηκαν 5,0 (g) μελιού σε φυγοκεντρικό σωλήνα πολυπροπυλενίου 50 (mL) και προστέθηκαν 10 (mL) υπερκάθαρου ύδατος. Ακολούθησε ανακίνηση μέχρις πλήρους διαλυτοποίησης. Προστέθηκαν 10 (mL) Ακετονιτριλίου και προζυγισμένο μίγμα αλάτων καθαρισμού dSPE, αποτελούμενο από τα εξής άλατα:  4 (g) MgSO4 , 1 (g) NaCl, 1 (g) Κιτρικό Νάτριο, 0,5 (g) Disodium Citrate Sesquihydrate, καθώς και  2 (mL) κ-Εξανίου. Ακολούθηκε έντονη ανάδευση επί ένα λεπτό και φυγοκέντριση στις 4000 (rpm) επί 10 λεπτά. Το ενδιάμεσο κλάσμα οργανικού διαλύτη  Ακετονιτριλίου συλλέχθηκε με πλαστική πιπέτα και μεταφέρθηκε σε καθαρό δοκιμαστικό σωλήνα των 16 (mL), και εξατμίστηκε μέχρις ξερού, στους 40 °C υπό ρεύμα Ν</w:t>
      </w:r>
      <w:r w:rsidRPr="00D65B54">
        <w:rPr>
          <w:rFonts w:ascii="Times New Roman" w:hAnsi="Times New Roman" w:cs="Times New Roman"/>
          <w:sz w:val="24"/>
          <w:szCs w:val="24"/>
          <w:vertAlign w:val="subscript"/>
        </w:rPr>
        <w:t>2</w:t>
      </w:r>
      <w:r w:rsidRPr="00D65B54">
        <w:rPr>
          <w:rFonts w:ascii="Times New Roman" w:hAnsi="Times New Roman" w:cs="Times New Roman"/>
          <w:sz w:val="24"/>
          <w:szCs w:val="24"/>
        </w:rPr>
        <w:t xml:space="preserve"> . Ακολούθησε ανασύσταση σε 400 (μL) διαλύματος υδατικής Μεθανόλης 50% v/v</w:t>
      </w:r>
      <w:r w:rsidR="00396356" w:rsidRPr="00D65B54">
        <w:rPr>
          <w:rFonts w:ascii="Times New Roman" w:hAnsi="Times New Roman" w:cs="Times New Roman"/>
          <w:sz w:val="24"/>
          <w:szCs w:val="24"/>
        </w:rPr>
        <w:t>.</w:t>
      </w:r>
      <w:r w:rsidR="00396356">
        <w:rPr>
          <w:rFonts w:ascii="Times New Roman" w:hAnsi="Times New Roman" w:cs="Times New Roman"/>
        </w:rPr>
        <w:t xml:space="preserve"> </w:t>
      </w:r>
    </w:p>
    <w:p w14:paraId="68F76D2C" w14:textId="77777777" w:rsidR="000B1DB0" w:rsidRPr="001A3012" w:rsidRDefault="000B1DB0" w:rsidP="001A3012">
      <w:pPr>
        <w:spacing w:line="240" w:lineRule="auto"/>
        <w:jc w:val="both"/>
        <w:rPr>
          <w:rFonts w:ascii="Times New Roman" w:hAnsi="Times New Roman" w:cs="Times New Roman"/>
        </w:rPr>
      </w:pPr>
    </w:p>
    <w:p w14:paraId="63BF1526" w14:textId="77777777" w:rsidR="001A3012" w:rsidRPr="001A3012" w:rsidRDefault="001A3012" w:rsidP="001A3012">
      <w:pPr>
        <w:spacing w:line="240" w:lineRule="auto"/>
        <w:jc w:val="both"/>
        <w:rPr>
          <w:rFonts w:ascii="Times New Roman" w:hAnsi="Times New Roman" w:cs="Times New Roman"/>
          <w:b/>
          <w:bCs/>
          <w:sz w:val="24"/>
          <w:szCs w:val="24"/>
        </w:rPr>
      </w:pPr>
      <w:r w:rsidRPr="001A3012">
        <w:rPr>
          <w:rFonts w:ascii="Times New Roman" w:hAnsi="Times New Roman" w:cs="Times New Roman"/>
          <w:b/>
          <w:bCs/>
          <w:sz w:val="24"/>
          <w:szCs w:val="24"/>
        </w:rPr>
        <w:t>DLLME</w:t>
      </w:r>
    </w:p>
    <w:p w14:paraId="349B3782" w14:textId="20C639F7" w:rsidR="001A3012" w:rsidRDefault="001A3012" w:rsidP="00D65B54">
      <w:pPr>
        <w:spacing w:line="276" w:lineRule="auto"/>
        <w:jc w:val="both"/>
        <w:rPr>
          <w:rFonts w:ascii="Times New Roman" w:hAnsi="Times New Roman" w:cs="Times New Roman"/>
        </w:rPr>
      </w:pPr>
      <w:r w:rsidRPr="00D65B54">
        <w:rPr>
          <w:rFonts w:ascii="Times New Roman" w:hAnsi="Times New Roman" w:cs="Times New Roman"/>
          <w:sz w:val="24"/>
        </w:rPr>
        <w:t>Για κάθε DLLME αρχικά ετοιμάστηκε το σύστημα οργανικών διαλυτών διασποράς/εκχύλισης, αναμιγνύοντας 9,6 (mL) του αντίστοιχου διαλύτη διασποράς CH</w:t>
      </w:r>
      <w:r w:rsidRPr="00D65B54">
        <w:rPr>
          <w:rFonts w:ascii="Times New Roman" w:hAnsi="Times New Roman" w:cs="Times New Roman"/>
          <w:sz w:val="24"/>
          <w:vertAlign w:val="subscript"/>
        </w:rPr>
        <w:t>2</w:t>
      </w:r>
      <w:r w:rsidRPr="00D65B54">
        <w:rPr>
          <w:rFonts w:ascii="Times New Roman" w:hAnsi="Times New Roman" w:cs="Times New Roman"/>
          <w:sz w:val="24"/>
        </w:rPr>
        <w:t>Cl</w:t>
      </w:r>
      <w:r w:rsidRPr="00D65B54">
        <w:rPr>
          <w:rFonts w:ascii="Times New Roman" w:hAnsi="Times New Roman" w:cs="Times New Roman"/>
          <w:sz w:val="24"/>
          <w:vertAlign w:val="subscript"/>
        </w:rPr>
        <w:t>2</w:t>
      </w:r>
      <w:r w:rsidRPr="00D65B54">
        <w:rPr>
          <w:rFonts w:ascii="Times New Roman" w:hAnsi="Times New Roman" w:cs="Times New Roman"/>
          <w:sz w:val="24"/>
        </w:rPr>
        <w:t xml:space="preserve">  ή CHCl</w:t>
      </w:r>
      <w:r w:rsidRPr="00D65B54">
        <w:rPr>
          <w:rFonts w:ascii="Times New Roman" w:hAnsi="Times New Roman" w:cs="Times New Roman"/>
          <w:sz w:val="24"/>
          <w:vertAlign w:val="subscript"/>
        </w:rPr>
        <w:t>3</w:t>
      </w:r>
      <w:r w:rsidRPr="00D65B54">
        <w:rPr>
          <w:rFonts w:ascii="Times New Roman" w:hAnsi="Times New Roman" w:cs="Times New Roman"/>
          <w:sz w:val="24"/>
        </w:rPr>
        <w:t xml:space="preserve"> με  2,4 (mL) Ακετονιτρίλιο. Για να επιτευχθεί μέγιστη διασπορά τα άνω δύο συστήματα φορτώθηκαν σε κοινές ενέσεις των 16 (mL). Για κάθε περίπτωση, ζυγίστηκαν σε πλαστικό φυγοκεντρικό σωλήνα πολυπροπυλενίου 5,0 (g) μελιού, στα οποία προστέθηκαν  10 (mL) υπερκάθαρου ύδατος. Ακολούθησε έντονη ανάδευση με vortex επί ένα λεπτό, μέχρι πλήρους διαλυτοποίησης και ομογενοποίησης. Για να επιτευχθεί η επιθυμητή, έντονα τυρβώδης ροή, η ένεση των οργανικών διαλύτών έγινε με τη μέγιστη δυνατή ροή. Ακολούθησε φυγοκέντριση στις 4000 (rpm) επί 10 λεπτά και το άνω οργανικό κλάσμα συλλέχθηκε με πλαστική πιπέτα σε καθαρό δοκιμαστικό σωλήνα των 16 (mL), όπου εξατμίστηκε μέχρι ξηρού στους 40 °C υπό ρεύμα Ν2. Ακολούθησε ανασύσταση με 400 (μL) υδατικού διαλύματος Μεθανόλης 50% v/v.</w:t>
      </w:r>
    </w:p>
    <w:p w14:paraId="42ADCE0A" w14:textId="77777777" w:rsidR="000B1DB0" w:rsidRPr="001A3012" w:rsidRDefault="000B1DB0" w:rsidP="001A3012">
      <w:pPr>
        <w:spacing w:line="240" w:lineRule="auto"/>
        <w:jc w:val="both"/>
        <w:rPr>
          <w:rFonts w:ascii="Times New Roman" w:hAnsi="Times New Roman" w:cs="Times New Roman"/>
        </w:rPr>
      </w:pPr>
    </w:p>
    <w:p w14:paraId="41AD54DC" w14:textId="77777777" w:rsidR="001A3012" w:rsidRPr="001A3012" w:rsidRDefault="001A3012" w:rsidP="001A3012">
      <w:pPr>
        <w:spacing w:line="240" w:lineRule="auto"/>
        <w:jc w:val="both"/>
        <w:rPr>
          <w:rFonts w:ascii="Times New Roman" w:hAnsi="Times New Roman" w:cs="Times New Roman"/>
          <w:b/>
          <w:bCs/>
          <w:sz w:val="24"/>
          <w:szCs w:val="24"/>
        </w:rPr>
      </w:pPr>
      <w:r w:rsidRPr="001A3012">
        <w:rPr>
          <w:rFonts w:ascii="Times New Roman" w:hAnsi="Times New Roman" w:cs="Times New Roman"/>
          <w:b/>
          <w:bCs/>
          <w:sz w:val="24"/>
          <w:szCs w:val="24"/>
        </w:rPr>
        <w:t>Διαλυτότητα Μελιού</w:t>
      </w:r>
    </w:p>
    <w:p w14:paraId="319D6592" w14:textId="77777777" w:rsidR="001A3012" w:rsidRPr="00D65B54" w:rsidRDefault="001A3012" w:rsidP="00D65B54">
      <w:pPr>
        <w:spacing w:line="276" w:lineRule="auto"/>
        <w:jc w:val="both"/>
        <w:rPr>
          <w:rFonts w:ascii="Times New Roman" w:hAnsi="Times New Roman" w:cs="Times New Roman"/>
          <w:sz w:val="24"/>
        </w:rPr>
      </w:pPr>
      <w:r w:rsidRPr="00D65B54">
        <w:rPr>
          <w:rFonts w:ascii="Times New Roman" w:hAnsi="Times New Roman" w:cs="Times New Roman"/>
          <w:sz w:val="24"/>
        </w:rPr>
        <w:t>Στη πορεία αξιολόγησης όλων των μεθόδων προκατεργασίας χρησημοποιήθηκε procedural blank. Στη περίπτωση του συστήματος LLE Ακετονιτρίλιου – Ύδατος παρατηρήθηκε πλήρης ανάμιξη οργανικής και υδατικής φάσης παρά το γεγονός ότι πολλαπλοί συγγραφείς επέλεξαν αυτό το σύστημα διαλυτών. Διερευνήθηκε η συμπεριφορά του συστήματος Ακετονιτριλίου – Ύδατος ως προς την σχετική τους διαλυτότητα για διάφορες συγκεντρώσεις μελιού.</w:t>
      </w:r>
    </w:p>
    <w:p w14:paraId="1093D1B2" w14:textId="2951E604" w:rsidR="001A3012" w:rsidRDefault="001A3012" w:rsidP="00D65B54">
      <w:pPr>
        <w:spacing w:line="276" w:lineRule="auto"/>
        <w:jc w:val="both"/>
        <w:rPr>
          <w:rFonts w:ascii="Times New Roman" w:hAnsi="Times New Roman" w:cs="Times New Roman"/>
        </w:rPr>
      </w:pPr>
      <w:r w:rsidRPr="00D65B54">
        <w:rPr>
          <w:rFonts w:ascii="Times New Roman" w:hAnsi="Times New Roman" w:cs="Times New Roman"/>
          <w:sz w:val="24"/>
        </w:rPr>
        <w:t>Σε πλαστικό φυγοκεντρικό σωλήνα πολυπροπυλενίου 50 (mL) ζυγίστηκαν τα άκολουθα γραμμάρια μέλι, στα οποία προστέθηκαν 10 (mL) υπερκάθαρου ύδατος και 10 (mL) Ακετονιτριλίου. Παρατηρήθηκε η αναμιξ</w:t>
      </w:r>
      <w:r w:rsidR="0047152A" w:rsidRPr="00D65B54">
        <w:rPr>
          <w:rFonts w:ascii="Times New Roman" w:hAnsi="Times New Roman" w:cs="Times New Roman"/>
          <w:sz w:val="24"/>
        </w:rPr>
        <w:t>ι</w:t>
      </w:r>
      <w:r w:rsidRPr="00D65B54">
        <w:rPr>
          <w:rFonts w:ascii="Times New Roman" w:hAnsi="Times New Roman" w:cs="Times New Roman"/>
          <w:sz w:val="24"/>
        </w:rPr>
        <w:t>μότητα των δύο διαλυτών για διάφορες συγκεντρώσεις μελιού:</w:t>
      </w:r>
    </w:p>
    <w:p w14:paraId="26A98CA6" w14:textId="72D1F7F0" w:rsidR="000C59EF" w:rsidRDefault="000C59EF" w:rsidP="000C59EF">
      <w:pPr>
        <w:pStyle w:val="Caption"/>
        <w:keepNext/>
      </w:pPr>
    </w:p>
    <w:p w14:paraId="30C7A25F" w14:textId="77777777" w:rsidR="00D72B58" w:rsidRDefault="00D72B58" w:rsidP="00D72B58">
      <w:pPr>
        <w:spacing w:line="240" w:lineRule="auto"/>
        <w:jc w:val="center"/>
        <w:rPr>
          <w:rFonts w:ascii="Times New Roman" w:hAnsi="Times New Roman" w:cs="Times New Roman"/>
          <w:b/>
          <w:bCs/>
          <w:sz w:val="18"/>
          <w:szCs w:val="18"/>
        </w:rPr>
      </w:pPr>
    </w:p>
    <w:p w14:paraId="0400FBBA" w14:textId="77777777" w:rsidR="00D72B58" w:rsidRDefault="00D72B58" w:rsidP="00D72B58">
      <w:pPr>
        <w:spacing w:line="240" w:lineRule="auto"/>
        <w:jc w:val="center"/>
        <w:rPr>
          <w:rFonts w:ascii="Times New Roman" w:hAnsi="Times New Roman" w:cs="Times New Roman"/>
          <w:b/>
          <w:bCs/>
          <w:sz w:val="18"/>
          <w:szCs w:val="18"/>
        </w:rPr>
      </w:pPr>
    </w:p>
    <w:p w14:paraId="23D9FF34" w14:textId="77777777" w:rsidR="00D72B58" w:rsidRDefault="00D72B58" w:rsidP="00D72B58">
      <w:pPr>
        <w:spacing w:line="240" w:lineRule="auto"/>
        <w:jc w:val="center"/>
        <w:rPr>
          <w:rFonts w:ascii="Times New Roman" w:hAnsi="Times New Roman" w:cs="Times New Roman"/>
          <w:b/>
          <w:bCs/>
          <w:sz w:val="18"/>
          <w:szCs w:val="18"/>
        </w:rPr>
      </w:pPr>
    </w:p>
    <w:p w14:paraId="64D744FD" w14:textId="4DC11649" w:rsidR="009D566B" w:rsidRPr="00D72B58" w:rsidRDefault="00D72B58" w:rsidP="00D72B58">
      <w:pPr>
        <w:spacing w:line="240" w:lineRule="auto"/>
        <w:jc w:val="center"/>
        <w:rPr>
          <w:rFonts w:ascii="Times New Roman" w:hAnsi="Times New Roman" w:cs="Times New Roman"/>
          <w:b/>
          <w:bCs/>
          <w:sz w:val="18"/>
          <w:szCs w:val="18"/>
        </w:rPr>
      </w:pPr>
      <w:r w:rsidRPr="009D566B">
        <w:rPr>
          <w:rFonts w:ascii="Times New Roman" w:hAnsi="Times New Roman" w:cs="Times New Roman"/>
          <w:b/>
          <w:bCs/>
          <w:sz w:val="18"/>
          <w:szCs w:val="18"/>
        </w:rPr>
        <w:t xml:space="preserve">Πίνακας </w:t>
      </w:r>
      <w:r w:rsidRPr="009D566B">
        <w:rPr>
          <w:rFonts w:ascii="Times New Roman" w:hAnsi="Times New Roman" w:cs="Times New Roman"/>
          <w:b/>
          <w:bCs/>
          <w:sz w:val="18"/>
          <w:szCs w:val="18"/>
        </w:rPr>
        <w:fldChar w:fldCharType="begin"/>
      </w:r>
      <w:r w:rsidRPr="009D566B">
        <w:rPr>
          <w:rFonts w:ascii="Times New Roman" w:hAnsi="Times New Roman" w:cs="Times New Roman"/>
          <w:b/>
          <w:bCs/>
          <w:sz w:val="18"/>
          <w:szCs w:val="18"/>
        </w:rPr>
        <w:instrText xml:space="preserve"> SEQ Πίνακας \* ARABIC </w:instrText>
      </w:r>
      <w:r w:rsidRPr="009D566B">
        <w:rPr>
          <w:rFonts w:ascii="Times New Roman" w:hAnsi="Times New Roman" w:cs="Times New Roman"/>
          <w:b/>
          <w:bCs/>
          <w:sz w:val="18"/>
          <w:szCs w:val="18"/>
        </w:rPr>
        <w:fldChar w:fldCharType="separate"/>
      </w:r>
      <w:r w:rsidR="00C1504C">
        <w:rPr>
          <w:rFonts w:ascii="Times New Roman" w:hAnsi="Times New Roman" w:cs="Times New Roman"/>
          <w:b/>
          <w:bCs/>
          <w:noProof/>
          <w:sz w:val="18"/>
          <w:szCs w:val="18"/>
        </w:rPr>
        <w:t>1</w:t>
      </w:r>
      <w:r w:rsidRPr="009D566B">
        <w:rPr>
          <w:rFonts w:ascii="Times New Roman" w:hAnsi="Times New Roman" w:cs="Times New Roman"/>
          <w:b/>
          <w:bCs/>
          <w:sz w:val="18"/>
          <w:szCs w:val="18"/>
        </w:rPr>
        <w:fldChar w:fldCharType="end"/>
      </w:r>
      <w:r w:rsidRPr="009D566B">
        <w:rPr>
          <w:rFonts w:ascii="Times New Roman" w:hAnsi="Times New Roman" w:cs="Times New Roman"/>
          <w:b/>
          <w:bCs/>
          <w:sz w:val="18"/>
          <w:szCs w:val="18"/>
        </w:rPr>
        <w:t>: Αναμιξ</w:t>
      </w:r>
      <w:r>
        <w:rPr>
          <w:rFonts w:ascii="Times New Roman" w:hAnsi="Times New Roman" w:cs="Times New Roman"/>
          <w:b/>
          <w:bCs/>
          <w:sz w:val="18"/>
          <w:szCs w:val="18"/>
        </w:rPr>
        <w:t>ι</w:t>
      </w:r>
      <w:r w:rsidRPr="009D566B">
        <w:rPr>
          <w:rFonts w:ascii="Times New Roman" w:hAnsi="Times New Roman" w:cs="Times New Roman"/>
          <w:b/>
          <w:bCs/>
          <w:sz w:val="18"/>
          <w:szCs w:val="18"/>
        </w:rPr>
        <w:t>μότητα διαλυτών σε διάφορες συγκεντρώσεις μελιών</w:t>
      </w:r>
    </w:p>
    <w:tbl>
      <w:tblPr>
        <w:tblStyle w:val="GridTable4-Accent6"/>
        <w:tblpPr w:leftFromText="180" w:rightFromText="180" w:vertAnchor="text" w:horzAnchor="margin" w:tblpY="481"/>
        <w:tblW w:w="854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87"/>
        <w:gridCol w:w="1550"/>
        <w:gridCol w:w="5809"/>
      </w:tblGrid>
      <w:tr w:rsidR="000C59EF" w:rsidRPr="00BF1CAB" w14:paraId="50CDC2E0" w14:textId="77777777" w:rsidTr="00D72B58">
        <w:trPr>
          <w:cnfStyle w:val="100000000000" w:firstRow="1" w:lastRow="0" w:firstColumn="0" w:lastColumn="0" w:oddVBand="0" w:evenVBand="0" w:oddHBand="0" w:evenHBand="0" w:firstRowFirstColumn="0" w:firstRowLastColumn="0" w:lastRowFirstColumn="0" w:lastRowLastColumn="0"/>
          <w:cantSplit/>
          <w:trHeight w:val="1362"/>
        </w:trPr>
        <w:tc>
          <w:tcPr>
            <w:cnfStyle w:val="001000000000" w:firstRow="0" w:lastRow="0" w:firstColumn="1" w:lastColumn="0" w:oddVBand="0" w:evenVBand="0" w:oddHBand="0" w:evenHBand="0" w:firstRowFirstColumn="0" w:firstRowLastColumn="0" w:lastRowFirstColumn="0" w:lastRowLastColumn="0"/>
            <w:tcW w:w="1187" w:type="dxa"/>
            <w:vAlign w:val="center"/>
          </w:tcPr>
          <w:p w14:paraId="35E5E7A9" w14:textId="77777777" w:rsidR="000C59EF" w:rsidRPr="0027437F" w:rsidRDefault="000C59EF" w:rsidP="00D72B58">
            <w:pPr>
              <w:jc w:val="center"/>
              <w:rPr>
                <w:rFonts w:ascii="Times New Roman" w:eastAsia="Calibri" w:hAnsi="Times New Roman" w:cs="Times New Roman"/>
              </w:rPr>
            </w:pPr>
            <w:r w:rsidRPr="0027437F">
              <w:rPr>
                <w:rFonts w:ascii="Times New Roman" w:eastAsia="Calibri" w:hAnsi="Times New Roman" w:cs="Times New Roman"/>
              </w:rPr>
              <w:t>Αριθμός Δείγματος</w:t>
            </w:r>
          </w:p>
        </w:tc>
        <w:tc>
          <w:tcPr>
            <w:tcW w:w="1550" w:type="dxa"/>
            <w:vAlign w:val="center"/>
          </w:tcPr>
          <w:p w14:paraId="4FF51D1A" w14:textId="77777777" w:rsidR="000C59EF" w:rsidRPr="0027437F" w:rsidRDefault="000C59EF" w:rsidP="00D72B58">
            <w:pPr>
              <w:jc w:val="center"/>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7437F">
              <w:rPr>
                <w:rFonts w:ascii="Times New Roman" w:eastAsia="Calibri" w:hAnsi="Times New Roman" w:cs="Times New Roman"/>
              </w:rPr>
              <w:t>Μέλι (</w:t>
            </w:r>
            <w:r w:rsidRPr="0027437F">
              <w:rPr>
                <w:rFonts w:ascii="Times New Roman" w:eastAsia="Calibri" w:hAnsi="Times New Roman" w:cs="Times New Roman"/>
                <w:lang w:val="en-US"/>
              </w:rPr>
              <w:t>g</w:t>
            </w:r>
            <w:r w:rsidRPr="0027437F">
              <w:rPr>
                <w:rFonts w:ascii="Times New Roman" w:eastAsia="Calibri" w:hAnsi="Times New Roman" w:cs="Times New Roman"/>
              </w:rPr>
              <w:t>)</w:t>
            </w:r>
          </w:p>
        </w:tc>
        <w:tc>
          <w:tcPr>
            <w:tcW w:w="5809" w:type="dxa"/>
            <w:vAlign w:val="center"/>
          </w:tcPr>
          <w:p w14:paraId="096A5F11" w14:textId="77777777" w:rsidR="000C59EF" w:rsidRPr="0027437F" w:rsidRDefault="000C59EF" w:rsidP="00D72B58">
            <w:pPr>
              <w:jc w:val="center"/>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7437F">
              <w:rPr>
                <w:rFonts w:ascii="Times New Roman" w:eastAsia="Calibri" w:hAnsi="Times New Roman" w:cs="Times New Roman"/>
              </w:rPr>
              <w:t>Παρατήρηση</w:t>
            </w:r>
          </w:p>
        </w:tc>
      </w:tr>
      <w:tr w:rsidR="000C59EF" w:rsidRPr="00BF1CAB" w14:paraId="45E3FBC2" w14:textId="77777777" w:rsidTr="00D72B58">
        <w:trPr>
          <w:cnfStyle w:val="000000100000" w:firstRow="0" w:lastRow="0" w:firstColumn="0" w:lastColumn="0" w:oddVBand="0" w:evenVBand="0" w:oddHBand="1" w:evenHBand="0" w:firstRowFirstColumn="0" w:firstRowLastColumn="0" w:lastRowFirstColumn="0" w:lastRowLastColumn="0"/>
          <w:cantSplit/>
          <w:trHeight w:val="1033"/>
        </w:trPr>
        <w:tc>
          <w:tcPr>
            <w:cnfStyle w:val="001000000000" w:firstRow="0" w:lastRow="0" w:firstColumn="1" w:lastColumn="0" w:oddVBand="0" w:evenVBand="0" w:oddHBand="0" w:evenHBand="0" w:firstRowFirstColumn="0" w:firstRowLastColumn="0" w:lastRowFirstColumn="0" w:lastRowLastColumn="0"/>
            <w:tcW w:w="1187" w:type="dxa"/>
            <w:vAlign w:val="center"/>
          </w:tcPr>
          <w:p w14:paraId="00B9F1F5" w14:textId="77777777" w:rsidR="000C59EF" w:rsidRPr="0027437F" w:rsidRDefault="000C59EF" w:rsidP="00D72B58">
            <w:pPr>
              <w:jc w:val="center"/>
              <w:rPr>
                <w:rFonts w:ascii="Times New Roman" w:eastAsia="Calibri" w:hAnsi="Times New Roman" w:cs="Times New Roman"/>
                <w:color w:val="3B3838" w:themeColor="background2" w:themeShade="40"/>
              </w:rPr>
            </w:pPr>
            <w:r w:rsidRPr="0027437F">
              <w:rPr>
                <w:rFonts w:ascii="Times New Roman" w:eastAsia="Calibri" w:hAnsi="Times New Roman" w:cs="Times New Roman"/>
                <w:color w:val="3B3838" w:themeColor="background2" w:themeShade="40"/>
              </w:rPr>
              <w:t>1</w:t>
            </w:r>
          </w:p>
        </w:tc>
        <w:tc>
          <w:tcPr>
            <w:tcW w:w="1550" w:type="dxa"/>
            <w:vAlign w:val="center"/>
          </w:tcPr>
          <w:p w14:paraId="7883EAAA" w14:textId="77777777" w:rsidR="000C59EF" w:rsidRPr="0027437F" w:rsidRDefault="000C59EF" w:rsidP="00D72B58">
            <w:pPr>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color w:val="3B3838" w:themeColor="background2" w:themeShade="40"/>
              </w:rPr>
            </w:pPr>
            <w:r w:rsidRPr="0027437F">
              <w:rPr>
                <w:rFonts w:ascii="Times New Roman" w:eastAsia="Calibri" w:hAnsi="Times New Roman" w:cs="Times New Roman"/>
                <w:color w:val="3B3838" w:themeColor="background2" w:themeShade="40"/>
              </w:rPr>
              <w:t>0,25</w:t>
            </w:r>
          </w:p>
        </w:tc>
        <w:tc>
          <w:tcPr>
            <w:tcW w:w="5809" w:type="dxa"/>
            <w:vAlign w:val="center"/>
          </w:tcPr>
          <w:p w14:paraId="77CE7178" w14:textId="77777777" w:rsidR="000C59EF" w:rsidRPr="0027437F" w:rsidRDefault="000C59EF" w:rsidP="00D72B58">
            <w:pPr>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color w:val="3B3838" w:themeColor="background2" w:themeShade="40"/>
              </w:rPr>
            </w:pPr>
            <w:r w:rsidRPr="0027437F">
              <w:rPr>
                <w:rFonts w:ascii="Times New Roman" w:eastAsia="Calibri" w:hAnsi="Times New Roman" w:cs="Times New Roman"/>
                <w:color w:val="3B3838" w:themeColor="background2" w:themeShade="40"/>
              </w:rPr>
              <w:t>Ομογενές σύστημα</w:t>
            </w:r>
          </w:p>
        </w:tc>
      </w:tr>
      <w:tr w:rsidR="000C59EF" w:rsidRPr="00BF1CAB" w14:paraId="10837F3F" w14:textId="77777777" w:rsidTr="00D72B58">
        <w:trPr>
          <w:cantSplit/>
          <w:trHeight w:val="1343"/>
        </w:trPr>
        <w:tc>
          <w:tcPr>
            <w:cnfStyle w:val="001000000000" w:firstRow="0" w:lastRow="0" w:firstColumn="1" w:lastColumn="0" w:oddVBand="0" w:evenVBand="0" w:oddHBand="0" w:evenHBand="0" w:firstRowFirstColumn="0" w:firstRowLastColumn="0" w:lastRowFirstColumn="0" w:lastRowLastColumn="0"/>
            <w:tcW w:w="1187" w:type="dxa"/>
            <w:vAlign w:val="center"/>
          </w:tcPr>
          <w:p w14:paraId="563E225C" w14:textId="77777777" w:rsidR="000C59EF" w:rsidRPr="0027437F" w:rsidRDefault="000C59EF" w:rsidP="00D72B58">
            <w:pPr>
              <w:jc w:val="center"/>
              <w:rPr>
                <w:rFonts w:ascii="Times New Roman" w:eastAsia="Calibri" w:hAnsi="Times New Roman" w:cs="Times New Roman"/>
                <w:color w:val="3B3838" w:themeColor="background2" w:themeShade="40"/>
              </w:rPr>
            </w:pPr>
            <w:r w:rsidRPr="0027437F">
              <w:rPr>
                <w:rFonts w:ascii="Times New Roman" w:eastAsia="Calibri" w:hAnsi="Times New Roman" w:cs="Times New Roman"/>
                <w:color w:val="3B3838" w:themeColor="background2" w:themeShade="40"/>
              </w:rPr>
              <w:t>2</w:t>
            </w:r>
          </w:p>
        </w:tc>
        <w:tc>
          <w:tcPr>
            <w:tcW w:w="1550" w:type="dxa"/>
            <w:vAlign w:val="center"/>
          </w:tcPr>
          <w:p w14:paraId="28B8F7F1" w14:textId="77777777" w:rsidR="000C59EF" w:rsidRPr="0027437F" w:rsidRDefault="000C59EF" w:rsidP="00D72B58">
            <w:pPr>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color w:val="3B3838" w:themeColor="background2" w:themeShade="40"/>
              </w:rPr>
            </w:pPr>
            <w:r w:rsidRPr="0027437F">
              <w:rPr>
                <w:rFonts w:ascii="Times New Roman" w:eastAsia="Calibri" w:hAnsi="Times New Roman" w:cs="Times New Roman"/>
                <w:color w:val="3B3838" w:themeColor="background2" w:themeShade="40"/>
              </w:rPr>
              <w:t>0,50</w:t>
            </w:r>
          </w:p>
        </w:tc>
        <w:tc>
          <w:tcPr>
            <w:tcW w:w="5809" w:type="dxa"/>
            <w:vAlign w:val="center"/>
          </w:tcPr>
          <w:p w14:paraId="5B0CAE31" w14:textId="77777777" w:rsidR="000C59EF" w:rsidRPr="0027437F" w:rsidRDefault="000C59EF" w:rsidP="00D72B58">
            <w:pPr>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color w:val="3B3838" w:themeColor="background2" w:themeShade="40"/>
              </w:rPr>
            </w:pPr>
            <w:r w:rsidRPr="0027437F">
              <w:rPr>
                <w:rFonts w:ascii="Times New Roman" w:eastAsia="Calibri" w:hAnsi="Times New Roman" w:cs="Times New Roman"/>
                <w:color w:val="3B3838" w:themeColor="background2" w:themeShade="40"/>
              </w:rPr>
              <w:t xml:space="preserve">Ευδιάκριτο διφασικό σύστημα </w:t>
            </w:r>
            <w:r w:rsidRPr="0027437F">
              <w:rPr>
                <w:rFonts w:ascii="Times New Roman" w:eastAsia="Calibri" w:hAnsi="Times New Roman" w:cs="Times New Roman"/>
                <w:color w:val="3B3838" w:themeColor="background2" w:themeShade="40"/>
                <w:lang w:val="en-US"/>
              </w:rPr>
              <w:t>ACN</w:t>
            </w:r>
            <w:r w:rsidRPr="0027437F">
              <w:rPr>
                <w:rFonts w:ascii="Times New Roman" w:eastAsia="Calibri" w:hAnsi="Times New Roman" w:cs="Times New Roman"/>
                <w:color w:val="3B3838" w:themeColor="background2" w:themeShade="40"/>
              </w:rPr>
              <w:t>|</w:t>
            </w:r>
            <w:r w:rsidRPr="0027437F">
              <w:rPr>
                <w:rFonts w:ascii="Times New Roman" w:eastAsia="Calibri" w:hAnsi="Times New Roman" w:cs="Times New Roman"/>
                <w:color w:val="3B3838" w:themeColor="background2" w:themeShade="40"/>
                <w:lang w:val="en-US"/>
              </w:rPr>
              <w:t>H</w:t>
            </w:r>
            <w:r w:rsidRPr="0027437F">
              <w:rPr>
                <w:rFonts w:ascii="Times New Roman" w:eastAsia="Calibri" w:hAnsi="Times New Roman" w:cs="Times New Roman"/>
                <w:color w:val="3B3838" w:themeColor="background2" w:themeShade="40"/>
                <w:vertAlign w:val="subscript"/>
              </w:rPr>
              <w:t>2</w:t>
            </w:r>
            <w:r w:rsidRPr="0027437F">
              <w:rPr>
                <w:rFonts w:ascii="Times New Roman" w:eastAsia="Calibri" w:hAnsi="Times New Roman" w:cs="Times New Roman"/>
                <w:color w:val="3B3838" w:themeColor="background2" w:themeShade="40"/>
                <w:lang w:val="en-US"/>
              </w:rPr>
              <w:t>O</w:t>
            </w:r>
          </w:p>
        </w:tc>
      </w:tr>
      <w:tr w:rsidR="000C59EF" w:rsidRPr="00BF1CAB" w14:paraId="48B7E8D2" w14:textId="77777777" w:rsidTr="00D72B58">
        <w:trPr>
          <w:cnfStyle w:val="000000100000" w:firstRow="0" w:lastRow="0" w:firstColumn="0" w:lastColumn="0" w:oddVBand="0" w:evenVBand="0" w:oddHBand="1" w:evenHBand="0" w:firstRowFirstColumn="0" w:firstRowLastColumn="0" w:lastRowFirstColumn="0" w:lastRowLastColumn="0"/>
          <w:cantSplit/>
          <w:trHeight w:val="1033"/>
        </w:trPr>
        <w:tc>
          <w:tcPr>
            <w:cnfStyle w:val="001000000000" w:firstRow="0" w:lastRow="0" w:firstColumn="1" w:lastColumn="0" w:oddVBand="0" w:evenVBand="0" w:oddHBand="0" w:evenHBand="0" w:firstRowFirstColumn="0" w:firstRowLastColumn="0" w:lastRowFirstColumn="0" w:lastRowLastColumn="0"/>
            <w:tcW w:w="1187" w:type="dxa"/>
            <w:vAlign w:val="center"/>
          </w:tcPr>
          <w:p w14:paraId="1FB54784" w14:textId="77777777" w:rsidR="000C59EF" w:rsidRPr="0027437F" w:rsidRDefault="000C59EF" w:rsidP="00D72B58">
            <w:pPr>
              <w:jc w:val="center"/>
              <w:rPr>
                <w:rFonts w:ascii="Times New Roman" w:eastAsia="Calibri" w:hAnsi="Times New Roman" w:cs="Times New Roman"/>
                <w:color w:val="3B3838" w:themeColor="background2" w:themeShade="40"/>
              </w:rPr>
            </w:pPr>
            <w:r w:rsidRPr="0027437F">
              <w:rPr>
                <w:rFonts w:ascii="Times New Roman" w:eastAsia="Calibri" w:hAnsi="Times New Roman" w:cs="Times New Roman"/>
                <w:color w:val="3B3838" w:themeColor="background2" w:themeShade="40"/>
              </w:rPr>
              <w:t>3</w:t>
            </w:r>
          </w:p>
        </w:tc>
        <w:tc>
          <w:tcPr>
            <w:tcW w:w="1550" w:type="dxa"/>
            <w:vAlign w:val="center"/>
          </w:tcPr>
          <w:p w14:paraId="08854C34" w14:textId="77777777" w:rsidR="000C59EF" w:rsidRPr="0027437F" w:rsidRDefault="000C59EF" w:rsidP="00D72B58">
            <w:pPr>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color w:val="3B3838" w:themeColor="background2" w:themeShade="40"/>
              </w:rPr>
            </w:pPr>
            <w:r w:rsidRPr="0027437F">
              <w:rPr>
                <w:rFonts w:ascii="Times New Roman" w:eastAsia="Calibri" w:hAnsi="Times New Roman" w:cs="Times New Roman"/>
                <w:color w:val="3B3838" w:themeColor="background2" w:themeShade="40"/>
              </w:rPr>
              <w:t>1,00</w:t>
            </w:r>
          </w:p>
        </w:tc>
        <w:tc>
          <w:tcPr>
            <w:tcW w:w="5809" w:type="dxa"/>
            <w:vAlign w:val="center"/>
          </w:tcPr>
          <w:p w14:paraId="7CC911AC" w14:textId="77777777" w:rsidR="000C59EF" w:rsidRPr="0027437F" w:rsidRDefault="000C59EF" w:rsidP="00D72B58">
            <w:pPr>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color w:val="3B3838" w:themeColor="background2" w:themeShade="40"/>
              </w:rPr>
            </w:pPr>
            <w:r w:rsidRPr="0027437F">
              <w:rPr>
                <w:rFonts w:ascii="Times New Roman" w:eastAsia="Calibri" w:hAnsi="Times New Roman" w:cs="Times New Roman"/>
                <w:color w:val="3B3838" w:themeColor="background2" w:themeShade="40"/>
              </w:rPr>
              <w:t xml:space="preserve">Ευδιάκριτο διφασικό σύστημα </w:t>
            </w:r>
            <w:r w:rsidRPr="0027437F">
              <w:rPr>
                <w:rFonts w:ascii="Times New Roman" w:eastAsia="Calibri" w:hAnsi="Times New Roman" w:cs="Times New Roman"/>
                <w:color w:val="3B3838" w:themeColor="background2" w:themeShade="40"/>
                <w:lang w:val="en-US"/>
              </w:rPr>
              <w:t>ACN</w:t>
            </w:r>
            <w:r w:rsidRPr="0027437F">
              <w:rPr>
                <w:rFonts w:ascii="Times New Roman" w:eastAsia="Calibri" w:hAnsi="Times New Roman" w:cs="Times New Roman"/>
                <w:color w:val="3B3838" w:themeColor="background2" w:themeShade="40"/>
              </w:rPr>
              <w:t>|</w:t>
            </w:r>
            <w:r w:rsidRPr="0027437F">
              <w:rPr>
                <w:rFonts w:ascii="Times New Roman" w:eastAsia="Calibri" w:hAnsi="Times New Roman" w:cs="Times New Roman"/>
                <w:color w:val="3B3838" w:themeColor="background2" w:themeShade="40"/>
                <w:lang w:val="en-US"/>
              </w:rPr>
              <w:t>H</w:t>
            </w:r>
            <w:r w:rsidRPr="0027437F">
              <w:rPr>
                <w:rFonts w:ascii="Times New Roman" w:eastAsia="Calibri" w:hAnsi="Times New Roman" w:cs="Times New Roman"/>
                <w:color w:val="3B3838" w:themeColor="background2" w:themeShade="40"/>
                <w:vertAlign w:val="subscript"/>
              </w:rPr>
              <w:t>2</w:t>
            </w:r>
            <w:r w:rsidRPr="0027437F">
              <w:rPr>
                <w:rFonts w:ascii="Times New Roman" w:eastAsia="Calibri" w:hAnsi="Times New Roman" w:cs="Times New Roman"/>
                <w:color w:val="3B3838" w:themeColor="background2" w:themeShade="40"/>
                <w:lang w:val="en-US"/>
              </w:rPr>
              <w:t>O</w:t>
            </w:r>
          </w:p>
        </w:tc>
      </w:tr>
      <w:tr w:rsidR="000C59EF" w:rsidRPr="00BF1CAB" w14:paraId="150CB54A" w14:textId="77777777" w:rsidTr="00D72B58">
        <w:trPr>
          <w:cantSplit/>
          <w:trHeight w:val="1402"/>
        </w:trPr>
        <w:tc>
          <w:tcPr>
            <w:cnfStyle w:val="001000000000" w:firstRow="0" w:lastRow="0" w:firstColumn="1" w:lastColumn="0" w:oddVBand="0" w:evenVBand="0" w:oddHBand="0" w:evenHBand="0" w:firstRowFirstColumn="0" w:firstRowLastColumn="0" w:lastRowFirstColumn="0" w:lastRowLastColumn="0"/>
            <w:tcW w:w="1187" w:type="dxa"/>
            <w:vAlign w:val="center"/>
          </w:tcPr>
          <w:p w14:paraId="526BAB83" w14:textId="77777777" w:rsidR="000C59EF" w:rsidRPr="0027437F" w:rsidRDefault="000C59EF" w:rsidP="00D72B58">
            <w:pPr>
              <w:jc w:val="center"/>
              <w:rPr>
                <w:rFonts w:ascii="Times New Roman" w:eastAsia="Calibri" w:hAnsi="Times New Roman" w:cs="Times New Roman"/>
                <w:color w:val="3B3838" w:themeColor="background2" w:themeShade="40"/>
              </w:rPr>
            </w:pPr>
            <w:r w:rsidRPr="0027437F">
              <w:rPr>
                <w:rFonts w:ascii="Times New Roman" w:eastAsia="Calibri" w:hAnsi="Times New Roman" w:cs="Times New Roman"/>
                <w:color w:val="3B3838" w:themeColor="background2" w:themeShade="40"/>
              </w:rPr>
              <w:t>4</w:t>
            </w:r>
          </w:p>
        </w:tc>
        <w:tc>
          <w:tcPr>
            <w:tcW w:w="1550" w:type="dxa"/>
            <w:vAlign w:val="center"/>
          </w:tcPr>
          <w:p w14:paraId="079F97A9" w14:textId="77777777" w:rsidR="000C59EF" w:rsidRPr="0027437F" w:rsidRDefault="000C59EF" w:rsidP="00D72B58">
            <w:pPr>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color w:val="3B3838" w:themeColor="background2" w:themeShade="40"/>
              </w:rPr>
            </w:pPr>
            <w:r w:rsidRPr="0027437F">
              <w:rPr>
                <w:rFonts w:ascii="Times New Roman" w:eastAsia="Calibri" w:hAnsi="Times New Roman" w:cs="Times New Roman"/>
                <w:color w:val="3B3838" w:themeColor="background2" w:themeShade="40"/>
              </w:rPr>
              <w:t>1,50</w:t>
            </w:r>
          </w:p>
        </w:tc>
        <w:tc>
          <w:tcPr>
            <w:tcW w:w="5809" w:type="dxa"/>
            <w:vAlign w:val="center"/>
          </w:tcPr>
          <w:p w14:paraId="1089E46C" w14:textId="77777777" w:rsidR="000C59EF" w:rsidRPr="0027437F" w:rsidRDefault="000C59EF" w:rsidP="00D72B58">
            <w:pPr>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color w:val="3B3838" w:themeColor="background2" w:themeShade="40"/>
              </w:rPr>
            </w:pPr>
            <w:r w:rsidRPr="0027437F">
              <w:rPr>
                <w:rFonts w:ascii="Times New Roman" w:eastAsia="Calibri" w:hAnsi="Times New Roman" w:cs="Times New Roman"/>
                <w:color w:val="3B3838" w:themeColor="background2" w:themeShade="40"/>
              </w:rPr>
              <w:t xml:space="preserve">Διφασικό σύστημα </w:t>
            </w:r>
            <w:r w:rsidRPr="0027437F">
              <w:rPr>
                <w:rFonts w:ascii="Times New Roman" w:eastAsia="Calibri" w:hAnsi="Times New Roman" w:cs="Times New Roman"/>
                <w:color w:val="3B3838" w:themeColor="background2" w:themeShade="40"/>
                <w:lang w:val="en-US"/>
              </w:rPr>
              <w:t>ACN</w:t>
            </w:r>
            <w:r w:rsidRPr="0027437F">
              <w:rPr>
                <w:rFonts w:ascii="Times New Roman" w:eastAsia="Calibri" w:hAnsi="Times New Roman" w:cs="Times New Roman"/>
                <w:color w:val="3B3838" w:themeColor="background2" w:themeShade="40"/>
              </w:rPr>
              <w:t>|</w:t>
            </w:r>
            <w:r w:rsidRPr="0027437F">
              <w:rPr>
                <w:rFonts w:ascii="Times New Roman" w:eastAsia="Calibri" w:hAnsi="Times New Roman" w:cs="Times New Roman"/>
                <w:color w:val="3B3838" w:themeColor="background2" w:themeShade="40"/>
                <w:lang w:val="en-US"/>
              </w:rPr>
              <w:t>H</w:t>
            </w:r>
            <w:r w:rsidRPr="0027437F">
              <w:rPr>
                <w:rFonts w:ascii="Times New Roman" w:eastAsia="Calibri" w:hAnsi="Times New Roman" w:cs="Times New Roman"/>
                <w:color w:val="3B3838" w:themeColor="background2" w:themeShade="40"/>
                <w:vertAlign w:val="subscript"/>
              </w:rPr>
              <w:t>2</w:t>
            </w:r>
            <w:r w:rsidRPr="0027437F">
              <w:rPr>
                <w:rFonts w:ascii="Times New Roman" w:eastAsia="Calibri" w:hAnsi="Times New Roman" w:cs="Times New Roman"/>
                <w:color w:val="3B3838" w:themeColor="background2" w:themeShade="40"/>
                <w:lang w:val="en-US"/>
              </w:rPr>
              <w:t>O</w:t>
            </w:r>
            <w:r w:rsidRPr="0027437F">
              <w:rPr>
                <w:rFonts w:ascii="Times New Roman" w:eastAsia="Calibri" w:hAnsi="Times New Roman" w:cs="Times New Roman"/>
                <w:color w:val="3B3838" w:themeColor="background2" w:themeShade="40"/>
              </w:rPr>
              <w:t xml:space="preserve"> , μέρος του μελιού παραμένει ως αδιάλυτο ίζημα στον πυθμένα στους 25 °</w:t>
            </w:r>
            <w:r w:rsidRPr="0027437F">
              <w:rPr>
                <w:rFonts w:ascii="Times New Roman" w:eastAsia="Calibri" w:hAnsi="Times New Roman" w:cs="Times New Roman"/>
                <w:color w:val="3B3838" w:themeColor="background2" w:themeShade="40"/>
                <w:lang w:val="en-US"/>
              </w:rPr>
              <w:t>C</w:t>
            </w:r>
          </w:p>
        </w:tc>
      </w:tr>
      <w:tr w:rsidR="000C59EF" w:rsidRPr="00BF1CAB" w14:paraId="3108B759" w14:textId="77777777" w:rsidTr="00D72B58">
        <w:trPr>
          <w:cnfStyle w:val="000000100000" w:firstRow="0" w:lastRow="0" w:firstColumn="0" w:lastColumn="0" w:oddVBand="0" w:evenVBand="0" w:oddHBand="1" w:evenHBand="0" w:firstRowFirstColumn="0" w:firstRowLastColumn="0" w:lastRowFirstColumn="0" w:lastRowLastColumn="0"/>
          <w:cantSplit/>
          <w:trHeight w:val="1340"/>
        </w:trPr>
        <w:tc>
          <w:tcPr>
            <w:cnfStyle w:val="001000000000" w:firstRow="0" w:lastRow="0" w:firstColumn="1" w:lastColumn="0" w:oddVBand="0" w:evenVBand="0" w:oddHBand="0" w:evenHBand="0" w:firstRowFirstColumn="0" w:firstRowLastColumn="0" w:lastRowFirstColumn="0" w:lastRowLastColumn="0"/>
            <w:tcW w:w="1187" w:type="dxa"/>
            <w:vAlign w:val="center"/>
          </w:tcPr>
          <w:p w14:paraId="23939840" w14:textId="77777777" w:rsidR="000C59EF" w:rsidRPr="0027437F" w:rsidRDefault="000C59EF" w:rsidP="00D72B58">
            <w:pPr>
              <w:jc w:val="center"/>
              <w:rPr>
                <w:rFonts w:ascii="Times New Roman" w:eastAsia="Calibri" w:hAnsi="Times New Roman" w:cs="Times New Roman"/>
                <w:color w:val="3B3838" w:themeColor="background2" w:themeShade="40"/>
              </w:rPr>
            </w:pPr>
            <w:r w:rsidRPr="0027437F">
              <w:rPr>
                <w:rFonts w:ascii="Times New Roman" w:eastAsia="Calibri" w:hAnsi="Times New Roman" w:cs="Times New Roman"/>
                <w:color w:val="3B3838" w:themeColor="background2" w:themeShade="40"/>
              </w:rPr>
              <w:t>5</w:t>
            </w:r>
          </w:p>
        </w:tc>
        <w:tc>
          <w:tcPr>
            <w:tcW w:w="1550" w:type="dxa"/>
            <w:vAlign w:val="center"/>
          </w:tcPr>
          <w:p w14:paraId="704483D9" w14:textId="77777777" w:rsidR="000C59EF" w:rsidRPr="0027437F" w:rsidRDefault="000C59EF" w:rsidP="00D72B58">
            <w:pPr>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color w:val="3B3838" w:themeColor="background2" w:themeShade="40"/>
              </w:rPr>
            </w:pPr>
            <w:r w:rsidRPr="0027437F">
              <w:rPr>
                <w:rFonts w:ascii="Times New Roman" w:eastAsia="Calibri" w:hAnsi="Times New Roman" w:cs="Times New Roman"/>
                <w:color w:val="3B3838" w:themeColor="background2" w:themeShade="40"/>
              </w:rPr>
              <w:t>2,00</w:t>
            </w:r>
          </w:p>
        </w:tc>
        <w:tc>
          <w:tcPr>
            <w:tcW w:w="5809" w:type="dxa"/>
            <w:vAlign w:val="center"/>
          </w:tcPr>
          <w:p w14:paraId="0F83094E" w14:textId="77777777" w:rsidR="000C59EF" w:rsidRPr="0027437F" w:rsidRDefault="000C59EF" w:rsidP="00D72B58">
            <w:pPr>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color w:val="3B3838" w:themeColor="background2" w:themeShade="40"/>
              </w:rPr>
            </w:pPr>
            <w:r w:rsidRPr="0027437F">
              <w:rPr>
                <w:rFonts w:ascii="Times New Roman" w:eastAsia="Calibri" w:hAnsi="Times New Roman" w:cs="Times New Roman"/>
                <w:color w:val="3B3838" w:themeColor="background2" w:themeShade="40"/>
              </w:rPr>
              <w:t xml:space="preserve">Τριφασικό σύστημα </w:t>
            </w:r>
            <w:r w:rsidRPr="0027437F">
              <w:rPr>
                <w:rFonts w:ascii="Times New Roman" w:eastAsia="Calibri" w:hAnsi="Times New Roman" w:cs="Times New Roman"/>
                <w:color w:val="3B3838" w:themeColor="background2" w:themeShade="40"/>
                <w:lang w:val="en-US"/>
              </w:rPr>
              <w:t>ACN</w:t>
            </w:r>
            <w:r w:rsidRPr="0027437F">
              <w:rPr>
                <w:rFonts w:ascii="Times New Roman" w:eastAsia="Calibri" w:hAnsi="Times New Roman" w:cs="Times New Roman"/>
                <w:color w:val="3B3838" w:themeColor="background2" w:themeShade="40"/>
              </w:rPr>
              <w:t>|</w:t>
            </w:r>
            <w:r w:rsidRPr="0027437F">
              <w:rPr>
                <w:rFonts w:ascii="Times New Roman" w:eastAsia="Calibri" w:hAnsi="Times New Roman" w:cs="Times New Roman"/>
                <w:color w:val="3B3838" w:themeColor="background2" w:themeShade="40"/>
                <w:lang w:val="en-US"/>
              </w:rPr>
              <w:t>H</w:t>
            </w:r>
            <w:r w:rsidRPr="0027437F">
              <w:rPr>
                <w:rFonts w:ascii="Times New Roman" w:eastAsia="Calibri" w:hAnsi="Times New Roman" w:cs="Times New Roman"/>
                <w:color w:val="3B3838" w:themeColor="background2" w:themeShade="40"/>
                <w:vertAlign w:val="subscript"/>
              </w:rPr>
              <w:t>2</w:t>
            </w:r>
            <w:r w:rsidRPr="0027437F">
              <w:rPr>
                <w:rFonts w:ascii="Times New Roman" w:eastAsia="Calibri" w:hAnsi="Times New Roman" w:cs="Times New Roman"/>
                <w:color w:val="3B3838" w:themeColor="background2" w:themeShade="40"/>
                <w:lang w:val="en-US"/>
              </w:rPr>
              <w:t>O</w:t>
            </w:r>
            <w:r w:rsidRPr="0027437F">
              <w:rPr>
                <w:rFonts w:ascii="Times New Roman" w:eastAsia="Calibri" w:hAnsi="Times New Roman" w:cs="Times New Roman"/>
                <w:color w:val="3B3838" w:themeColor="background2" w:themeShade="40"/>
              </w:rPr>
              <w:t xml:space="preserve"> , μέρος του μελιού παραμένει ως αδιάλυτο ίζημα, ίζημα στην μεσεπιφάνεια </w:t>
            </w:r>
            <w:r w:rsidRPr="0027437F">
              <w:rPr>
                <w:rFonts w:ascii="Times New Roman" w:eastAsia="Calibri" w:hAnsi="Times New Roman" w:cs="Times New Roman"/>
                <w:color w:val="3B3838" w:themeColor="background2" w:themeShade="40"/>
                <w:lang w:val="en-US"/>
              </w:rPr>
              <w:t>ACN</w:t>
            </w:r>
            <w:r w:rsidRPr="0027437F">
              <w:rPr>
                <w:rFonts w:ascii="Times New Roman" w:eastAsia="Calibri" w:hAnsi="Times New Roman" w:cs="Times New Roman"/>
                <w:color w:val="3B3838" w:themeColor="background2" w:themeShade="40"/>
              </w:rPr>
              <w:t>|</w:t>
            </w:r>
            <w:r w:rsidRPr="0027437F">
              <w:rPr>
                <w:rFonts w:ascii="Times New Roman" w:eastAsia="Calibri" w:hAnsi="Times New Roman" w:cs="Times New Roman"/>
                <w:color w:val="3B3838" w:themeColor="background2" w:themeShade="40"/>
                <w:lang w:val="en-US"/>
              </w:rPr>
              <w:t>H</w:t>
            </w:r>
            <w:r w:rsidRPr="0027437F">
              <w:rPr>
                <w:rFonts w:ascii="Times New Roman" w:eastAsia="Calibri" w:hAnsi="Times New Roman" w:cs="Times New Roman"/>
                <w:color w:val="3B3838" w:themeColor="background2" w:themeShade="40"/>
                <w:vertAlign w:val="subscript"/>
              </w:rPr>
              <w:t>2</w:t>
            </w:r>
            <w:r w:rsidRPr="0027437F">
              <w:rPr>
                <w:rFonts w:ascii="Times New Roman" w:eastAsia="Calibri" w:hAnsi="Times New Roman" w:cs="Times New Roman"/>
                <w:color w:val="3B3838" w:themeColor="background2" w:themeShade="40"/>
                <w:lang w:val="en-US"/>
              </w:rPr>
              <w:t>O</w:t>
            </w:r>
            <w:r w:rsidRPr="0027437F">
              <w:rPr>
                <w:rFonts w:ascii="Times New Roman" w:eastAsia="Calibri" w:hAnsi="Times New Roman" w:cs="Times New Roman"/>
                <w:color w:val="3B3838" w:themeColor="background2" w:themeShade="40"/>
              </w:rPr>
              <w:t>,και στις δύο φάσεις εμφανίζονται γαλακτώματα</w:t>
            </w:r>
          </w:p>
        </w:tc>
      </w:tr>
      <w:tr w:rsidR="00251888" w:rsidRPr="00BF1CAB" w14:paraId="3268B5A9" w14:textId="77777777" w:rsidTr="00D72B58">
        <w:trPr>
          <w:cantSplit/>
          <w:trHeight w:val="1340"/>
        </w:trPr>
        <w:tc>
          <w:tcPr>
            <w:cnfStyle w:val="001000000000" w:firstRow="0" w:lastRow="0" w:firstColumn="1" w:lastColumn="0" w:oddVBand="0" w:evenVBand="0" w:oddHBand="0" w:evenHBand="0" w:firstRowFirstColumn="0" w:firstRowLastColumn="0" w:lastRowFirstColumn="0" w:lastRowLastColumn="0"/>
            <w:tcW w:w="8546" w:type="dxa"/>
            <w:gridSpan w:val="3"/>
            <w:vAlign w:val="center"/>
          </w:tcPr>
          <w:p w14:paraId="3FE43F99" w14:textId="5BA6420C" w:rsidR="00251888" w:rsidRPr="00251888" w:rsidRDefault="00251888" w:rsidP="00D72B58">
            <w:pPr>
              <w:jc w:val="center"/>
              <w:rPr>
                <w:rFonts w:ascii="Times New Roman" w:eastAsia="Calibri" w:hAnsi="Times New Roman" w:cs="Times New Roman"/>
                <w:color w:val="3B3838" w:themeColor="background2" w:themeShade="40"/>
              </w:rPr>
            </w:pPr>
          </w:p>
        </w:tc>
      </w:tr>
    </w:tbl>
    <w:p w14:paraId="4AD8F991" w14:textId="77777777" w:rsidR="00893001" w:rsidRDefault="00893001" w:rsidP="00D72B58">
      <w:pPr>
        <w:spacing w:line="240" w:lineRule="auto"/>
        <w:rPr>
          <w:rFonts w:ascii="Times New Roman" w:hAnsi="Times New Roman" w:cs="Times New Roman"/>
          <w:b/>
          <w:bCs/>
          <w:sz w:val="18"/>
          <w:szCs w:val="18"/>
        </w:rPr>
      </w:pPr>
    </w:p>
    <w:p w14:paraId="79E95C21" w14:textId="08804A43" w:rsidR="00522EF4" w:rsidRDefault="00522EF4" w:rsidP="009D566B">
      <w:pPr>
        <w:spacing w:line="240" w:lineRule="auto"/>
        <w:jc w:val="center"/>
        <w:rPr>
          <w:rFonts w:ascii="Times New Roman" w:hAnsi="Times New Roman" w:cs="Times New Roman"/>
          <w:b/>
          <w:bCs/>
          <w:sz w:val="18"/>
          <w:szCs w:val="18"/>
        </w:rPr>
      </w:pPr>
    </w:p>
    <w:p w14:paraId="3CADB1F3" w14:textId="6E90874C" w:rsidR="00522EF4" w:rsidRDefault="00522EF4" w:rsidP="009D566B">
      <w:pPr>
        <w:spacing w:line="240" w:lineRule="auto"/>
        <w:jc w:val="center"/>
        <w:rPr>
          <w:rFonts w:ascii="Times New Roman" w:hAnsi="Times New Roman" w:cs="Times New Roman"/>
          <w:b/>
          <w:bCs/>
          <w:sz w:val="18"/>
          <w:szCs w:val="18"/>
        </w:rPr>
      </w:pPr>
    </w:p>
    <w:p w14:paraId="39A36E83" w14:textId="4DD373D3" w:rsidR="00522EF4" w:rsidRDefault="00522EF4" w:rsidP="009D566B">
      <w:pPr>
        <w:spacing w:line="240" w:lineRule="auto"/>
        <w:jc w:val="center"/>
        <w:rPr>
          <w:rFonts w:ascii="Times New Roman" w:hAnsi="Times New Roman" w:cs="Times New Roman"/>
          <w:b/>
          <w:bCs/>
          <w:sz w:val="18"/>
          <w:szCs w:val="18"/>
        </w:rPr>
      </w:pPr>
    </w:p>
    <w:p w14:paraId="440F567F" w14:textId="1B760EBF" w:rsidR="00522EF4" w:rsidRDefault="00522EF4" w:rsidP="009D566B">
      <w:pPr>
        <w:spacing w:line="240" w:lineRule="auto"/>
        <w:jc w:val="center"/>
        <w:rPr>
          <w:rFonts w:ascii="Times New Roman" w:hAnsi="Times New Roman" w:cs="Times New Roman"/>
          <w:b/>
          <w:bCs/>
          <w:sz w:val="18"/>
          <w:szCs w:val="18"/>
        </w:rPr>
      </w:pPr>
    </w:p>
    <w:p w14:paraId="1B20693D" w14:textId="4572174F" w:rsidR="00522EF4" w:rsidRDefault="00522EF4" w:rsidP="009D566B">
      <w:pPr>
        <w:spacing w:line="240" w:lineRule="auto"/>
        <w:jc w:val="center"/>
        <w:rPr>
          <w:rFonts w:ascii="Times New Roman" w:hAnsi="Times New Roman" w:cs="Times New Roman"/>
          <w:b/>
          <w:bCs/>
          <w:sz w:val="18"/>
          <w:szCs w:val="18"/>
        </w:rPr>
      </w:pPr>
    </w:p>
    <w:p w14:paraId="44F51CD9" w14:textId="0A6080EF" w:rsidR="00522EF4" w:rsidRDefault="00522EF4" w:rsidP="009D566B">
      <w:pPr>
        <w:spacing w:line="240" w:lineRule="auto"/>
        <w:jc w:val="center"/>
        <w:rPr>
          <w:rFonts w:ascii="Times New Roman" w:hAnsi="Times New Roman" w:cs="Times New Roman"/>
          <w:b/>
          <w:bCs/>
          <w:sz w:val="18"/>
          <w:szCs w:val="18"/>
        </w:rPr>
      </w:pPr>
    </w:p>
    <w:p w14:paraId="333F0AF8" w14:textId="1494A423" w:rsidR="00522EF4" w:rsidRDefault="00522EF4" w:rsidP="009D566B">
      <w:pPr>
        <w:spacing w:line="240" w:lineRule="auto"/>
        <w:jc w:val="center"/>
        <w:rPr>
          <w:rFonts w:ascii="Times New Roman" w:hAnsi="Times New Roman" w:cs="Times New Roman"/>
          <w:b/>
          <w:bCs/>
          <w:sz w:val="18"/>
          <w:szCs w:val="18"/>
        </w:rPr>
      </w:pPr>
    </w:p>
    <w:p w14:paraId="2569969A" w14:textId="2948D5BB" w:rsidR="00522EF4" w:rsidRDefault="00522EF4" w:rsidP="009D566B">
      <w:pPr>
        <w:spacing w:line="240" w:lineRule="auto"/>
        <w:jc w:val="center"/>
        <w:rPr>
          <w:rFonts w:ascii="Times New Roman" w:hAnsi="Times New Roman" w:cs="Times New Roman"/>
          <w:b/>
          <w:bCs/>
          <w:sz w:val="18"/>
          <w:szCs w:val="18"/>
        </w:rPr>
      </w:pPr>
    </w:p>
    <w:p w14:paraId="6A3C402C" w14:textId="2476BEA3" w:rsidR="00D72B58" w:rsidRDefault="00D72B58" w:rsidP="009D566B">
      <w:pPr>
        <w:spacing w:line="240" w:lineRule="auto"/>
        <w:jc w:val="center"/>
        <w:rPr>
          <w:rFonts w:ascii="Times New Roman" w:hAnsi="Times New Roman" w:cs="Times New Roman"/>
          <w:b/>
          <w:bCs/>
          <w:sz w:val="18"/>
          <w:szCs w:val="18"/>
        </w:rPr>
      </w:pPr>
    </w:p>
    <w:p w14:paraId="7A7C4735" w14:textId="77777777" w:rsidR="00D72B58" w:rsidRDefault="00D72B58" w:rsidP="009D566B">
      <w:pPr>
        <w:spacing w:line="240" w:lineRule="auto"/>
        <w:jc w:val="center"/>
        <w:rPr>
          <w:rFonts w:ascii="Times New Roman" w:hAnsi="Times New Roman" w:cs="Times New Roman"/>
          <w:b/>
          <w:bCs/>
          <w:sz w:val="18"/>
          <w:szCs w:val="18"/>
        </w:rPr>
      </w:pPr>
    </w:p>
    <w:p w14:paraId="078CAC68" w14:textId="3ABEBEF7" w:rsidR="00522EF4" w:rsidRDefault="00522EF4" w:rsidP="009D566B">
      <w:pPr>
        <w:spacing w:line="240" w:lineRule="auto"/>
        <w:jc w:val="center"/>
        <w:rPr>
          <w:rFonts w:ascii="Times New Roman" w:hAnsi="Times New Roman" w:cs="Times New Roman"/>
          <w:b/>
          <w:bCs/>
          <w:sz w:val="18"/>
          <w:szCs w:val="18"/>
        </w:rPr>
      </w:pPr>
    </w:p>
    <w:p w14:paraId="7DDEFE5D" w14:textId="2820A804" w:rsidR="003D54DE" w:rsidRDefault="00522EF4" w:rsidP="00522EF4">
      <w:pPr>
        <w:spacing w:line="240" w:lineRule="auto"/>
        <w:jc w:val="center"/>
        <w:rPr>
          <w:rFonts w:ascii="Times New Roman" w:hAnsi="Times New Roman" w:cs="Times New Roman"/>
          <w:b/>
          <w:bCs/>
          <w:sz w:val="18"/>
          <w:szCs w:val="18"/>
        </w:rPr>
      </w:pPr>
      <w:r w:rsidRPr="00522EF4">
        <w:rPr>
          <w:rFonts w:ascii="Times New Roman" w:hAnsi="Times New Roman" w:cs="Times New Roman"/>
          <w:b/>
          <w:bCs/>
          <w:sz w:val="18"/>
          <w:szCs w:val="18"/>
        </w:rPr>
        <w:t>Πίνακας 2: Αποτελέσματα Προκατεργασιών</w:t>
      </w:r>
    </w:p>
    <w:tbl>
      <w:tblPr>
        <w:tblStyle w:val="GridTable5Dark-Accent6"/>
        <w:tblW w:w="8359" w:type="dxa"/>
        <w:tblBorders>
          <w:top w:val="single" w:sz="4" w:space="0" w:color="auto"/>
          <w:left w:val="single" w:sz="4" w:space="0" w:color="auto"/>
          <w:bottom w:val="single" w:sz="4" w:space="0" w:color="auto"/>
          <w:right w:val="single" w:sz="4" w:space="0" w:color="auto"/>
          <w:insideH w:val="none" w:sz="0" w:space="0" w:color="auto"/>
          <w:insideV w:val="none" w:sz="0" w:space="0" w:color="auto"/>
        </w:tblBorders>
        <w:tblLook w:val="04A0" w:firstRow="1" w:lastRow="0" w:firstColumn="1" w:lastColumn="0" w:noHBand="0" w:noVBand="1"/>
      </w:tblPr>
      <w:tblGrid>
        <w:gridCol w:w="1676"/>
        <w:gridCol w:w="656"/>
        <w:gridCol w:w="836"/>
        <w:gridCol w:w="836"/>
        <w:gridCol w:w="771"/>
        <w:gridCol w:w="681"/>
        <w:gridCol w:w="1087"/>
        <w:gridCol w:w="1087"/>
        <w:gridCol w:w="1087"/>
      </w:tblGrid>
      <w:tr w:rsidR="003D54DE" w:rsidRPr="009D566B" w14:paraId="13E16DD2" w14:textId="77777777" w:rsidTr="005D56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27B56B88" w14:textId="77777777" w:rsidR="003D54DE" w:rsidRPr="005D562C" w:rsidRDefault="003D54DE" w:rsidP="009D566B">
            <w:pPr>
              <w:rPr>
                <w:rFonts w:ascii="Times New Roman" w:hAnsi="Times New Roman" w:cs="Times New Roman"/>
                <w:b w:val="0"/>
                <w:bCs w:val="0"/>
                <w:sz w:val="18"/>
                <w:szCs w:val="18"/>
              </w:rPr>
            </w:pPr>
          </w:p>
        </w:tc>
        <w:tc>
          <w:tcPr>
            <w:tcW w:w="406" w:type="dxa"/>
            <w:vAlign w:val="center"/>
          </w:tcPr>
          <w:p w14:paraId="75EB0FE7" w14:textId="77777777" w:rsidR="003D54DE" w:rsidRPr="009D566B" w:rsidRDefault="003D54DE" w:rsidP="009D566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18"/>
                <w:szCs w:val="18"/>
              </w:rPr>
            </w:pPr>
          </w:p>
        </w:tc>
        <w:tc>
          <w:tcPr>
            <w:tcW w:w="768" w:type="dxa"/>
            <w:vAlign w:val="center"/>
          </w:tcPr>
          <w:p w14:paraId="55CE0668" w14:textId="77777777" w:rsidR="003D54DE" w:rsidRPr="009D566B" w:rsidRDefault="003D54DE" w:rsidP="009D566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18"/>
                <w:szCs w:val="18"/>
              </w:rPr>
            </w:pPr>
            <w:r w:rsidRPr="009D566B">
              <w:rPr>
                <w:rFonts w:ascii="Times New Roman" w:hAnsi="Times New Roman" w:cs="Times New Roman"/>
                <w:b w:val="0"/>
                <w:bCs w:val="0"/>
                <w:sz w:val="18"/>
                <w:szCs w:val="18"/>
              </w:rPr>
              <w:t>DLLME CH</w:t>
            </w:r>
            <w:r w:rsidRPr="002F6DD4">
              <w:rPr>
                <w:rFonts w:ascii="Times New Roman" w:hAnsi="Times New Roman" w:cs="Times New Roman"/>
                <w:b w:val="0"/>
                <w:bCs w:val="0"/>
                <w:sz w:val="18"/>
                <w:szCs w:val="18"/>
                <w:vertAlign w:val="subscript"/>
              </w:rPr>
              <w:t>2</w:t>
            </w:r>
            <w:r w:rsidRPr="009D566B">
              <w:rPr>
                <w:rFonts w:ascii="Times New Roman" w:hAnsi="Times New Roman" w:cs="Times New Roman"/>
                <w:b w:val="0"/>
                <w:bCs w:val="0"/>
                <w:sz w:val="18"/>
                <w:szCs w:val="18"/>
              </w:rPr>
              <w:t>Cl</w:t>
            </w:r>
            <w:r w:rsidRPr="002F6DD4">
              <w:rPr>
                <w:rFonts w:ascii="Times New Roman" w:hAnsi="Times New Roman" w:cs="Times New Roman"/>
                <w:b w:val="0"/>
                <w:bCs w:val="0"/>
                <w:sz w:val="18"/>
                <w:szCs w:val="18"/>
                <w:vertAlign w:val="subscript"/>
              </w:rPr>
              <w:t>2</w:t>
            </w:r>
          </w:p>
        </w:tc>
        <w:tc>
          <w:tcPr>
            <w:tcW w:w="768" w:type="dxa"/>
            <w:vAlign w:val="center"/>
          </w:tcPr>
          <w:p w14:paraId="5BD8966D" w14:textId="77777777" w:rsidR="003D54DE" w:rsidRPr="009D566B" w:rsidRDefault="003D54DE" w:rsidP="009D566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18"/>
                <w:szCs w:val="18"/>
              </w:rPr>
            </w:pPr>
            <w:r w:rsidRPr="009D566B">
              <w:rPr>
                <w:rFonts w:ascii="Times New Roman" w:hAnsi="Times New Roman" w:cs="Times New Roman"/>
                <w:b w:val="0"/>
                <w:bCs w:val="0"/>
                <w:sz w:val="18"/>
                <w:szCs w:val="18"/>
              </w:rPr>
              <w:t>DLLME CHCl</w:t>
            </w:r>
            <w:r w:rsidRPr="002F6DD4">
              <w:rPr>
                <w:rFonts w:ascii="Times New Roman" w:hAnsi="Times New Roman" w:cs="Times New Roman"/>
                <w:b w:val="0"/>
                <w:bCs w:val="0"/>
                <w:sz w:val="18"/>
                <w:szCs w:val="18"/>
                <w:vertAlign w:val="subscript"/>
              </w:rPr>
              <w:t>3</w:t>
            </w:r>
          </w:p>
        </w:tc>
        <w:tc>
          <w:tcPr>
            <w:tcW w:w="766" w:type="dxa"/>
            <w:vAlign w:val="center"/>
          </w:tcPr>
          <w:p w14:paraId="1F0FBADA" w14:textId="77777777" w:rsidR="003D54DE" w:rsidRPr="009D566B" w:rsidRDefault="003D54DE" w:rsidP="009D566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18"/>
                <w:szCs w:val="18"/>
              </w:rPr>
            </w:pPr>
            <w:r w:rsidRPr="009D566B">
              <w:rPr>
                <w:rFonts w:ascii="Times New Roman" w:hAnsi="Times New Roman" w:cs="Times New Roman"/>
                <w:b w:val="0"/>
                <w:bCs w:val="0"/>
                <w:sz w:val="18"/>
                <w:szCs w:val="18"/>
              </w:rPr>
              <w:t>LLE Ethyl Acetate</w:t>
            </w:r>
          </w:p>
        </w:tc>
        <w:tc>
          <w:tcPr>
            <w:tcW w:w="658" w:type="dxa"/>
            <w:vAlign w:val="center"/>
          </w:tcPr>
          <w:p w14:paraId="397FFC36" w14:textId="77777777" w:rsidR="003D54DE" w:rsidRPr="009D566B" w:rsidRDefault="003D54DE" w:rsidP="009D566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18"/>
                <w:szCs w:val="18"/>
              </w:rPr>
            </w:pPr>
            <w:r w:rsidRPr="009D566B">
              <w:rPr>
                <w:rFonts w:ascii="Times New Roman" w:hAnsi="Times New Roman" w:cs="Times New Roman"/>
                <w:b w:val="0"/>
                <w:bCs w:val="0"/>
                <w:sz w:val="18"/>
                <w:szCs w:val="18"/>
              </w:rPr>
              <w:t>LLE ACN / H</w:t>
            </w:r>
            <w:r w:rsidRPr="002F6DD4">
              <w:rPr>
                <w:rFonts w:ascii="Times New Roman" w:hAnsi="Times New Roman" w:cs="Times New Roman"/>
                <w:b w:val="0"/>
                <w:bCs w:val="0"/>
                <w:sz w:val="18"/>
                <w:szCs w:val="18"/>
                <w:vertAlign w:val="subscript"/>
              </w:rPr>
              <w:t>2</w:t>
            </w:r>
            <w:r w:rsidRPr="009D566B">
              <w:rPr>
                <w:rFonts w:ascii="Times New Roman" w:hAnsi="Times New Roman" w:cs="Times New Roman"/>
                <w:b w:val="0"/>
                <w:bCs w:val="0"/>
                <w:sz w:val="18"/>
                <w:szCs w:val="18"/>
              </w:rPr>
              <w:t>O</w:t>
            </w:r>
          </w:p>
        </w:tc>
        <w:tc>
          <w:tcPr>
            <w:tcW w:w="990" w:type="dxa"/>
            <w:vAlign w:val="center"/>
          </w:tcPr>
          <w:p w14:paraId="7DFB743D" w14:textId="77777777" w:rsidR="003D54DE" w:rsidRPr="009D566B" w:rsidRDefault="003D54DE" w:rsidP="009D566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18"/>
                <w:szCs w:val="18"/>
              </w:rPr>
            </w:pPr>
            <w:r w:rsidRPr="009D566B">
              <w:rPr>
                <w:rFonts w:ascii="Times New Roman" w:hAnsi="Times New Roman" w:cs="Times New Roman"/>
                <w:b w:val="0"/>
                <w:bCs w:val="0"/>
                <w:sz w:val="18"/>
                <w:szCs w:val="18"/>
              </w:rPr>
              <w:t>QuEChERS AOAC</w:t>
            </w:r>
          </w:p>
        </w:tc>
        <w:tc>
          <w:tcPr>
            <w:tcW w:w="990" w:type="dxa"/>
            <w:vAlign w:val="center"/>
          </w:tcPr>
          <w:p w14:paraId="32A73315" w14:textId="77777777" w:rsidR="003D54DE" w:rsidRPr="009D566B" w:rsidRDefault="003D54DE" w:rsidP="009D566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18"/>
                <w:szCs w:val="18"/>
              </w:rPr>
            </w:pPr>
            <w:r w:rsidRPr="009D566B">
              <w:rPr>
                <w:rFonts w:ascii="Times New Roman" w:hAnsi="Times New Roman" w:cs="Times New Roman"/>
                <w:b w:val="0"/>
                <w:bCs w:val="0"/>
                <w:sz w:val="18"/>
                <w:szCs w:val="18"/>
              </w:rPr>
              <w:t>QuEChERS C</w:t>
            </w:r>
            <w:r w:rsidRPr="002F6DD4">
              <w:rPr>
                <w:rFonts w:ascii="Times New Roman" w:hAnsi="Times New Roman" w:cs="Times New Roman"/>
                <w:b w:val="0"/>
                <w:bCs w:val="0"/>
                <w:sz w:val="18"/>
                <w:szCs w:val="18"/>
                <w:vertAlign w:val="subscript"/>
              </w:rPr>
              <w:t>18</w:t>
            </w:r>
            <w:r w:rsidRPr="009D566B">
              <w:rPr>
                <w:rFonts w:ascii="Times New Roman" w:hAnsi="Times New Roman" w:cs="Times New Roman"/>
                <w:b w:val="0"/>
                <w:bCs w:val="0"/>
                <w:sz w:val="18"/>
                <w:szCs w:val="18"/>
              </w:rPr>
              <w:t xml:space="preserve"> - Only</w:t>
            </w:r>
          </w:p>
        </w:tc>
        <w:tc>
          <w:tcPr>
            <w:tcW w:w="1033" w:type="dxa"/>
            <w:vAlign w:val="center"/>
          </w:tcPr>
          <w:p w14:paraId="535F8E42" w14:textId="77777777" w:rsidR="003D54DE" w:rsidRPr="009D566B" w:rsidRDefault="003D54DE" w:rsidP="009D566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18"/>
                <w:szCs w:val="18"/>
              </w:rPr>
            </w:pPr>
            <w:r w:rsidRPr="009D566B">
              <w:rPr>
                <w:rFonts w:ascii="Times New Roman" w:hAnsi="Times New Roman" w:cs="Times New Roman"/>
                <w:b w:val="0"/>
                <w:bCs w:val="0"/>
                <w:sz w:val="18"/>
                <w:szCs w:val="18"/>
              </w:rPr>
              <w:t>QuEChERS EN</w:t>
            </w:r>
          </w:p>
        </w:tc>
      </w:tr>
      <w:tr w:rsidR="003D54DE" w:rsidRPr="009D566B" w14:paraId="3AF08B36" w14:textId="77777777" w:rsidTr="005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4A3EBDB9"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Analyte</w:t>
            </w:r>
          </w:p>
        </w:tc>
        <w:tc>
          <w:tcPr>
            <w:tcW w:w="406" w:type="dxa"/>
            <w:vAlign w:val="center"/>
          </w:tcPr>
          <w:p w14:paraId="64013108"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3B3838" w:themeColor="background2" w:themeShade="40"/>
                <w:sz w:val="18"/>
                <w:szCs w:val="18"/>
              </w:rPr>
            </w:pPr>
            <w:r w:rsidRPr="009D566B">
              <w:rPr>
                <w:rFonts w:ascii="Times New Roman" w:hAnsi="Times New Roman" w:cs="Times New Roman"/>
                <w:b/>
                <w:bCs/>
                <w:color w:val="3B3838" w:themeColor="background2" w:themeShade="40"/>
                <w:sz w:val="18"/>
                <w:szCs w:val="18"/>
              </w:rPr>
              <w:t>ESI Mode</w:t>
            </w:r>
          </w:p>
        </w:tc>
        <w:tc>
          <w:tcPr>
            <w:tcW w:w="768" w:type="dxa"/>
            <w:vAlign w:val="center"/>
          </w:tcPr>
          <w:p w14:paraId="1CC2DD0B"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3B3838" w:themeColor="background2" w:themeShade="40"/>
                <w:sz w:val="18"/>
                <w:szCs w:val="18"/>
              </w:rPr>
            </w:pPr>
            <w:r w:rsidRPr="009D566B">
              <w:rPr>
                <w:rFonts w:ascii="Times New Roman" w:hAnsi="Times New Roman" w:cs="Times New Roman"/>
                <w:b/>
                <w:bCs/>
                <w:color w:val="3B3838" w:themeColor="background2" w:themeShade="40"/>
                <w:sz w:val="18"/>
                <w:szCs w:val="18"/>
              </w:rPr>
              <w:t>%R</w:t>
            </w:r>
          </w:p>
        </w:tc>
        <w:tc>
          <w:tcPr>
            <w:tcW w:w="768" w:type="dxa"/>
            <w:vAlign w:val="center"/>
          </w:tcPr>
          <w:p w14:paraId="7AA6C05D"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3B3838" w:themeColor="background2" w:themeShade="40"/>
                <w:sz w:val="18"/>
                <w:szCs w:val="18"/>
              </w:rPr>
            </w:pPr>
            <w:r w:rsidRPr="009D566B">
              <w:rPr>
                <w:rFonts w:ascii="Times New Roman" w:hAnsi="Times New Roman" w:cs="Times New Roman"/>
                <w:b/>
                <w:bCs/>
                <w:color w:val="3B3838" w:themeColor="background2" w:themeShade="40"/>
                <w:sz w:val="18"/>
                <w:szCs w:val="18"/>
              </w:rPr>
              <w:t>%R</w:t>
            </w:r>
          </w:p>
        </w:tc>
        <w:tc>
          <w:tcPr>
            <w:tcW w:w="766" w:type="dxa"/>
            <w:vAlign w:val="center"/>
          </w:tcPr>
          <w:p w14:paraId="6A2EBA07"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3B3838" w:themeColor="background2" w:themeShade="40"/>
                <w:sz w:val="18"/>
                <w:szCs w:val="18"/>
              </w:rPr>
            </w:pPr>
            <w:r w:rsidRPr="009D566B">
              <w:rPr>
                <w:rFonts w:ascii="Times New Roman" w:hAnsi="Times New Roman" w:cs="Times New Roman"/>
                <w:b/>
                <w:bCs/>
                <w:color w:val="3B3838" w:themeColor="background2" w:themeShade="40"/>
                <w:sz w:val="18"/>
                <w:szCs w:val="18"/>
              </w:rPr>
              <w:t>%R</w:t>
            </w:r>
          </w:p>
        </w:tc>
        <w:tc>
          <w:tcPr>
            <w:tcW w:w="658" w:type="dxa"/>
            <w:vAlign w:val="center"/>
          </w:tcPr>
          <w:p w14:paraId="1DA37D54"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3B3838" w:themeColor="background2" w:themeShade="40"/>
                <w:sz w:val="18"/>
                <w:szCs w:val="18"/>
              </w:rPr>
            </w:pPr>
            <w:r w:rsidRPr="009D566B">
              <w:rPr>
                <w:rFonts w:ascii="Times New Roman" w:hAnsi="Times New Roman" w:cs="Times New Roman"/>
                <w:b/>
                <w:bCs/>
                <w:color w:val="3B3838" w:themeColor="background2" w:themeShade="40"/>
                <w:sz w:val="18"/>
                <w:szCs w:val="18"/>
              </w:rPr>
              <w:t>%R</w:t>
            </w:r>
          </w:p>
        </w:tc>
        <w:tc>
          <w:tcPr>
            <w:tcW w:w="990" w:type="dxa"/>
            <w:vAlign w:val="center"/>
          </w:tcPr>
          <w:p w14:paraId="240BD0BD"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3B3838" w:themeColor="background2" w:themeShade="40"/>
                <w:sz w:val="18"/>
                <w:szCs w:val="18"/>
              </w:rPr>
            </w:pPr>
            <w:r w:rsidRPr="009D566B">
              <w:rPr>
                <w:rFonts w:ascii="Times New Roman" w:hAnsi="Times New Roman" w:cs="Times New Roman"/>
                <w:b/>
                <w:bCs/>
                <w:color w:val="3B3838" w:themeColor="background2" w:themeShade="40"/>
                <w:sz w:val="18"/>
                <w:szCs w:val="18"/>
              </w:rPr>
              <w:t>%R</w:t>
            </w:r>
          </w:p>
        </w:tc>
        <w:tc>
          <w:tcPr>
            <w:tcW w:w="990" w:type="dxa"/>
            <w:vAlign w:val="center"/>
          </w:tcPr>
          <w:p w14:paraId="7453B89A"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3B3838" w:themeColor="background2" w:themeShade="40"/>
                <w:sz w:val="18"/>
                <w:szCs w:val="18"/>
              </w:rPr>
            </w:pPr>
            <w:r w:rsidRPr="009D566B">
              <w:rPr>
                <w:rFonts w:ascii="Times New Roman" w:hAnsi="Times New Roman" w:cs="Times New Roman"/>
                <w:b/>
                <w:bCs/>
                <w:color w:val="3B3838" w:themeColor="background2" w:themeShade="40"/>
                <w:sz w:val="18"/>
                <w:szCs w:val="18"/>
              </w:rPr>
              <w:t>%R</w:t>
            </w:r>
          </w:p>
        </w:tc>
        <w:tc>
          <w:tcPr>
            <w:tcW w:w="1033" w:type="dxa"/>
            <w:vAlign w:val="center"/>
          </w:tcPr>
          <w:p w14:paraId="4ADDD2E5"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3B3838" w:themeColor="background2" w:themeShade="40"/>
                <w:sz w:val="18"/>
                <w:szCs w:val="18"/>
              </w:rPr>
            </w:pPr>
            <w:r w:rsidRPr="009D566B">
              <w:rPr>
                <w:rFonts w:ascii="Times New Roman" w:hAnsi="Times New Roman" w:cs="Times New Roman"/>
                <w:b/>
                <w:bCs/>
                <w:color w:val="3B3838" w:themeColor="background2" w:themeShade="40"/>
                <w:sz w:val="18"/>
                <w:szCs w:val="18"/>
              </w:rPr>
              <w:t>%R</w:t>
            </w:r>
          </w:p>
        </w:tc>
      </w:tr>
      <w:tr w:rsidR="003D54DE" w:rsidRPr="009D566B" w14:paraId="18DF0FD8" w14:textId="77777777" w:rsidTr="005D562C">
        <w:tc>
          <w:tcPr>
            <w:cnfStyle w:val="001000000000" w:firstRow="0" w:lastRow="0" w:firstColumn="1" w:lastColumn="0" w:oddVBand="0" w:evenVBand="0" w:oddHBand="0" w:evenHBand="0" w:firstRowFirstColumn="0" w:firstRowLastColumn="0" w:lastRowFirstColumn="0" w:lastRowLastColumn="0"/>
            <w:tcW w:w="1980" w:type="dxa"/>
            <w:vAlign w:val="center"/>
          </w:tcPr>
          <w:p w14:paraId="39195F4C"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Azinphos-methyl (Guthion)</w:t>
            </w:r>
          </w:p>
        </w:tc>
        <w:tc>
          <w:tcPr>
            <w:tcW w:w="406" w:type="dxa"/>
            <w:vAlign w:val="center"/>
          </w:tcPr>
          <w:p w14:paraId="1D69C7CB"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7E2280C6"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768" w:type="dxa"/>
            <w:vAlign w:val="center"/>
          </w:tcPr>
          <w:p w14:paraId="0CB31775"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766" w:type="dxa"/>
            <w:vAlign w:val="center"/>
          </w:tcPr>
          <w:p w14:paraId="4D9789CB"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658" w:type="dxa"/>
            <w:vAlign w:val="center"/>
          </w:tcPr>
          <w:p w14:paraId="498E039E"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682D9A30"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388122D1"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1033" w:type="dxa"/>
            <w:vAlign w:val="center"/>
          </w:tcPr>
          <w:p w14:paraId="4D217DAC"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r>
      <w:tr w:rsidR="003D54DE" w:rsidRPr="009D566B" w14:paraId="76B32669" w14:textId="77777777" w:rsidTr="005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406F9B93"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Butralin</w:t>
            </w:r>
          </w:p>
        </w:tc>
        <w:tc>
          <w:tcPr>
            <w:tcW w:w="406" w:type="dxa"/>
            <w:vAlign w:val="center"/>
          </w:tcPr>
          <w:p w14:paraId="14B02288"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442983DD"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768" w:type="dxa"/>
            <w:vAlign w:val="center"/>
          </w:tcPr>
          <w:p w14:paraId="07B48191"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766" w:type="dxa"/>
            <w:vAlign w:val="center"/>
          </w:tcPr>
          <w:p w14:paraId="32DB47B5"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658" w:type="dxa"/>
            <w:vAlign w:val="center"/>
          </w:tcPr>
          <w:p w14:paraId="215AAECA"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2EF05287"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549AC209"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1033" w:type="dxa"/>
            <w:vAlign w:val="center"/>
          </w:tcPr>
          <w:p w14:paraId="5012A790"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r>
      <w:tr w:rsidR="003D54DE" w:rsidRPr="009D566B" w14:paraId="0FFE10B9" w14:textId="77777777" w:rsidTr="005D562C">
        <w:tc>
          <w:tcPr>
            <w:cnfStyle w:val="001000000000" w:firstRow="0" w:lastRow="0" w:firstColumn="1" w:lastColumn="0" w:oddVBand="0" w:evenVBand="0" w:oddHBand="0" w:evenHBand="0" w:firstRowFirstColumn="0" w:firstRowLastColumn="0" w:lastRowFirstColumn="0" w:lastRowLastColumn="0"/>
            <w:tcW w:w="1980" w:type="dxa"/>
            <w:vAlign w:val="center"/>
          </w:tcPr>
          <w:p w14:paraId="51D587F3"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Carbofuran-3-hydroxy</w:t>
            </w:r>
          </w:p>
        </w:tc>
        <w:tc>
          <w:tcPr>
            <w:tcW w:w="406" w:type="dxa"/>
            <w:vAlign w:val="center"/>
          </w:tcPr>
          <w:p w14:paraId="07CD4E39"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6A3E851F"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768" w:type="dxa"/>
            <w:vAlign w:val="center"/>
          </w:tcPr>
          <w:p w14:paraId="7B85DABD"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766" w:type="dxa"/>
            <w:vAlign w:val="center"/>
          </w:tcPr>
          <w:p w14:paraId="592574C0"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658" w:type="dxa"/>
            <w:vAlign w:val="center"/>
          </w:tcPr>
          <w:p w14:paraId="0CFCDFC4"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5C2118E6"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7CC52052"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1033" w:type="dxa"/>
            <w:vAlign w:val="center"/>
          </w:tcPr>
          <w:p w14:paraId="3175D1CA"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r>
      <w:tr w:rsidR="003D54DE" w:rsidRPr="009D566B" w14:paraId="52DF4486" w14:textId="77777777" w:rsidTr="005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20D4309F"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Carboxin</w:t>
            </w:r>
          </w:p>
        </w:tc>
        <w:tc>
          <w:tcPr>
            <w:tcW w:w="406" w:type="dxa"/>
            <w:vAlign w:val="center"/>
          </w:tcPr>
          <w:p w14:paraId="075A0C12"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248DCCE2"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41,1%</w:t>
            </w:r>
          </w:p>
        </w:tc>
        <w:tc>
          <w:tcPr>
            <w:tcW w:w="768" w:type="dxa"/>
            <w:vAlign w:val="center"/>
          </w:tcPr>
          <w:p w14:paraId="6EF9B25F"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22,0%</w:t>
            </w:r>
          </w:p>
        </w:tc>
        <w:tc>
          <w:tcPr>
            <w:tcW w:w="766" w:type="dxa"/>
            <w:vAlign w:val="center"/>
          </w:tcPr>
          <w:p w14:paraId="7C3CD028"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658" w:type="dxa"/>
            <w:vAlign w:val="center"/>
          </w:tcPr>
          <w:p w14:paraId="440A933B"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990" w:type="dxa"/>
            <w:vAlign w:val="center"/>
          </w:tcPr>
          <w:p w14:paraId="64BF0C48"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46,9%</w:t>
            </w:r>
          </w:p>
        </w:tc>
        <w:tc>
          <w:tcPr>
            <w:tcW w:w="990" w:type="dxa"/>
            <w:vAlign w:val="center"/>
          </w:tcPr>
          <w:p w14:paraId="10471BCC"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1033" w:type="dxa"/>
            <w:vAlign w:val="center"/>
          </w:tcPr>
          <w:p w14:paraId="13021B55"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45,2%</w:t>
            </w:r>
          </w:p>
        </w:tc>
      </w:tr>
      <w:tr w:rsidR="003D54DE" w:rsidRPr="009D566B" w14:paraId="7A4B65BC" w14:textId="77777777" w:rsidTr="005D562C">
        <w:tc>
          <w:tcPr>
            <w:cnfStyle w:val="001000000000" w:firstRow="0" w:lastRow="0" w:firstColumn="1" w:lastColumn="0" w:oddVBand="0" w:evenVBand="0" w:oddHBand="0" w:evenHBand="0" w:firstRowFirstColumn="0" w:firstRowLastColumn="0" w:lastRowFirstColumn="0" w:lastRowLastColumn="0"/>
            <w:tcW w:w="1980" w:type="dxa"/>
            <w:vAlign w:val="center"/>
          </w:tcPr>
          <w:p w14:paraId="5A54AECE"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Carboxin</w:t>
            </w:r>
          </w:p>
        </w:tc>
        <w:tc>
          <w:tcPr>
            <w:tcW w:w="406" w:type="dxa"/>
            <w:vAlign w:val="center"/>
          </w:tcPr>
          <w:p w14:paraId="7DC304C6"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3D9B2E5E"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768" w:type="dxa"/>
            <w:vAlign w:val="center"/>
          </w:tcPr>
          <w:p w14:paraId="054EB188"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766" w:type="dxa"/>
            <w:vAlign w:val="center"/>
          </w:tcPr>
          <w:p w14:paraId="36FD58AB"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658" w:type="dxa"/>
            <w:vAlign w:val="center"/>
          </w:tcPr>
          <w:p w14:paraId="303F5CAF"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09D360C5"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0D342C14"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1033" w:type="dxa"/>
            <w:vAlign w:val="center"/>
          </w:tcPr>
          <w:p w14:paraId="258BABD2"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r>
      <w:tr w:rsidR="003D54DE" w:rsidRPr="009D566B" w14:paraId="057B83B5" w14:textId="77777777" w:rsidTr="005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398AE452"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Carfentrazone-ethyl</w:t>
            </w:r>
          </w:p>
        </w:tc>
        <w:tc>
          <w:tcPr>
            <w:tcW w:w="406" w:type="dxa"/>
            <w:vAlign w:val="center"/>
          </w:tcPr>
          <w:p w14:paraId="2065DD8E"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7EF15A29"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768" w:type="dxa"/>
            <w:vAlign w:val="center"/>
          </w:tcPr>
          <w:p w14:paraId="0C1CE556"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766" w:type="dxa"/>
            <w:vAlign w:val="center"/>
          </w:tcPr>
          <w:p w14:paraId="4B96D342"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658" w:type="dxa"/>
            <w:vAlign w:val="center"/>
          </w:tcPr>
          <w:p w14:paraId="74335B99"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990" w:type="dxa"/>
            <w:vAlign w:val="center"/>
          </w:tcPr>
          <w:p w14:paraId="714DE781"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990" w:type="dxa"/>
            <w:vAlign w:val="center"/>
          </w:tcPr>
          <w:p w14:paraId="54B7217E"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1033" w:type="dxa"/>
            <w:vAlign w:val="center"/>
          </w:tcPr>
          <w:p w14:paraId="108CD2B1"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r>
      <w:tr w:rsidR="003D54DE" w:rsidRPr="009D566B" w14:paraId="3256E374" w14:textId="77777777" w:rsidTr="005D562C">
        <w:tc>
          <w:tcPr>
            <w:cnfStyle w:val="001000000000" w:firstRow="0" w:lastRow="0" w:firstColumn="1" w:lastColumn="0" w:oddVBand="0" w:evenVBand="0" w:oddHBand="0" w:evenHBand="0" w:firstRowFirstColumn="0" w:firstRowLastColumn="0" w:lastRowFirstColumn="0" w:lastRowLastColumn="0"/>
            <w:tcW w:w="1980" w:type="dxa"/>
            <w:vAlign w:val="center"/>
          </w:tcPr>
          <w:p w14:paraId="6E785B17"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Chlorbufam</w:t>
            </w:r>
          </w:p>
        </w:tc>
        <w:tc>
          <w:tcPr>
            <w:tcW w:w="406" w:type="dxa"/>
            <w:vAlign w:val="center"/>
          </w:tcPr>
          <w:p w14:paraId="1A4B853B"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5E42F648"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768" w:type="dxa"/>
            <w:vAlign w:val="center"/>
          </w:tcPr>
          <w:p w14:paraId="49EF1DCB"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766" w:type="dxa"/>
            <w:vAlign w:val="center"/>
          </w:tcPr>
          <w:p w14:paraId="7556D553"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658" w:type="dxa"/>
            <w:vAlign w:val="center"/>
          </w:tcPr>
          <w:p w14:paraId="1F42D687"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622CB8CE"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68BAA6C7"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1033" w:type="dxa"/>
            <w:vAlign w:val="center"/>
          </w:tcPr>
          <w:p w14:paraId="5B9D085E"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r>
      <w:tr w:rsidR="003D54DE" w:rsidRPr="009D566B" w14:paraId="4FD0CE7B" w14:textId="77777777" w:rsidTr="005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4A60A2CB"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Chlorbufam</w:t>
            </w:r>
          </w:p>
        </w:tc>
        <w:tc>
          <w:tcPr>
            <w:tcW w:w="406" w:type="dxa"/>
            <w:vAlign w:val="center"/>
          </w:tcPr>
          <w:p w14:paraId="785234C9"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04C00A92"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768" w:type="dxa"/>
            <w:vAlign w:val="center"/>
          </w:tcPr>
          <w:p w14:paraId="566226C7"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766" w:type="dxa"/>
            <w:vAlign w:val="center"/>
          </w:tcPr>
          <w:p w14:paraId="0E7692C9"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658" w:type="dxa"/>
            <w:vAlign w:val="center"/>
          </w:tcPr>
          <w:p w14:paraId="75E9F179"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2AE1A199"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2D014120"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1033" w:type="dxa"/>
            <w:vAlign w:val="center"/>
          </w:tcPr>
          <w:p w14:paraId="242C3A99"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r>
      <w:tr w:rsidR="003D54DE" w:rsidRPr="009D566B" w14:paraId="7F34C5E7" w14:textId="77777777" w:rsidTr="005D562C">
        <w:tc>
          <w:tcPr>
            <w:cnfStyle w:val="001000000000" w:firstRow="0" w:lastRow="0" w:firstColumn="1" w:lastColumn="0" w:oddVBand="0" w:evenVBand="0" w:oddHBand="0" w:evenHBand="0" w:firstRowFirstColumn="0" w:firstRowLastColumn="0" w:lastRowFirstColumn="0" w:lastRowLastColumn="0"/>
            <w:tcW w:w="1980" w:type="dxa"/>
            <w:vAlign w:val="center"/>
          </w:tcPr>
          <w:p w14:paraId="188E28CA"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Chlorfenapyr</w:t>
            </w:r>
          </w:p>
        </w:tc>
        <w:tc>
          <w:tcPr>
            <w:tcW w:w="406" w:type="dxa"/>
            <w:vAlign w:val="center"/>
          </w:tcPr>
          <w:p w14:paraId="20BF9AA3"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719C1D1A"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768" w:type="dxa"/>
            <w:vAlign w:val="center"/>
          </w:tcPr>
          <w:p w14:paraId="0D157000"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766" w:type="dxa"/>
            <w:vAlign w:val="center"/>
          </w:tcPr>
          <w:p w14:paraId="0A7665BA"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658" w:type="dxa"/>
            <w:vAlign w:val="center"/>
          </w:tcPr>
          <w:p w14:paraId="7B294D1C"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7A802261"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20B3E325"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1033" w:type="dxa"/>
            <w:vAlign w:val="center"/>
          </w:tcPr>
          <w:p w14:paraId="301DB851"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r>
      <w:tr w:rsidR="003D54DE" w:rsidRPr="009D566B" w14:paraId="57099C10" w14:textId="77777777" w:rsidTr="005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26991DE3" w14:textId="77777777" w:rsidR="003D54DE" w:rsidRPr="005D562C" w:rsidRDefault="003D54DE" w:rsidP="009D566B">
            <w:pPr>
              <w:rPr>
                <w:rFonts w:ascii="Times New Roman" w:hAnsi="Times New Roman" w:cs="Times New Roman"/>
                <w:b w:val="0"/>
                <w:bCs w:val="0"/>
                <w:sz w:val="18"/>
                <w:szCs w:val="18"/>
                <w:lang w:val="en-US"/>
              </w:rPr>
            </w:pPr>
            <w:proofErr w:type="spellStart"/>
            <w:r w:rsidRPr="005D562C">
              <w:rPr>
                <w:rFonts w:ascii="Times New Roman" w:hAnsi="Times New Roman" w:cs="Times New Roman"/>
                <w:b w:val="0"/>
                <w:bCs w:val="0"/>
                <w:sz w:val="18"/>
                <w:szCs w:val="18"/>
                <w:lang w:val="en-US"/>
              </w:rPr>
              <w:t>Chlorfenvinphos</w:t>
            </w:r>
            <w:proofErr w:type="spellEnd"/>
            <w:r w:rsidRPr="005D562C">
              <w:rPr>
                <w:rFonts w:ascii="Times New Roman" w:hAnsi="Times New Roman" w:cs="Times New Roman"/>
                <w:b w:val="0"/>
                <w:bCs w:val="0"/>
                <w:sz w:val="18"/>
                <w:szCs w:val="18"/>
                <w:lang w:val="en-US"/>
              </w:rPr>
              <w:t xml:space="preserve"> (E/Z) Peak 1 (Main)</w:t>
            </w:r>
          </w:p>
        </w:tc>
        <w:tc>
          <w:tcPr>
            <w:tcW w:w="406" w:type="dxa"/>
            <w:vAlign w:val="center"/>
          </w:tcPr>
          <w:p w14:paraId="5B1C67C1"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lang w:val="en-US"/>
              </w:rPr>
            </w:pPr>
            <w:r w:rsidRPr="009D566B">
              <w:rPr>
                <w:rFonts w:ascii="Times New Roman" w:hAnsi="Times New Roman" w:cs="Times New Roman"/>
                <w:color w:val="3B3838" w:themeColor="background2" w:themeShade="40"/>
                <w:sz w:val="18"/>
                <w:szCs w:val="18"/>
              </w:rPr>
              <w:t>+</w:t>
            </w:r>
          </w:p>
        </w:tc>
        <w:tc>
          <w:tcPr>
            <w:tcW w:w="768" w:type="dxa"/>
            <w:vAlign w:val="center"/>
          </w:tcPr>
          <w:p w14:paraId="6BC52C3B"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lang w:val="en-US"/>
              </w:rPr>
            </w:pPr>
            <w:r w:rsidRPr="009D566B">
              <w:rPr>
                <w:rFonts w:ascii="Times New Roman" w:hAnsi="Times New Roman" w:cs="Times New Roman"/>
                <w:color w:val="3B3838" w:themeColor="background2" w:themeShade="40"/>
                <w:sz w:val="18"/>
                <w:szCs w:val="18"/>
              </w:rPr>
              <w:t>22,9%</w:t>
            </w:r>
          </w:p>
        </w:tc>
        <w:tc>
          <w:tcPr>
            <w:tcW w:w="768" w:type="dxa"/>
            <w:vAlign w:val="center"/>
          </w:tcPr>
          <w:p w14:paraId="063EBA77"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lang w:val="en-US"/>
              </w:rPr>
            </w:pPr>
            <w:r w:rsidRPr="009D566B">
              <w:rPr>
                <w:rFonts w:ascii="Times New Roman" w:hAnsi="Times New Roman" w:cs="Times New Roman"/>
                <w:color w:val="3B3838" w:themeColor="background2" w:themeShade="40"/>
                <w:sz w:val="18"/>
                <w:szCs w:val="18"/>
              </w:rPr>
              <w:t>4,1%</w:t>
            </w:r>
          </w:p>
        </w:tc>
        <w:tc>
          <w:tcPr>
            <w:tcW w:w="766" w:type="dxa"/>
            <w:vAlign w:val="center"/>
          </w:tcPr>
          <w:p w14:paraId="2F84116B"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lang w:val="en-US"/>
              </w:rPr>
            </w:pPr>
            <w:r w:rsidRPr="009D566B">
              <w:rPr>
                <w:rFonts w:ascii="Times New Roman" w:hAnsi="Times New Roman" w:cs="Times New Roman"/>
                <w:color w:val="3B3838" w:themeColor="background2" w:themeShade="40"/>
                <w:sz w:val="18"/>
                <w:szCs w:val="18"/>
              </w:rPr>
              <w:t>50,0%</w:t>
            </w:r>
          </w:p>
        </w:tc>
        <w:tc>
          <w:tcPr>
            <w:tcW w:w="658" w:type="dxa"/>
            <w:vAlign w:val="center"/>
          </w:tcPr>
          <w:p w14:paraId="789CF376"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lang w:val="en-US"/>
              </w:rPr>
            </w:pPr>
            <w:r w:rsidRPr="009D566B">
              <w:rPr>
                <w:rFonts w:ascii="Times New Roman" w:hAnsi="Times New Roman" w:cs="Times New Roman"/>
                <w:color w:val="3B3838" w:themeColor="background2" w:themeShade="40"/>
                <w:sz w:val="18"/>
                <w:szCs w:val="18"/>
              </w:rPr>
              <w:t>55,4%</w:t>
            </w:r>
          </w:p>
        </w:tc>
        <w:tc>
          <w:tcPr>
            <w:tcW w:w="990" w:type="dxa"/>
            <w:vAlign w:val="center"/>
          </w:tcPr>
          <w:p w14:paraId="3834DB8C"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lang w:val="en-US"/>
              </w:rPr>
            </w:pPr>
            <w:r w:rsidRPr="009D566B">
              <w:rPr>
                <w:rFonts w:ascii="Times New Roman" w:hAnsi="Times New Roman" w:cs="Times New Roman"/>
                <w:color w:val="3B3838" w:themeColor="background2" w:themeShade="40"/>
                <w:sz w:val="18"/>
                <w:szCs w:val="18"/>
              </w:rPr>
              <w:t>64,9%</w:t>
            </w:r>
          </w:p>
        </w:tc>
        <w:tc>
          <w:tcPr>
            <w:tcW w:w="990" w:type="dxa"/>
            <w:vAlign w:val="center"/>
          </w:tcPr>
          <w:p w14:paraId="5ED75011"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lang w:val="en-US"/>
              </w:rPr>
            </w:pPr>
            <w:r w:rsidRPr="009D566B">
              <w:rPr>
                <w:rFonts w:ascii="Times New Roman" w:hAnsi="Times New Roman" w:cs="Times New Roman"/>
                <w:color w:val="3B3838" w:themeColor="background2" w:themeShade="40"/>
                <w:sz w:val="18"/>
                <w:szCs w:val="18"/>
              </w:rPr>
              <w:t>4,6%</w:t>
            </w:r>
          </w:p>
        </w:tc>
        <w:tc>
          <w:tcPr>
            <w:tcW w:w="1033" w:type="dxa"/>
            <w:vAlign w:val="center"/>
          </w:tcPr>
          <w:p w14:paraId="05277D96"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lang w:val="en-US"/>
              </w:rPr>
            </w:pPr>
            <w:r w:rsidRPr="009D566B">
              <w:rPr>
                <w:rFonts w:ascii="Times New Roman" w:hAnsi="Times New Roman" w:cs="Times New Roman"/>
                <w:color w:val="3B3838" w:themeColor="background2" w:themeShade="40"/>
                <w:sz w:val="18"/>
                <w:szCs w:val="18"/>
              </w:rPr>
              <w:t>284,1%</w:t>
            </w:r>
          </w:p>
        </w:tc>
      </w:tr>
      <w:tr w:rsidR="003D54DE" w:rsidRPr="009D566B" w14:paraId="472985E1" w14:textId="77777777" w:rsidTr="005D562C">
        <w:tc>
          <w:tcPr>
            <w:cnfStyle w:val="001000000000" w:firstRow="0" w:lastRow="0" w:firstColumn="1" w:lastColumn="0" w:oddVBand="0" w:evenVBand="0" w:oddHBand="0" w:evenHBand="0" w:firstRowFirstColumn="0" w:firstRowLastColumn="0" w:lastRowFirstColumn="0" w:lastRowLastColumn="0"/>
            <w:tcW w:w="1980" w:type="dxa"/>
            <w:vAlign w:val="center"/>
          </w:tcPr>
          <w:p w14:paraId="26B4F0F9"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Chlorpyriphos</w:t>
            </w:r>
          </w:p>
        </w:tc>
        <w:tc>
          <w:tcPr>
            <w:tcW w:w="406" w:type="dxa"/>
            <w:vAlign w:val="center"/>
          </w:tcPr>
          <w:p w14:paraId="068D4E29"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75FC3C3B"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768" w:type="dxa"/>
            <w:vAlign w:val="center"/>
          </w:tcPr>
          <w:p w14:paraId="689F8C42"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766" w:type="dxa"/>
            <w:vAlign w:val="center"/>
          </w:tcPr>
          <w:p w14:paraId="4BD49E50"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9,9%</w:t>
            </w:r>
          </w:p>
        </w:tc>
        <w:tc>
          <w:tcPr>
            <w:tcW w:w="658" w:type="dxa"/>
            <w:vAlign w:val="center"/>
          </w:tcPr>
          <w:p w14:paraId="36CA30D7"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32,8%</w:t>
            </w:r>
          </w:p>
        </w:tc>
        <w:tc>
          <w:tcPr>
            <w:tcW w:w="990" w:type="dxa"/>
            <w:vAlign w:val="center"/>
          </w:tcPr>
          <w:p w14:paraId="05C0706A"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17,6%</w:t>
            </w:r>
          </w:p>
        </w:tc>
        <w:tc>
          <w:tcPr>
            <w:tcW w:w="990" w:type="dxa"/>
            <w:vAlign w:val="center"/>
          </w:tcPr>
          <w:p w14:paraId="42A550D9"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1033" w:type="dxa"/>
            <w:vAlign w:val="center"/>
          </w:tcPr>
          <w:p w14:paraId="5B1B7377"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26,1%</w:t>
            </w:r>
          </w:p>
        </w:tc>
      </w:tr>
      <w:tr w:rsidR="003D54DE" w:rsidRPr="009D566B" w14:paraId="2ECD1A39" w14:textId="77777777" w:rsidTr="005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1F01E6ED"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Chlorpyriphos-methyl</w:t>
            </w:r>
          </w:p>
        </w:tc>
        <w:tc>
          <w:tcPr>
            <w:tcW w:w="406" w:type="dxa"/>
            <w:vAlign w:val="center"/>
          </w:tcPr>
          <w:p w14:paraId="2704D1F0"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7EF6B4BB"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768" w:type="dxa"/>
            <w:vAlign w:val="center"/>
          </w:tcPr>
          <w:p w14:paraId="59807440"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766" w:type="dxa"/>
            <w:vAlign w:val="center"/>
          </w:tcPr>
          <w:p w14:paraId="2FF8A114"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73,3%</w:t>
            </w:r>
          </w:p>
        </w:tc>
        <w:tc>
          <w:tcPr>
            <w:tcW w:w="658" w:type="dxa"/>
            <w:vAlign w:val="center"/>
          </w:tcPr>
          <w:p w14:paraId="70485055"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990" w:type="dxa"/>
            <w:vAlign w:val="center"/>
          </w:tcPr>
          <w:p w14:paraId="213EC571"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990" w:type="dxa"/>
            <w:vAlign w:val="center"/>
          </w:tcPr>
          <w:p w14:paraId="00293D92"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1033" w:type="dxa"/>
            <w:vAlign w:val="center"/>
          </w:tcPr>
          <w:p w14:paraId="492BC263"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r>
      <w:tr w:rsidR="003D54DE" w:rsidRPr="009D566B" w14:paraId="6CE9047A" w14:textId="77777777" w:rsidTr="005D562C">
        <w:tc>
          <w:tcPr>
            <w:cnfStyle w:val="001000000000" w:firstRow="0" w:lastRow="0" w:firstColumn="1" w:lastColumn="0" w:oddVBand="0" w:evenVBand="0" w:oddHBand="0" w:evenHBand="0" w:firstRowFirstColumn="0" w:firstRowLastColumn="0" w:lastRowFirstColumn="0" w:lastRowLastColumn="0"/>
            <w:tcW w:w="1980" w:type="dxa"/>
            <w:vAlign w:val="center"/>
          </w:tcPr>
          <w:p w14:paraId="0D73BECC" w14:textId="77777777" w:rsidR="003D54DE" w:rsidRPr="005D562C" w:rsidRDefault="003D54DE" w:rsidP="009D566B">
            <w:pPr>
              <w:rPr>
                <w:rFonts w:ascii="Times New Roman" w:hAnsi="Times New Roman" w:cs="Times New Roman"/>
                <w:b w:val="0"/>
                <w:bCs w:val="0"/>
                <w:sz w:val="18"/>
                <w:szCs w:val="18"/>
                <w:lang w:val="en-US"/>
              </w:rPr>
            </w:pPr>
            <w:proofErr w:type="spellStart"/>
            <w:r w:rsidRPr="005D562C">
              <w:rPr>
                <w:rFonts w:ascii="Times New Roman" w:hAnsi="Times New Roman" w:cs="Times New Roman"/>
                <w:b w:val="0"/>
                <w:bCs w:val="0"/>
                <w:sz w:val="18"/>
                <w:szCs w:val="18"/>
                <w:lang w:val="en-US"/>
              </w:rPr>
              <w:t>Chlorthal</w:t>
            </w:r>
            <w:proofErr w:type="spellEnd"/>
            <w:r w:rsidRPr="005D562C">
              <w:rPr>
                <w:rFonts w:ascii="Times New Roman" w:hAnsi="Times New Roman" w:cs="Times New Roman"/>
                <w:b w:val="0"/>
                <w:bCs w:val="0"/>
                <w:sz w:val="18"/>
                <w:szCs w:val="18"/>
                <w:lang w:val="en-US"/>
              </w:rPr>
              <w:t xml:space="preserve">-dimethyl (DCPA. </w:t>
            </w:r>
            <w:proofErr w:type="spellStart"/>
            <w:r w:rsidRPr="005D562C">
              <w:rPr>
                <w:rFonts w:ascii="Times New Roman" w:hAnsi="Times New Roman" w:cs="Times New Roman"/>
                <w:b w:val="0"/>
                <w:bCs w:val="0"/>
                <w:sz w:val="18"/>
                <w:szCs w:val="18"/>
                <w:lang w:val="en-US"/>
              </w:rPr>
              <w:t>Dacthal</w:t>
            </w:r>
            <w:proofErr w:type="spellEnd"/>
            <w:r w:rsidRPr="005D562C">
              <w:rPr>
                <w:rFonts w:ascii="Times New Roman" w:hAnsi="Times New Roman" w:cs="Times New Roman"/>
                <w:b w:val="0"/>
                <w:bCs w:val="0"/>
                <w:sz w:val="18"/>
                <w:szCs w:val="18"/>
                <w:lang w:val="en-US"/>
              </w:rPr>
              <w:t>) (NH4)</w:t>
            </w:r>
          </w:p>
        </w:tc>
        <w:tc>
          <w:tcPr>
            <w:tcW w:w="406" w:type="dxa"/>
            <w:vAlign w:val="center"/>
          </w:tcPr>
          <w:p w14:paraId="2C6B5387"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lang w:val="en-US"/>
              </w:rPr>
            </w:pPr>
            <w:r w:rsidRPr="009D566B">
              <w:rPr>
                <w:rFonts w:ascii="Times New Roman" w:hAnsi="Times New Roman" w:cs="Times New Roman"/>
                <w:color w:val="3B3838" w:themeColor="background2" w:themeShade="40"/>
                <w:sz w:val="18"/>
                <w:szCs w:val="18"/>
              </w:rPr>
              <w:t>+</w:t>
            </w:r>
          </w:p>
        </w:tc>
        <w:tc>
          <w:tcPr>
            <w:tcW w:w="768" w:type="dxa"/>
            <w:vAlign w:val="center"/>
          </w:tcPr>
          <w:p w14:paraId="2C703D75"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lang w:val="en-US"/>
              </w:rPr>
            </w:pPr>
            <w:r w:rsidRPr="009D566B">
              <w:rPr>
                <w:rFonts w:ascii="Times New Roman" w:hAnsi="Times New Roman" w:cs="Times New Roman"/>
                <w:color w:val="3B3838" w:themeColor="background2" w:themeShade="40"/>
                <w:sz w:val="18"/>
                <w:szCs w:val="18"/>
              </w:rPr>
              <w:t>N/A</w:t>
            </w:r>
          </w:p>
        </w:tc>
        <w:tc>
          <w:tcPr>
            <w:tcW w:w="768" w:type="dxa"/>
            <w:vAlign w:val="center"/>
          </w:tcPr>
          <w:p w14:paraId="68F27C0E"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lang w:val="en-US"/>
              </w:rPr>
            </w:pPr>
            <w:r w:rsidRPr="009D566B">
              <w:rPr>
                <w:rFonts w:ascii="Times New Roman" w:hAnsi="Times New Roman" w:cs="Times New Roman"/>
                <w:color w:val="3B3838" w:themeColor="background2" w:themeShade="40"/>
                <w:sz w:val="18"/>
                <w:szCs w:val="18"/>
              </w:rPr>
              <w:t>N/A</w:t>
            </w:r>
          </w:p>
        </w:tc>
        <w:tc>
          <w:tcPr>
            <w:tcW w:w="766" w:type="dxa"/>
            <w:vAlign w:val="center"/>
          </w:tcPr>
          <w:p w14:paraId="398E1B06"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lang w:val="en-US"/>
              </w:rPr>
            </w:pPr>
            <w:r w:rsidRPr="009D566B">
              <w:rPr>
                <w:rFonts w:ascii="Times New Roman" w:hAnsi="Times New Roman" w:cs="Times New Roman"/>
                <w:color w:val="3B3838" w:themeColor="background2" w:themeShade="40"/>
                <w:sz w:val="18"/>
                <w:szCs w:val="18"/>
              </w:rPr>
              <w:t>N/A</w:t>
            </w:r>
          </w:p>
        </w:tc>
        <w:tc>
          <w:tcPr>
            <w:tcW w:w="658" w:type="dxa"/>
            <w:vAlign w:val="center"/>
          </w:tcPr>
          <w:p w14:paraId="1BAF8B46"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lang w:val="en-US"/>
              </w:rPr>
            </w:pPr>
            <w:r w:rsidRPr="009D566B">
              <w:rPr>
                <w:rFonts w:ascii="Times New Roman" w:hAnsi="Times New Roman" w:cs="Times New Roman"/>
                <w:color w:val="3B3838" w:themeColor="background2" w:themeShade="40"/>
                <w:sz w:val="18"/>
                <w:szCs w:val="18"/>
              </w:rPr>
              <w:t>N/A</w:t>
            </w:r>
          </w:p>
        </w:tc>
        <w:tc>
          <w:tcPr>
            <w:tcW w:w="990" w:type="dxa"/>
            <w:vAlign w:val="center"/>
          </w:tcPr>
          <w:p w14:paraId="387ECAF5"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lang w:val="en-US"/>
              </w:rPr>
            </w:pPr>
            <w:r w:rsidRPr="009D566B">
              <w:rPr>
                <w:rFonts w:ascii="Times New Roman" w:hAnsi="Times New Roman" w:cs="Times New Roman"/>
                <w:color w:val="3B3838" w:themeColor="background2" w:themeShade="40"/>
                <w:sz w:val="18"/>
                <w:szCs w:val="18"/>
              </w:rPr>
              <w:t>N/A</w:t>
            </w:r>
          </w:p>
        </w:tc>
        <w:tc>
          <w:tcPr>
            <w:tcW w:w="990" w:type="dxa"/>
            <w:vAlign w:val="center"/>
          </w:tcPr>
          <w:p w14:paraId="733CDA43"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lang w:val="en-US"/>
              </w:rPr>
            </w:pPr>
            <w:r w:rsidRPr="009D566B">
              <w:rPr>
                <w:rFonts w:ascii="Times New Roman" w:hAnsi="Times New Roman" w:cs="Times New Roman"/>
                <w:color w:val="3B3838" w:themeColor="background2" w:themeShade="40"/>
                <w:sz w:val="18"/>
                <w:szCs w:val="18"/>
              </w:rPr>
              <w:t>N/A</w:t>
            </w:r>
          </w:p>
        </w:tc>
        <w:tc>
          <w:tcPr>
            <w:tcW w:w="1033" w:type="dxa"/>
            <w:vAlign w:val="center"/>
          </w:tcPr>
          <w:p w14:paraId="008E4490"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lang w:val="en-US"/>
              </w:rPr>
            </w:pPr>
            <w:r w:rsidRPr="009D566B">
              <w:rPr>
                <w:rFonts w:ascii="Times New Roman" w:hAnsi="Times New Roman" w:cs="Times New Roman"/>
                <w:color w:val="3B3838" w:themeColor="background2" w:themeShade="40"/>
                <w:sz w:val="18"/>
                <w:szCs w:val="18"/>
              </w:rPr>
              <w:t>N/A</w:t>
            </w:r>
          </w:p>
        </w:tc>
      </w:tr>
      <w:tr w:rsidR="003D54DE" w:rsidRPr="009D566B" w14:paraId="6E8DC890" w14:textId="77777777" w:rsidTr="005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425DB70E"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Clodinafop-propargyl</w:t>
            </w:r>
          </w:p>
        </w:tc>
        <w:tc>
          <w:tcPr>
            <w:tcW w:w="406" w:type="dxa"/>
            <w:vAlign w:val="center"/>
          </w:tcPr>
          <w:p w14:paraId="20446755"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7B3CFA26"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768" w:type="dxa"/>
            <w:vAlign w:val="center"/>
          </w:tcPr>
          <w:p w14:paraId="6D556E93"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766" w:type="dxa"/>
            <w:vAlign w:val="center"/>
          </w:tcPr>
          <w:p w14:paraId="017FF777"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65,0%</w:t>
            </w:r>
          </w:p>
        </w:tc>
        <w:tc>
          <w:tcPr>
            <w:tcW w:w="658" w:type="dxa"/>
            <w:vAlign w:val="center"/>
          </w:tcPr>
          <w:p w14:paraId="25453FA9"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46,3%</w:t>
            </w:r>
          </w:p>
        </w:tc>
        <w:tc>
          <w:tcPr>
            <w:tcW w:w="990" w:type="dxa"/>
            <w:vAlign w:val="center"/>
          </w:tcPr>
          <w:p w14:paraId="6CA80F68"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80,6%</w:t>
            </w:r>
          </w:p>
        </w:tc>
        <w:tc>
          <w:tcPr>
            <w:tcW w:w="990" w:type="dxa"/>
            <w:vAlign w:val="center"/>
          </w:tcPr>
          <w:p w14:paraId="06640C66"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1033" w:type="dxa"/>
            <w:vAlign w:val="center"/>
          </w:tcPr>
          <w:p w14:paraId="473C4772"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24,2%</w:t>
            </w:r>
          </w:p>
        </w:tc>
      </w:tr>
      <w:tr w:rsidR="003D54DE" w:rsidRPr="009D566B" w14:paraId="252100AC" w14:textId="77777777" w:rsidTr="005D562C">
        <w:tc>
          <w:tcPr>
            <w:cnfStyle w:val="001000000000" w:firstRow="0" w:lastRow="0" w:firstColumn="1" w:lastColumn="0" w:oddVBand="0" w:evenVBand="0" w:oddHBand="0" w:evenHBand="0" w:firstRowFirstColumn="0" w:firstRowLastColumn="0" w:lastRowFirstColumn="0" w:lastRowLastColumn="0"/>
            <w:tcW w:w="1980" w:type="dxa"/>
            <w:vAlign w:val="center"/>
          </w:tcPr>
          <w:p w14:paraId="50542895"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Diallate</w:t>
            </w:r>
          </w:p>
        </w:tc>
        <w:tc>
          <w:tcPr>
            <w:tcW w:w="406" w:type="dxa"/>
            <w:vAlign w:val="center"/>
          </w:tcPr>
          <w:p w14:paraId="47A5C81A"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3DFA5D78"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768" w:type="dxa"/>
            <w:vAlign w:val="center"/>
          </w:tcPr>
          <w:p w14:paraId="48E09E22"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766" w:type="dxa"/>
            <w:vAlign w:val="center"/>
          </w:tcPr>
          <w:p w14:paraId="6C1F5A83"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32,6%</w:t>
            </w:r>
          </w:p>
        </w:tc>
        <w:tc>
          <w:tcPr>
            <w:tcW w:w="658" w:type="dxa"/>
            <w:vAlign w:val="center"/>
          </w:tcPr>
          <w:p w14:paraId="09E03D78"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990" w:type="dxa"/>
            <w:vAlign w:val="center"/>
          </w:tcPr>
          <w:p w14:paraId="7AA2CB07"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990" w:type="dxa"/>
            <w:vAlign w:val="center"/>
          </w:tcPr>
          <w:p w14:paraId="5253D2B6"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1033" w:type="dxa"/>
            <w:vAlign w:val="center"/>
          </w:tcPr>
          <w:p w14:paraId="74C78407"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r>
      <w:tr w:rsidR="003D54DE" w:rsidRPr="009D566B" w14:paraId="1BED7FF8" w14:textId="77777777" w:rsidTr="005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7E239156"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Dichlorvos</w:t>
            </w:r>
          </w:p>
        </w:tc>
        <w:tc>
          <w:tcPr>
            <w:tcW w:w="406" w:type="dxa"/>
            <w:vAlign w:val="center"/>
          </w:tcPr>
          <w:p w14:paraId="358B7BB1"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4314FB0F"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768" w:type="dxa"/>
            <w:vAlign w:val="center"/>
          </w:tcPr>
          <w:p w14:paraId="16F04C6A"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766" w:type="dxa"/>
            <w:vAlign w:val="center"/>
          </w:tcPr>
          <w:p w14:paraId="1BB02972"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658" w:type="dxa"/>
            <w:vAlign w:val="center"/>
          </w:tcPr>
          <w:p w14:paraId="5032B0F6"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990" w:type="dxa"/>
            <w:vAlign w:val="center"/>
          </w:tcPr>
          <w:p w14:paraId="43BBB033"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60,2%</w:t>
            </w:r>
          </w:p>
        </w:tc>
        <w:tc>
          <w:tcPr>
            <w:tcW w:w="990" w:type="dxa"/>
            <w:vAlign w:val="center"/>
          </w:tcPr>
          <w:p w14:paraId="12635E69"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1033" w:type="dxa"/>
            <w:vAlign w:val="center"/>
          </w:tcPr>
          <w:p w14:paraId="0929995F"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38,7%</w:t>
            </w:r>
          </w:p>
        </w:tc>
      </w:tr>
      <w:tr w:rsidR="003D54DE" w:rsidRPr="009D566B" w14:paraId="5AA30A22" w14:textId="77777777" w:rsidTr="005D562C">
        <w:tc>
          <w:tcPr>
            <w:cnfStyle w:val="001000000000" w:firstRow="0" w:lastRow="0" w:firstColumn="1" w:lastColumn="0" w:oddVBand="0" w:evenVBand="0" w:oddHBand="0" w:evenHBand="0" w:firstRowFirstColumn="0" w:firstRowLastColumn="0" w:lastRowFirstColumn="0" w:lastRowLastColumn="0"/>
            <w:tcW w:w="1980" w:type="dxa"/>
            <w:vAlign w:val="center"/>
          </w:tcPr>
          <w:p w14:paraId="01531840"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Dimethachlor</w:t>
            </w:r>
          </w:p>
        </w:tc>
        <w:tc>
          <w:tcPr>
            <w:tcW w:w="406" w:type="dxa"/>
            <w:vAlign w:val="center"/>
          </w:tcPr>
          <w:p w14:paraId="6BD609D7"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0D447EF6"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59,2%</w:t>
            </w:r>
          </w:p>
        </w:tc>
        <w:tc>
          <w:tcPr>
            <w:tcW w:w="768" w:type="dxa"/>
            <w:vAlign w:val="center"/>
          </w:tcPr>
          <w:p w14:paraId="17C75A24"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20,5%</w:t>
            </w:r>
          </w:p>
        </w:tc>
        <w:tc>
          <w:tcPr>
            <w:tcW w:w="766" w:type="dxa"/>
            <w:vAlign w:val="center"/>
          </w:tcPr>
          <w:p w14:paraId="55D9E873"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50,9%</w:t>
            </w:r>
          </w:p>
        </w:tc>
        <w:tc>
          <w:tcPr>
            <w:tcW w:w="658" w:type="dxa"/>
            <w:vAlign w:val="center"/>
          </w:tcPr>
          <w:p w14:paraId="23B767A9"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53,1%</w:t>
            </w:r>
          </w:p>
        </w:tc>
        <w:tc>
          <w:tcPr>
            <w:tcW w:w="990" w:type="dxa"/>
            <w:vAlign w:val="center"/>
          </w:tcPr>
          <w:p w14:paraId="4E1076BD"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89,2%</w:t>
            </w:r>
          </w:p>
        </w:tc>
        <w:tc>
          <w:tcPr>
            <w:tcW w:w="990" w:type="dxa"/>
            <w:vAlign w:val="center"/>
          </w:tcPr>
          <w:p w14:paraId="68A82146"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1033" w:type="dxa"/>
            <w:vAlign w:val="center"/>
          </w:tcPr>
          <w:p w14:paraId="15117ADC"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83,7%</w:t>
            </w:r>
          </w:p>
        </w:tc>
      </w:tr>
      <w:tr w:rsidR="003D54DE" w:rsidRPr="009D566B" w14:paraId="26B10697" w14:textId="77777777" w:rsidTr="005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3BC8ADBE"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Dimethenamide</w:t>
            </w:r>
          </w:p>
        </w:tc>
        <w:tc>
          <w:tcPr>
            <w:tcW w:w="406" w:type="dxa"/>
            <w:vAlign w:val="center"/>
          </w:tcPr>
          <w:p w14:paraId="1CBE2160"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45132110"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48,4%</w:t>
            </w:r>
          </w:p>
        </w:tc>
        <w:tc>
          <w:tcPr>
            <w:tcW w:w="768" w:type="dxa"/>
            <w:vAlign w:val="center"/>
          </w:tcPr>
          <w:p w14:paraId="09E83DB4"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20,9%</w:t>
            </w:r>
          </w:p>
        </w:tc>
        <w:tc>
          <w:tcPr>
            <w:tcW w:w="766" w:type="dxa"/>
            <w:vAlign w:val="center"/>
          </w:tcPr>
          <w:p w14:paraId="2D93E288"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50,3%</w:t>
            </w:r>
          </w:p>
        </w:tc>
        <w:tc>
          <w:tcPr>
            <w:tcW w:w="658" w:type="dxa"/>
            <w:vAlign w:val="center"/>
          </w:tcPr>
          <w:p w14:paraId="1D664177"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56,2%</w:t>
            </w:r>
          </w:p>
        </w:tc>
        <w:tc>
          <w:tcPr>
            <w:tcW w:w="990" w:type="dxa"/>
            <w:vAlign w:val="center"/>
          </w:tcPr>
          <w:p w14:paraId="76EA45B3"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84,0%</w:t>
            </w:r>
          </w:p>
        </w:tc>
        <w:tc>
          <w:tcPr>
            <w:tcW w:w="990" w:type="dxa"/>
            <w:vAlign w:val="center"/>
          </w:tcPr>
          <w:p w14:paraId="1480CB35"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6,9%</w:t>
            </w:r>
          </w:p>
        </w:tc>
        <w:tc>
          <w:tcPr>
            <w:tcW w:w="1033" w:type="dxa"/>
            <w:vAlign w:val="center"/>
          </w:tcPr>
          <w:p w14:paraId="2C006860"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76,9%</w:t>
            </w:r>
          </w:p>
        </w:tc>
      </w:tr>
      <w:tr w:rsidR="003D54DE" w:rsidRPr="009D566B" w14:paraId="4A82F9E5" w14:textId="77777777" w:rsidTr="005D562C">
        <w:tc>
          <w:tcPr>
            <w:cnfStyle w:val="001000000000" w:firstRow="0" w:lastRow="0" w:firstColumn="1" w:lastColumn="0" w:oddVBand="0" w:evenVBand="0" w:oddHBand="0" w:evenHBand="0" w:firstRowFirstColumn="0" w:firstRowLastColumn="0" w:lastRowFirstColumn="0" w:lastRowLastColumn="0"/>
            <w:tcW w:w="1980" w:type="dxa"/>
            <w:vAlign w:val="center"/>
          </w:tcPr>
          <w:p w14:paraId="70568EEB"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Dioxathion</w:t>
            </w:r>
          </w:p>
        </w:tc>
        <w:tc>
          <w:tcPr>
            <w:tcW w:w="406" w:type="dxa"/>
            <w:vAlign w:val="center"/>
          </w:tcPr>
          <w:p w14:paraId="43B5B2D3"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2C9A2065"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768" w:type="dxa"/>
            <w:vAlign w:val="center"/>
          </w:tcPr>
          <w:p w14:paraId="2FD99111"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766" w:type="dxa"/>
            <w:vAlign w:val="center"/>
          </w:tcPr>
          <w:p w14:paraId="489F12DD"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658" w:type="dxa"/>
            <w:vAlign w:val="center"/>
          </w:tcPr>
          <w:p w14:paraId="19A39263"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33339B3C"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5DD71A45"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1033" w:type="dxa"/>
            <w:vAlign w:val="center"/>
          </w:tcPr>
          <w:p w14:paraId="2017C23A"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r>
      <w:tr w:rsidR="003D54DE" w:rsidRPr="009D566B" w14:paraId="3F466DDC" w14:textId="77777777" w:rsidTr="005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1DB9A354"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Endosulfan</w:t>
            </w:r>
          </w:p>
        </w:tc>
        <w:tc>
          <w:tcPr>
            <w:tcW w:w="406" w:type="dxa"/>
            <w:vAlign w:val="center"/>
          </w:tcPr>
          <w:p w14:paraId="75BB9EE3"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39CB4E58"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768" w:type="dxa"/>
            <w:vAlign w:val="center"/>
          </w:tcPr>
          <w:p w14:paraId="478964C1"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766" w:type="dxa"/>
            <w:vAlign w:val="center"/>
          </w:tcPr>
          <w:p w14:paraId="7CEB1155"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658" w:type="dxa"/>
            <w:vAlign w:val="center"/>
          </w:tcPr>
          <w:p w14:paraId="6104E62F"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13FF801B"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4BE235EB"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1033" w:type="dxa"/>
            <w:vAlign w:val="center"/>
          </w:tcPr>
          <w:p w14:paraId="403B555B"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r>
      <w:tr w:rsidR="003D54DE" w:rsidRPr="009D566B" w14:paraId="5233783E" w14:textId="77777777" w:rsidTr="005D562C">
        <w:tc>
          <w:tcPr>
            <w:cnfStyle w:val="001000000000" w:firstRow="0" w:lastRow="0" w:firstColumn="1" w:lastColumn="0" w:oddVBand="0" w:evenVBand="0" w:oddHBand="0" w:evenHBand="0" w:firstRowFirstColumn="0" w:firstRowLastColumn="0" w:lastRowFirstColumn="0" w:lastRowLastColumn="0"/>
            <w:tcW w:w="1980" w:type="dxa"/>
            <w:vAlign w:val="center"/>
          </w:tcPr>
          <w:p w14:paraId="0BF156AF"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Endosulfan I / II</w:t>
            </w:r>
          </w:p>
        </w:tc>
        <w:tc>
          <w:tcPr>
            <w:tcW w:w="406" w:type="dxa"/>
            <w:vAlign w:val="center"/>
          </w:tcPr>
          <w:p w14:paraId="44972F2C"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76F97C47"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768" w:type="dxa"/>
            <w:vAlign w:val="center"/>
          </w:tcPr>
          <w:p w14:paraId="5C21B311"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766" w:type="dxa"/>
            <w:vAlign w:val="center"/>
          </w:tcPr>
          <w:p w14:paraId="13DF7602"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658" w:type="dxa"/>
            <w:vAlign w:val="center"/>
          </w:tcPr>
          <w:p w14:paraId="7EBEF49A"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7EBABBE4"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5CC71515"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1033" w:type="dxa"/>
            <w:vAlign w:val="center"/>
          </w:tcPr>
          <w:p w14:paraId="5C80BF30"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r>
      <w:tr w:rsidR="003D54DE" w:rsidRPr="009D566B" w14:paraId="04E1E005" w14:textId="77777777" w:rsidTr="005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1B98BA44"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Endosulfan-sulfate</w:t>
            </w:r>
          </w:p>
        </w:tc>
        <w:tc>
          <w:tcPr>
            <w:tcW w:w="406" w:type="dxa"/>
            <w:vAlign w:val="center"/>
          </w:tcPr>
          <w:p w14:paraId="4D2E9114"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0E8085F5"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768" w:type="dxa"/>
            <w:vAlign w:val="center"/>
          </w:tcPr>
          <w:p w14:paraId="739FCBBC"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766" w:type="dxa"/>
            <w:vAlign w:val="center"/>
          </w:tcPr>
          <w:p w14:paraId="5457F34A"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50,7%</w:t>
            </w:r>
          </w:p>
        </w:tc>
        <w:tc>
          <w:tcPr>
            <w:tcW w:w="658" w:type="dxa"/>
            <w:vAlign w:val="center"/>
          </w:tcPr>
          <w:p w14:paraId="4D1D51CC"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64,6%</w:t>
            </w:r>
          </w:p>
        </w:tc>
        <w:tc>
          <w:tcPr>
            <w:tcW w:w="990" w:type="dxa"/>
            <w:vAlign w:val="center"/>
          </w:tcPr>
          <w:p w14:paraId="78D7D8DF"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51,6%</w:t>
            </w:r>
          </w:p>
        </w:tc>
        <w:tc>
          <w:tcPr>
            <w:tcW w:w="990" w:type="dxa"/>
            <w:vAlign w:val="center"/>
          </w:tcPr>
          <w:p w14:paraId="0BA7D415"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1033" w:type="dxa"/>
            <w:vAlign w:val="center"/>
          </w:tcPr>
          <w:p w14:paraId="407FE0DA"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80,7%</w:t>
            </w:r>
          </w:p>
        </w:tc>
      </w:tr>
      <w:tr w:rsidR="003D54DE" w:rsidRPr="009D566B" w14:paraId="73997B30" w14:textId="77777777" w:rsidTr="005D562C">
        <w:tc>
          <w:tcPr>
            <w:cnfStyle w:val="001000000000" w:firstRow="0" w:lastRow="0" w:firstColumn="1" w:lastColumn="0" w:oddVBand="0" w:evenVBand="0" w:oddHBand="0" w:evenHBand="0" w:firstRowFirstColumn="0" w:firstRowLastColumn="0" w:lastRowFirstColumn="0" w:lastRowLastColumn="0"/>
            <w:tcW w:w="1980" w:type="dxa"/>
            <w:vAlign w:val="center"/>
          </w:tcPr>
          <w:p w14:paraId="685BC49B"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Ethion</w:t>
            </w:r>
          </w:p>
        </w:tc>
        <w:tc>
          <w:tcPr>
            <w:tcW w:w="406" w:type="dxa"/>
            <w:vAlign w:val="center"/>
          </w:tcPr>
          <w:p w14:paraId="23924F45"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3EF7BF31"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768" w:type="dxa"/>
            <w:vAlign w:val="center"/>
          </w:tcPr>
          <w:p w14:paraId="416E8C53"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766" w:type="dxa"/>
            <w:vAlign w:val="center"/>
          </w:tcPr>
          <w:p w14:paraId="490A179B"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38,2%</w:t>
            </w:r>
          </w:p>
        </w:tc>
        <w:tc>
          <w:tcPr>
            <w:tcW w:w="658" w:type="dxa"/>
            <w:vAlign w:val="center"/>
          </w:tcPr>
          <w:p w14:paraId="23386BC7"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43,0%</w:t>
            </w:r>
          </w:p>
        </w:tc>
        <w:tc>
          <w:tcPr>
            <w:tcW w:w="990" w:type="dxa"/>
            <w:vAlign w:val="center"/>
          </w:tcPr>
          <w:p w14:paraId="468B7C4C"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26,7%</w:t>
            </w:r>
          </w:p>
        </w:tc>
        <w:tc>
          <w:tcPr>
            <w:tcW w:w="990" w:type="dxa"/>
            <w:vAlign w:val="center"/>
          </w:tcPr>
          <w:p w14:paraId="702C42A1"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1033" w:type="dxa"/>
            <w:vAlign w:val="center"/>
          </w:tcPr>
          <w:p w14:paraId="6D04FE37"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44,4%</w:t>
            </w:r>
          </w:p>
        </w:tc>
      </w:tr>
      <w:tr w:rsidR="003D54DE" w:rsidRPr="009D566B" w14:paraId="467DCBD0" w14:textId="77777777" w:rsidTr="005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6217E057"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Ethofumesate</w:t>
            </w:r>
          </w:p>
        </w:tc>
        <w:tc>
          <w:tcPr>
            <w:tcW w:w="406" w:type="dxa"/>
            <w:vAlign w:val="center"/>
          </w:tcPr>
          <w:p w14:paraId="490645D8"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10B239F3"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768" w:type="dxa"/>
            <w:vAlign w:val="center"/>
          </w:tcPr>
          <w:p w14:paraId="2065E7E3"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766" w:type="dxa"/>
            <w:vAlign w:val="center"/>
          </w:tcPr>
          <w:p w14:paraId="007DA352"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658" w:type="dxa"/>
            <w:vAlign w:val="center"/>
          </w:tcPr>
          <w:p w14:paraId="6EEF2893"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990" w:type="dxa"/>
            <w:vAlign w:val="center"/>
          </w:tcPr>
          <w:p w14:paraId="67F47A8D"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990" w:type="dxa"/>
            <w:vAlign w:val="center"/>
          </w:tcPr>
          <w:p w14:paraId="290E4EDD"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1033" w:type="dxa"/>
            <w:vAlign w:val="center"/>
          </w:tcPr>
          <w:p w14:paraId="24F42D62"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r>
      <w:tr w:rsidR="003D54DE" w:rsidRPr="009D566B" w14:paraId="3FBB6E54" w14:textId="77777777" w:rsidTr="005D562C">
        <w:tc>
          <w:tcPr>
            <w:cnfStyle w:val="001000000000" w:firstRow="0" w:lastRow="0" w:firstColumn="1" w:lastColumn="0" w:oddVBand="0" w:evenVBand="0" w:oddHBand="0" w:evenHBand="0" w:firstRowFirstColumn="0" w:firstRowLastColumn="0" w:lastRowFirstColumn="0" w:lastRowLastColumn="0"/>
            <w:tcW w:w="1980" w:type="dxa"/>
            <w:vAlign w:val="center"/>
          </w:tcPr>
          <w:p w14:paraId="6300C1C7"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Ethoprophos</w:t>
            </w:r>
          </w:p>
        </w:tc>
        <w:tc>
          <w:tcPr>
            <w:tcW w:w="406" w:type="dxa"/>
            <w:vAlign w:val="center"/>
          </w:tcPr>
          <w:p w14:paraId="2F16D99E"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1AA75293"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23,7%</w:t>
            </w:r>
          </w:p>
        </w:tc>
        <w:tc>
          <w:tcPr>
            <w:tcW w:w="768" w:type="dxa"/>
            <w:vAlign w:val="center"/>
          </w:tcPr>
          <w:p w14:paraId="20179284"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15,7%</w:t>
            </w:r>
          </w:p>
        </w:tc>
        <w:tc>
          <w:tcPr>
            <w:tcW w:w="766" w:type="dxa"/>
            <w:vAlign w:val="center"/>
          </w:tcPr>
          <w:p w14:paraId="435CA5DF"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36,2%</w:t>
            </w:r>
          </w:p>
        </w:tc>
        <w:tc>
          <w:tcPr>
            <w:tcW w:w="658" w:type="dxa"/>
            <w:vAlign w:val="center"/>
          </w:tcPr>
          <w:p w14:paraId="545446A2"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35,2%</w:t>
            </w:r>
          </w:p>
        </w:tc>
        <w:tc>
          <w:tcPr>
            <w:tcW w:w="990" w:type="dxa"/>
            <w:vAlign w:val="center"/>
          </w:tcPr>
          <w:p w14:paraId="4026A0E6"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73,8%</w:t>
            </w:r>
          </w:p>
        </w:tc>
        <w:tc>
          <w:tcPr>
            <w:tcW w:w="990" w:type="dxa"/>
            <w:vAlign w:val="center"/>
          </w:tcPr>
          <w:p w14:paraId="24F76E8C"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1033" w:type="dxa"/>
            <w:vAlign w:val="center"/>
          </w:tcPr>
          <w:p w14:paraId="4358C647"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69,3%</w:t>
            </w:r>
          </w:p>
        </w:tc>
      </w:tr>
      <w:tr w:rsidR="003D54DE" w:rsidRPr="009D566B" w14:paraId="1FEA237D" w14:textId="77777777" w:rsidTr="005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148472DF"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Etofenprox</w:t>
            </w:r>
          </w:p>
        </w:tc>
        <w:tc>
          <w:tcPr>
            <w:tcW w:w="406" w:type="dxa"/>
            <w:vAlign w:val="center"/>
          </w:tcPr>
          <w:p w14:paraId="38378D22"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462E2D10"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768" w:type="dxa"/>
            <w:vAlign w:val="center"/>
          </w:tcPr>
          <w:p w14:paraId="7483A53D"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766" w:type="dxa"/>
            <w:vAlign w:val="center"/>
          </w:tcPr>
          <w:p w14:paraId="7966FA9C"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658" w:type="dxa"/>
            <w:vAlign w:val="center"/>
          </w:tcPr>
          <w:p w14:paraId="7EA930C6"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3BC110BE"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78AC29C1"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1033" w:type="dxa"/>
            <w:vAlign w:val="center"/>
          </w:tcPr>
          <w:p w14:paraId="7FCABE0E"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r>
      <w:tr w:rsidR="003D54DE" w:rsidRPr="009D566B" w14:paraId="64CA66BE" w14:textId="77777777" w:rsidTr="005D562C">
        <w:tc>
          <w:tcPr>
            <w:cnfStyle w:val="001000000000" w:firstRow="0" w:lastRow="0" w:firstColumn="1" w:lastColumn="0" w:oddVBand="0" w:evenVBand="0" w:oddHBand="0" w:evenHBand="0" w:firstRowFirstColumn="0" w:firstRowLastColumn="0" w:lastRowFirstColumn="0" w:lastRowLastColumn="0"/>
            <w:tcW w:w="1980" w:type="dxa"/>
            <w:vAlign w:val="center"/>
          </w:tcPr>
          <w:p w14:paraId="74602462"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Fenamiphos</w:t>
            </w:r>
          </w:p>
        </w:tc>
        <w:tc>
          <w:tcPr>
            <w:tcW w:w="406" w:type="dxa"/>
            <w:vAlign w:val="center"/>
          </w:tcPr>
          <w:p w14:paraId="2760C9BA"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47279D71"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30,3%</w:t>
            </w:r>
          </w:p>
        </w:tc>
        <w:tc>
          <w:tcPr>
            <w:tcW w:w="768" w:type="dxa"/>
            <w:vAlign w:val="center"/>
          </w:tcPr>
          <w:p w14:paraId="55CFCCB8"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9,5%</w:t>
            </w:r>
          </w:p>
        </w:tc>
        <w:tc>
          <w:tcPr>
            <w:tcW w:w="766" w:type="dxa"/>
            <w:vAlign w:val="center"/>
          </w:tcPr>
          <w:p w14:paraId="1FED926D"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658" w:type="dxa"/>
            <w:vAlign w:val="center"/>
          </w:tcPr>
          <w:p w14:paraId="7817226E"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45,0%</w:t>
            </w:r>
          </w:p>
        </w:tc>
        <w:tc>
          <w:tcPr>
            <w:tcW w:w="990" w:type="dxa"/>
            <w:vAlign w:val="center"/>
          </w:tcPr>
          <w:p w14:paraId="2A90D710"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73,4%</w:t>
            </w:r>
          </w:p>
        </w:tc>
        <w:tc>
          <w:tcPr>
            <w:tcW w:w="990" w:type="dxa"/>
            <w:vAlign w:val="center"/>
          </w:tcPr>
          <w:p w14:paraId="11975975"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1033" w:type="dxa"/>
            <w:vAlign w:val="center"/>
          </w:tcPr>
          <w:p w14:paraId="764F8C68"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r>
      <w:tr w:rsidR="003D54DE" w:rsidRPr="009D566B" w14:paraId="5B49A47D" w14:textId="77777777" w:rsidTr="005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43D475B1"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Fenamiphos</w:t>
            </w:r>
          </w:p>
        </w:tc>
        <w:tc>
          <w:tcPr>
            <w:tcW w:w="406" w:type="dxa"/>
            <w:vAlign w:val="center"/>
          </w:tcPr>
          <w:p w14:paraId="48B3EC01"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3971C100"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768" w:type="dxa"/>
            <w:vAlign w:val="center"/>
          </w:tcPr>
          <w:p w14:paraId="5C05E049"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766" w:type="dxa"/>
            <w:vAlign w:val="center"/>
          </w:tcPr>
          <w:p w14:paraId="687A2EB4"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658" w:type="dxa"/>
            <w:vAlign w:val="center"/>
          </w:tcPr>
          <w:p w14:paraId="325E9598"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719DB8C4"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4AC61B28"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1033" w:type="dxa"/>
            <w:vAlign w:val="center"/>
          </w:tcPr>
          <w:p w14:paraId="2D0CB35C"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r>
      <w:tr w:rsidR="003D54DE" w:rsidRPr="009D566B" w14:paraId="76BB1B6A" w14:textId="77777777" w:rsidTr="005D562C">
        <w:tc>
          <w:tcPr>
            <w:cnfStyle w:val="001000000000" w:firstRow="0" w:lastRow="0" w:firstColumn="1" w:lastColumn="0" w:oddVBand="0" w:evenVBand="0" w:oddHBand="0" w:evenHBand="0" w:firstRowFirstColumn="0" w:firstRowLastColumn="0" w:lastRowFirstColumn="0" w:lastRowLastColumn="0"/>
            <w:tcW w:w="1980" w:type="dxa"/>
            <w:vAlign w:val="center"/>
          </w:tcPr>
          <w:p w14:paraId="333847F9"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Fenamiphos - sulfone</w:t>
            </w:r>
          </w:p>
        </w:tc>
        <w:tc>
          <w:tcPr>
            <w:tcW w:w="406" w:type="dxa"/>
            <w:vAlign w:val="center"/>
          </w:tcPr>
          <w:p w14:paraId="112DD8E7"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26E6C74C"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768" w:type="dxa"/>
            <w:vAlign w:val="center"/>
          </w:tcPr>
          <w:p w14:paraId="7E787CFB"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766" w:type="dxa"/>
            <w:vAlign w:val="center"/>
          </w:tcPr>
          <w:p w14:paraId="6F5FA93C"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658" w:type="dxa"/>
            <w:vAlign w:val="center"/>
          </w:tcPr>
          <w:p w14:paraId="43EC4CF8"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5B51AEC4"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67AA8BE3"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1033" w:type="dxa"/>
            <w:vAlign w:val="center"/>
          </w:tcPr>
          <w:p w14:paraId="14C578E1"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r>
      <w:tr w:rsidR="003D54DE" w:rsidRPr="009D566B" w14:paraId="75157398" w14:textId="77777777" w:rsidTr="005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03179CE2"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Fenhexamide</w:t>
            </w:r>
          </w:p>
        </w:tc>
        <w:tc>
          <w:tcPr>
            <w:tcW w:w="406" w:type="dxa"/>
            <w:vAlign w:val="center"/>
          </w:tcPr>
          <w:p w14:paraId="3BEA48D1"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25F8550B"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768" w:type="dxa"/>
            <w:vAlign w:val="center"/>
          </w:tcPr>
          <w:p w14:paraId="42E34CAE"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766" w:type="dxa"/>
            <w:vAlign w:val="center"/>
          </w:tcPr>
          <w:p w14:paraId="25018634"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73,4%</w:t>
            </w:r>
          </w:p>
        </w:tc>
        <w:tc>
          <w:tcPr>
            <w:tcW w:w="658" w:type="dxa"/>
            <w:vAlign w:val="center"/>
          </w:tcPr>
          <w:p w14:paraId="46864E4F"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63,9%</w:t>
            </w:r>
          </w:p>
        </w:tc>
        <w:tc>
          <w:tcPr>
            <w:tcW w:w="990" w:type="dxa"/>
            <w:vAlign w:val="center"/>
          </w:tcPr>
          <w:p w14:paraId="2977093D"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56,0%</w:t>
            </w:r>
          </w:p>
        </w:tc>
        <w:tc>
          <w:tcPr>
            <w:tcW w:w="990" w:type="dxa"/>
            <w:vAlign w:val="center"/>
          </w:tcPr>
          <w:p w14:paraId="56AA2926"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1033" w:type="dxa"/>
            <w:vAlign w:val="center"/>
          </w:tcPr>
          <w:p w14:paraId="58F9754A"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158,2%</w:t>
            </w:r>
          </w:p>
        </w:tc>
      </w:tr>
      <w:tr w:rsidR="003D54DE" w:rsidRPr="009D566B" w14:paraId="6E9A21AA" w14:textId="77777777" w:rsidTr="005D562C">
        <w:tc>
          <w:tcPr>
            <w:cnfStyle w:val="001000000000" w:firstRow="0" w:lastRow="0" w:firstColumn="1" w:lastColumn="0" w:oddVBand="0" w:evenVBand="0" w:oddHBand="0" w:evenHBand="0" w:firstRowFirstColumn="0" w:firstRowLastColumn="0" w:lastRowFirstColumn="0" w:lastRowLastColumn="0"/>
            <w:tcW w:w="1980" w:type="dxa"/>
            <w:vAlign w:val="center"/>
          </w:tcPr>
          <w:p w14:paraId="530074A5"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Fenhexamide</w:t>
            </w:r>
          </w:p>
        </w:tc>
        <w:tc>
          <w:tcPr>
            <w:tcW w:w="406" w:type="dxa"/>
            <w:vAlign w:val="center"/>
          </w:tcPr>
          <w:p w14:paraId="5387C378"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1A62B128"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768" w:type="dxa"/>
            <w:vAlign w:val="center"/>
          </w:tcPr>
          <w:p w14:paraId="573307D9"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766" w:type="dxa"/>
            <w:vAlign w:val="center"/>
          </w:tcPr>
          <w:p w14:paraId="5BC0F223"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658" w:type="dxa"/>
            <w:vAlign w:val="center"/>
          </w:tcPr>
          <w:p w14:paraId="14160E8C"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990" w:type="dxa"/>
            <w:vAlign w:val="center"/>
          </w:tcPr>
          <w:p w14:paraId="2D38BE91"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74F392DF"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1033" w:type="dxa"/>
            <w:vAlign w:val="center"/>
          </w:tcPr>
          <w:p w14:paraId="3F5658D1"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88,4%</w:t>
            </w:r>
          </w:p>
        </w:tc>
      </w:tr>
      <w:tr w:rsidR="003D54DE" w:rsidRPr="009D566B" w14:paraId="3F7491F6" w14:textId="77777777" w:rsidTr="005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2A0A6B7F"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Fenoxycarb</w:t>
            </w:r>
          </w:p>
        </w:tc>
        <w:tc>
          <w:tcPr>
            <w:tcW w:w="406" w:type="dxa"/>
            <w:vAlign w:val="center"/>
          </w:tcPr>
          <w:p w14:paraId="6CCAC0F9"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395A087E"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768" w:type="dxa"/>
            <w:vAlign w:val="center"/>
          </w:tcPr>
          <w:p w14:paraId="4E04A350"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766" w:type="dxa"/>
            <w:vAlign w:val="center"/>
          </w:tcPr>
          <w:p w14:paraId="22FA103A"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658" w:type="dxa"/>
            <w:vAlign w:val="center"/>
          </w:tcPr>
          <w:p w14:paraId="6E4D4494"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254CD4DC"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0F8EAF67"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1033" w:type="dxa"/>
            <w:vAlign w:val="center"/>
          </w:tcPr>
          <w:p w14:paraId="6FEBADB9"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r>
      <w:tr w:rsidR="003D54DE" w:rsidRPr="009D566B" w14:paraId="3B81797F" w14:textId="77777777" w:rsidTr="005D562C">
        <w:tc>
          <w:tcPr>
            <w:cnfStyle w:val="001000000000" w:firstRow="0" w:lastRow="0" w:firstColumn="1" w:lastColumn="0" w:oddVBand="0" w:evenVBand="0" w:oddHBand="0" w:evenHBand="0" w:firstRowFirstColumn="0" w:firstRowLastColumn="0" w:lastRowFirstColumn="0" w:lastRowLastColumn="0"/>
            <w:tcW w:w="1980" w:type="dxa"/>
            <w:vAlign w:val="center"/>
          </w:tcPr>
          <w:p w14:paraId="761058AA"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Fenpropathrin</w:t>
            </w:r>
          </w:p>
        </w:tc>
        <w:tc>
          <w:tcPr>
            <w:tcW w:w="406" w:type="dxa"/>
            <w:vAlign w:val="center"/>
          </w:tcPr>
          <w:p w14:paraId="6C266AD7"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18DDA854"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768" w:type="dxa"/>
            <w:vAlign w:val="center"/>
          </w:tcPr>
          <w:p w14:paraId="0A8F597D"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766" w:type="dxa"/>
            <w:vAlign w:val="center"/>
          </w:tcPr>
          <w:p w14:paraId="3868C203"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658" w:type="dxa"/>
            <w:vAlign w:val="center"/>
          </w:tcPr>
          <w:p w14:paraId="25E7D05F"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990" w:type="dxa"/>
            <w:vAlign w:val="center"/>
          </w:tcPr>
          <w:p w14:paraId="493199D6"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0EE791F8"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1033" w:type="dxa"/>
            <w:vAlign w:val="center"/>
          </w:tcPr>
          <w:p w14:paraId="64D787CC"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r>
      <w:tr w:rsidR="003D54DE" w:rsidRPr="009D566B" w14:paraId="4D3E56B3" w14:textId="77777777" w:rsidTr="005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711ED58D"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Fenthion</w:t>
            </w:r>
          </w:p>
        </w:tc>
        <w:tc>
          <w:tcPr>
            <w:tcW w:w="406" w:type="dxa"/>
            <w:vAlign w:val="center"/>
          </w:tcPr>
          <w:p w14:paraId="46F368F3"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030E0D52"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768" w:type="dxa"/>
            <w:vAlign w:val="center"/>
          </w:tcPr>
          <w:p w14:paraId="4D21AA80"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766" w:type="dxa"/>
            <w:vAlign w:val="center"/>
          </w:tcPr>
          <w:p w14:paraId="1F96D4AF"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658" w:type="dxa"/>
            <w:vAlign w:val="center"/>
          </w:tcPr>
          <w:p w14:paraId="786A026E"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15EC3365"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217C5FDE"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1033" w:type="dxa"/>
            <w:vAlign w:val="center"/>
          </w:tcPr>
          <w:p w14:paraId="3B7687A3"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r>
      <w:tr w:rsidR="003D54DE" w:rsidRPr="009D566B" w14:paraId="2F190959" w14:textId="77777777" w:rsidTr="005D562C">
        <w:tc>
          <w:tcPr>
            <w:cnfStyle w:val="001000000000" w:firstRow="0" w:lastRow="0" w:firstColumn="1" w:lastColumn="0" w:oddVBand="0" w:evenVBand="0" w:oddHBand="0" w:evenHBand="0" w:firstRowFirstColumn="0" w:firstRowLastColumn="0" w:lastRowFirstColumn="0" w:lastRowLastColumn="0"/>
            <w:tcW w:w="1980" w:type="dxa"/>
            <w:vAlign w:val="center"/>
          </w:tcPr>
          <w:p w14:paraId="6B90ECBD"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Fipronil</w:t>
            </w:r>
          </w:p>
        </w:tc>
        <w:tc>
          <w:tcPr>
            <w:tcW w:w="406" w:type="dxa"/>
            <w:vAlign w:val="center"/>
          </w:tcPr>
          <w:p w14:paraId="31D6F517"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1E853286"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768" w:type="dxa"/>
            <w:vAlign w:val="center"/>
          </w:tcPr>
          <w:p w14:paraId="76EFF6DF"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766" w:type="dxa"/>
            <w:vAlign w:val="center"/>
          </w:tcPr>
          <w:p w14:paraId="6EDED20E"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658" w:type="dxa"/>
            <w:vAlign w:val="center"/>
          </w:tcPr>
          <w:p w14:paraId="752D4577"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64CED319"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6D85636F"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1033" w:type="dxa"/>
            <w:vAlign w:val="center"/>
          </w:tcPr>
          <w:p w14:paraId="3144951B"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r>
      <w:tr w:rsidR="003D54DE" w:rsidRPr="009D566B" w14:paraId="5B37DCFA" w14:textId="77777777" w:rsidTr="005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6E885B51"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Fludioxonil</w:t>
            </w:r>
          </w:p>
        </w:tc>
        <w:tc>
          <w:tcPr>
            <w:tcW w:w="406" w:type="dxa"/>
            <w:vAlign w:val="center"/>
          </w:tcPr>
          <w:p w14:paraId="00243747"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08695438"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768" w:type="dxa"/>
            <w:vAlign w:val="center"/>
          </w:tcPr>
          <w:p w14:paraId="4BD0AF60"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766" w:type="dxa"/>
            <w:vAlign w:val="center"/>
          </w:tcPr>
          <w:p w14:paraId="1FE4E596"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658" w:type="dxa"/>
            <w:vAlign w:val="center"/>
          </w:tcPr>
          <w:p w14:paraId="2B486F61"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14E5A572"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4908CBA6"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1033" w:type="dxa"/>
            <w:vAlign w:val="center"/>
          </w:tcPr>
          <w:p w14:paraId="717972D9"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r>
      <w:tr w:rsidR="003D54DE" w:rsidRPr="009D566B" w14:paraId="0C9C2DBC" w14:textId="77777777" w:rsidTr="005D562C">
        <w:tc>
          <w:tcPr>
            <w:cnfStyle w:val="001000000000" w:firstRow="0" w:lastRow="0" w:firstColumn="1" w:lastColumn="0" w:oddVBand="0" w:evenVBand="0" w:oddHBand="0" w:evenHBand="0" w:firstRowFirstColumn="0" w:firstRowLastColumn="0" w:lastRowFirstColumn="0" w:lastRowLastColumn="0"/>
            <w:tcW w:w="1980" w:type="dxa"/>
            <w:vAlign w:val="center"/>
          </w:tcPr>
          <w:p w14:paraId="09253D43"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Flurochloridone</w:t>
            </w:r>
          </w:p>
        </w:tc>
        <w:tc>
          <w:tcPr>
            <w:tcW w:w="406" w:type="dxa"/>
            <w:vAlign w:val="center"/>
          </w:tcPr>
          <w:p w14:paraId="74ABF007"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032441B2"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18,0%</w:t>
            </w:r>
          </w:p>
        </w:tc>
        <w:tc>
          <w:tcPr>
            <w:tcW w:w="768" w:type="dxa"/>
            <w:vAlign w:val="center"/>
          </w:tcPr>
          <w:p w14:paraId="20F8F49A"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17,6%</w:t>
            </w:r>
          </w:p>
        </w:tc>
        <w:tc>
          <w:tcPr>
            <w:tcW w:w="766" w:type="dxa"/>
            <w:vAlign w:val="center"/>
          </w:tcPr>
          <w:p w14:paraId="09CC6E80"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51,0%</w:t>
            </w:r>
          </w:p>
        </w:tc>
        <w:tc>
          <w:tcPr>
            <w:tcW w:w="658" w:type="dxa"/>
            <w:vAlign w:val="center"/>
          </w:tcPr>
          <w:p w14:paraId="02B7D19C"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42,2%</w:t>
            </w:r>
          </w:p>
        </w:tc>
        <w:tc>
          <w:tcPr>
            <w:tcW w:w="990" w:type="dxa"/>
            <w:vAlign w:val="center"/>
          </w:tcPr>
          <w:p w14:paraId="60F10E7C"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80,9%</w:t>
            </w:r>
          </w:p>
        </w:tc>
        <w:tc>
          <w:tcPr>
            <w:tcW w:w="990" w:type="dxa"/>
            <w:vAlign w:val="center"/>
          </w:tcPr>
          <w:p w14:paraId="1AC58976"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1033" w:type="dxa"/>
            <w:vAlign w:val="center"/>
          </w:tcPr>
          <w:p w14:paraId="27373941"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78,0%</w:t>
            </w:r>
          </w:p>
        </w:tc>
      </w:tr>
      <w:tr w:rsidR="003D54DE" w:rsidRPr="009D566B" w14:paraId="4A8109AD" w14:textId="77777777" w:rsidTr="005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5E9344D6"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Flurochloridone</w:t>
            </w:r>
          </w:p>
        </w:tc>
        <w:tc>
          <w:tcPr>
            <w:tcW w:w="406" w:type="dxa"/>
            <w:vAlign w:val="center"/>
          </w:tcPr>
          <w:p w14:paraId="52C4A0C7"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5C58E6BB"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768" w:type="dxa"/>
            <w:vAlign w:val="center"/>
          </w:tcPr>
          <w:p w14:paraId="5998781D"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766" w:type="dxa"/>
            <w:vAlign w:val="center"/>
          </w:tcPr>
          <w:p w14:paraId="4944C4C1"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658" w:type="dxa"/>
            <w:vAlign w:val="center"/>
          </w:tcPr>
          <w:p w14:paraId="6E3D003E"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353F4C73"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5864B06B"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1033" w:type="dxa"/>
            <w:vAlign w:val="center"/>
          </w:tcPr>
          <w:p w14:paraId="29D0CE24"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r>
      <w:tr w:rsidR="003D54DE" w:rsidRPr="009D566B" w14:paraId="2B480C36" w14:textId="77777777" w:rsidTr="005D562C">
        <w:tc>
          <w:tcPr>
            <w:cnfStyle w:val="001000000000" w:firstRow="0" w:lastRow="0" w:firstColumn="1" w:lastColumn="0" w:oddVBand="0" w:evenVBand="0" w:oddHBand="0" w:evenHBand="0" w:firstRowFirstColumn="0" w:firstRowLastColumn="0" w:lastRowFirstColumn="0" w:lastRowLastColumn="0"/>
            <w:tcW w:w="1980" w:type="dxa"/>
            <w:vAlign w:val="center"/>
          </w:tcPr>
          <w:p w14:paraId="535D2071"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Malathion</w:t>
            </w:r>
          </w:p>
        </w:tc>
        <w:tc>
          <w:tcPr>
            <w:tcW w:w="406" w:type="dxa"/>
            <w:vAlign w:val="center"/>
          </w:tcPr>
          <w:p w14:paraId="36B26CC9"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76043DC6"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36,6%</w:t>
            </w:r>
          </w:p>
        </w:tc>
        <w:tc>
          <w:tcPr>
            <w:tcW w:w="768" w:type="dxa"/>
            <w:vAlign w:val="center"/>
          </w:tcPr>
          <w:p w14:paraId="1BC2BE35"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16,1%</w:t>
            </w:r>
          </w:p>
        </w:tc>
        <w:tc>
          <w:tcPr>
            <w:tcW w:w="766" w:type="dxa"/>
            <w:vAlign w:val="center"/>
          </w:tcPr>
          <w:p w14:paraId="1907B2AD"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55,0%</w:t>
            </w:r>
          </w:p>
        </w:tc>
        <w:tc>
          <w:tcPr>
            <w:tcW w:w="658" w:type="dxa"/>
            <w:vAlign w:val="center"/>
          </w:tcPr>
          <w:p w14:paraId="575E4BE5"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46,0%</w:t>
            </w:r>
          </w:p>
        </w:tc>
        <w:tc>
          <w:tcPr>
            <w:tcW w:w="990" w:type="dxa"/>
            <w:vAlign w:val="center"/>
          </w:tcPr>
          <w:p w14:paraId="5792811B"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83,2%</w:t>
            </w:r>
          </w:p>
        </w:tc>
        <w:tc>
          <w:tcPr>
            <w:tcW w:w="990" w:type="dxa"/>
            <w:vAlign w:val="center"/>
          </w:tcPr>
          <w:p w14:paraId="2A6FDEBF"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1033" w:type="dxa"/>
            <w:vAlign w:val="center"/>
          </w:tcPr>
          <w:p w14:paraId="20C11B7B"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95,1%</w:t>
            </w:r>
          </w:p>
        </w:tc>
      </w:tr>
      <w:tr w:rsidR="003D54DE" w:rsidRPr="009D566B" w14:paraId="2DCFA2E0" w14:textId="77777777" w:rsidTr="005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060934E2"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Mecarbam</w:t>
            </w:r>
          </w:p>
        </w:tc>
        <w:tc>
          <w:tcPr>
            <w:tcW w:w="406" w:type="dxa"/>
            <w:vAlign w:val="center"/>
          </w:tcPr>
          <w:p w14:paraId="2A3E7D99"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3A65129A"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38,4%</w:t>
            </w:r>
          </w:p>
        </w:tc>
        <w:tc>
          <w:tcPr>
            <w:tcW w:w="768" w:type="dxa"/>
            <w:vAlign w:val="center"/>
          </w:tcPr>
          <w:p w14:paraId="52876461"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766" w:type="dxa"/>
            <w:vAlign w:val="center"/>
          </w:tcPr>
          <w:p w14:paraId="2F22AD30"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64,3%</w:t>
            </w:r>
          </w:p>
        </w:tc>
        <w:tc>
          <w:tcPr>
            <w:tcW w:w="658" w:type="dxa"/>
            <w:vAlign w:val="center"/>
          </w:tcPr>
          <w:p w14:paraId="605ADD02"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57,4%</w:t>
            </w:r>
          </w:p>
        </w:tc>
        <w:tc>
          <w:tcPr>
            <w:tcW w:w="990" w:type="dxa"/>
            <w:vAlign w:val="center"/>
          </w:tcPr>
          <w:p w14:paraId="18DD7603"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53,8%</w:t>
            </w:r>
          </w:p>
        </w:tc>
        <w:tc>
          <w:tcPr>
            <w:tcW w:w="990" w:type="dxa"/>
            <w:vAlign w:val="center"/>
          </w:tcPr>
          <w:p w14:paraId="0305143B"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1033" w:type="dxa"/>
            <w:vAlign w:val="center"/>
          </w:tcPr>
          <w:p w14:paraId="74E5C551"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71,4%</w:t>
            </w:r>
          </w:p>
        </w:tc>
      </w:tr>
      <w:tr w:rsidR="003D54DE" w:rsidRPr="009D566B" w14:paraId="7ADE8FFE" w14:textId="77777777" w:rsidTr="005D562C">
        <w:tc>
          <w:tcPr>
            <w:cnfStyle w:val="001000000000" w:firstRow="0" w:lastRow="0" w:firstColumn="1" w:lastColumn="0" w:oddVBand="0" w:evenVBand="0" w:oddHBand="0" w:evenHBand="0" w:firstRowFirstColumn="0" w:firstRowLastColumn="0" w:lastRowFirstColumn="0" w:lastRowLastColumn="0"/>
            <w:tcW w:w="1980" w:type="dxa"/>
            <w:vAlign w:val="center"/>
          </w:tcPr>
          <w:p w14:paraId="11A82BE4"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Medipham-Desmethyl (desmedipham)</w:t>
            </w:r>
          </w:p>
        </w:tc>
        <w:tc>
          <w:tcPr>
            <w:tcW w:w="406" w:type="dxa"/>
            <w:vAlign w:val="center"/>
          </w:tcPr>
          <w:p w14:paraId="7BA88C5C"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0C1DB104"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768" w:type="dxa"/>
            <w:vAlign w:val="center"/>
          </w:tcPr>
          <w:p w14:paraId="6A1CA936"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766" w:type="dxa"/>
            <w:vAlign w:val="center"/>
          </w:tcPr>
          <w:p w14:paraId="689476C0"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54,7%</w:t>
            </w:r>
          </w:p>
        </w:tc>
        <w:tc>
          <w:tcPr>
            <w:tcW w:w="658" w:type="dxa"/>
            <w:vAlign w:val="center"/>
          </w:tcPr>
          <w:p w14:paraId="229C8070"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62,4%</w:t>
            </w:r>
          </w:p>
        </w:tc>
        <w:tc>
          <w:tcPr>
            <w:tcW w:w="990" w:type="dxa"/>
            <w:vAlign w:val="center"/>
          </w:tcPr>
          <w:p w14:paraId="68F8169C"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71,0%</w:t>
            </w:r>
          </w:p>
        </w:tc>
        <w:tc>
          <w:tcPr>
            <w:tcW w:w="990" w:type="dxa"/>
            <w:vAlign w:val="center"/>
          </w:tcPr>
          <w:p w14:paraId="10885B48"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1033" w:type="dxa"/>
            <w:vAlign w:val="center"/>
          </w:tcPr>
          <w:p w14:paraId="5A228F41"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r>
      <w:tr w:rsidR="003D54DE" w:rsidRPr="009D566B" w14:paraId="519ABEA6" w14:textId="77777777" w:rsidTr="005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47470C3E"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Mepronil</w:t>
            </w:r>
          </w:p>
        </w:tc>
        <w:tc>
          <w:tcPr>
            <w:tcW w:w="406" w:type="dxa"/>
            <w:vAlign w:val="center"/>
          </w:tcPr>
          <w:p w14:paraId="0BAD81DD"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1A5BBEE0"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25,0%</w:t>
            </w:r>
          </w:p>
        </w:tc>
        <w:tc>
          <w:tcPr>
            <w:tcW w:w="768" w:type="dxa"/>
            <w:vAlign w:val="center"/>
          </w:tcPr>
          <w:p w14:paraId="4CB644B5"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20,9%</w:t>
            </w:r>
          </w:p>
        </w:tc>
        <w:tc>
          <w:tcPr>
            <w:tcW w:w="766" w:type="dxa"/>
            <w:vAlign w:val="center"/>
          </w:tcPr>
          <w:p w14:paraId="0776A97A"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59,5%</w:t>
            </w:r>
          </w:p>
        </w:tc>
        <w:tc>
          <w:tcPr>
            <w:tcW w:w="658" w:type="dxa"/>
            <w:vAlign w:val="center"/>
          </w:tcPr>
          <w:p w14:paraId="6E505900"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66,0%</w:t>
            </w:r>
          </w:p>
        </w:tc>
        <w:tc>
          <w:tcPr>
            <w:tcW w:w="990" w:type="dxa"/>
            <w:vAlign w:val="center"/>
          </w:tcPr>
          <w:p w14:paraId="1B73513C"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89,5%</w:t>
            </w:r>
          </w:p>
        </w:tc>
        <w:tc>
          <w:tcPr>
            <w:tcW w:w="990" w:type="dxa"/>
            <w:vAlign w:val="center"/>
          </w:tcPr>
          <w:p w14:paraId="32002491"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1033" w:type="dxa"/>
            <w:vAlign w:val="center"/>
          </w:tcPr>
          <w:p w14:paraId="4A87AA3D"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53,2%</w:t>
            </w:r>
          </w:p>
        </w:tc>
      </w:tr>
      <w:tr w:rsidR="003D54DE" w:rsidRPr="009D566B" w14:paraId="695282D1" w14:textId="77777777" w:rsidTr="005D562C">
        <w:tc>
          <w:tcPr>
            <w:cnfStyle w:val="001000000000" w:firstRow="0" w:lastRow="0" w:firstColumn="1" w:lastColumn="0" w:oddVBand="0" w:evenVBand="0" w:oddHBand="0" w:evenHBand="0" w:firstRowFirstColumn="0" w:firstRowLastColumn="0" w:lastRowFirstColumn="0" w:lastRowLastColumn="0"/>
            <w:tcW w:w="1980" w:type="dxa"/>
            <w:vAlign w:val="center"/>
          </w:tcPr>
          <w:p w14:paraId="3890D400"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Mepronil</w:t>
            </w:r>
          </w:p>
        </w:tc>
        <w:tc>
          <w:tcPr>
            <w:tcW w:w="406" w:type="dxa"/>
            <w:vAlign w:val="center"/>
          </w:tcPr>
          <w:p w14:paraId="2721DAD8"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58D557F3"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36,6%</w:t>
            </w:r>
          </w:p>
        </w:tc>
        <w:tc>
          <w:tcPr>
            <w:tcW w:w="768" w:type="dxa"/>
            <w:vAlign w:val="center"/>
          </w:tcPr>
          <w:p w14:paraId="0B9BEA0F"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766" w:type="dxa"/>
            <w:vAlign w:val="center"/>
          </w:tcPr>
          <w:p w14:paraId="776F00B0"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46,2%</w:t>
            </w:r>
          </w:p>
        </w:tc>
        <w:tc>
          <w:tcPr>
            <w:tcW w:w="658" w:type="dxa"/>
            <w:vAlign w:val="center"/>
          </w:tcPr>
          <w:p w14:paraId="787A4576"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49,7%</w:t>
            </w:r>
          </w:p>
        </w:tc>
        <w:tc>
          <w:tcPr>
            <w:tcW w:w="990" w:type="dxa"/>
            <w:vAlign w:val="center"/>
          </w:tcPr>
          <w:p w14:paraId="05C7C4DE"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61,4%</w:t>
            </w:r>
          </w:p>
        </w:tc>
        <w:tc>
          <w:tcPr>
            <w:tcW w:w="990" w:type="dxa"/>
            <w:vAlign w:val="center"/>
          </w:tcPr>
          <w:p w14:paraId="5BD83C02"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1033" w:type="dxa"/>
            <w:vAlign w:val="center"/>
          </w:tcPr>
          <w:p w14:paraId="1182FDE2"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66,8%</w:t>
            </w:r>
          </w:p>
        </w:tc>
      </w:tr>
      <w:tr w:rsidR="003D54DE" w:rsidRPr="009D566B" w14:paraId="3755064F" w14:textId="77777777" w:rsidTr="005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1D718337"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Metazachlor</w:t>
            </w:r>
          </w:p>
        </w:tc>
        <w:tc>
          <w:tcPr>
            <w:tcW w:w="406" w:type="dxa"/>
            <w:vAlign w:val="center"/>
          </w:tcPr>
          <w:p w14:paraId="26C38F0D"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3753B6CC"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56,4%</w:t>
            </w:r>
          </w:p>
        </w:tc>
        <w:tc>
          <w:tcPr>
            <w:tcW w:w="768" w:type="dxa"/>
            <w:vAlign w:val="center"/>
          </w:tcPr>
          <w:p w14:paraId="2198781E"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24,4%</w:t>
            </w:r>
          </w:p>
        </w:tc>
        <w:tc>
          <w:tcPr>
            <w:tcW w:w="766" w:type="dxa"/>
            <w:vAlign w:val="center"/>
          </w:tcPr>
          <w:p w14:paraId="7144DFBA"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53,9%</w:t>
            </w:r>
          </w:p>
        </w:tc>
        <w:tc>
          <w:tcPr>
            <w:tcW w:w="658" w:type="dxa"/>
            <w:vAlign w:val="center"/>
          </w:tcPr>
          <w:p w14:paraId="7A47D1B0"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59,1%</w:t>
            </w:r>
          </w:p>
        </w:tc>
        <w:tc>
          <w:tcPr>
            <w:tcW w:w="990" w:type="dxa"/>
            <w:vAlign w:val="center"/>
          </w:tcPr>
          <w:p w14:paraId="3044352A"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87,7%</w:t>
            </w:r>
          </w:p>
        </w:tc>
        <w:tc>
          <w:tcPr>
            <w:tcW w:w="990" w:type="dxa"/>
            <w:vAlign w:val="center"/>
          </w:tcPr>
          <w:p w14:paraId="43B85936"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1033" w:type="dxa"/>
            <w:vAlign w:val="center"/>
          </w:tcPr>
          <w:p w14:paraId="12433500"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75,3%</w:t>
            </w:r>
          </w:p>
        </w:tc>
      </w:tr>
      <w:tr w:rsidR="003D54DE" w:rsidRPr="009D566B" w14:paraId="06046E8B" w14:textId="77777777" w:rsidTr="005D562C">
        <w:tc>
          <w:tcPr>
            <w:cnfStyle w:val="001000000000" w:firstRow="0" w:lastRow="0" w:firstColumn="1" w:lastColumn="0" w:oddVBand="0" w:evenVBand="0" w:oddHBand="0" w:evenHBand="0" w:firstRowFirstColumn="0" w:firstRowLastColumn="0" w:lastRowFirstColumn="0" w:lastRowLastColumn="0"/>
            <w:tcW w:w="1980" w:type="dxa"/>
            <w:vAlign w:val="center"/>
          </w:tcPr>
          <w:p w14:paraId="53DFDF36"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Metazachlor-ESA</w:t>
            </w:r>
          </w:p>
        </w:tc>
        <w:tc>
          <w:tcPr>
            <w:tcW w:w="406" w:type="dxa"/>
            <w:vAlign w:val="center"/>
          </w:tcPr>
          <w:p w14:paraId="4E8304A4"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1355E23F"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768" w:type="dxa"/>
            <w:vAlign w:val="center"/>
          </w:tcPr>
          <w:p w14:paraId="60D5361E"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766" w:type="dxa"/>
            <w:vAlign w:val="center"/>
          </w:tcPr>
          <w:p w14:paraId="6E8A15AE"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658" w:type="dxa"/>
            <w:vAlign w:val="center"/>
          </w:tcPr>
          <w:p w14:paraId="426EACEC"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2AECA530"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5389F8E7"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1033" w:type="dxa"/>
            <w:vAlign w:val="center"/>
          </w:tcPr>
          <w:p w14:paraId="6F1EA748"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r>
      <w:tr w:rsidR="003D54DE" w:rsidRPr="009D566B" w14:paraId="6D916E3A" w14:textId="77777777" w:rsidTr="005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731187DC"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Methacrifos</w:t>
            </w:r>
          </w:p>
        </w:tc>
        <w:tc>
          <w:tcPr>
            <w:tcW w:w="406" w:type="dxa"/>
            <w:vAlign w:val="center"/>
          </w:tcPr>
          <w:p w14:paraId="0295FA10"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4EA6E418"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768" w:type="dxa"/>
            <w:vAlign w:val="center"/>
          </w:tcPr>
          <w:p w14:paraId="738953F8"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766" w:type="dxa"/>
            <w:vAlign w:val="center"/>
          </w:tcPr>
          <w:p w14:paraId="76674D79"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658" w:type="dxa"/>
            <w:vAlign w:val="center"/>
          </w:tcPr>
          <w:p w14:paraId="741408E0"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3FA56532"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472817B0"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1033" w:type="dxa"/>
            <w:vAlign w:val="center"/>
          </w:tcPr>
          <w:p w14:paraId="6821A3AF"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r>
      <w:tr w:rsidR="003D54DE" w:rsidRPr="009D566B" w14:paraId="3989D20F" w14:textId="77777777" w:rsidTr="005D562C">
        <w:tc>
          <w:tcPr>
            <w:cnfStyle w:val="001000000000" w:firstRow="0" w:lastRow="0" w:firstColumn="1" w:lastColumn="0" w:oddVBand="0" w:evenVBand="0" w:oddHBand="0" w:evenHBand="0" w:firstRowFirstColumn="0" w:firstRowLastColumn="0" w:lastRowFirstColumn="0" w:lastRowLastColumn="0"/>
            <w:tcW w:w="1980" w:type="dxa"/>
            <w:vAlign w:val="center"/>
          </w:tcPr>
          <w:p w14:paraId="7F3E985C"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Methacrifos Peak 1</w:t>
            </w:r>
          </w:p>
        </w:tc>
        <w:tc>
          <w:tcPr>
            <w:tcW w:w="406" w:type="dxa"/>
            <w:vAlign w:val="center"/>
          </w:tcPr>
          <w:p w14:paraId="1F67F3D7"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720240AA"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768" w:type="dxa"/>
            <w:vAlign w:val="center"/>
          </w:tcPr>
          <w:p w14:paraId="5B77B77C"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766" w:type="dxa"/>
            <w:vAlign w:val="center"/>
          </w:tcPr>
          <w:p w14:paraId="1AC70876"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658" w:type="dxa"/>
            <w:vAlign w:val="center"/>
          </w:tcPr>
          <w:p w14:paraId="609C465F"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66448A7E"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6E81F7C3"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1033" w:type="dxa"/>
            <w:vAlign w:val="center"/>
          </w:tcPr>
          <w:p w14:paraId="0B0AD493"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r>
      <w:tr w:rsidR="003D54DE" w:rsidRPr="009D566B" w14:paraId="67EB7705" w14:textId="77777777" w:rsidTr="005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774C6E4D"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lastRenderedPageBreak/>
              <w:t>Methacrifos Peak 2</w:t>
            </w:r>
          </w:p>
        </w:tc>
        <w:tc>
          <w:tcPr>
            <w:tcW w:w="406" w:type="dxa"/>
            <w:vAlign w:val="center"/>
          </w:tcPr>
          <w:p w14:paraId="4A306C8B"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3EC0F1FA"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768" w:type="dxa"/>
            <w:vAlign w:val="center"/>
          </w:tcPr>
          <w:p w14:paraId="0B0FE9BA"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766" w:type="dxa"/>
            <w:vAlign w:val="center"/>
          </w:tcPr>
          <w:p w14:paraId="7C86393E"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658" w:type="dxa"/>
            <w:vAlign w:val="center"/>
          </w:tcPr>
          <w:p w14:paraId="444EF3F6"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23F208B3"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174476D3"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1033" w:type="dxa"/>
            <w:vAlign w:val="center"/>
          </w:tcPr>
          <w:p w14:paraId="388F2E2E"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r>
      <w:tr w:rsidR="003D54DE" w:rsidRPr="009D566B" w14:paraId="082E68E0" w14:textId="77777777" w:rsidTr="005D562C">
        <w:tc>
          <w:tcPr>
            <w:cnfStyle w:val="001000000000" w:firstRow="0" w:lastRow="0" w:firstColumn="1" w:lastColumn="0" w:oddVBand="0" w:evenVBand="0" w:oddHBand="0" w:evenHBand="0" w:firstRowFirstColumn="0" w:firstRowLastColumn="0" w:lastRowFirstColumn="0" w:lastRowLastColumn="0"/>
            <w:tcW w:w="1980" w:type="dxa"/>
            <w:vAlign w:val="center"/>
          </w:tcPr>
          <w:p w14:paraId="4F41F2A0"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Methiocarb (Mercaptodimethur)</w:t>
            </w:r>
          </w:p>
        </w:tc>
        <w:tc>
          <w:tcPr>
            <w:tcW w:w="406" w:type="dxa"/>
            <w:vAlign w:val="center"/>
          </w:tcPr>
          <w:p w14:paraId="3005CEF9"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69E2010B"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57,3%</w:t>
            </w:r>
          </w:p>
        </w:tc>
        <w:tc>
          <w:tcPr>
            <w:tcW w:w="768" w:type="dxa"/>
            <w:vAlign w:val="center"/>
          </w:tcPr>
          <w:p w14:paraId="1E4EF3FE"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27,4%</w:t>
            </w:r>
          </w:p>
        </w:tc>
        <w:tc>
          <w:tcPr>
            <w:tcW w:w="766" w:type="dxa"/>
            <w:vAlign w:val="center"/>
          </w:tcPr>
          <w:p w14:paraId="55F30774"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658" w:type="dxa"/>
            <w:vAlign w:val="center"/>
          </w:tcPr>
          <w:p w14:paraId="6771BF1C"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59,4%</w:t>
            </w:r>
          </w:p>
        </w:tc>
        <w:tc>
          <w:tcPr>
            <w:tcW w:w="990" w:type="dxa"/>
            <w:vAlign w:val="center"/>
          </w:tcPr>
          <w:p w14:paraId="11BD8A70"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87,7%</w:t>
            </w:r>
          </w:p>
        </w:tc>
        <w:tc>
          <w:tcPr>
            <w:tcW w:w="990" w:type="dxa"/>
            <w:vAlign w:val="center"/>
          </w:tcPr>
          <w:p w14:paraId="2F74A86E"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1033" w:type="dxa"/>
            <w:vAlign w:val="center"/>
          </w:tcPr>
          <w:p w14:paraId="296E5137"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85,2%</w:t>
            </w:r>
          </w:p>
        </w:tc>
      </w:tr>
      <w:tr w:rsidR="003D54DE" w:rsidRPr="009D566B" w14:paraId="3CAA6BC1" w14:textId="77777777" w:rsidTr="005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777A0E32"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Methoprene</w:t>
            </w:r>
          </w:p>
        </w:tc>
        <w:tc>
          <w:tcPr>
            <w:tcW w:w="406" w:type="dxa"/>
            <w:vAlign w:val="center"/>
          </w:tcPr>
          <w:p w14:paraId="207F968B"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59BF0812"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768" w:type="dxa"/>
            <w:vAlign w:val="center"/>
          </w:tcPr>
          <w:p w14:paraId="10A56F83"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766" w:type="dxa"/>
            <w:vAlign w:val="center"/>
          </w:tcPr>
          <w:p w14:paraId="35B3A751"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658" w:type="dxa"/>
            <w:vAlign w:val="center"/>
          </w:tcPr>
          <w:p w14:paraId="4826A724"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0DE6EC51"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6F04A9E7"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1033" w:type="dxa"/>
            <w:vAlign w:val="center"/>
          </w:tcPr>
          <w:p w14:paraId="20F6F1E4"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r>
      <w:tr w:rsidR="003D54DE" w:rsidRPr="009D566B" w14:paraId="2C0CDAF2" w14:textId="77777777" w:rsidTr="005D562C">
        <w:tc>
          <w:tcPr>
            <w:cnfStyle w:val="001000000000" w:firstRow="0" w:lastRow="0" w:firstColumn="1" w:lastColumn="0" w:oddVBand="0" w:evenVBand="0" w:oddHBand="0" w:evenHBand="0" w:firstRowFirstColumn="0" w:firstRowLastColumn="0" w:lastRowFirstColumn="0" w:lastRowLastColumn="0"/>
            <w:tcW w:w="1980" w:type="dxa"/>
            <w:vAlign w:val="center"/>
          </w:tcPr>
          <w:p w14:paraId="70F4A03B"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Metolachlor</w:t>
            </w:r>
          </w:p>
        </w:tc>
        <w:tc>
          <w:tcPr>
            <w:tcW w:w="406" w:type="dxa"/>
            <w:vAlign w:val="center"/>
          </w:tcPr>
          <w:p w14:paraId="73B3DE75"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566A256A"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37,2%</w:t>
            </w:r>
          </w:p>
        </w:tc>
        <w:tc>
          <w:tcPr>
            <w:tcW w:w="768" w:type="dxa"/>
            <w:vAlign w:val="center"/>
          </w:tcPr>
          <w:p w14:paraId="412A378A"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18,5%</w:t>
            </w:r>
          </w:p>
        </w:tc>
        <w:tc>
          <w:tcPr>
            <w:tcW w:w="766" w:type="dxa"/>
            <w:vAlign w:val="center"/>
          </w:tcPr>
          <w:p w14:paraId="0BA16F6B"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52,2%</w:t>
            </w:r>
          </w:p>
        </w:tc>
        <w:tc>
          <w:tcPr>
            <w:tcW w:w="658" w:type="dxa"/>
            <w:vAlign w:val="center"/>
          </w:tcPr>
          <w:p w14:paraId="4B3C1DE2"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13,0%</w:t>
            </w:r>
          </w:p>
        </w:tc>
        <w:tc>
          <w:tcPr>
            <w:tcW w:w="990" w:type="dxa"/>
            <w:vAlign w:val="center"/>
          </w:tcPr>
          <w:p w14:paraId="5C5341EA"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990" w:type="dxa"/>
            <w:vAlign w:val="center"/>
          </w:tcPr>
          <w:p w14:paraId="01148D8C"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1033" w:type="dxa"/>
            <w:vAlign w:val="center"/>
          </w:tcPr>
          <w:p w14:paraId="0C86D7AE"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71,0%</w:t>
            </w:r>
          </w:p>
        </w:tc>
      </w:tr>
      <w:tr w:rsidR="003D54DE" w:rsidRPr="009D566B" w14:paraId="76D45F81" w14:textId="77777777" w:rsidTr="005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043845C1"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Mevinphos Peak 1</w:t>
            </w:r>
          </w:p>
        </w:tc>
        <w:tc>
          <w:tcPr>
            <w:tcW w:w="406" w:type="dxa"/>
            <w:vAlign w:val="center"/>
          </w:tcPr>
          <w:p w14:paraId="7DD8B20C"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7D337001"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768" w:type="dxa"/>
            <w:vAlign w:val="center"/>
          </w:tcPr>
          <w:p w14:paraId="395CBF57"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766" w:type="dxa"/>
            <w:vAlign w:val="center"/>
          </w:tcPr>
          <w:p w14:paraId="36253284"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658" w:type="dxa"/>
            <w:vAlign w:val="center"/>
          </w:tcPr>
          <w:p w14:paraId="4C0FB77C"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11FEFF78"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7E9B55E3"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1033" w:type="dxa"/>
            <w:vAlign w:val="center"/>
          </w:tcPr>
          <w:p w14:paraId="283AE79E"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r>
      <w:tr w:rsidR="003D54DE" w:rsidRPr="009D566B" w14:paraId="31AF643A" w14:textId="77777777" w:rsidTr="005D562C">
        <w:tc>
          <w:tcPr>
            <w:cnfStyle w:val="001000000000" w:firstRow="0" w:lastRow="0" w:firstColumn="1" w:lastColumn="0" w:oddVBand="0" w:evenVBand="0" w:oddHBand="0" w:evenHBand="0" w:firstRowFirstColumn="0" w:firstRowLastColumn="0" w:lastRowFirstColumn="0" w:lastRowLastColumn="0"/>
            <w:tcW w:w="1980" w:type="dxa"/>
            <w:vAlign w:val="center"/>
          </w:tcPr>
          <w:p w14:paraId="4C60C02A"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Mevinphos Peak 2</w:t>
            </w:r>
          </w:p>
        </w:tc>
        <w:tc>
          <w:tcPr>
            <w:tcW w:w="406" w:type="dxa"/>
            <w:vAlign w:val="center"/>
          </w:tcPr>
          <w:p w14:paraId="36B8DF1A"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6D53CC19"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768" w:type="dxa"/>
            <w:vAlign w:val="center"/>
          </w:tcPr>
          <w:p w14:paraId="42C9CB40"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766" w:type="dxa"/>
            <w:vAlign w:val="center"/>
          </w:tcPr>
          <w:p w14:paraId="52872CF1"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658" w:type="dxa"/>
            <w:vAlign w:val="center"/>
          </w:tcPr>
          <w:p w14:paraId="26D3F976"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2D15EA87"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3CD2FB89"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1033" w:type="dxa"/>
            <w:vAlign w:val="center"/>
          </w:tcPr>
          <w:p w14:paraId="05087CFB"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r>
      <w:tr w:rsidR="003D54DE" w:rsidRPr="009D566B" w14:paraId="7D1ED4D8" w14:textId="77777777" w:rsidTr="005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30A4E401"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Molinate</w:t>
            </w:r>
          </w:p>
        </w:tc>
        <w:tc>
          <w:tcPr>
            <w:tcW w:w="406" w:type="dxa"/>
            <w:vAlign w:val="center"/>
          </w:tcPr>
          <w:p w14:paraId="40CBD986"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6764B761"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768" w:type="dxa"/>
            <w:vAlign w:val="center"/>
          </w:tcPr>
          <w:p w14:paraId="1DDBEBF1"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766" w:type="dxa"/>
            <w:vAlign w:val="center"/>
          </w:tcPr>
          <w:p w14:paraId="18F73F04"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658" w:type="dxa"/>
            <w:vAlign w:val="center"/>
          </w:tcPr>
          <w:p w14:paraId="60393459"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0D9A2782"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6DEA4C4A"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1033" w:type="dxa"/>
            <w:vAlign w:val="center"/>
          </w:tcPr>
          <w:p w14:paraId="507D9736"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r>
      <w:tr w:rsidR="003D54DE" w:rsidRPr="009D566B" w14:paraId="4A03D20E" w14:textId="77777777" w:rsidTr="005D562C">
        <w:tc>
          <w:tcPr>
            <w:cnfStyle w:val="001000000000" w:firstRow="0" w:lastRow="0" w:firstColumn="1" w:lastColumn="0" w:oddVBand="0" w:evenVBand="0" w:oddHBand="0" w:evenHBand="0" w:firstRowFirstColumn="0" w:firstRowLastColumn="0" w:lastRowFirstColumn="0" w:lastRowLastColumn="0"/>
            <w:tcW w:w="1980" w:type="dxa"/>
            <w:vAlign w:val="center"/>
          </w:tcPr>
          <w:p w14:paraId="22D867B2"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Monocrotophos</w:t>
            </w:r>
          </w:p>
        </w:tc>
        <w:tc>
          <w:tcPr>
            <w:tcW w:w="406" w:type="dxa"/>
            <w:vAlign w:val="center"/>
          </w:tcPr>
          <w:p w14:paraId="630EC9A4"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495A7856"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29,8%</w:t>
            </w:r>
          </w:p>
        </w:tc>
        <w:tc>
          <w:tcPr>
            <w:tcW w:w="768" w:type="dxa"/>
            <w:vAlign w:val="center"/>
          </w:tcPr>
          <w:p w14:paraId="2EC75A54"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18,4%</w:t>
            </w:r>
          </w:p>
        </w:tc>
        <w:tc>
          <w:tcPr>
            <w:tcW w:w="766" w:type="dxa"/>
            <w:vAlign w:val="center"/>
          </w:tcPr>
          <w:p w14:paraId="30E10F40"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658" w:type="dxa"/>
            <w:vAlign w:val="center"/>
          </w:tcPr>
          <w:p w14:paraId="4512CFB5"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990" w:type="dxa"/>
            <w:vAlign w:val="center"/>
          </w:tcPr>
          <w:p w14:paraId="7DB73B33"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79671BAB"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1033" w:type="dxa"/>
            <w:vAlign w:val="center"/>
          </w:tcPr>
          <w:p w14:paraId="039D70FA"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r>
      <w:tr w:rsidR="003D54DE" w:rsidRPr="009D566B" w14:paraId="797DB954" w14:textId="77777777" w:rsidTr="005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0F9E3583"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Myclobutanil</w:t>
            </w:r>
          </w:p>
        </w:tc>
        <w:tc>
          <w:tcPr>
            <w:tcW w:w="406" w:type="dxa"/>
            <w:vAlign w:val="center"/>
          </w:tcPr>
          <w:p w14:paraId="43778E93"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5CA568C7"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28,9%</w:t>
            </w:r>
          </w:p>
        </w:tc>
        <w:tc>
          <w:tcPr>
            <w:tcW w:w="768" w:type="dxa"/>
            <w:vAlign w:val="center"/>
          </w:tcPr>
          <w:p w14:paraId="50B19028"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21,3%</w:t>
            </w:r>
          </w:p>
        </w:tc>
        <w:tc>
          <w:tcPr>
            <w:tcW w:w="766" w:type="dxa"/>
            <w:vAlign w:val="center"/>
          </w:tcPr>
          <w:p w14:paraId="46F41DA8"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54,1%</w:t>
            </w:r>
          </w:p>
        </w:tc>
        <w:tc>
          <w:tcPr>
            <w:tcW w:w="658" w:type="dxa"/>
            <w:vAlign w:val="center"/>
          </w:tcPr>
          <w:p w14:paraId="1E2288AE"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62,1%</w:t>
            </w:r>
          </w:p>
        </w:tc>
        <w:tc>
          <w:tcPr>
            <w:tcW w:w="990" w:type="dxa"/>
            <w:vAlign w:val="center"/>
          </w:tcPr>
          <w:p w14:paraId="2DE23C1A"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93,6%</w:t>
            </w:r>
          </w:p>
        </w:tc>
        <w:tc>
          <w:tcPr>
            <w:tcW w:w="990" w:type="dxa"/>
            <w:vAlign w:val="center"/>
          </w:tcPr>
          <w:p w14:paraId="5B287075"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1033" w:type="dxa"/>
            <w:vAlign w:val="center"/>
          </w:tcPr>
          <w:p w14:paraId="396F2F7E"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57,8%</w:t>
            </w:r>
          </w:p>
        </w:tc>
      </w:tr>
      <w:tr w:rsidR="003D54DE" w:rsidRPr="009D566B" w14:paraId="76E6E14B" w14:textId="77777777" w:rsidTr="005D562C">
        <w:tc>
          <w:tcPr>
            <w:cnfStyle w:val="001000000000" w:firstRow="0" w:lastRow="0" w:firstColumn="1" w:lastColumn="0" w:oddVBand="0" w:evenVBand="0" w:oddHBand="0" w:evenHBand="0" w:firstRowFirstColumn="0" w:firstRowLastColumn="0" w:lastRowFirstColumn="0" w:lastRowLastColumn="0"/>
            <w:tcW w:w="1980" w:type="dxa"/>
            <w:vAlign w:val="center"/>
          </w:tcPr>
          <w:p w14:paraId="673BD36F"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Myclobutanil</w:t>
            </w:r>
          </w:p>
        </w:tc>
        <w:tc>
          <w:tcPr>
            <w:tcW w:w="406" w:type="dxa"/>
            <w:vAlign w:val="center"/>
          </w:tcPr>
          <w:p w14:paraId="7D2B3657"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7DD0B2D2"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768" w:type="dxa"/>
            <w:vAlign w:val="center"/>
          </w:tcPr>
          <w:p w14:paraId="4A690F02"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766" w:type="dxa"/>
            <w:vAlign w:val="center"/>
          </w:tcPr>
          <w:p w14:paraId="3B71AF25"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658" w:type="dxa"/>
            <w:vAlign w:val="center"/>
          </w:tcPr>
          <w:p w14:paraId="1358FC1B"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57CC4D3B"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53BBBDD4"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1033" w:type="dxa"/>
            <w:vAlign w:val="center"/>
          </w:tcPr>
          <w:p w14:paraId="646E4F58"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r>
      <w:tr w:rsidR="003D54DE" w:rsidRPr="009D566B" w14:paraId="4F43D2EB" w14:textId="77777777" w:rsidTr="005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125E03E4"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Oxadiargyl</w:t>
            </w:r>
          </w:p>
        </w:tc>
        <w:tc>
          <w:tcPr>
            <w:tcW w:w="406" w:type="dxa"/>
            <w:vAlign w:val="center"/>
          </w:tcPr>
          <w:p w14:paraId="3BC80F3B"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04FD1644"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768" w:type="dxa"/>
            <w:vAlign w:val="center"/>
          </w:tcPr>
          <w:p w14:paraId="7C4BDB48"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766" w:type="dxa"/>
            <w:vAlign w:val="center"/>
          </w:tcPr>
          <w:p w14:paraId="05285C49"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55,2%</w:t>
            </w:r>
          </w:p>
        </w:tc>
        <w:tc>
          <w:tcPr>
            <w:tcW w:w="658" w:type="dxa"/>
            <w:vAlign w:val="center"/>
          </w:tcPr>
          <w:p w14:paraId="78690B32"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44,7%</w:t>
            </w:r>
          </w:p>
        </w:tc>
        <w:tc>
          <w:tcPr>
            <w:tcW w:w="990" w:type="dxa"/>
            <w:vAlign w:val="center"/>
          </w:tcPr>
          <w:p w14:paraId="70DF8395"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990" w:type="dxa"/>
            <w:vAlign w:val="center"/>
          </w:tcPr>
          <w:p w14:paraId="49C7E63C"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1033" w:type="dxa"/>
            <w:vAlign w:val="center"/>
          </w:tcPr>
          <w:p w14:paraId="14D8766C"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133,9%</w:t>
            </w:r>
          </w:p>
        </w:tc>
      </w:tr>
      <w:tr w:rsidR="003D54DE" w:rsidRPr="009D566B" w14:paraId="596DFDDE" w14:textId="77777777" w:rsidTr="005D562C">
        <w:tc>
          <w:tcPr>
            <w:cnfStyle w:val="001000000000" w:firstRow="0" w:lastRow="0" w:firstColumn="1" w:lastColumn="0" w:oddVBand="0" w:evenVBand="0" w:oddHBand="0" w:evenHBand="0" w:firstRowFirstColumn="0" w:firstRowLastColumn="0" w:lastRowFirstColumn="0" w:lastRowLastColumn="0"/>
            <w:tcW w:w="1980" w:type="dxa"/>
            <w:vAlign w:val="center"/>
          </w:tcPr>
          <w:p w14:paraId="77FF585C"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Oxadiazon</w:t>
            </w:r>
          </w:p>
        </w:tc>
        <w:tc>
          <w:tcPr>
            <w:tcW w:w="406" w:type="dxa"/>
            <w:vAlign w:val="center"/>
          </w:tcPr>
          <w:p w14:paraId="19EDBD35"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5080506D"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768" w:type="dxa"/>
            <w:vAlign w:val="center"/>
          </w:tcPr>
          <w:p w14:paraId="659A4BF3"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766" w:type="dxa"/>
            <w:vAlign w:val="center"/>
          </w:tcPr>
          <w:p w14:paraId="6B6087C2"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47,7%</w:t>
            </w:r>
          </w:p>
        </w:tc>
        <w:tc>
          <w:tcPr>
            <w:tcW w:w="658" w:type="dxa"/>
            <w:vAlign w:val="center"/>
          </w:tcPr>
          <w:p w14:paraId="71451F8D"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51,4%</w:t>
            </w:r>
          </w:p>
        </w:tc>
        <w:tc>
          <w:tcPr>
            <w:tcW w:w="990" w:type="dxa"/>
            <w:vAlign w:val="center"/>
          </w:tcPr>
          <w:p w14:paraId="03D84AA7"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42,7%</w:t>
            </w:r>
          </w:p>
        </w:tc>
        <w:tc>
          <w:tcPr>
            <w:tcW w:w="990" w:type="dxa"/>
            <w:vAlign w:val="center"/>
          </w:tcPr>
          <w:p w14:paraId="1BB4A7D6"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1033" w:type="dxa"/>
            <w:vAlign w:val="center"/>
          </w:tcPr>
          <w:p w14:paraId="7C9774EF"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59,8%</w:t>
            </w:r>
          </w:p>
        </w:tc>
      </w:tr>
      <w:tr w:rsidR="003D54DE" w:rsidRPr="009D566B" w14:paraId="6FA37F2F" w14:textId="77777777" w:rsidTr="005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6BB11007"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Oxadixyl</w:t>
            </w:r>
          </w:p>
        </w:tc>
        <w:tc>
          <w:tcPr>
            <w:tcW w:w="406" w:type="dxa"/>
            <w:vAlign w:val="center"/>
          </w:tcPr>
          <w:p w14:paraId="02C0C958"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38F8DE8E"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52,3%</w:t>
            </w:r>
          </w:p>
        </w:tc>
        <w:tc>
          <w:tcPr>
            <w:tcW w:w="768" w:type="dxa"/>
            <w:vAlign w:val="center"/>
          </w:tcPr>
          <w:p w14:paraId="3E7EC029"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6,1%</w:t>
            </w:r>
          </w:p>
        </w:tc>
        <w:tc>
          <w:tcPr>
            <w:tcW w:w="766" w:type="dxa"/>
            <w:vAlign w:val="center"/>
          </w:tcPr>
          <w:p w14:paraId="1F9EB5D2"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658" w:type="dxa"/>
            <w:vAlign w:val="center"/>
          </w:tcPr>
          <w:p w14:paraId="26B1F35C"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62,0%</w:t>
            </w:r>
          </w:p>
        </w:tc>
        <w:tc>
          <w:tcPr>
            <w:tcW w:w="990" w:type="dxa"/>
            <w:vAlign w:val="center"/>
          </w:tcPr>
          <w:p w14:paraId="13D1E17F"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88,0%</w:t>
            </w:r>
          </w:p>
        </w:tc>
        <w:tc>
          <w:tcPr>
            <w:tcW w:w="990" w:type="dxa"/>
            <w:vAlign w:val="center"/>
          </w:tcPr>
          <w:p w14:paraId="75C48D24"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1033" w:type="dxa"/>
            <w:vAlign w:val="center"/>
          </w:tcPr>
          <w:p w14:paraId="10678D46"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r>
      <w:tr w:rsidR="003D54DE" w:rsidRPr="009D566B" w14:paraId="69964F7B" w14:textId="77777777" w:rsidTr="005D562C">
        <w:tc>
          <w:tcPr>
            <w:cnfStyle w:val="001000000000" w:firstRow="0" w:lastRow="0" w:firstColumn="1" w:lastColumn="0" w:oddVBand="0" w:evenVBand="0" w:oddHBand="0" w:evenHBand="0" w:firstRowFirstColumn="0" w:firstRowLastColumn="0" w:lastRowFirstColumn="0" w:lastRowLastColumn="0"/>
            <w:tcW w:w="1980" w:type="dxa"/>
            <w:vAlign w:val="center"/>
          </w:tcPr>
          <w:p w14:paraId="6E531639"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Pendimethalin</w:t>
            </w:r>
          </w:p>
        </w:tc>
        <w:tc>
          <w:tcPr>
            <w:tcW w:w="406" w:type="dxa"/>
            <w:vAlign w:val="center"/>
          </w:tcPr>
          <w:p w14:paraId="04887522"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0202468A"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768" w:type="dxa"/>
            <w:vAlign w:val="center"/>
          </w:tcPr>
          <w:p w14:paraId="2C58BD8D"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766" w:type="dxa"/>
            <w:vAlign w:val="center"/>
          </w:tcPr>
          <w:p w14:paraId="636CA483"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658" w:type="dxa"/>
            <w:vAlign w:val="center"/>
          </w:tcPr>
          <w:p w14:paraId="59F021B6"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6C4A2113"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72E3CD8F"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1033" w:type="dxa"/>
            <w:vAlign w:val="center"/>
          </w:tcPr>
          <w:p w14:paraId="2851EA4D"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r>
      <w:tr w:rsidR="003D54DE" w:rsidRPr="009D566B" w14:paraId="65DB61A1" w14:textId="77777777" w:rsidTr="005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467414C6"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Permethrin</w:t>
            </w:r>
          </w:p>
        </w:tc>
        <w:tc>
          <w:tcPr>
            <w:tcW w:w="406" w:type="dxa"/>
            <w:vAlign w:val="center"/>
          </w:tcPr>
          <w:p w14:paraId="6E4DC9C4"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39425C3D"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768" w:type="dxa"/>
            <w:vAlign w:val="center"/>
          </w:tcPr>
          <w:p w14:paraId="41D969B3"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766" w:type="dxa"/>
            <w:vAlign w:val="center"/>
          </w:tcPr>
          <w:p w14:paraId="4CB8D430"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658" w:type="dxa"/>
            <w:vAlign w:val="center"/>
          </w:tcPr>
          <w:p w14:paraId="69B11F4F"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4B0B0CCA"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01F67B3A"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1033" w:type="dxa"/>
            <w:vAlign w:val="center"/>
          </w:tcPr>
          <w:p w14:paraId="67E20B60"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r>
      <w:tr w:rsidR="003D54DE" w:rsidRPr="009D566B" w14:paraId="7EF9A0F3" w14:textId="77777777" w:rsidTr="005D562C">
        <w:tc>
          <w:tcPr>
            <w:cnfStyle w:val="001000000000" w:firstRow="0" w:lastRow="0" w:firstColumn="1" w:lastColumn="0" w:oddVBand="0" w:evenVBand="0" w:oddHBand="0" w:evenHBand="0" w:firstRowFirstColumn="0" w:firstRowLastColumn="0" w:lastRowFirstColumn="0" w:lastRowLastColumn="0"/>
            <w:tcW w:w="1980" w:type="dxa"/>
            <w:vAlign w:val="center"/>
          </w:tcPr>
          <w:p w14:paraId="2C3D42B8"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Pethoxamide</w:t>
            </w:r>
          </w:p>
        </w:tc>
        <w:tc>
          <w:tcPr>
            <w:tcW w:w="406" w:type="dxa"/>
            <w:vAlign w:val="center"/>
          </w:tcPr>
          <w:p w14:paraId="45354F88"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2938E136"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41,8%</w:t>
            </w:r>
          </w:p>
        </w:tc>
        <w:tc>
          <w:tcPr>
            <w:tcW w:w="768" w:type="dxa"/>
            <w:vAlign w:val="center"/>
          </w:tcPr>
          <w:p w14:paraId="06248F11"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17,5%</w:t>
            </w:r>
          </w:p>
        </w:tc>
        <w:tc>
          <w:tcPr>
            <w:tcW w:w="766" w:type="dxa"/>
            <w:vAlign w:val="center"/>
          </w:tcPr>
          <w:p w14:paraId="4391265D"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57,1%</w:t>
            </w:r>
          </w:p>
        </w:tc>
        <w:tc>
          <w:tcPr>
            <w:tcW w:w="658" w:type="dxa"/>
            <w:vAlign w:val="center"/>
          </w:tcPr>
          <w:p w14:paraId="3279978D"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64,0%</w:t>
            </w:r>
          </w:p>
        </w:tc>
        <w:tc>
          <w:tcPr>
            <w:tcW w:w="990" w:type="dxa"/>
            <w:vAlign w:val="center"/>
          </w:tcPr>
          <w:p w14:paraId="7DB7C6EC"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87,0%</w:t>
            </w:r>
          </w:p>
        </w:tc>
        <w:tc>
          <w:tcPr>
            <w:tcW w:w="990" w:type="dxa"/>
            <w:vAlign w:val="center"/>
          </w:tcPr>
          <w:p w14:paraId="0E574F9D"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8,2%</w:t>
            </w:r>
          </w:p>
        </w:tc>
        <w:tc>
          <w:tcPr>
            <w:tcW w:w="1033" w:type="dxa"/>
            <w:vAlign w:val="center"/>
          </w:tcPr>
          <w:p w14:paraId="4695E186"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78,7%</w:t>
            </w:r>
          </w:p>
        </w:tc>
      </w:tr>
      <w:tr w:rsidR="003D54DE" w:rsidRPr="009D566B" w14:paraId="59E6C351" w14:textId="77777777" w:rsidTr="005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49A09139"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Phenothrin (tech) Peak 1</w:t>
            </w:r>
          </w:p>
        </w:tc>
        <w:tc>
          <w:tcPr>
            <w:tcW w:w="406" w:type="dxa"/>
            <w:vAlign w:val="center"/>
          </w:tcPr>
          <w:p w14:paraId="2FF016CB"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28A7307B"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768" w:type="dxa"/>
            <w:vAlign w:val="center"/>
          </w:tcPr>
          <w:p w14:paraId="30FBA425"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766" w:type="dxa"/>
            <w:vAlign w:val="center"/>
          </w:tcPr>
          <w:p w14:paraId="40D4E187"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658" w:type="dxa"/>
            <w:vAlign w:val="center"/>
          </w:tcPr>
          <w:p w14:paraId="41DCD9D3"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509D4F10"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3DEF09BB"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1033" w:type="dxa"/>
            <w:vAlign w:val="center"/>
          </w:tcPr>
          <w:p w14:paraId="16551A83"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r>
      <w:tr w:rsidR="003D54DE" w:rsidRPr="009D566B" w14:paraId="7C50B180" w14:textId="77777777" w:rsidTr="005D562C">
        <w:tc>
          <w:tcPr>
            <w:cnfStyle w:val="001000000000" w:firstRow="0" w:lastRow="0" w:firstColumn="1" w:lastColumn="0" w:oddVBand="0" w:evenVBand="0" w:oddHBand="0" w:evenHBand="0" w:firstRowFirstColumn="0" w:firstRowLastColumn="0" w:lastRowFirstColumn="0" w:lastRowLastColumn="0"/>
            <w:tcW w:w="1980" w:type="dxa"/>
            <w:vAlign w:val="center"/>
          </w:tcPr>
          <w:p w14:paraId="04DFEF51"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Phenothrin (tech) Peak 2</w:t>
            </w:r>
          </w:p>
        </w:tc>
        <w:tc>
          <w:tcPr>
            <w:tcW w:w="406" w:type="dxa"/>
            <w:vAlign w:val="center"/>
          </w:tcPr>
          <w:p w14:paraId="1DECB7B1"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1D4FBCCC"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768" w:type="dxa"/>
            <w:vAlign w:val="center"/>
          </w:tcPr>
          <w:p w14:paraId="170A9A21"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766" w:type="dxa"/>
            <w:vAlign w:val="center"/>
          </w:tcPr>
          <w:p w14:paraId="0CC7AA6D"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658" w:type="dxa"/>
            <w:vAlign w:val="center"/>
          </w:tcPr>
          <w:p w14:paraId="62E1C12E"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990" w:type="dxa"/>
            <w:vAlign w:val="center"/>
          </w:tcPr>
          <w:p w14:paraId="09BCFAA6"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990" w:type="dxa"/>
            <w:vAlign w:val="center"/>
          </w:tcPr>
          <w:p w14:paraId="31E86C3A"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1033" w:type="dxa"/>
            <w:vAlign w:val="center"/>
          </w:tcPr>
          <w:p w14:paraId="3C8CB035"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r>
      <w:tr w:rsidR="003D54DE" w:rsidRPr="009D566B" w14:paraId="46CE9ACD" w14:textId="77777777" w:rsidTr="005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3EB669F2"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Phosalone</w:t>
            </w:r>
          </w:p>
        </w:tc>
        <w:tc>
          <w:tcPr>
            <w:tcW w:w="406" w:type="dxa"/>
            <w:vAlign w:val="center"/>
          </w:tcPr>
          <w:p w14:paraId="770B38DC"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049148DC"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768" w:type="dxa"/>
            <w:vAlign w:val="center"/>
          </w:tcPr>
          <w:p w14:paraId="54A4D9FE"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766" w:type="dxa"/>
            <w:vAlign w:val="center"/>
          </w:tcPr>
          <w:p w14:paraId="534BB658"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64,9%</w:t>
            </w:r>
          </w:p>
        </w:tc>
        <w:tc>
          <w:tcPr>
            <w:tcW w:w="658" w:type="dxa"/>
            <w:vAlign w:val="center"/>
          </w:tcPr>
          <w:p w14:paraId="1A9F3C57"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60,1%</w:t>
            </w:r>
          </w:p>
        </w:tc>
        <w:tc>
          <w:tcPr>
            <w:tcW w:w="990" w:type="dxa"/>
            <w:vAlign w:val="center"/>
          </w:tcPr>
          <w:p w14:paraId="69DA9E6F"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113,6%</w:t>
            </w:r>
          </w:p>
        </w:tc>
        <w:tc>
          <w:tcPr>
            <w:tcW w:w="990" w:type="dxa"/>
            <w:vAlign w:val="center"/>
          </w:tcPr>
          <w:p w14:paraId="02FCF772"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1033" w:type="dxa"/>
            <w:vAlign w:val="center"/>
          </w:tcPr>
          <w:p w14:paraId="3DAD9234"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61,7%</w:t>
            </w:r>
          </w:p>
        </w:tc>
      </w:tr>
      <w:tr w:rsidR="003D54DE" w:rsidRPr="009D566B" w14:paraId="59BF2AB9" w14:textId="77777777" w:rsidTr="005D562C">
        <w:tc>
          <w:tcPr>
            <w:cnfStyle w:val="001000000000" w:firstRow="0" w:lastRow="0" w:firstColumn="1" w:lastColumn="0" w:oddVBand="0" w:evenVBand="0" w:oddHBand="0" w:evenHBand="0" w:firstRowFirstColumn="0" w:firstRowLastColumn="0" w:lastRowFirstColumn="0" w:lastRowLastColumn="0"/>
            <w:tcW w:w="1980" w:type="dxa"/>
            <w:vAlign w:val="center"/>
          </w:tcPr>
          <w:p w14:paraId="7F158701"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Phosphamidon (Dimecron)</w:t>
            </w:r>
          </w:p>
        </w:tc>
        <w:tc>
          <w:tcPr>
            <w:tcW w:w="406" w:type="dxa"/>
            <w:vAlign w:val="center"/>
          </w:tcPr>
          <w:p w14:paraId="77E93E13"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49FF63E6"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68,1%</w:t>
            </w:r>
          </w:p>
        </w:tc>
        <w:tc>
          <w:tcPr>
            <w:tcW w:w="768" w:type="dxa"/>
            <w:vAlign w:val="center"/>
          </w:tcPr>
          <w:p w14:paraId="65A85847"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25,0%</w:t>
            </w:r>
          </w:p>
        </w:tc>
        <w:tc>
          <w:tcPr>
            <w:tcW w:w="766" w:type="dxa"/>
            <w:vAlign w:val="center"/>
          </w:tcPr>
          <w:p w14:paraId="064F80F3"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50,2%</w:t>
            </w:r>
          </w:p>
        </w:tc>
        <w:tc>
          <w:tcPr>
            <w:tcW w:w="658" w:type="dxa"/>
            <w:vAlign w:val="center"/>
          </w:tcPr>
          <w:p w14:paraId="3312A5FF"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62,6%</w:t>
            </w:r>
          </w:p>
        </w:tc>
        <w:tc>
          <w:tcPr>
            <w:tcW w:w="990" w:type="dxa"/>
            <w:vAlign w:val="center"/>
          </w:tcPr>
          <w:p w14:paraId="6D76F88F"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78,8%</w:t>
            </w:r>
          </w:p>
        </w:tc>
        <w:tc>
          <w:tcPr>
            <w:tcW w:w="990" w:type="dxa"/>
            <w:vAlign w:val="center"/>
          </w:tcPr>
          <w:p w14:paraId="082A6663"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1033" w:type="dxa"/>
            <w:vAlign w:val="center"/>
          </w:tcPr>
          <w:p w14:paraId="5DA68EBF"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82,1%</w:t>
            </w:r>
          </w:p>
        </w:tc>
      </w:tr>
      <w:tr w:rsidR="003D54DE" w:rsidRPr="009D566B" w14:paraId="3595F109" w14:textId="77777777" w:rsidTr="005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15D6E648"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Pirimicarb</w:t>
            </w:r>
          </w:p>
        </w:tc>
        <w:tc>
          <w:tcPr>
            <w:tcW w:w="406" w:type="dxa"/>
            <w:vAlign w:val="center"/>
          </w:tcPr>
          <w:p w14:paraId="704D2149"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5A02D226"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65,1%</w:t>
            </w:r>
          </w:p>
        </w:tc>
        <w:tc>
          <w:tcPr>
            <w:tcW w:w="768" w:type="dxa"/>
            <w:vAlign w:val="center"/>
          </w:tcPr>
          <w:p w14:paraId="3944D38C"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30,4%</w:t>
            </w:r>
          </w:p>
        </w:tc>
        <w:tc>
          <w:tcPr>
            <w:tcW w:w="766" w:type="dxa"/>
            <w:vAlign w:val="center"/>
          </w:tcPr>
          <w:p w14:paraId="2074703D"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51,5%</w:t>
            </w:r>
          </w:p>
        </w:tc>
        <w:tc>
          <w:tcPr>
            <w:tcW w:w="658" w:type="dxa"/>
            <w:vAlign w:val="center"/>
          </w:tcPr>
          <w:p w14:paraId="2E02877D"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52,9%</w:t>
            </w:r>
          </w:p>
        </w:tc>
        <w:tc>
          <w:tcPr>
            <w:tcW w:w="990" w:type="dxa"/>
            <w:vAlign w:val="center"/>
          </w:tcPr>
          <w:p w14:paraId="32148A26"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83,7%</w:t>
            </w:r>
          </w:p>
        </w:tc>
        <w:tc>
          <w:tcPr>
            <w:tcW w:w="990" w:type="dxa"/>
            <w:vAlign w:val="center"/>
          </w:tcPr>
          <w:p w14:paraId="59048F12"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1033" w:type="dxa"/>
            <w:vAlign w:val="center"/>
          </w:tcPr>
          <w:p w14:paraId="1EF19961"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78,6%</w:t>
            </w:r>
          </w:p>
        </w:tc>
      </w:tr>
      <w:tr w:rsidR="003D54DE" w:rsidRPr="009D566B" w14:paraId="64A65876" w14:textId="77777777" w:rsidTr="005D562C">
        <w:tc>
          <w:tcPr>
            <w:cnfStyle w:val="001000000000" w:firstRow="0" w:lastRow="0" w:firstColumn="1" w:lastColumn="0" w:oddVBand="0" w:evenVBand="0" w:oddHBand="0" w:evenHBand="0" w:firstRowFirstColumn="0" w:firstRowLastColumn="0" w:lastRowFirstColumn="0" w:lastRowLastColumn="0"/>
            <w:tcW w:w="1980" w:type="dxa"/>
            <w:vAlign w:val="center"/>
          </w:tcPr>
          <w:p w14:paraId="544CB518"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Pirimiphos-methyl</w:t>
            </w:r>
          </w:p>
        </w:tc>
        <w:tc>
          <w:tcPr>
            <w:tcW w:w="406" w:type="dxa"/>
            <w:vAlign w:val="center"/>
          </w:tcPr>
          <w:p w14:paraId="1DCC36DB"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3E6140EE"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15,5%</w:t>
            </w:r>
          </w:p>
        </w:tc>
        <w:tc>
          <w:tcPr>
            <w:tcW w:w="768" w:type="dxa"/>
            <w:vAlign w:val="center"/>
          </w:tcPr>
          <w:p w14:paraId="3404CE57"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5,9%</w:t>
            </w:r>
          </w:p>
        </w:tc>
        <w:tc>
          <w:tcPr>
            <w:tcW w:w="766" w:type="dxa"/>
            <w:vAlign w:val="center"/>
          </w:tcPr>
          <w:p w14:paraId="376CBE51"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87,9%</w:t>
            </w:r>
          </w:p>
        </w:tc>
        <w:tc>
          <w:tcPr>
            <w:tcW w:w="658" w:type="dxa"/>
            <w:vAlign w:val="center"/>
          </w:tcPr>
          <w:p w14:paraId="61CDF3AE"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42,3%</w:t>
            </w:r>
          </w:p>
        </w:tc>
        <w:tc>
          <w:tcPr>
            <w:tcW w:w="990" w:type="dxa"/>
            <w:vAlign w:val="center"/>
          </w:tcPr>
          <w:p w14:paraId="350A3447"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55,5%</w:t>
            </w:r>
          </w:p>
        </w:tc>
        <w:tc>
          <w:tcPr>
            <w:tcW w:w="990" w:type="dxa"/>
            <w:vAlign w:val="center"/>
          </w:tcPr>
          <w:p w14:paraId="63844801"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1033" w:type="dxa"/>
            <w:vAlign w:val="center"/>
          </w:tcPr>
          <w:p w14:paraId="64CB41C0"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57,4%</w:t>
            </w:r>
          </w:p>
        </w:tc>
      </w:tr>
      <w:tr w:rsidR="003D54DE" w:rsidRPr="009D566B" w14:paraId="1A0112F7" w14:textId="77777777" w:rsidTr="005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5C9C8E6B"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Profenophos</w:t>
            </w:r>
          </w:p>
        </w:tc>
        <w:tc>
          <w:tcPr>
            <w:tcW w:w="406" w:type="dxa"/>
            <w:vAlign w:val="center"/>
          </w:tcPr>
          <w:p w14:paraId="7D1079C1"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7C1BEDFA"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15,2%</w:t>
            </w:r>
          </w:p>
        </w:tc>
        <w:tc>
          <w:tcPr>
            <w:tcW w:w="768" w:type="dxa"/>
            <w:vAlign w:val="center"/>
          </w:tcPr>
          <w:p w14:paraId="56857C3E"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766" w:type="dxa"/>
            <w:vAlign w:val="center"/>
          </w:tcPr>
          <w:p w14:paraId="59FC2A11"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98,5%</w:t>
            </w:r>
          </w:p>
        </w:tc>
        <w:tc>
          <w:tcPr>
            <w:tcW w:w="658" w:type="dxa"/>
            <w:vAlign w:val="center"/>
          </w:tcPr>
          <w:p w14:paraId="39E6BC52"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57,0%</w:t>
            </w:r>
          </w:p>
        </w:tc>
        <w:tc>
          <w:tcPr>
            <w:tcW w:w="990" w:type="dxa"/>
            <w:vAlign w:val="center"/>
          </w:tcPr>
          <w:p w14:paraId="63D37013"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14,5%</w:t>
            </w:r>
          </w:p>
        </w:tc>
        <w:tc>
          <w:tcPr>
            <w:tcW w:w="990" w:type="dxa"/>
            <w:vAlign w:val="center"/>
          </w:tcPr>
          <w:p w14:paraId="417F8462"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1033" w:type="dxa"/>
            <w:vAlign w:val="center"/>
          </w:tcPr>
          <w:p w14:paraId="54068AA1"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65,1%</w:t>
            </w:r>
          </w:p>
        </w:tc>
      </w:tr>
      <w:tr w:rsidR="003D54DE" w:rsidRPr="009D566B" w14:paraId="17337C6A" w14:textId="77777777" w:rsidTr="005D562C">
        <w:tc>
          <w:tcPr>
            <w:cnfStyle w:val="001000000000" w:firstRow="0" w:lastRow="0" w:firstColumn="1" w:lastColumn="0" w:oddVBand="0" w:evenVBand="0" w:oddHBand="0" w:evenHBand="0" w:firstRowFirstColumn="0" w:firstRowLastColumn="0" w:lastRowFirstColumn="0" w:lastRowLastColumn="0"/>
            <w:tcW w:w="1980" w:type="dxa"/>
            <w:vAlign w:val="center"/>
          </w:tcPr>
          <w:p w14:paraId="3641445B"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Propachlor</w:t>
            </w:r>
          </w:p>
        </w:tc>
        <w:tc>
          <w:tcPr>
            <w:tcW w:w="406" w:type="dxa"/>
            <w:vAlign w:val="center"/>
          </w:tcPr>
          <w:p w14:paraId="00E81A80"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634D3FE5"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768" w:type="dxa"/>
            <w:vAlign w:val="center"/>
          </w:tcPr>
          <w:p w14:paraId="25991228"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14,0%</w:t>
            </w:r>
          </w:p>
        </w:tc>
        <w:tc>
          <w:tcPr>
            <w:tcW w:w="766" w:type="dxa"/>
            <w:vAlign w:val="center"/>
          </w:tcPr>
          <w:p w14:paraId="7C5A3EED"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37,6%</w:t>
            </w:r>
          </w:p>
        </w:tc>
        <w:tc>
          <w:tcPr>
            <w:tcW w:w="658" w:type="dxa"/>
            <w:vAlign w:val="center"/>
          </w:tcPr>
          <w:p w14:paraId="2D2D055B"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44,4%</w:t>
            </w:r>
          </w:p>
        </w:tc>
        <w:tc>
          <w:tcPr>
            <w:tcW w:w="990" w:type="dxa"/>
            <w:vAlign w:val="center"/>
          </w:tcPr>
          <w:p w14:paraId="33334642"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86,2%</w:t>
            </w:r>
          </w:p>
        </w:tc>
        <w:tc>
          <w:tcPr>
            <w:tcW w:w="990" w:type="dxa"/>
            <w:vAlign w:val="center"/>
          </w:tcPr>
          <w:p w14:paraId="511B0F6B"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1033" w:type="dxa"/>
            <w:vAlign w:val="center"/>
          </w:tcPr>
          <w:p w14:paraId="162B539D"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76,2%</w:t>
            </w:r>
          </w:p>
        </w:tc>
      </w:tr>
      <w:tr w:rsidR="003D54DE" w:rsidRPr="009D566B" w14:paraId="252433EE" w14:textId="77777777" w:rsidTr="005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2D38A1D6"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Propanil</w:t>
            </w:r>
          </w:p>
        </w:tc>
        <w:tc>
          <w:tcPr>
            <w:tcW w:w="406" w:type="dxa"/>
            <w:vAlign w:val="center"/>
          </w:tcPr>
          <w:p w14:paraId="70A5527A"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1159F3F4"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56,0%</w:t>
            </w:r>
          </w:p>
        </w:tc>
        <w:tc>
          <w:tcPr>
            <w:tcW w:w="768" w:type="dxa"/>
            <w:vAlign w:val="center"/>
          </w:tcPr>
          <w:p w14:paraId="42F0A531"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30,5%</w:t>
            </w:r>
          </w:p>
        </w:tc>
        <w:tc>
          <w:tcPr>
            <w:tcW w:w="766" w:type="dxa"/>
            <w:vAlign w:val="center"/>
          </w:tcPr>
          <w:p w14:paraId="24FE2291"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69,8%</w:t>
            </w:r>
          </w:p>
        </w:tc>
        <w:tc>
          <w:tcPr>
            <w:tcW w:w="658" w:type="dxa"/>
            <w:vAlign w:val="center"/>
          </w:tcPr>
          <w:p w14:paraId="4480DF61"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98,8%</w:t>
            </w:r>
          </w:p>
        </w:tc>
        <w:tc>
          <w:tcPr>
            <w:tcW w:w="990" w:type="dxa"/>
            <w:vAlign w:val="center"/>
          </w:tcPr>
          <w:p w14:paraId="1F0669C0"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82,5%</w:t>
            </w:r>
          </w:p>
        </w:tc>
        <w:tc>
          <w:tcPr>
            <w:tcW w:w="990" w:type="dxa"/>
            <w:vAlign w:val="center"/>
          </w:tcPr>
          <w:p w14:paraId="5413B899"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1033" w:type="dxa"/>
            <w:vAlign w:val="center"/>
          </w:tcPr>
          <w:p w14:paraId="139DBB39"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66,6%</w:t>
            </w:r>
          </w:p>
        </w:tc>
      </w:tr>
      <w:tr w:rsidR="003D54DE" w:rsidRPr="009D566B" w14:paraId="06D2A4A5" w14:textId="77777777" w:rsidTr="005D562C">
        <w:tc>
          <w:tcPr>
            <w:cnfStyle w:val="001000000000" w:firstRow="0" w:lastRow="0" w:firstColumn="1" w:lastColumn="0" w:oddVBand="0" w:evenVBand="0" w:oddHBand="0" w:evenHBand="0" w:firstRowFirstColumn="0" w:firstRowLastColumn="0" w:lastRowFirstColumn="0" w:lastRowLastColumn="0"/>
            <w:tcW w:w="1980" w:type="dxa"/>
            <w:vAlign w:val="center"/>
          </w:tcPr>
          <w:p w14:paraId="78E8EA1B"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Propham</w:t>
            </w:r>
          </w:p>
        </w:tc>
        <w:tc>
          <w:tcPr>
            <w:tcW w:w="406" w:type="dxa"/>
            <w:vAlign w:val="center"/>
          </w:tcPr>
          <w:p w14:paraId="1A69F3F0"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6DC007D7"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768" w:type="dxa"/>
            <w:vAlign w:val="center"/>
          </w:tcPr>
          <w:p w14:paraId="7AF9B225"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766" w:type="dxa"/>
            <w:vAlign w:val="center"/>
          </w:tcPr>
          <w:p w14:paraId="58343D23"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658" w:type="dxa"/>
            <w:vAlign w:val="center"/>
          </w:tcPr>
          <w:p w14:paraId="671A3FC1"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750CB95C"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042FEDFE"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1033" w:type="dxa"/>
            <w:vAlign w:val="center"/>
          </w:tcPr>
          <w:p w14:paraId="3DC9EE95"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r>
      <w:tr w:rsidR="003D54DE" w:rsidRPr="009D566B" w14:paraId="1EBB149D" w14:textId="77777777" w:rsidTr="005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5A03119A"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Propoxur</w:t>
            </w:r>
          </w:p>
        </w:tc>
        <w:tc>
          <w:tcPr>
            <w:tcW w:w="406" w:type="dxa"/>
            <w:vAlign w:val="center"/>
          </w:tcPr>
          <w:p w14:paraId="42C71B9C"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6B7B0144"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768" w:type="dxa"/>
            <w:vAlign w:val="center"/>
          </w:tcPr>
          <w:p w14:paraId="68EC867C"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766" w:type="dxa"/>
            <w:vAlign w:val="center"/>
          </w:tcPr>
          <w:p w14:paraId="54F03BC1"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658" w:type="dxa"/>
            <w:vAlign w:val="center"/>
          </w:tcPr>
          <w:p w14:paraId="1F314CDB"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415E3D0F"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57593793"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112,5%</w:t>
            </w:r>
          </w:p>
        </w:tc>
        <w:tc>
          <w:tcPr>
            <w:tcW w:w="1033" w:type="dxa"/>
            <w:vAlign w:val="center"/>
          </w:tcPr>
          <w:p w14:paraId="14B5D50D"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r>
      <w:tr w:rsidR="003D54DE" w:rsidRPr="009D566B" w14:paraId="235DE3DB" w14:textId="77777777" w:rsidTr="005D562C">
        <w:tc>
          <w:tcPr>
            <w:cnfStyle w:val="001000000000" w:firstRow="0" w:lastRow="0" w:firstColumn="1" w:lastColumn="0" w:oddVBand="0" w:evenVBand="0" w:oddHBand="0" w:evenHBand="0" w:firstRowFirstColumn="0" w:firstRowLastColumn="0" w:lastRowFirstColumn="0" w:lastRowLastColumn="0"/>
            <w:tcW w:w="1980" w:type="dxa"/>
            <w:vAlign w:val="center"/>
          </w:tcPr>
          <w:p w14:paraId="0A128A0E"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Prosulfocarb</w:t>
            </w:r>
          </w:p>
        </w:tc>
        <w:tc>
          <w:tcPr>
            <w:tcW w:w="406" w:type="dxa"/>
            <w:vAlign w:val="center"/>
          </w:tcPr>
          <w:p w14:paraId="0446E559"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2ED94BE5"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11,0%</w:t>
            </w:r>
          </w:p>
        </w:tc>
        <w:tc>
          <w:tcPr>
            <w:tcW w:w="768" w:type="dxa"/>
            <w:vAlign w:val="center"/>
          </w:tcPr>
          <w:p w14:paraId="61414B62"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766" w:type="dxa"/>
            <w:vAlign w:val="center"/>
          </w:tcPr>
          <w:p w14:paraId="20F5DB79"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105,4%</w:t>
            </w:r>
          </w:p>
        </w:tc>
        <w:tc>
          <w:tcPr>
            <w:tcW w:w="658" w:type="dxa"/>
            <w:vAlign w:val="center"/>
          </w:tcPr>
          <w:p w14:paraId="12F187E0"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37,0%</w:t>
            </w:r>
          </w:p>
        </w:tc>
        <w:tc>
          <w:tcPr>
            <w:tcW w:w="990" w:type="dxa"/>
            <w:vAlign w:val="center"/>
          </w:tcPr>
          <w:p w14:paraId="56F66AD3"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14,5%</w:t>
            </w:r>
          </w:p>
        </w:tc>
        <w:tc>
          <w:tcPr>
            <w:tcW w:w="990" w:type="dxa"/>
            <w:vAlign w:val="center"/>
          </w:tcPr>
          <w:p w14:paraId="466D014F"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1033" w:type="dxa"/>
            <w:vAlign w:val="center"/>
          </w:tcPr>
          <w:p w14:paraId="5ED819AD"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53,5%</w:t>
            </w:r>
          </w:p>
        </w:tc>
      </w:tr>
      <w:tr w:rsidR="003D54DE" w:rsidRPr="009D566B" w14:paraId="67075BC4" w14:textId="77777777" w:rsidTr="005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63FB1283"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Pyraflufen-ethyl</w:t>
            </w:r>
          </w:p>
        </w:tc>
        <w:tc>
          <w:tcPr>
            <w:tcW w:w="406" w:type="dxa"/>
            <w:vAlign w:val="center"/>
          </w:tcPr>
          <w:p w14:paraId="32021025"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14322C24"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19,1%</w:t>
            </w:r>
          </w:p>
        </w:tc>
        <w:tc>
          <w:tcPr>
            <w:tcW w:w="768" w:type="dxa"/>
            <w:vAlign w:val="center"/>
          </w:tcPr>
          <w:p w14:paraId="63D42C9B"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7,1%</w:t>
            </w:r>
          </w:p>
        </w:tc>
        <w:tc>
          <w:tcPr>
            <w:tcW w:w="766" w:type="dxa"/>
            <w:vAlign w:val="center"/>
          </w:tcPr>
          <w:p w14:paraId="5DC013BE"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65,1%</w:t>
            </w:r>
          </w:p>
        </w:tc>
        <w:tc>
          <w:tcPr>
            <w:tcW w:w="658" w:type="dxa"/>
            <w:vAlign w:val="center"/>
          </w:tcPr>
          <w:p w14:paraId="2CC24D45"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56,5%</w:t>
            </w:r>
          </w:p>
        </w:tc>
        <w:tc>
          <w:tcPr>
            <w:tcW w:w="990" w:type="dxa"/>
            <w:vAlign w:val="center"/>
          </w:tcPr>
          <w:p w14:paraId="351B2376"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61,2%</w:t>
            </w:r>
          </w:p>
        </w:tc>
        <w:tc>
          <w:tcPr>
            <w:tcW w:w="990" w:type="dxa"/>
            <w:vAlign w:val="center"/>
          </w:tcPr>
          <w:p w14:paraId="6D2C4613"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1033" w:type="dxa"/>
            <w:vAlign w:val="center"/>
          </w:tcPr>
          <w:p w14:paraId="5689296F"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67,4%</w:t>
            </w:r>
          </w:p>
        </w:tc>
      </w:tr>
      <w:tr w:rsidR="003D54DE" w:rsidRPr="009D566B" w14:paraId="639712A8" w14:textId="77777777" w:rsidTr="005D562C">
        <w:tc>
          <w:tcPr>
            <w:cnfStyle w:val="001000000000" w:firstRow="0" w:lastRow="0" w:firstColumn="1" w:lastColumn="0" w:oddVBand="0" w:evenVBand="0" w:oddHBand="0" w:evenHBand="0" w:firstRowFirstColumn="0" w:firstRowLastColumn="0" w:lastRowFirstColumn="0" w:lastRowLastColumn="0"/>
            <w:tcW w:w="1980" w:type="dxa"/>
            <w:vAlign w:val="center"/>
          </w:tcPr>
          <w:p w14:paraId="2058633E"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Pyrazophos</w:t>
            </w:r>
          </w:p>
        </w:tc>
        <w:tc>
          <w:tcPr>
            <w:tcW w:w="406" w:type="dxa"/>
            <w:vAlign w:val="center"/>
          </w:tcPr>
          <w:p w14:paraId="79E410B8"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3D6262D2"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768" w:type="dxa"/>
            <w:vAlign w:val="center"/>
          </w:tcPr>
          <w:p w14:paraId="0275F56C"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766" w:type="dxa"/>
            <w:vAlign w:val="center"/>
          </w:tcPr>
          <w:p w14:paraId="0254EFA1"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658" w:type="dxa"/>
            <w:vAlign w:val="center"/>
          </w:tcPr>
          <w:p w14:paraId="0F799A3B"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471E9063"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7A95F8B3"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1033" w:type="dxa"/>
            <w:vAlign w:val="center"/>
          </w:tcPr>
          <w:p w14:paraId="6672F7BE"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r>
      <w:tr w:rsidR="003D54DE" w:rsidRPr="009D566B" w14:paraId="1ACF01E0" w14:textId="77777777" w:rsidTr="005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35B3A0AE"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Pyridaben</w:t>
            </w:r>
          </w:p>
        </w:tc>
        <w:tc>
          <w:tcPr>
            <w:tcW w:w="406" w:type="dxa"/>
            <w:vAlign w:val="center"/>
          </w:tcPr>
          <w:p w14:paraId="47281165"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673035E4"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768" w:type="dxa"/>
            <w:vAlign w:val="center"/>
          </w:tcPr>
          <w:p w14:paraId="3F9062BD"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766" w:type="dxa"/>
            <w:vAlign w:val="center"/>
          </w:tcPr>
          <w:p w14:paraId="2128D09E"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14,3%</w:t>
            </w:r>
          </w:p>
        </w:tc>
        <w:tc>
          <w:tcPr>
            <w:tcW w:w="658" w:type="dxa"/>
            <w:vAlign w:val="center"/>
          </w:tcPr>
          <w:p w14:paraId="35D7FCB7"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32,2%</w:t>
            </w:r>
          </w:p>
        </w:tc>
        <w:tc>
          <w:tcPr>
            <w:tcW w:w="990" w:type="dxa"/>
            <w:vAlign w:val="center"/>
          </w:tcPr>
          <w:p w14:paraId="3A06BE9D"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14,5%</w:t>
            </w:r>
          </w:p>
        </w:tc>
        <w:tc>
          <w:tcPr>
            <w:tcW w:w="990" w:type="dxa"/>
            <w:vAlign w:val="center"/>
          </w:tcPr>
          <w:p w14:paraId="2FCB677A"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1033" w:type="dxa"/>
            <w:vAlign w:val="center"/>
          </w:tcPr>
          <w:p w14:paraId="294D7004"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28,7%</w:t>
            </w:r>
          </w:p>
        </w:tc>
      </w:tr>
      <w:tr w:rsidR="003D54DE" w:rsidRPr="009D566B" w14:paraId="3655652B" w14:textId="77777777" w:rsidTr="005D562C">
        <w:tc>
          <w:tcPr>
            <w:cnfStyle w:val="001000000000" w:firstRow="0" w:lastRow="0" w:firstColumn="1" w:lastColumn="0" w:oddVBand="0" w:evenVBand="0" w:oddHBand="0" w:evenHBand="0" w:firstRowFirstColumn="0" w:firstRowLastColumn="0" w:lastRowFirstColumn="0" w:lastRowLastColumn="0"/>
            <w:tcW w:w="1980" w:type="dxa"/>
            <w:vAlign w:val="center"/>
          </w:tcPr>
          <w:p w14:paraId="1287BF9A"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Pyriproxyfen</w:t>
            </w:r>
          </w:p>
        </w:tc>
        <w:tc>
          <w:tcPr>
            <w:tcW w:w="406" w:type="dxa"/>
            <w:vAlign w:val="center"/>
          </w:tcPr>
          <w:p w14:paraId="7CCE2685"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0BA8C9A2"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768" w:type="dxa"/>
            <w:vAlign w:val="center"/>
          </w:tcPr>
          <w:p w14:paraId="654C1581"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766" w:type="dxa"/>
            <w:vAlign w:val="center"/>
          </w:tcPr>
          <w:p w14:paraId="32E1E4E8"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39,5%</w:t>
            </w:r>
          </w:p>
        </w:tc>
        <w:tc>
          <w:tcPr>
            <w:tcW w:w="658" w:type="dxa"/>
            <w:vAlign w:val="center"/>
          </w:tcPr>
          <w:p w14:paraId="1F177977"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43,0%</w:t>
            </w:r>
          </w:p>
        </w:tc>
        <w:tc>
          <w:tcPr>
            <w:tcW w:w="990" w:type="dxa"/>
            <w:vAlign w:val="center"/>
          </w:tcPr>
          <w:p w14:paraId="629B9442"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23,8%</w:t>
            </w:r>
          </w:p>
        </w:tc>
        <w:tc>
          <w:tcPr>
            <w:tcW w:w="990" w:type="dxa"/>
            <w:vAlign w:val="center"/>
          </w:tcPr>
          <w:p w14:paraId="05939381"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5,6%</w:t>
            </w:r>
          </w:p>
        </w:tc>
        <w:tc>
          <w:tcPr>
            <w:tcW w:w="1033" w:type="dxa"/>
            <w:vAlign w:val="center"/>
          </w:tcPr>
          <w:p w14:paraId="098E6215"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43,2%</w:t>
            </w:r>
          </w:p>
        </w:tc>
      </w:tr>
      <w:tr w:rsidR="003D54DE" w:rsidRPr="009D566B" w14:paraId="6BAB76C4" w14:textId="77777777" w:rsidTr="005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0516FC8A"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Quinalphos</w:t>
            </w:r>
          </w:p>
        </w:tc>
        <w:tc>
          <w:tcPr>
            <w:tcW w:w="406" w:type="dxa"/>
            <w:vAlign w:val="center"/>
          </w:tcPr>
          <w:p w14:paraId="5DE2EC68"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65944D69"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77,9%</w:t>
            </w:r>
          </w:p>
        </w:tc>
        <w:tc>
          <w:tcPr>
            <w:tcW w:w="768" w:type="dxa"/>
            <w:vAlign w:val="center"/>
          </w:tcPr>
          <w:p w14:paraId="056AAA1D"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766" w:type="dxa"/>
            <w:vAlign w:val="center"/>
          </w:tcPr>
          <w:p w14:paraId="680CBC67"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97,5%</w:t>
            </w:r>
          </w:p>
        </w:tc>
        <w:tc>
          <w:tcPr>
            <w:tcW w:w="658" w:type="dxa"/>
            <w:vAlign w:val="center"/>
          </w:tcPr>
          <w:p w14:paraId="4BA49927"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49,7%</w:t>
            </w:r>
          </w:p>
        </w:tc>
        <w:tc>
          <w:tcPr>
            <w:tcW w:w="990" w:type="dxa"/>
            <w:vAlign w:val="center"/>
          </w:tcPr>
          <w:p w14:paraId="04944FED"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65,2%</w:t>
            </w:r>
          </w:p>
        </w:tc>
        <w:tc>
          <w:tcPr>
            <w:tcW w:w="990" w:type="dxa"/>
            <w:vAlign w:val="center"/>
          </w:tcPr>
          <w:p w14:paraId="48CAFA02"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1033" w:type="dxa"/>
            <w:vAlign w:val="center"/>
          </w:tcPr>
          <w:p w14:paraId="2DE6006F"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69,1%</w:t>
            </w:r>
          </w:p>
        </w:tc>
      </w:tr>
      <w:tr w:rsidR="003D54DE" w:rsidRPr="009D566B" w14:paraId="2C375987" w14:textId="77777777" w:rsidTr="005D562C">
        <w:tc>
          <w:tcPr>
            <w:cnfStyle w:val="001000000000" w:firstRow="0" w:lastRow="0" w:firstColumn="1" w:lastColumn="0" w:oddVBand="0" w:evenVBand="0" w:oddHBand="0" w:evenHBand="0" w:firstRowFirstColumn="0" w:firstRowLastColumn="0" w:lastRowFirstColumn="0" w:lastRowLastColumn="0"/>
            <w:tcW w:w="1980" w:type="dxa"/>
            <w:vAlign w:val="center"/>
          </w:tcPr>
          <w:p w14:paraId="2BF8323E"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Spiromesifen</w:t>
            </w:r>
          </w:p>
        </w:tc>
        <w:tc>
          <w:tcPr>
            <w:tcW w:w="406" w:type="dxa"/>
            <w:vAlign w:val="center"/>
          </w:tcPr>
          <w:p w14:paraId="6BAC43DF"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4AB4A990"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768" w:type="dxa"/>
            <w:vAlign w:val="center"/>
          </w:tcPr>
          <w:p w14:paraId="0FD9D45B"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766" w:type="dxa"/>
            <w:vAlign w:val="center"/>
          </w:tcPr>
          <w:p w14:paraId="32B44EC6"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38,3%</w:t>
            </w:r>
          </w:p>
        </w:tc>
        <w:tc>
          <w:tcPr>
            <w:tcW w:w="658" w:type="dxa"/>
            <w:vAlign w:val="center"/>
          </w:tcPr>
          <w:p w14:paraId="4A3EBFBF"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51,6%</w:t>
            </w:r>
          </w:p>
        </w:tc>
        <w:tc>
          <w:tcPr>
            <w:tcW w:w="990" w:type="dxa"/>
            <w:vAlign w:val="center"/>
          </w:tcPr>
          <w:p w14:paraId="644ED69B"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990" w:type="dxa"/>
            <w:vAlign w:val="center"/>
          </w:tcPr>
          <w:p w14:paraId="3F8BD871"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1033" w:type="dxa"/>
            <w:vAlign w:val="center"/>
          </w:tcPr>
          <w:p w14:paraId="72FB429C"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50,2%</w:t>
            </w:r>
          </w:p>
        </w:tc>
      </w:tr>
      <w:tr w:rsidR="003D54DE" w:rsidRPr="009D566B" w14:paraId="01D9BB15" w14:textId="77777777" w:rsidTr="005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62725773"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Tebufenpyrad</w:t>
            </w:r>
          </w:p>
        </w:tc>
        <w:tc>
          <w:tcPr>
            <w:tcW w:w="406" w:type="dxa"/>
            <w:vAlign w:val="center"/>
          </w:tcPr>
          <w:p w14:paraId="5791B496"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0BC9C838"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768" w:type="dxa"/>
            <w:vAlign w:val="center"/>
          </w:tcPr>
          <w:p w14:paraId="5712CB22"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766" w:type="dxa"/>
            <w:vAlign w:val="center"/>
          </w:tcPr>
          <w:p w14:paraId="0707B970"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81,9%</w:t>
            </w:r>
          </w:p>
        </w:tc>
        <w:tc>
          <w:tcPr>
            <w:tcW w:w="658" w:type="dxa"/>
            <w:vAlign w:val="center"/>
          </w:tcPr>
          <w:p w14:paraId="4E61A83F"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56,8%</w:t>
            </w:r>
          </w:p>
        </w:tc>
        <w:tc>
          <w:tcPr>
            <w:tcW w:w="990" w:type="dxa"/>
            <w:vAlign w:val="center"/>
          </w:tcPr>
          <w:p w14:paraId="13805953"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39,7%</w:t>
            </w:r>
          </w:p>
        </w:tc>
        <w:tc>
          <w:tcPr>
            <w:tcW w:w="990" w:type="dxa"/>
            <w:vAlign w:val="center"/>
          </w:tcPr>
          <w:p w14:paraId="3DEF6FDD"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1033" w:type="dxa"/>
            <w:vAlign w:val="center"/>
          </w:tcPr>
          <w:p w14:paraId="25A3394B"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64,4%</w:t>
            </w:r>
          </w:p>
        </w:tc>
      </w:tr>
      <w:tr w:rsidR="003D54DE" w:rsidRPr="009D566B" w14:paraId="040554DD" w14:textId="77777777" w:rsidTr="005D562C">
        <w:tc>
          <w:tcPr>
            <w:cnfStyle w:val="001000000000" w:firstRow="0" w:lastRow="0" w:firstColumn="1" w:lastColumn="0" w:oddVBand="0" w:evenVBand="0" w:oddHBand="0" w:evenHBand="0" w:firstRowFirstColumn="0" w:firstRowLastColumn="0" w:lastRowFirstColumn="0" w:lastRowLastColumn="0"/>
            <w:tcW w:w="1980" w:type="dxa"/>
            <w:vAlign w:val="center"/>
          </w:tcPr>
          <w:p w14:paraId="18EAB706"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Tebufenpyrad</w:t>
            </w:r>
          </w:p>
        </w:tc>
        <w:tc>
          <w:tcPr>
            <w:tcW w:w="406" w:type="dxa"/>
            <w:vAlign w:val="center"/>
          </w:tcPr>
          <w:p w14:paraId="7F7C22F7"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58566101"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768" w:type="dxa"/>
            <w:vAlign w:val="center"/>
          </w:tcPr>
          <w:p w14:paraId="04D44633"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766" w:type="dxa"/>
            <w:vAlign w:val="center"/>
          </w:tcPr>
          <w:p w14:paraId="5E95B60B"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658" w:type="dxa"/>
            <w:vAlign w:val="center"/>
          </w:tcPr>
          <w:p w14:paraId="3075A195"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2BC4A5F3"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321F266E"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1033" w:type="dxa"/>
            <w:vAlign w:val="center"/>
          </w:tcPr>
          <w:p w14:paraId="70122AEA"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r>
      <w:tr w:rsidR="003D54DE" w:rsidRPr="009D566B" w14:paraId="18966AE4" w14:textId="77777777" w:rsidTr="005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5B954D84"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Tefluthrin</w:t>
            </w:r>
          </w:p>
        </w:tc>
        <w:tc>
          <w:tcPr>
            <w:tcW w:w="406" w:type="dxa"/>
            <w:vAlign w:val="center"/>
          </w:tcPr>
          <w:p w14:paraId="09CBB9BE"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67A15A01"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768" w:type="dxa"/>
            <w:vAlign w:val="center"/>
          </w:tcPr>
          <w:p w14:paraId="3406CA1B"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766" w:type="dxa"/>
            <w:vAlign w:val="center"/>
          </w:tcPr>
          <w:p w14:paraId="03843D50"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658" w:type="dxa"/>
            <w:vAlign w:val="center"/>
          </w:tcPr>
          <w:p w14:paraId="0330CED4"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027B474D"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990" w:type="dxa"/>
            <w:vAlign w:val="center"/>
          </w:tcPr>
          <w:p w14:paraId="4E6B15DD"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1033" w:type="dxa"/>
            <w:vAlign w:val="center"/>
          </w:tcPr>
          <w:p w14:paraId="7D32954B"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r>
      <w:tr w:rsidR="003D54DE" w:rsidRPr="009D566B" w14:paraId="0666B481" w14:textId="77777777" w:rsidTr="005D562C">
        <w:tc>
          <w:tcPr>
            <w:cnfStyle w:val="001000000000" w:firstRow="0" w:lastRow="0" w:firstColumn="1" w:lastColumn="0" w:oddVBand="0" w:evenVBand="0" w:oddHBand="0" w:evenHBand="0" w:firstRowFirstColumn="0" w:firstRowLastColumn="0" w:lastRowFirstColumn="0" w:lastRowLastColumn="0"/>
            <w:tcW w:w="1980" w:type="dxa"/>
            <w:vAlign w:val="center"/>
          </w:tcPr>
          <w:p w14:paraId="5D8F5E0E"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Tolclofos-methyl</w:t>
            </w:r>
          </w:p>
        </w:tc>
        <w:tc>
          <w:tcPr>
            <w:tcW w:w="406" w:type="dxa"/>
            <w:vAlign w:val="center"/>
          </w:tcPr>
          <w:p w14:paraId="601825E3"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19725766"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768" w:type="dxa"/>
            <w:vAlign w:val="center"/>
          </w:tcPr>
          <w:p w14:paraId="528FA70A"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766" w:type="dxa"/>
            <w:vAlign w:val="center"/>
          </w:tcPr>
          <w:p w14:paraId="6C08134E"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155,2%</w:t>
            </w:r>
          </w:p>
        </w:tc>
        <w:tc>
          <w:tcPr>
            <w:tcW w:w="658" w:type="dxa"/>
            <w:vAlign w:val="center"/>
          </w:tcPr>
          <w:p w14:paraId="0CD98E07"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990" w:type="dxa"/>
            <w:vAlign w:val="center"/>
          </w:tcPr>
          <w:p w14:paraId="112A4B3B"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21,7%</w:t>
            </w:r>
          </w:p>
        </w:tc>
        <w:tc>
          <w:tcPr>
            <w:tcW w:w="990" w:type="dxa"/>
            <w:vAlign w:val="center"/>
          </w:tcPr>
          <w:p w14:paraId="1E94E21D"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1033" w:type="dxa"/>
            <w:vAlign w:val="center"/>
          </w:tcPr>
          <w:p w14:paraId="50B3378B"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26,0%</w:t>
            </w:r>
          </w:p>
        </w:tc>
      </w:tr>
      <w:tr w:rsidR="003D54DE" w:rsidRPr="009D566B" w14:paraId="456E2F06" w14:textId="77777777" w:rsidTr="005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2D2766A5"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Triadimefon</w:t>
            </w:r>
          </w:p>
        </w:tc>
        <w:tc>
          <w:tcPr>
            <w:tcW w:w="406" w:type="dxa"/>
            <w:vAlign w:val="center"/>
          </w:tcPr>
          <w:p w14:paraId="5B99A11B"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2FC6687E"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31,4%</w:t>
            </w:r>
          </w:p>
        </w:tc>
        <w:tc>
          <w:tcPr>
            <w:tcW w:w="768" w:type="dxa"/>
            <w:vAlign w:val="center"/>
          </w:tcPr>
          <w:p w14:paraId="69A381E3"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19,9%</w:t>
            </w:r>
          </w:p>
        </w:tc>
        <w:tc>
          <w:tcPr>
            <w:tcW w:w="766" w:type="dxa"/>
            <w:vAlign w:val="center"/>
          </w:tcPr>
          <w:p w14:paraId="40BAD2AF"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63,4%</w:t>
            </w:r>
          </w:p>
        </w:tc>
        <w:tc>
          <w:tcPr>
            <w:tcW w:w="658" w:type="dxa"/>
            <w:vAlign w:val="center"/>
          </w:tcPr>
          <w:p w14:paraId="5A3148A8"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56,5%</w:t>
            </w:r>
          </w:p>
        </w:tc>
        <w:tc>
          <w:tcPr>
            <w:tcW w:w="990" w:type="dxa"/>
            <w:vAlign w:val="center"/>
          </w:tcPr>
          <w:p w14:paraId="2FBD4101"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54,0%</w:t>
            </w:r>
          </w:p>
        </w:tc>
        <w:tc>
          <w:tcPr>
            <w:tcW w:w="990" w:type="dxa"/>
            <w:vAlign w:val="center"/>
          </w:tcPr>
          <w:p w14:paraId="0A739364"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1033" w:type="dxa"/>
            <w:vAlign w:val="center"/>
          </w:tcPr>
          <w:p w14:paraId="0EEA1682"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109,5%</w:t>
            </w:r>
          </w:p>
        </w:tc>
      </w:tr>
      <w:tr w:rsidR="003D54DE" w:rsidRPr="009D566B" w14:paraId="7226C9AA" w14:textId="77777777" w:rsidTr="005D562C">
        <w:tc>
          <w:tcPr>
            <w:cnfStyle w:val="001000000000" w:firstRow="0" w:lastRow="0" w:firstColumn="1" w:lastColumn="0" w:oddVBand="0" w:evenVBand="0" w:oddHBand="0" w:evenHBand="0" w:firstRowFirstColumn="0" w:firstRowLastColumn="0" w:lastRowFirstColumn="0" w:lastRowLastColumn="0"/>
            <w:tcW w:w="1980" w:type="dxa"/>
            <w:vAlign w:val="center"/>
          </w:tcPr>
          <w:p w14:paraId="2F0EE30E"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Triadimefon</w:t>
            </w:r>
          </w:p>
        </w:tc>
        <w:tc>
          <w:tcPr>
            <w:tcW w:w="406" w:type="dxa"/>
            <w:vAlign w:val="center"/>
          </w:tcPr>
          <w:p w14:paraId="69295CCF"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72DA7166"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768" w:type="dxa"/>
            <w:vAlign w:val="center"/>
          </w:tcPr>
          <w:p w14:paraId="413D4E17"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766" w:type="dxa"/>
            <w:vAlign w:val="center"/>
          </w:tcPr>
          <w:p w14:paraId="67E9A1E5"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47,3%</w:t>
            </w:r>
          </w:p>
        </w:tc>
        <w:tc>
          <w:tcPr>
            <w:tcW w:w="658" w:type="dxa"/>
            <w:vAlign w:val="center"/>
          </w:tcPr>
          <w:p w14:paraId="08F4AA5B"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58,5%</w:t>
            </w:r>
          </w:p>
        </w:tc>
        <w:tc>
          <w:tcPr>
            <w:tcW w:w="990" w:type="dxa"/>
            <w:vAlign w:val="center"/>
          </w:tcPr>
          <w:p w14:paraId="2D382892"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86,1%</w:t>
            </w:r>
          </w:p>
        </w:tc>
        <w:tc>
          <w:tcPr>
            <w:tcW w:w="990" w:type="dxa"/>
            <w:vAlign w:val="center"/>
          </w:tcPr>
          <w:p w14:paraId="5E7935C4"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N/A</w:t>
            </w:r>
          </w:p>
        </w:tc>
        <w:tc>
          <w:tcPr>
            <w:tcW w:w="1033" w:type="dxa"/>
            <w:vAlign w:val="center"/>
          </w:tcPr>
          <w:p w14:paraId="6B107A0A"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77,1%</w:t>
            </w:r>
          </w:p>
        </w:tc>
      </w:tr>
      <w:tr w:rsidR="003D54DE" w:rsidRPr="009D566B" w14:paraId="480516B0" w14:textId="77777777" w:rsidTr="005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55137EA9"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Triallate</w:t>
            </w:r>
          </w:p>
        </w:tc>
        <w:tc>
          <w:tcPr>
            <w:tcW w:w="406" w:type="dxa"/>
            <w:vAlign w:val="center"/>
          </w:tcPr>
          <w:p w14:paraId="67EEF5A1"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55521254"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768" w:type="dxa"/>
            <w:vAlign w:val="center"/>
          </w:tcPr>
          <w:p w14:paraId="48960F7C"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766" w:type="dxa"/>
            <w:vAlign w:val="center"/>
          </w:tcPr>
          <w:p w14:paraId="3FDCE243"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39,9%</w:t>
            </w:r>
          </w:p>
        </w:tc>
        <w:tc>
          <w:tcPr>
            <w:tcW w:w="658" w:type="dxa"/>
            <w:vAlign w:val="center"/>
          </w:tcPr>
          <w:p w14:paraId="17E0F27E"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990" w:type="dxa"/>
            <w:vAlign w:val="center"/>
          </w:tcPr>
          <w:p w14:paraId="2BC3908F"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990" w:type="dxa"/>
            <w:vAlign w:val="center"/>
          </w:tcPr>
          <w:p w14:paraId="088D8E0D"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c>
          <w:tcPr>
            <w:tcW w:w="1033" w:type="dxa"/>
            <w:vAlign w:val="center"/>
          </w:tcPr>
          <w:p w14:paraId="398F42DE" w14:textId="77777777" w:rsidR="003D54DE" w:rsidRPr="009D566B" w:rsidRDefault="003D54DE" w:rsidP="009D566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0,0%</w:t>
            </w:r>
          </w:p>
        </w:tc>
      </w:tr>
      <w:tr w:rsidR="003D54DE" w:rsidRPr="009D566B" w14:paraId="3DC6E7DE" w14:textId="77777777" w:rsidTr="005D562C">
        <w:tc>
          <w:tcPr>
            <w:cnfStyle w:val="001000000000" w:firstRow="0" w:lastRow="0" w:firstColumn="1" w:lastColumn="0" w:oddVBand="0" w:evenVBand="0" w:oddHBand="0" w:evenHBand="0" w:firstRowFirstColumn="0" w:firstRowLastColumn="0" w:lastRowFirstColumn="0" w:lastRowLastColumn="0"/>
            <w:tcW w:w="1980" w:type="dxa"/>
            <w:vAlign w:val="center"/>
          </w:tcPr>
          <w:p w14:paraId="06444831" w14:textId="77777777" w:rsidR="003D54DE" w:rsidRPr="005D562C" w:rsidRDefault="003D54DE" w:rsidP="009D566B">
            <w:pPr>
              <w:rPr>
                <w:rFonts w:ascii="Times New Roman" w:hAnsi="Times New Roman" w:cs="Times New Roman"/>
                <w:b w:val="0"/>
                <w:bCs w:val="0"/>
                <w:sz w:val="18"/>
                <w:szCs w:val="18"/>
              </w:rPr>
            </w:pPr>
            <w:r w:rsidRPr="005D562C">
              <w:rPr>
                <w:rFonts w:ascii="Times New Roman" w:hAnsi="Times New Roman" w:cs="Times New Roman"/>
                <w:b w:val="0"/>
                <w:bCs w:val="0"/>
                <w:sz w:val="18"/>
                <w:szCs w:val="18"/>
              </w:rPr>
              <w:t>Triazophos</w:t>
            </w:r>
          </w:p>
        </w:tc>
        <w:tc>
          <w:tcPr>
            <w:tcW w:w="406" w:type="dxa"/>
            <w:vAlign w:val="center"/>
          </w:tcPr>
          <w:p w14:paraId="049222A5"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w:t>
            </w:r>
          </w:p>
        </w:tc>
        <w:tc>
          <w:tcPr>
            <w:tcW w:w="768" w:type="dxa"/>
            <w:vAlign w:val="center"/>
          </w:tcPr>
          <w:p w14:paraId="7547D92C"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33,5%</w:t>
            </w:r>
          </w:p>
        </w:tc>
        <w:tc>
          <w:tcPr>
            <w:tcW w:w="768" w:type="dxa"/>
            <w:vAlign w:val="center"/>
          </w:tcPr>
          <w:p w14:paraId="606366E4"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15,5%</w:t>
            </w:r>
          </w:p>
        </w:tc>
        <w:tc>
          <w:tcPr>
            <w:tcW w:w="766" w:type="dxa"/>
            <w:vAlign w:val="center"/>
          </w:tcPr>
          <w:p w14:paraId="606F270C"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61,7%</w:t>
            </w:r>
          </w:p>
        </w:tc>
        <w:tc>
          <w:tcPr>
            <w:tcW w:w="658" w:type="dxa"/>
            <w:vAlign w:val="center"/>
          </w:tcPr>
          <w:p w14:paraId="2339D89E"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64,7%</w:t>
            </w:r>
          </w:p>
        </w:tc>
        <w:tc>
          <w:tcPr>
            <w:tcW w:w="990" w:type="dxa"/>
            <w:vAlign w:val="center"/>
          </w:tcPr>
          <w:p w14:paraId="7D37F664"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80,0%</w:t>
            </w:r>
          </w:p>
        </w:tc>
        <w:tc>
          <w:tcPr>
            <w:tcW w:w="990" w:type="dxa"/>
            <w:vAlign w:val="center"/>
          </w:tcPr>
          <w:p w14:paraId="66F46817"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8,6%</w:t>
            </w:r>
          </w:p>
        </w:tc>
        <w:tc>
          <w:tcPr>
            <w:tcW w:w="1033" w:type="dxa"/>
            <w:vAlign w:val="center"/>
          </w:tcPr>
          <w:p w14:paraId="494A2DAB" w14:textId="77777777" w:rsidR="003D54DE" w:rsidRPr="009D566B" w:rsidRDefault="003D54DE" w:rsidP="009D566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3B3838" w:themeColor="background2" w:themeShade="40"/>
                <w:sz w:val="18"/>
                <w:szCs w:val="18"/>
              </w:rPr>
            </w:pPr>
            <w:r w:rsidRPr="009D566B">
              <w:rPr>
                <w:rFonts w:ascii="Times New Roman" w:hAnsi="Times New Roman" w:cs="Times New Roman"/>
                <w:color w:val="3B3838" w:themeColor="background2" w:themeShade="40"/>
                <w:sz w:val="18"/>
                <w:szCs w:val="18"/>
              </w:rPr>
              <w:t>76,3%</w:t>
            </w:r>
          </w:p>
        </w:tc>
      </w:tr>
    </w:tbl>
    <w:p w14:paraId="7B29737E" w14:textId="77777777" w:rsidR="00893001" w:rsidRDefault="00893001" w:rsidP="009D566B">
      <w:pPr>
        <w:jc w:val="center"/>
        <w:rPr>
          <w:rFonts w:ascii="Times New Roman" w:hAnsi="Times New Roman" w:cs="Times New Roman"/>
          <w:b/>
          <w:bCs/>
          <w:sz w:val="18"/>
          <w:szCs w:val="18"/>
        </w:rPr>
      </w:pPr>
    </w:p>
    <w:p w14:paraId="18097BB8" w14:textId="2334227E" w:rsidR="009D566B" w:rsidRPr="009D566B" w:rsidRDefault="009D566B" w:rsidP="009D566B">
      <w:pPr>
        <w:jc w:val="center"/>
        <w:rPr>
          <w:rFonts w:ascii="Times New Roman" w:hAnsi="Times New Roman" w:cs="Times New Roman"/>
          <w:b/>
          <w:bCs/>
          <w:sz w:val="14"/>
          <w:szCs w:val="14"/>
        </w:rPr>
      </w:pPr>
    </w:p>
    <w:p w14:paraId="6EBCB823" w14:textId="798F01A4" w:rsidR="003D54DE" w:rsidRDefault="00044F8A">
      <w:pPr>
        <w:rPr>
          <w:rFonts w:ascii="Times New Roman" w:hAnsi="Times New Roman" w:cs="Times New Roman"/>
          <w:b/>
          <w:bCs/>
          <w:sz w:val="18"/>
          <w:szCs w:val="18"/>
        </w:rPr>
      </w:pPr>
      <w:r>
        <w:rPr>
          <w:noProof/>
          <w:lang w:val="en-US"/>
        </w:rPr>
        <w:lastRenderedPageBreak/>
        <w:drawing>
          <wp:anchor distT="0" distB="0" distL="114300" distR="114300" simplePos="0" relativeHeight="251746304" behindDoc="0" locked="0" layoutInCell="1" allowOverlap="1" wp14:anchorId="0EBCDACE" wp14:editId="6179B04F">
            <wp:simplePos x="0" y="0"/>
            <wp:positionH relativeFrom="margin">
              <wp:posOffset>1878330</wp:posOffset>
            </wp:positionH>
            <wp:positionV relativeFrom="page">
              <wp:posOffset>3879215</wp:posOffset>
            </wp:positionV>
            <wp:extent cx="4286250" cy="2590165"/>
            <wp:effectExtent l="0" t="0" r="0" b="635"/>
            <wp:wrapSquare wrapText="bothSides"/>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286250" cy="2590165"/>
                    </a:xfrm>
                    <a:prstGeom prst="rect">
                      <a:avLst/>
                    </a:prstGeom>
                    <a:noFill/>
                    <a:ln>
                      <a:noFill/>
                    </a:ln>
                  </pic:spPr>
                </pic:pic>
              </a:graphicData>
            </a:graphic>
          </wp:anchor>
        </w:drawing>
      </w:r>
      <w:r>
        <w:rPr>
          <w:noProof/>
          <w:lang w:val="en-US"/>
        </w:rPr>
        <mc:AlternateContent>
          <mc:Choice Requires="wps">
            <w:drawing>
              <wp:anchor distT="0" distB="0" distL="114300" distR="114300" simplePos="0" relativeHeight="251712512" behindDoc="0" locked="0" layoutInCell="1" allowOverlap="1" wp14:anchorId="66D48BC3" wp14:editId="38ABB436">
                <wp:simplePos x="0" y="0"/>
                <wp:positionH relativeFrom="margin">
                  <wp:posOffset>-819958</wp:posOffset>
                </wp:positionH>
                <wp:positionV relativeFrom="paragraph">
                  <wp:posOffset>2505133</wp:posOffset>
                </wp:positionV>
                <wp:extent cx="5276215" cy="635"/>
                <wp:effectExtent l="0" t="0" r="635" b="0"/>
                <wp:wrapTopAndBottom/>
                <wp:docPr id="49" name="Text Box 49"/>
                <wp:cNvGraphicFramePr/>
                <a:graphic xmlns:a="http://schemas.openxmlformats.org/drawingml/2006/main">
                  <a:graphicData uri="http://schemas.microsoft.com/office/word/2010/wordprocessingShape">
                    <wps:wsp>
                      <wps:cNvSpPr txBox="1"/>
                      <wps:spPr>
                        <a:xfrm>
                          <a:off x="0" y="0"/>
                          <a:ext cx="5276215" cy="635"/>
                        </a:xfrm>
                        <a:prstGeom prst="rect">
                          <a:avLst/>
                        </a:prstGeom>
                        <a:solidFill>
                          <a:prstClr val="white"/>
                        </a:solidFill>
                        <a:ln>
                          <a:noFill/>
                        </a:ln>
                      </wps:spPr>
                      <wps:txbx>
                        <w:txbxContent>
                          <w:p w14:paraId="2671FB35" w14:textId="1E406817" w:rsidR="000B048E" w:rsidRPr="0066734C" w:rsidRDefault="000B048E" w:rsidP="00251888">
                            <w:pPr>
                              <w:spacing w:line="240" w:lineRule="auto"/>
                              <w:jc w:val="center"/>
                              <w:rPr>
                                <w:rFonts w:ascii="Times New Roman" w:hAnsi="Times New Roman" w:cs="Times New Roman"/>
                                <w:b/>
                                <w:bCs/>
                                <w:sz w:val="18"/>
                                <w:szCs w:val="18"/>
                              </w:rPr>
                            </w:pPr>
                            <w:r w:rsidRPr="0066734C">
                              <w:rPr>
                                <w:rFonts w:ascii="Times New Roman" w:hAnsi="Times New Roman" w:cs="Times New Roman"/>
                                <w:b/>
                                <w:bCs/>
                                <w:sz w:val="18"/>
                                <w:szCs w:val="18"/>
                              </w:rPr>
                              <w:t xml:space="preserve">Εικόνα </w:t>
                            </w:r>
                            <w:r w:rsidRPr="0066734C">
                              <w:rPr>
                                <w:rFonts w:ascii="Times New Roman" w:hAnsi="Times New Roman" w:cs="Times New Roman"/>
                                <w:b/>
                                <w:bCs/>
                                <w:sz w:val="18"/>
                                <w:szCs w:val="18"/>
                              </w:rPr>
                              <w:fldChar w:fldCharType="begin"/>
                            </w:r>
                            <w:r w:rsidRPr="0066734C">
                              <w:rPr>
                                <w:rFonts w:ascii="Times New Roman" w:hAnsi="Times New Roman" w:cs="Times New Roman"/>
                                <w:b/>
                                <w:bCs/>
                                <w:sz w:val="18"/>
                                <w:szCs w:val="18"/>
                              </w:rPr>
                              <w:instrText xml:space="preserve"> SEQ Εικόνα \* ARABIC </w:instrText>
                            </w:r>
                            <w:r w:rsidRPr="0066734C">
                              <w:rPr>
                                <w:rFonts w:ascii="Times New Roman" w:hAnsi="Times New Roman" w:cs="Times New Roman"/>
                                <w:b/>
                                <w:bCs/>
                                <w:sz w:val="18"/>
                                <w:szCs w:val="18"/>
                              </w:rPr>
                              <w:fldChar w:fldCharType="separate"/>
                            </w:r>
                            <w:r w:rsidR="00C1504C">
                              <w:rPr>
                                <w:rFonts w:ascii="Times New Roman" w:hAnsi="Times New Roman" w:cs="Times New Roman"/>
                                <w:b/>
                                <w:bCs/>
                                <w:noProof/>
                                <w:sz w:val="18"/>
                                <w:szCs w:val="18"/>
                              </w:rPr>
                              <w:t>25</w:t>
                            </w:r>
                            <w:r w:rsidRPr="0066734C">
                              <w:rPr>
                                <w:rFonts w:ascii="Times New Roman" w:hAnsi="Times New Roman" w:cs="Times New Roman"/>
                                <w:b/>
                                <w:bCs/>
                                <w:sz w:val="18"/>
                                <w:szCs w:val="18"/>
                              </w:rPr>
                              <w:fldChar w:fldCharType="end"/>
                            </w:r>
                            <w:r w:rsidRPr="0066734C">
                              <w:rPr>
                                <w:rFonts w:ascii="Times New Roman" w:hAnsi="Times New Roman" w:cs="Times New Roman"/>
                                <w:b/>
                                <w:bCs/>
                                <w:sz w:val="18"/>
                                <w:szCs w:val="18"/>
                              </w:rPr>
                              <w:t>: Αποτελέσματα Προκατεργασίας LLE Ethyl Acetate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6D48BC3" id="Text Box 49" o:spid="_x0000_s1041" type="#_x0000_t202" style="position:absolute;margin-left:-64.55pt;margin-top:197.25pt;width:415.45pt;height:.05pt;z-index:2517125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" stroked="f">
                <v:textbox style="mso-fit-shape-to-text:t" inset="0,0,0,0">
                  <w:txbxContent>
                    <w:p w14:paraId="2671FB35" w14:textId="1E406817" w:rsidR="000B048E" w:rsidRPr="0066734C" w:rsidRDefault="000B048E" w:rsidP="00251888">
                      <w:pPr>
                        <w:spacing w:line="240" w:lineRule="auto"/>
                        <w:jc w:val="center"/>
                        <w:rPr>
                          <w:rFonts w:ascii="Times New Roman" w:hAnsi="Times New Roman" w:cs="Times New Roman"/>
                          <w:b/>
                          <w:bCs/>
                          <w:sz w:val="18"/>
                          <w:szCs w:val="18"/>
                        </w:rPr>
                      </w:pPr>
                      <w:r w:rsidRPr="0066734C">
                        <w:rPr>
                          <w:rFonts w:ascii="Times New Roman" w:hAnsi="Times New Roman" w:cs="Times New Roman"/>
                          <w:b/>
                          <w:bCs/>
                          <w:sz w:val="18"/>
                          <w:szCs w:val="18"/>
                        </w:rPr>
                        <w:t xml:space="preserve">Εικόνα </w:t>
                      </w:r>
                      <w:r w:rsidRPr="0066734C">
                        <w:rPr>
                          <w:rFonts w:ascii="Times New Roman" w:hAnsi="Times New Roman" w:cs="Times New Roman"/>
                          <w:b/>
                          <w:bCs/>
                          <w:sz w:val="18"/>
                          <w:szCs w:val="18"/>
                        </w:rPr>
                        <w:fldChar w:fldCharType="begin"/>
                      </w:r>
                      <w:r w:rsidRPr="0066734C">
                        <w:rPr>
                          <w:rFonts w:ascii="Times New Roman" w:hAnsi="Times New Roman" w:cs="Times New Roman"/>
                          <w:b/>
                          <w:bCs/>
                          <w:sz w:val="18"/>
                          <w:szCs w:val="18"/>
                        </w:rPr>
                        <w:instrText xml:space="preserve"> SEQ Εικόνα \* ARABIC </w:instrText>
                      </w:r>
                      <w:r w:rsidRPr="0066734C">
                        <w:rPr>
                          <w:rFonts w:ascii="Times New Roman" w:hAnsi="Times New Roman" w:cs="Times New Roman"/>
                          <w:b/>
                          <w:bCs/>
                          <w:sz w:val="18"/>
                          <w:szCs w:val="18"/>
                        </w:rPr>
                        <w:fldChar w:fldCharType="separate"/>
                      </w:r>
                      <w:r w:rsidR="00C1504C">
                        <w:rPr>
                          <w:rFonts w:ascii="Times New Roman" w:hAnsi="Times New Roman" w:cs="Times New Roman"/>
                          <w:b/>
                          <w:bCs/>
                          <w:noProof/>
                          <w:sz w:val="18"/>
                          <w:szCs w:val="18"/>
                        </w:rPr>
                        <w:t>25</w:t>
                      </w:r>
                      <w:r w:rsidRPr="0066734C">
                        <w:rPr>
                          <w:rFonts w:ascii="Times New Roman" w:hAnsi="Times New Roman" w:cs="Times New Roman"/>
                          <w:b/>
                          <w:bCs/>
                          <w:sz w:val="18"/>
                          <w:szCs w:val="18"/>
                        </w:rPr>
                        <w:fldChar w:fldCharType="end"/>
                      </w:r>
                      <w:r w:rsidRPr="0066734C">
                        <w:rPr>
                          <w:rFonts w:ascii="Times New Roman" w:hAnsi="Times New Roman" w:cs="Times New Roman"/>
                          <w:b/>
                          <w:bCs/>
                          <w:sz w:val="18"/>
                          <w:szCs w:val="18"/>
                        </w:rPr>
                        <w:t>: Αποτελέσματα Προκατεργασίας LLE Ethyl Acetate</w:t>
                      </w:r>
                    </w:p>
                  </w:txbxContent>
                </v:textbox>
                <w10:wrap type="topAndBottom" anchorx="margin"/>
              </v:shape>
            </w:pict>
          </mc:Fallback>
        </mc:AlternateContent>
      </w:r>
      <w:r>
        <w:rPr>
          <w:noProof/>
          <w:lang w:val="en-US"/>
        </w:rPr>
        <w:drawing>
          <wp:anchor distT="0" distB="0" distL="114300" distR="114300" simplePos="0" relativeHeight="251708416" behindDoc="0" locked="0" layoutInCell="1" allowOverlap="1" wp14:anchorId="5984ABB5" wp14:editId="43141215">
            <wp:simplePos x="0" y="0"/>
            <wp:positionH relativeFrom="margin">
              <wp:posOffset>-466263</wp:posOffset>
            </wp:positionH>
            <wp:positionV relativeFrom="paragraph">
              <wp:posOffset>346</wp:posOffset>
            </wp:positionV>
            <wp:extent cx="3960000" cy="2378197"/>
            <wp:effectExtent l="0" t="0" r="2540" b="3175"/>
            <wp:wrapTopAndBottom/>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2">
                      <a:extLst>
                        <a:ext uri="{BEBA8EAE-BF5A-486C-A8C5-ECC9F3942E4B}">
                          <a14:imgProps xmlns:a14="http://schemas.microsoft.com/office/drawing/2010/main">
                            <a14:imgLayer r:embed="rId43">
                              <a14:imgEffect>
                                <a14:sharpenSoften amount="50000"/>
                              </a14:imgEffect>
                            </a14:imgLayer>
                          </a14:imgProps>
                        </a:ext>
                        <a:ext uri="{28A0092B-C50C-407E-A947-70E740481C1C}">
                          <a14:useLocalDpi xmlns:a14="http://schemas.microsoft.com/office/drawing/2010/main" val="0"/>
                        </a:ext>
                      </a:extLst>
                    </a:blip>
                    <a:srcRect/>
                    <a:stretch>
                      <a:fillRect/>
                    </a:stretch>
                  </pic:blipFill>
                  <pic:spPr bwMode="auto">
                    <a:xfrm>
                      <a:off x="0" y="0"/>
                      <a:ext cx="3960000" cy="2378197"/>
                    </a:xfrm>
                    <a:prstGeom prst="rect">
                      <a:avLst/>
                    </a:prstGeom>
                    <a:noFill/>
                  </pic:spPr>
                </pic:pic>
              </a:graphicData>
            </a:graphic>
            <wp14:sizeRelH relativeFrom="page">
              <wp14:pctWidth>0</wp14:pctWidth>
            </wp14:sizeRelH>
            <wp14:sizeRelV relativeFrom="page">
              <wp14:pctHeight>0</wp14:pctHeight>
            </wp14:sizeRelV>
          </wp:anchor>
        </w:drawing>
      </w:r>
    </w:p>
    <w:p w14:paraId="31CA20FC" w14:textId="399D5EA3" w:rsidR="000C59EF" w:rsidRPr="006F60D3" w:rsidRDefault="000C59EF" w:rsidP="000C59EF">
      <w:pPr>
        <w:spacing w:line="240" w:lineRule="auto"/>
        <w:jc w:val="center"/>
        <w:rPr>
          <w:rFonts w:ascii="Times New Roman" w:hAnsi="Times New Roman" w:cs="Times New Roman"/>
          <w:b/>
          <w:bCs/>
          <w:sz w:val="18"/>
          <w:szCs w:val="18"/>
        </w:rPr>
      </w:pPr>
    </w:p>
    <w:p w14:paraId="6964B000" w14:textId="42C93CC3" w:rsidR="000C59EF" w:rsidRPr="006F60D3" w:rsidRDefault="000C59EF" w:rsidP="000C59EF">
      <w:pPr>
        <w:spacing w:line="240" w:lineRule="auto"/>
        <w:jc w:val="center"/>
        <w:rPr>
          <w:rFonts w:ascii="Times New Roman" w:hAnsi="Times New Roman" w:cs="Times New Roman"/>
          <w:b/>
          <w:bCs/>
          <w:sz w:val="18"/>
          <w:szCs w:val="18"/>
        </w:rPr>
      </w:pPr>
    </w:p>
    <w:p w14:paraId="666A0F1F" w14:textId="6BA7CF2F" w:rsidR="00044F8A" w:rsidRDefault="00044F8A" w:rsidP="000C59EF">
      <w:pPr>
        <w:spacing w:line="240" w:lineRule="auto"/>
        <w:jc w:val="both"/>
        <w:rPr>
          <w:rFonts w:ascii="Times New Roman" w:hAnsi="Times New Roman" w:cs="Times New Roman"/>
          <w:b/>
          <w:bCs/>
          <w:sz w:val="18"/>
          <w:szCs w:val="18"/>
        </w:rPr>
      </w:pPr>
    </w:p>
    <w:p w14:paraId="711A3B8E" w14:textId="4FA086E7" w:rsidR="00044F8A" w:rsidRDefault="00044F8A">
      <w:pPr>
        <w:rPr>
          <w:rFonts w:ascii="Times New Roman" w:hAnsi="Times New Roman" w:cs="Times New Roman"/>
          <w:b/>
          <w:bCs/>
          <w:sz w:val="18"/>
          <w:szCs w:val="18"/>
        </w:rPr>
      </w:pPr>
      <w:r>
        <w:rPr>
          <w:noProof/>
          <w:lang w:val="en-US"/>
        </w:rPr>
        <mc:AlternateContent>
          <mc:Choice Requires="wps">
            <w:drawing>
              <wp:anchor distT="0" distB="0" distL="114300" distR="114300" simplePos="0" relativeHeight="251716608" behindDoc="0" locked="0" layoutInCell="1" allowOverlap="1" wp14:anchorId="0342A5D6" wp14:editId="075188F0">
                <wp:simplePos x="0" y="0"/>
                <wp:positionH relativeFrom="margin">
                  <wp:posOffset>-820189</wp:posOffset>
                </wp:positionH>
                <wp:positionV relativeFrom="paragraph">
                  <wp:posOffset>4752917</wp:posOffset>
                </wp:positionV>
                <wp:extent cx="5276215" cy="635"/>
                <wp:effectExtent l="0" t="0" r="635" b="8255"/>
                <wp:wrapTopAndBottom/>
                <wp:docPr id="52" name="Text Box 52"/>
                <wp:cNvGraphicFramePr/>
                <a:graphic xmlns:a="http://schemas.openxmlformats.org/drawingml/2006/main">
                  <a:graphicData uri="http://schemas.microsoft.com/office/word/2010/wordprocessingShape">
                    <wps:wsp>
                      <wps:cNvSpPr txBox="1"/>
                      <wps:spPr>
                        <a:xfrm>
                          <a:off x="0" y="0"/>
                          <a:ext cx="5276215" cy="635"/>
                        </a:xfrm>
                        <a:prstGeom prst="rect">
                          <a:avLst/>
                        </a:prstGeom>
                        <a:solidFill>
                          <a:prstClr val="white"/>
                        </a:solidFill>
                        <a:ln>
                          <a:noFill/>
                        </a:ln>
                      </wps:spPr>
                      <wps:txbx>
                        <w:txbxContent>
                          <w:p w14:paraId="70955F0F" w14:textId="6158CBCC" w:rsidR="000B048E" w:rsidRPr="0066734C" w:rsidRDefault="000B048E" w:rsidP="002B3C62">
                            <w:pPr>
                              <w:pStyle w:val="Caption"/>
                              <w:jc w:val="center"/>
                              <w:rPr>
                                <w:rFonts w:ascii="Times New Roman" w:hAnsi="Times New Roman" w:cs="Times New Roman"/>
                                <w:b/>
                                <w:bCs/>
                                <w:i w:val="0"/>
                                <w:iCs w:val="0"/>
                                <w:color w:val="auto"/>
                              </w:rPr>
                            </w:pPr>
                            <w:r w:rsidRPr="0066734C">
                              <w:rPr>
                                <w:rFonts w:ascii="Times New Roman" w:hAnsi="Times New Roman" w:cs="Times New Roman"/>
                                <w:b/>
                                <w:bCs/>
                                <w:i w:val="0"/>
                                <w:iCs w:val="0"/>
                                <w:color w:val="auto"/>
                              </w:rPr>
                              <w:t xml:space="preserve">Εικόνα </w:t>
                            </w:r>
                            <w:r w:rsidRPr="0066734C">
                              <w:rPr>
                                <w:rFonts w:ascii="Times New Roman" w:hAnsi="Times New Roman" w:cs="Times New Roman"/>
                                <w:b/>
                                <w:bCs/>
                                <w:i w:val="0"/>
                                <w:iCs w:val="0"/>
                                <w:color w:val="auto"/>
                              </w:rPr>
                              <w:fldChar w:fldCharType="begin"/>
                            </w:r>
                            <w:r w:rsidRPr="0066734C">
                              <w:rPr>
                                <w:rFonts w:ascii="Times New Roman" w:hAnsi="Times New Roman" w:cs="Times New Roman"/>
                                <w:b/>
                                <w:bCs/>
                                <w:i w:val="0"/>
                                <w:iCs w:val="0"/>
                                <w:color w:val="auto"/>
                              </w:rPr>
                              <w:instrText xml:space="preserve"> SEQ Εικόνα \* ARABIC </w:instrText>
                            </w:r>
                            <w:r w:rsidRPr="0066734C">
                              <w:rPr>
                                <w:rFonts w:ascii="Times New Roman" w:hAnsi="Times New Roman" w:cs="Times New Roman"/>
                                <w:b/>
                                <w:bCs/>
                                <w:i w:val="0"/>
                                <w:iCs w:val="0"/>
                                <w:color w:val="auto"/>
                              </w:rPr>
                              <w:fldChar w:fldCharType="separate"/>
                            </w:r>
                            <w:r w:rsidR="00C1504C">
                              <w:rPr>
                                <w:rFonts w:ascii="Times New Roman" w:hAnsi="Times New Roman" w:cs="Times New Roman"/>
                                <w:b/>
                                <w:bCs/>
                                <w:i w:val="0"/>
                                <w:iCs w:val="0"/>
                                <w:noProof/>
                                <w:color w:val="auto"/>
                              </w:rPr>
                              <w:t>27</w:t>
                            </w:r>
                            <w:r w:rsidRPr="0066734C">
                              <w:rPr>
                                <w:rFonts w:ascii="Times New Roman" w:hAnsi="Times New Roman" w:cs="Times New Roman"/>
                                <w:b/>
                                <w:bCs/>
                                <w:i w:val="0"/>
                                <w:iCs w:val="0"/>
                                <w:color w:val="auto"/>
                              </w:rPr>
                              <w:fldChar w:fldCharType="end"/>
                            </w:r>
                            <w:r w:rsidRPr="0066734C">
                              <w:rPr>
                                <w:rFonts w:ascii="Times New Roman" w:hAnsi="Times New Roman" w:cs="Times New Roman"/>
                                <w:b/>
                                <w:bCs/>
                                <w:i w:val="0"/>
                                <w:iCs w:val="0"/>
                                <w:color w:val="auto"/>
                              </w:rPr>
                              <w:t>: Αποτελέσματα Προκατεργασίας QuEChERS AOAC</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42A5D6" id="Text Box 52" o:spid="_x0000_s1042" type="#_x0000_t202" style="position:absolute;margin-left:-64.6pt;margin-top:374.25pt;width:415.45pt;height:.05pt;z-index:25171660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" stroked="f">
                <v:textbox style="mso-fit-shape-to-text:t" inset="0,0,0,0">
                  <w:txbxContent>
                    <w:p w14:paraId="70955F0F" w14:textId="6158CBCC" w:rsidR="000B048E" w:rsidRPr="0066734C" w:rsidRDefault="000B048E" w:rsidP="002B3C62">
                      <w:pPr>
                        <w:pStyle w:val="Caption"/>
                        <w:jc w:val="center"/>
                        <w:rPr>
                          <w:rFonts w:ascii="Times New Roman" w:hAnsi="Times New Roman" w:cs="Times New Roman"/>
                          <w:b/>
                          <w:bCs/>
                          <w:i w:val="0"/>
                          <w:iCs w:val="0"/>
                          <w:color w:val="auto"/>
                        </w:rPr>
                      </w:pPr>
                      <w:r w:rsidRPr="0066734C">
                        <w:rPr>
                          <w:rFonts w:ascii="Times New Roman" w:hAnsi="Times New Roman" w:cs="Times New Roman"/>
                          <w:b/>
                          <w:bCs/>
                          <w:i w:val="0"/>
                          <w:iCs w:val="0"/>
                          <w:color w:val="auto"/>
                        </w:rPr>
                        <w:t xml:space="preserve">Εικόνα </w:t>
                      </w:r>
                      <w:r w:rsidRPr="0066734C">
                        <w:rPr>
                          <w:rFonts w:ascii="Times New Roman" w:hAnsi="Times New Roman" w:cs="Times New Roman"/>
                          <w:b/>
                          <w:bCs/>
                          <w:i w:val="0"/>
                          <w:iCs w:val="0"/>
                          <w:color w:val="auto"/>
                        </w:rPr>
                        <w:fldChar w:fldCharType="begin"/>
                      </w:r>
                      <w:r w:rsidRPr="0066734C">
                        <w:rPr>
                          <w:rFonts w:ascii="Times New Roman" w:hAnsi="Times New Roman" w:cs="Times New Roman"/>
                          <w:b/>
                          <w:bCs/>
                          <w:i w:val="0"/>
                          <w:iCs w:val="0"/>
                          <w:color w:val="auto"/>
                        </w:rPr>
                        <w:instrText xml:space="preserve"> SEQ Εικόνα \* ARABIC </w:instrText>
                      </w:r>
                      <w:r w:rsidRPr="0066734C">
                        <w:rPr>
                          <w:rFonts w:ascii="Times New Roman" w:hAnsi="Times New Roman" w:cs="Times New Roman"/>
                          <w:b/>
                          <w:bCs/>
                          <w:i w:val="0"/>
                          <w:iCs w:val="0"/>
                          <w:color w:val="auto"/>
                        </w:rPr>
                        <w:fldChar w:fldCharType="separate"/>
                      </w:r>
                      <w:r w:rsidR="00C1504C">
                        <w:rPr>
                          <w:rFonts w:ascii="Times New Roman" w:hAnsi="Times New Roman" w:cs="Times New Roman"/>
                          <w:b/>
                          <w:bCs/>
                          <w:i w:val="0"/>
                          <w:iCs w:val="0"/>
                          <w:noProof/>
                          <w:color w:val="auto"/>
                        </w:rPr>
                        <w:t>27</w:t>
                      </w:r>
                      <w:r w:rsidRPr="0066734C">
                        <w:rPr>
                          <w:rFonts w:ascii="Times New Roman" w:hAnsi="Times New Roman" w:cs="Times New Roman"/>
                          <w:b/>
                          <w:bCs/>
                          <w:i w:val="0"/>
                          <w:iCs w:val="0"/>
                          <w:color w:val="auto"/>
                        </w:rPr>
                        <w:fldChar w:fldCharType="end"/>
                      </w:r>
                      <w:r w:rsidRPr="0066734C">
                        <w:rPr>
                          <w:rFonts w:ascii="Times New Roman" w:hAnsi="Times New Roman" w:cs="Times New Roman"/>
                          <w:b/>
                          <w:bCs/>
                          <w:i w:val="0"/>
                          <w:iCs w:val="0"/>
                          <w:color w:val="auto"/>
                        </w:rPr>
                        <w:t>: Αποτελέσματα Προκατεργασίας QuEChERS AOAC</w:t>
                      </w:r>
                    </w:p>
                  </w:txbxContent>
                </v:textbox>
                <w10:wrap type="topAndBottom" anchorx="margin"/>
              </v:shape>
            </w:pict>
          </mc:Fallback>
        </mc:AlternateContent>
      </w:r>
      <w:r>
        <w:rPr>
          <w:noProof/>
          <w:lang w:val="en-US"/>
        </w:rPr>
        <w:drawing>
          <wp:anchor distT="0" distB="0" distL="114300" distR="114300" simplePos="0" relativeHeight="251748352" behindDoc="1" locked="0" layoutInCell="1" allowOverlap="1" wp14:anchorId="4E5B4DB1" wp14:editId="00F58C27">
            <wp:simplePos x="0" y="0"/>
            <wp:positionH relativeFrom="margin">
              <wp:posOffset>-685165</wp:posOffset>
            </wp:positionH>
            <wp:positionV relativeFrom="margin">
              <wp:posOffset>5898111</wp:posOffset>
            </wp:positionV>
            <wp:extent cx="4229100" cy="2530475"/>
            <wp:effectExtent l="0" t="0" r="0" b="3175"/>
            <wp:wrapTopAndBottom/>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229100" cy="253047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lang w:val="en-US"/>
        </w:rPr>
        <mc:AlternateContent>
          <mc:Choice Requires="wps">
            <w:drawing>
              <wp:anchor distT="0" distB="0" distL="114300" distR="114300" simplePos="0" relativeHeight="251714560" behindDoc="0" locked="0" layoutInCell="1" allowOverlap="1" wp14:anchorId="412D532F" wp14:editId="1FE0057F">
                <wp:simplePos x="0" y="0"/>
                <wp:positionH relativeFrom="margin">
                  <wp:posOffset>1036898</wp:posOffset>
                </wp:positionH>
                <wp:positionV relativeFrom="paragraph">
                  <wp:posOffset>1951701</wp:posOffset>
                </wp:positionV>
                <wp:extent cx="5276215" cy="635"/>
                <wp:effectExtent l="0" t="0" r="635" b="8255"/>
                <wp:wrapTopAndBottom/>
                <wp:docPr id="51" name="Text Box 51"/>
                <wp:cNvGraphicFramePr/>
                <a:graphic xmlns:a="http://schemas.openxmlformats.org/drawingml/2006/main">
                  <a:graphicData uri="http://schemas.microsoft.com/office/word/2010/wordprocessingShape">
                    <wps:wsp>
                      <wps:cNvSpPr txBox="1"/>
                      <wps:spPr>
                        <a:xfrm>
                          <a:off x="0" y="0"/>
                          <a:ext cx="5276215" cy="635"/>
                        </a:xfrm>
                        <a:prstGeom prst="rect">
                          <a:avLst/>
                        </a:prstGeom>
                        <a:solidFill>
                          <a:prstClr val="white"/>
                        </a:solidFill>
                        <a:ln>
                          <a:noFill/>
                        </a:ln>
                      </wps:spPr>
                      <wps:txbx>
                        <w:txbxContent>
                          <w:p w14:paraId="7D861F34" w14:textId="0267ABAD" w:rsidR="000B048E" w:rsidRPr="0066734C" w:rsidRDefault="000B048E" w:rsidP="00251888">
                            <w:pPr>
                              <w:pStyle w:val="Caption"/>
                              <w:jc w:val="center"/>
                              <w:rPr>
                                <w:rFonts w:ascii="Times New Roman" w:hAnsi="Times New Roman" w:cs="Times New Roman"/>
                                <w:b/>
                                <w:bCs/>
                                <w:i w:val="0"/>
                                <w:iCs w:val="0"/>
                                <w:color w:val="auto"/>
                              </w:rPr>
                            </w:pPr>
                            <w:r w:rsidRPr="0066734C">
                              <w:rPr>
                                <w:rFonts w:ascii="Times New Roman" w:hAnsi="Times New Roman" w:cs="Times New Roman"/>
                                <w:b/>
                                <w:bCs/>
                                <w:i w:val="0"/>
                                <w:iCs w:val="0"/>
                                <w:color w:val="auto"/>
                              </w:rPr>
                              <w:t xml:space="preserve">Εικόνα </w:t>
                            </w:r>
                            <w:r w:rsidRPr="0066734C">
                              <w:rPr>
                                <w:rFonts w:ascii="Times New Roman" w:hAnsi="Times New Roman" w:cs="Times New Roman"/>
                                <w:b/>
                                <w:bCs/>
                                <w:i w:val="0"/>
                                <w:iCs w:val="0"/>
                                <w:color w:val="auto"/>
                              </w:rPr>
                              <w:fldChar w:fldCharType="begin"/>
                            </w:r>
                            <w:r w:rsidRPr="0066734C">
                              <w:rPr>
                                <w:rFonts w:ascii="Times New Roman" w:hAnsi="Times New Roman" w:cs="Times New Roman"/>
                                <w:b/>
                                <w:bCs/>
                                <w:i w:val="0"/>
                                <w:iCs w:val="0"/>
                                <w:color w:val="auto"/>
                              </w:rPr>
                              <w:instrText xml:space="preserve"> SEQ Εικόνα \* ARABIC </w:instrText>
                            </w:r>
                            <w:r w:rsidRPr="0066734C">
                              <w:rPr>
                                <w:rFonts w:ascii="Times New Roman" w:hAnsi="Times New Roman" w:cs="Times New Roman"/>
                                <w:b/>
                                <w:bCs/>
                                <w:i w:val="0"/>
                                <w:iCs w:val="0"/>
                                <w:color w:val="auto"/>
                              </w:rPr>
                              <w:fldChar w:fldCharType="separate"/>
                            </w:r>
                            <w:r w:rsidR="00C1504C">
                              <w:rPr>
                                <w:rFonts w:ascii="Times New Roman" w:hAnsi="Times New Roman" w:cs="Times New Roman"/>
                                <w:b/>
                                <w:bCs/>
                                <w:i w:val="0"/>
                                <w:iCs w:val="0"/>
                                <w:noProof/>
                                <w:color w:val="auto"/>
                              </w:rPr>
                              <w:t>26</w:t>
                            </w:r>
                            <w:r w:rsidRPr="0066734C">
                              <w:rPr>
                                <w:rFonts w:ascii="Times New Roman" w:hAnsi="Times New Roman" w:cs="Times New Roman"/>
                                <w:b/>
                                <w:bCs/>
                                <w:i w:val="0"/>
                                <w:iCs w:val="0"/>
                                <w:color w:val="auto"/>
                              </w:rPr>
                              <w:fldChar w:fldCharType="end"/>
                            </w:r>
                            <w:r w:rsidRPr="0066734C">
                              <w:rPr>
                                <w:rFonts w:ascii="Times New Roman" w:hAnsi="Times New Roman" w:cs="Times New Roman"/>
                                <w:b/>
                                <w:bCs/>
                                <w:i w:val="0"/>
                                <w:iCs w:val="0"/>
                                <w:color w:val="auto"/>
                              </w:rPr>
                              <w:t>: Αποτελέσματα Προκατεργασίας QuEChERS CEN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12D532F" id="Text Box 51" o:spid="_x0000_s1043" type="#_x0000_t202" style="position:absolute;margin-left:81.65pt;margin-top:153.7pt;width:415.45pt;height:.05pt;z-index:25171456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" stroked="f">
                <v:textbox style="mso-fit-shape-to-text:t" inset="0,0,0,0">
                  <w:txbxContent>
                    <w:p w14:paraId="7D861F34" w14:textId="0267ABAD" w:rsidR="000B048E" w:rsidRPr="0066734C" w:rsidRDefault="000B048E" w:rsidP="00251888">
                      <w:pPr>
                        <w:pStyle w:val="Caption"/>
                        <w:jc w:val="center"/>
                        <w:rPr>
                          <w:rFonts w:ascii="Times New Roman" w:hAnsi="Times New Roman" w:cs="Times New Roman"/>
                          <w:b/>
                          <w:bCs/>
                          <w:i w:val="0"/>
                          <w:iCs w:val="0"/>
                          <w:color w:val="auto"/>
                        </w:rPr>
                      </w:pPr>
                      <w:r w:rsidRPr="0066734C">
                        <w:rPr>
                          <w:rFonts w:ascii="Times New Roman" w:hAnsi="Times New Roman" w:cs="Times New Roman"/>
                          <w:b/>
                          <w:bCs/>
                          <w:i w:val="0"/>
                          <w:iCs w:val="0"/>
                          <w:color w:val="auto"/>
                        </w:rPr>
                        <w:t xml:space="preserve">Εικόνα </w:t>
                      </w:r>
                      <w:r w:rsidRPr="0066734C">
                        <w:rPr>
                          <w:rFonts w:ascii="Times New Roman" w:hAnsi="Times New Roman" w:cs="Times New Roman"/>
                          <w:b/>
                          <w:bCs/>
                          <w:i w:val="0"/>
                          <w:iCs w:val="0"/>
                          <w:color w:val="auto"/>
                        </w:rPr>
                        <w:fldChar w:fldCharType="begin"/>
                      </w:r>
                      <w:r w:rsidRPr="0066734C">
                        <w:rPr>
                          <w:rFonts w:ascii="Times New Roman" w:hAnsi="Times New Roman" w:cs="Times New Roman"/>
                          <w:b/>
                          <w:bCs/>
                          <w:i w:val="0"/>
                          <w:iCs w:val="0"/>
                          <w:color w:val="auto"/>
                        </w:rPr>
                        <w:instrText xml:space="preserve"> SEQ Εικόνα \* ARABIC </w:instrText>
                      </w:r>
                      <w:r w:rsidRPr="0066734C">
                        <w:rPr>
                          <w:rFonts w:ascii="Times New Roman" w:hAnsi="Times New Roman" w:cs="Times New Roman"/>
                          <w:b/>
                          <w:bCs/>
                          <w:i w:val="0"/>
                          <w:iCs w:val="0"/>
                          <w:color w:val="auto"/>
                        </w:rPr>
                        <w:fldChar w:fldCharType="separate"/>
                      </w:r>
                      <w:r w:rsidR="00C1504C">
                        <w:rPr>
                          <w:rFonts w:ascii="Times New Roman" w:hAnsi="Times New Roman" w:cs="Times New Roman"/>
                          <w:b/>
                          <w:bCs/>
                          <w:i w:val="0"/>
                          <w:iCs w:val="0"/>
                          <w:noProof/>
                          <w:color w:val="auto"/>
                        </w:rPr>
                        <w:t>26</w:t>
                      </w:r>
                      <w:r w:rsidRPr="0066734C">
                        <w:rPr>
                          <w:rFonts w:ascii="Times New Roman" w:hAnsi="Times New Roman" w:cs="Times New Roman"/>
                          <w:b/>
                          <w:bCs/>
                          <w:i w:val="0"/>
                          <w:iCs w:val="0"/>
                          <w:color w:val="auto"/>
                        </w:rPr>
                        <w:fldChar w:fldCharType="end"/>
                      </w:r>
                      <w:r w:rsidRPr="0066734C">
                        <w:rPr>
                          <w:rFonts w:ascii="Times New Roman" w:hAnsi="Times New Roman" w:cs="Times New Roman"/>
                          <w:b/>
                          <w:bCs/>
                          <w:i w:val="0"/>
                          <w:iCs w:val="0"/>
                          <w:color w:val="auto"/>
                        </w:rPr>
                        <w:t>: Αποτελέσματα Προκατεργασίας QuEChERS CEN</w:t>
                      </w:r>
                    </w:p>
                  </w:txbxContent>
                </v:textbox>
                <w10:wrap type="topAndBottom" anchorx="margin"/>
              </v:shape>
            </w:pict>
          </mc:Fallback>
        </mc:AlternateContent>
      </w:r>
      <w:r>
        <w:rPr>
          <w:rFonts w:ascii="Times New Roman" w:hAnsi="Times New Roman" w:cs="Times New Roman"/>
          <w:b/>
          <w:bCs/>
          <w:sz w:val="18"/>
          <w:szCs w:val="18"/>
        </w:rPr>
        <w:br w:type="page"/>
      </w:r>
    </w:p>
    <w:p w14:paraId="12BD1D27" w14:textId="3E99828E" w:rsidR="00044F8A" w:rsidRDefault="00044F8A" w:rsidP="000C59EF">
      <w:pPr>
        <w:spacing w:line="240" w:lineRule="auto"/>
        <w:jc w:val="both"/>
        <w:rPr>
          <w:rFonts w:ascii="Times New Roman" w:hAnsi="Times New Roman" w:cs="Times New Roman"/>
          <w:b/>
          <w:bCs/>
          <w:sz w:val="18"/>
          <w:szCs w:val="18"/>
        </w:rPr>
      </w:pPr>
      <w:r w:rsidRPr="00044F8A">
        <w:rPr>
          <w:noProof/>
          <w:lang w:val="en-US"/>
        </w:rPr>
        <w:lastRenderedPageBreak/>
        <w:drawing>
          <wp:anchor distT="0" distB="0" distL="114300" distR="114300" simplePos="0" relativeHeight="251742208" behindDoc="0" locked="0" layoutInCell="1" allowOverlap="1" wp14:anchorId="1ADEF428" wp14:editId="61E314C3">
            <wp:simplePos x="0" y="0"/>
            <wp:positionH relativeFrom="margin">
              <wp:posOffset>-810895</wp:posOffset>
            </wp:positionH>
            <wp:positionV relativeFrom="paragraph">
              <wp:posOffset>5647055</wp:posOffset>
            </wp:positionV>
            <wp:extent cx="3962400" cy="2379345"/>
            <wp:effectExtent l="0" t="0" r="0" b="1905"/>
            <wp:wrapTopAndBottom/>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5">
                      <a:extLst>
                        <a:ext uri="{BEBA8EAE-BF5A-486C-A8C5-ECC9F3942E4B}">
                          <a14:imgProps xmlns:a14="http://schemas.microsoft.com/office/drawing/2010/main">
                            <a14:imgLayer r:embed="rId46">
                              <a14:imgEffect>
                                <a14:sharpenSoften amount="50000"/>
                              </a14:imgEffect>
                            </a14:imgLayer>
                          </a14:imgProps>
                        </a:ext>
                        <a:ext uri="{28A0092B-C50C-407E-A947-70E740481C1C}">
                          <a14:useLocalDpi xmlns:a14="http://schemas.microsoft.com/office/drawing/2010/main" val="0"/>
                        </a:ext>
                      </a:extLst>
                    </a:blip>
                    <a:srcRect/>
                    <a:stretch>
                      <a:fillRect/>
                    </a:stretch>
                  </pic:blipFill>
                  <pic:spPr bwMode="auto">
                    <a:xfrm>
                      <a:off x="0" y="0"/>
                      <a:ext cx="3962400" cy="2379345"/>
                    </a:xfrm>
                    <a:prstGeom prst="rect">
                      <a:avLst/>
                    </a:prstGeom>
                    <a:noFill/>
                  </pic:spPr>
                </pic:pic>
              </a:graphicData>
            </a:graphic>
            <wp14:sizeRelH relativeFrom="page">
              <wp14:pctWidth>0</wp14:pctWidth>
            </wp14:sizeRelH>
            <wp14:sizeRelV relativeFrom="page">
              <wp14:pctHeight>0</wp14:pctHeight>
            </wp14:sizeRelV>
          </wp:anchor>
        </w:drawing>
      </w:r>
      <w:r>
        <w:rPr>
          <w:noProof/>
          <w:lang w:val="en-US"/>
        </w:rPr>
        <mc:AlternateContent>
          <mc:Choice Requires="wps">
            <w:drawing>
              <wp:anchor distT="0" distB="0" distL="114300" distR="114300" simplePos="0" relativeHeight="251718656" behindDoc="0" locked="0" layoutInCell="1" allowOverlap="1" wp14:anchorId="57570614" wp14:editId="031DF435">
                <wp:simplePos x="0" y="0"/>
                <wp:positionH relativeFrom="margin">
                  <wp:posOffset>930044</wp:posOffset>
                </wp:positionH>
                <wp:positionV relativeFrom="paragraph">
                  <wp:posOffset>5383415</wp:posOffset>
                </wp:positionV>
                <wp:extent cx="5276850" cy="635"/>
                <wp:effectExtent l="0" t="0" r="0" b="8255"/>
                <wp:wrapTopAndBottom/>
                <wp:docPr id="53" name="Text Box 53"/>
                <wp:cNvGraphicFramePr/>
                <a:graphic xmlns:a="http://schemas.openxmlformats.org/drawingml/2006/main">
                  <a:graphicData uri="http://schemas.microsoft.com/office/word/2010/wordprocessingShape">
                    <wps:wsp>
                      <wps:cNvSpPr txBox="1"/>
                      <wps:spPr>
                        <a:xfrm>
                          <a:off x="0" y="0"/>
                          <a:ext cx="5276850" cy="635"/>
                        </a:xfrm>
                        <a:prstGeom prst="rect">
                          <a:avLst/>
                        </a:prstGeom>
                        <a:solidFill>
                          <a:prstClr val="white"/>
                        </a:solidFill>
                        <a:ln>
                          <a:noFill/>
                        </a:ln>
                      </wps:spPr>
                      <wps:txbx>
                        <w:txbxContent>
                          <w:p w14:paraId="39FF52FD" w14:textId="6E1ABEB4" w:rsidR="000B048E" w:rsidRPr="0066734C" w:rsidRDefault="000B048E" w:rsidP="002B3C62">
                            <w:pPr>
                              <w:pStyle w:val="Caption"/>
                              <w:jc w:val="center"/>
                              <w:rPr>
                                <w:rFonts w:ascii="Times New Roman" w:hAnsi="Times New Roman" w:cs="Times New Roman"/>
                                <w:b/>
                                <w:bCs/>
                                <w:i w:val="0"/>
                                <w:iCs w:val="0"/>
                                <w:color w:val="auto"/>
                              </w:rPr>
                            </w:pPr>
                            <w:r w:rsidRPr="0066734C">
                              <w:rPr>
                                <w:rFonts w:ascii="Times New Roman" w:hAnsi="Times New Roman" w:cs="Times New Roman"/>
                                <w:b/>
                                <w:bCs/>
                                <w:i w:val="0"/>
                                <w:iCs w:val="0"/>
                                <w:color w:val="auto"/>
                              </w:rPr>
                              <w:t xml:space="preserve">Εικόνα </w:t>
                            </w:r>
                            <w:r w:rsidRPr="0066734C">
                              <w:rPr>
                                <w:rFonts w:ascii="Times New Roman" w:hAnsi="Times New Roman" w:cs="Times New Roman"/>
                                <w:b/>
                                <w:bCs/>
                                <w:i w:val="0"/>
                                <w:iCs w:val="0"/>
                                <w:color w:val="auto"/>
                              </w:rPr>
                              <w:fldChar w:fldCharType="begin"/>
                            </w:r>
                            <w:r w:rsidRPr="0066734C">
                              <w:rPr>
                                <w:rFonts w:ascii="Times New Roman" w:hAnsi="Times New Roman" w:cs="Times New Roman"/>
                                <w:b/>
                                <w:bCs/>
                                <w:i w:val="0"/>
                                <w:iCs w:val="0"/>
                                <w:color w:val="auto"/>
                              </w:rPr>
                              <w:instrText xml:space="preserve"> SEQ Εικόνα \* ARABIC </w:instrText>
                            </w:r>
                            <w:r w:rsidRPr="0066734C">
                              <w:rPr>
                                <w:rFonts w:ascii="Times New Roman" w:hAnsi="Times New Roman" w:cs="Times New Roman"/>
                                <w:b/>
                                <w:bCs/>
                                <w:i w:val="0"/>
                                <w:iCs w:val="0"/>
                                <w:color w:val="auto"/>
                              </w:rPr>
                              <w:fldChar w:fldCharType="separate"/>
                            </w:r>
                            <w:r w:rsidR="00C1504C">
                              <w:rPr>
                                <w:rFonts w:ascii="Times New Roman" w:hAnsi="Times New Roman" w:cs="Times New Roman"/>
                                <w:b/>
                                <w:bCs/>
                                <w:i w:val="0"/>
                                <w:iCs w:val="0"/>
                                <w:noProof/>
                                <w:color w:val="auto"/>
                              </w:rPr>
                              <w:t>29</w:t>
                            </w:r>
                            <w:r w:rsidRPr="0066734C">
                              <w:rPr>
                                <w:rFonts w:ascii="Times New Roman" w:hAnsi="Times New Roman" w:cs="Times New Roman"/>
                                <w:b/>
                                <w:bCs/>
                                <w:i w:val="0"/>
                                <w:iCs w:val="0"/>
                                <w:color w:val="auto"/>
                              </w:rPr>
                              <w:fldChar w:fldCharType="end"/>
                            </w:r>
                            <w:r w:rsidRPr="0066734C">
                              <w:rPr>
                                <w:rFonts w:ascii="Times New Roman" w:hAnsi="Times New Roman" w:cs="Times New Roman"/>
                                <w:b/>
                                <w:bCs/>
                                <w:i w:val="0"/>
                                <w:iCs w:val="0"/>
                                <w:color w:val="auto"/>
                              </w:rPr>
                              <w:t>: Αποτελέσματα Προκατεργασίας LLE ACN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7570614" id="Text Box 53" o:spid="_x0000_s1044" type="#_x0000_t202" style="position:absolute;left:0;text-align:left;margin-left:73.25pt;margin-top:423.9pt;width:415.5pt;height:.05pt;z-index:25171865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" stroked="f">
                <v:textbox style="mso-fit-shape-to-text:t" inset="0,0,0,0">
                  <w:txbxContent>
                    <w:p w14:paraId="39FF52FD" w14:textId="6E1ABEB4" w:rsidR="000B048E" w:rsidRPr="0066734C" w:rsidRDefault="000B048E" w:rsidP="002B3C62">
                      <w:pPr>
                        <w:pStyle w:val="Caption"/>
                        <w:jc w:val="center"/>
                        <w:rPr>
                          <w:rFonts w:ascii="Times New Roman" w:hAnsi="Times New Roman" w:cs="Times New Roman"/>
                          <w:b/>
                          <w:bCs/>
                          <w:i w:val="0"/>
                          <w:iCs w:val="0"/>
                          <w:color w:val="auto"/>
                        </w:rPr>
                      </w:pPr>
                      <w:r w:rsidRPr="0066734C">
                        <w:rPr>
                          <w:rFonts w:ascii="Times New Roman" w:hAnsi="Times New Roman" w:cs="Times New Roman"/>
                          <w:b/>
                          <w:bCs/>
                          <w:i w:val="0"/>
                          <w:iCs w:val="0"/>
                          <w:color w:val="auto"/>
                        </w:rPr>
                        <w:t xml:space="preserve">Εικόνα </w:t>
                      </w:r>
                      <w:r w:rsidRPr="0066734C">
                        <w:rPr>
                          <w:rFonts w:ascii="Times New Roman" w:hAnsi="Times New Roman" w:cs="Times New Roman"/>
                          <w:b/>
                          <w:bCs/>
                          <w:i w:val="0"/>
                          <w:iCs w:val="0"/>
                          <w:color w:val="auto"/>
                        </w:rPr>
                        <w:fldChar w:fldCharType="begin"/>
                      </w:r>
                      <w:r w:rsidRPr="0066734C">
                        <w:rPr>
                          <w:rFonts w:ascii="Times New Roman" w:hAnsi="Times New Roman" w:cs="Times New Roman"/>
                          <w:b/>
                          <w:bCs/>
                          <w:i w:val="0"/>
                          <w:iCs w:val="0"/>
                          <w:color w:val="auto"/>
                        </w:rPr>
                        <w:instrText xml:space="preserve"> SEQ Εικόνα \* ARABIC </w:instrText>
                      </w:r>
                      <w:r w:rsidRPr="0066734C">
                        <w:rPr>
                          <w:rFonts w:ascii="Times New Roman" w:hAnsi="Times New Roman" w:cs="Times New Roman"/>
                          <w:b/>
                          <w:bCs/>
                          <w:i w:val="0"/>
                          <w:iCs w:val="0"/>
                          <w:color w:val="auto"/>
                        </w:rPr>
                        <w:fldChar w:fldCharType="separate"/>
                      </w:r>
                      <w:r w:rsidR="00C1504C">
                        <w:rPr>
                          <w:rFonts w:ascii="Times New Roman" w:hAnsi="Times New Roman" w:cs="Times New Roman"/>
                          <w:b/>
                          <w:bCs/>
                          <w:i w:val="0"/>
                          <w:iCs w:val="0"/>
                          <w:noProof/>
                          <w:color w:val="auto"/>
                        </w:rPr>
                        <w:t>29</w:t>
                      </w:r>
                      <w:r w:rsidRPr="0066734C">
                        <w:rPr>
                          <w:rFonts w:ascii="Times New Roman" w:hAnsi="Times New Roman" w:cs="Times New Roman"/>
                          <w:b/>
                          <w:bCs/>
                          <w:i w:val="0"/>
                          <w:iCs w:val="0"/>
                          <w:color w:val="auto"/>
                        </w:rPr>
                        <w:fldChar w:fldCharType="end"/>
                      </w:r>
                      <w:r w:rsidRPr="0066734C">
                        <w:rPr>
                          <w:rFonts w:ascii="Times New Roman" w:hAnsi="Times New Roman" w:cs="Times New Roman"/>
                          <w:b/>
                          <w:bCs/>
                          <w:i w:val="0"/>
                          <w:iCs w:val="0"/>
                          <w:color w:val="auto"/>
                        </w:rPr>
                        <w:t>: Αποτελέσματα Προκατεργασίας LLE ACN</w:t>
                      </w:r>
                    </w:p>
                  </w:txbxContent>
                </v:textbox>
                <w10:wrap type="topAndBottom" anchorx="margin"/>
              </v:shape>
            </w:pict>
          </mc:Fallback>
        </mc:AlternateContent>
      </w:r>
      <w:r w:rsidRPr="00044F8A">
        <w:rPr>
          <w:noProof/>
          <w:lang w:val="en-US"/>
        </w:rPr>
        <w:drawing>
          <wp:anchor distT="0" distB="0" distL="114300" distR="114300" simplePos="0" relativeHeight="251740160" behindDoc="0" locked="0" layoutInCell="1" allowOverlap="1" wp14:anchorId="5A8CCA4F" wp14:editId="6AC6C569">
            <wp:simplePos x="0" y="0"/>
            <wp:positionH relativeFrom="margin">
              <wp:posOffset>2094230</wp:posOffset>
            </wp:positionH>
            <wp:positionV relativeFrom="paragraph">
              <wp:posOffset>2895139</wp:posOffset>
            </wp:positionV>
            <wp:extent cx="3907155" cy="2379345"/>
            <wp:effectExtent l="0" t="0" r="0" b="1905"/>
            <wp:wrapTopAndBottom/>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7">
                      <a:extLst>
                        <a:ext uri="{BEBA8EAE-BF5A-486C-A8C5-ECC9F3942E4B}">
                          <a14:imgProps xmlns:a14="http://schemas.microsoft.com/office/drawing/2010/main">
                            <a14:imgLayer r:embed="rId48">
                              <a14:imgEffect>
                                <a14:sharpenSoften amount="50000"/>
                              </a14:imgEffect>
                            </a14:imgLayer>
                          </a14:imgProps>
                        </a:ext>
                        <a:ext uri="{28A0092B-C50C-407E-A947-70E740481C1C}">
                          <a14:useLocalDpi xmlns:a14="http://schemas.microsoft.com/office/drawing/2010/main" val="0"/>
                        </a:ext>
                      </a:extLst>
                    </a:blip>
                    <a:srcRect/>
                    <a:stretch>
                      <a:fillRect/>
                    </a:stretch>
                  </pic:blipFill>
                  <pic:spPr bwMode="auto">
                    <a:xfrm>
                      <a:off x="0" y="0"/>
                      <a:ext cx="3907155" cy="2379345"/>
                    </a:xfrm>
                    <a:prstGeom prst="rect">
                      <a:avLst/>
                    </a:prstGeom>
                    <a:noFill/>
                  </pic:spPr>
                </pic:pic>
              </a:graphicData>
            </a:graphic>
            <wp14:sizeRelH relativeFrom="page">
              <wp14:pctWidth>0</wp14:pctWidth>
            </wp14:sizeRelH>
            <wp14:sizeRelV relativeFrom="page">
              <wp14:pctHeight>0</wp14:pctHeight>
            </wp14:sizeRelV>
          </wp:anchor>
        </w:drawing>
      </w:r>
      <w:r w:rsidRPr="00044F8A">
        <w:rPr>
          <w:noProof/>
          <w:lang w:val="en-US"/>
        </w:rPr>
        <mc:AlternateContent>
          <mc:Choice Requires="wps">
            <w:drawing>
              <wp:anchor distT="0" distB="0" distL="114300" distR="114300" simplePos="0" relativeHeight="251722752" behindDoc="0" locked="0" layoutInCell="1" allowOverlap="1" wp14:anchorId="55676FE6" wp14:editId="3D99A52F">
                <wp:simplePos x="0" y="0"/>
                <wp:positionH relativeFrom="margin">
                  <wp:posOffset>-1143000</wp:posOffset>
                </wp:positionH>
                <wp:positionV relativeFrom="paragraph">
                  <wp:posOffset>2627457</wp:posOffset>
                </wp:positionV>
                <wp:extent cx="5267325" cy="635"/>
                <wp:effectExtent l="0" t="0" r="9525" b="8255"/>
                <wp:wrapTopAndBottom/>
                <wp:docPr id="55" name="Text Box 55"/>
                <wp:cNvGraphicFramePr/>
                <a:graphic xmlns:a="http://schemas.openxmlformats.org/drawingml/2006/main">
                  <a:graphicData uri="http://schemas.microsoft.com/office/word/2010/wordprocessingShape">
                    <wps:wsp>
                      <wps:cNvSpPr txBox="1"/>
                      <wps:spPr>
                        <a:xfrm>
                          <a:off x="0" y="0"/>
                          <a:ext cx="5267325" cy="635"/>
                        </a:xfrm>
                        <a:prstGeom prst="rect">
                          <a:avLst/>
                        </a:prstGeom>
                        <a:solidFill>
                          <a:prstClr val="white"/>
                        </a:solidFill>
                        <a:ln>
                          <a:noFill/>
                        </a:ln>
                      </wps:spPr>
                      <wps:txbx>
                        <w:txbxContent>
                          <w:p w14:paraId="0C6DBCC2" w14:textId="39D9411D" w:rsidR="000B048E" w:rsidRPr="00AC2BC8" w:rsidRDefault="000B048E" w:rsidP="002B3C62">
                            <w:pPr>
                              <w:pStyle w:val="Caption"/>
                              <w:jc w:val="center"/>
                              <w:rPr>
                                <w:rFonts w:ascii="Times New Roman" w:hAnsi="Times New Roman" w:cs="Times New Roman"/>
                                <w:b/>
                                <w:bCs/>
                                <w:i w:val="0"/>
                                <w:iCs w:val="0"/>
                                <w:color w:val="auto"/>
                                <w:vertAlign w:val="subscript"/>
                                <w:lang w:val="en-US"/>
                              </w:rPr>
                            </w:pPr>
                            <w:r w:rsidRPr="0066734C">
                              <w:rPr>
                                <w:rFonts w:ascii="Times New Roman" w:hAnsi="Times New Roman" w:cs="Times New Roman"/>
                                <w:b/>
                                <w:bCs/>
                                <w:i w:val="0"/>
                                <w:iCs w:val="0"/>
                                <w:color w:val="auto"/>
                              </w:rPr>
                              <w:t xml:space="preserve">Εικόνα </w:t>
                            </w:r>
                            <w:r w:rsidRPr="0066734C">
                              <w:rPr>
                                <w:rFonts w:ascii="Times New Roman" w:hAnsi="Times New Roman" w:cs="Times New Roman"/>
                                <w:b/>
                                <w:bCs/>
                                <w:i w:val="0"/>
                                <w:iCs w:val="0"/>
                                <w:color w:val="auto"/>
                              </w:rPr>
                              <w:fldChar w:fldCharType="begin"/>
                            </w:r>
                            <w:r w:rsidRPr="0066734C">
                              <w:rPr>
                                <w:rFonts w:ascii="Times New Roman" w:hAnsi="Times New Roman" w:cs="Times New Roman"/>
                                <w:b/>
                                <w:bCs/>
                                <w:i w:val="0"/>
                                <w:iCs w:val="0"/>
                                <w:color w:val="auto"/>
                              </w:rPr>
                              <w:instrText xml:space="preserve"> SEQ Εικόνα \* ARABIC </w:instrText>
                            </w:r>
                            <w:r w:rsidRPr="0066734C">
                              <w:rPr>
                                <w:rFonts w:ascii="Times New Roman" w:hAnsi="Times New Roman" w:cs="Times New Roman"/>
                                <w:b/>
                                <w:bCs/>
                                <w:i w:val="0"/>
                                <w:iCs w:val="0"/>
                                <w:color w:val="auto"/>
                              </w:rPr>
                              <w:fldChar w:fldCharType="separate"/>
                            </w:r>
                            <w:r w:rsidR="00C1504C">
                              <w:rPr>
                                <w:rFonts w:ascii="Times New Roman" w:hAnsi="Times New Roman" w:cs="Times New Roman"/>
                                <w:b/>
                                <w:bCs/>
                                <w:i w:val="0"/>
                                <w:iCs w:val="0"/>
                                <w:noProof/>
                                <w:color w:val="auto"/>
                              </w:rPr>
                              <w:t>28</w:t>
                            </w:r>
                            <w:r w:rsidRPr="0066734C">
                              <w:rPr>
                                <w:rFonts w:ascii="Times New Roman" w:hAnsi="Times New Roman" w:cs="Times New Roman"/>
                                <w:b/>
                                <w:bCs/>
                                <w:i w:val="0"/>
                                <w:iCs w:val="0"/>
                                <w:color w:val="auto"/>
                              </w:rPr>
                              <w:fldChar w:fldCharType="end"/>
                            </w:r>
                            <w:r w:rsidRPr="0066734C">
                              <w:rPr>
                                <w:rFonts w:ascii="Times New Roman" w:hAnsi="Times New Roman" w:cs="Times New Roman"/>
                                <w:b/>
                                <w:bCs/>
                                <w:i w:val="0"/>
                                <w:iCs w:val="0"/>
                                <w:color w:val="auto"/>
                              </w:rPr>
                              <w:t>: Αποτελέσματα Προκατεργασίας DLLME CH</w:t>
                            </w:r>
                            <w:r w:rsidRPr="00AC2BC8">
                              <w:rPr>
                                <w:rFonts w:ascii="Times New Roman" w:hAnsi="Times New Roman" w:cs="Times New Roman"/>
                                <w:b/>
                                <w:bCs/>
                                <w:i w:val="0"/>
                                <w:iCs w:val="0"/>
                                <w:color w:val="auto"/>
                                <w:vertAlign w:val="subscript"/>
                              </w:rPr>
                              <w:t>2</w:t>
                            </w:r>
                            <w:r w:rsidRPr="0066734C">
                              <w:rPr>
                                <w:rFonts w:ascii="Times New Roman" w:hAnsi="Times New Roman" w:cs="Times New Roman"/>
                                <w:b/>
                                <w:bCs/>
                                <w:i w:val="0"/>
                                <w:iCs w:val="0"/>
                                <w:color w:val="auto"/>
                              </w:rPr>
                              <w:t>Cl</w:t>
                            </w:r>
                            <w:r>
                              <w:rPr>
                                <w:rFonts w:ascii="Times New Roman" w:hAnsi="Times New Roman" w:cs="Times New Roman"/>
                                <w:b/>
                                <w:bCs/>
                                <w:i w:val="0"/>
                                <w:iCs w:val="0"/>
                                <w:color w:val="auto"/>
                                <w:vertAlign w:val="subscript"/>
                                <w:lang w:val="en-US"/>
                              </w:rPr>
                              <w:t>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5676FE6" id="Text Box 55" o:spid="_x0000_s1045" type="#_x0000_t202" style="position:absolute;left:0;text-align:left;margin-left:-90pt;margin-top:206.9pt;width:414.75pt;height:.05pt;z-index:25172275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" stroked="f">
                <v:textbox style="mso-fit-shape-to-text:t" inset="0,0,0,0">
                  <w:txbxContent>
                    <w:p w14:paraId="0C6DBCC2" w14:textId="39D9411D" w:rsidR="000B048E" w:rsidRPr="00AC2BC8" w:rsidRDefault="000B048E" w:rsidP="002B3C62">
                      <w:pPr>
                        <w:pStyle w:val="Caption"/>
                        <w:jc w:val="center"/>
                        <w:rPr>
                          <w:rFonts w:ascii="Times New Roman" w:hAnsi="Times New Roman" w:cs="Times New Roman"/>
                          <w:b/>
                          <w:bCs/>
                          <w:i w:val="0"/>
                          <w:iCs w:val="0"/>
                          <w:color w:val="auto"/>
                          <w:vertAlign w:val="subscript"/>
                          <w:lang w:val="en-US"/>
                        </w:rPr>
                      </w:pPr>
                      <w:r w:rsidRPr="0066734C">
                        <w:rPr>
                          <w:rFonts w:ascii="Times New Roman" w:hAnsi="Times New Roman" w:cs="Times New Roman"/>
                          <w:b/>
                          <w:bCs/>
                          <w:i w:val="0"/>
                          <w:iCs w:val="0"/>
                          <w:color w:val="auto"/>
                        </w:rPr>
                        <w:t xml:space="preserve">Εικόνα </w:t>
                      </w:r>
                      <w:r w:rsidRPr="0066734C">
                        <w:rPr>
                          <w:rFonts w:ascii="Times New Roman" w:hAnsi="Times New Roman" w:cs="Times New Roman"/>
                          <w:b/>
                          <w:bCs/>
                          <w:i w:val="0"/>
                          <w:iCs w:val="0"/>
                          <w:color w:val="auto"/>
                        </w:rPr>
                        <w:fldChar w:fldCharType="begin"/>
                      </w:r>
                      <w:r w:rsidRPr="0066734C">
                        <w:rPr>
                          <w:rFonts w:ascii="Times New Roman" w:hAnsi="Times New Roman" w:cs="Times New Roman"/>
                          <w:b/>
                          <w:bCs/>
                          <w:i w:val="0"/>
                          <w:iCs w:val="0"/>
                          <w:color w:val="auto"/>
                        </w:rPr>
                        <w:instrText xml:space="preserve"> SEQ Εικόνα \* ARABIC </w:instrText>
                      </w:r>
                      <w:r w:rsidRPr="0066734C">
                        <w:rPr>
                          <w:rFonts w:ascii="Times New Roman" w:hAnsi="Times New Roman" w:cs="Times New Roman"/>
                          <w:b/>
                          <w:bCs/>
                          <w:i w:val="0"/>
                          <w:iCs w:val="0"/>
                          <w:color w:val="auto"/>
                        </w:rPr>
                        <w:fldChar w:fldCharType="separate"/>
                      </w:r>
                      <w:r w:rsidR="00C1504C">
                        <w:rPr>
                          <w:rFonts w:ascii="Times New Roman" w:hAnsi="Times New Roman" w:cs="Times New Roman"/>
                          <w:b/>
                          <w:bCs/>
                          <w:i w:val="0"/>
                          <w:iCs w:val="0"/>
                          <w:noProof/>
                          <w:color w:val="auto"/>
                        </w:rPr>
                        <w:t>28</w:t>
                      </w:r>
                      <w:r w:rsidRPr="0066734C">
                        <w:rPr>
                          <w:rFonts w:ascii="Times New Roman" w:hAnsi="Times New Roman" w:cs="Times New Roman"/>
                          <w:b/>
                          <w:bCs/>
                          <w:i w:val="0"/>
                          <w:iCs w:val="0"/>
                          <w:color w:val="auto"/>
                        </w:rPr>
                        <w:fldChar w:fldCharType="end"/>
                      </w:r>
                      <w:r w:rsidRPr="0066734C">
                        <w:rPr>
                          <w:rFonts w:ascii="Times New Roman" w:hAnsi="Times New Roman" w:cs="Times New Roman"/>
                          <w:b/>
                          <w:bCs/>
                          <w:i w:val="0"/>
                          <w:iCs w:val="0"/>
                          <w:color w:val="auto"/>
                        </w:rPr>
                        <w:t>: Αποτελέσματα Προκατεργασίας DLLME CH</w:t>
                      </w:r>
                      <w:r w:rsidRPr="00AC2BC8">
                        <w:rPr>
                          <w:rFonts w:ascii="Times New Roman" w:hAnsi="Times New Roman" w:cs="Times New Roman"/>
                          <w:b/>
                          <w:bCs/>
                          <w:i w:val="0"/>
                          <w:iCs w:val="0"/>
                          <w:color w:val="auto"/>
                          <w:vertAlign w:val="subscript"/>
                        </w:rPr>
                        <w:t>2</w:t>
                      </w:r>
                      <w:r w:rsidRPr="0066734C">
                        <w:rPr>
                          <w:rFonts w:ascii="Times New Roman" w:hAnsi="Times New Roman" w:cs="Times New Roman"/>
                          <w:b/>
                          <w:bCs/>
                          <w:i w:val="0"/>
                          <w:iCs w:val="0"/>
                          <w:color w:val="auto"/>
                        </w:rPr>
                        <w:t>Cl</w:t>
                      </w:r>
                      <w:r>
                        <w:rPr>
                          <w:rFonts w:ascii="Times New Roman" w:hAnsi="Times New Roman" w:cs="Times New Roman"/>
                          <w:b/>
                          <w:bCs/>
                          <w:i w:val="0"/>
                          <w:iCs w:val="0"/>
                          <w:color w:val="auto"/>
                          <w:vertAlign w:val="subscript"/>
                          <w:lang w:val="en-US"/>
                        </w:rPr>
                        <w:t>2</w:t>
                      </w:r>
                    </w:p>
                  </w:txbxContent>
                </v:textbox>
                <w10:wrap type="topAndBottom" anchorx="margin"/>
              </v:shape>
            </w:pict>
          </mc:Fallback>
        </mc:AlternateContent>
      </w:r>
      <w:r w:rsidRPr="00044F8A">
        <w:rPr>
          <w:noProof/>
          <w:lang w:val="en-US"/>
        </w:rPr>
        <w:drawing>
          <wp:anchor distT="0" distB="0" distL="114300" distR="114300" simplePos="0" relativeHeight="251738112" behindDoc="0" locked="0" layoutInCell="1" allowOverlap="1" wp14:anchorId="08D6013B" wp14:editId="7602CFD2">
            <wp:simplePos x="0" y="0"/>
            <wp:positionH relativeFrom="margin">
              <wp:posOffset>-815340</wp:posOffset>
            </wp:positionH>
            <wp:positionV relativeFrom="paragraph">
              <wp:posOffset>404</wp:posOffset>
            </wp:positionV>
            <wp:extent cx="3963670" cy="2379345"/>
            <wp:effectExtent l="0" t="0" r="0" b="1905"/>
            <wp:wrapTopAndBottom/>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9">
                      <a:extLst>
                        <a:ext uri="{BEBA8EAE-BF5A-486C-A8C5-ECC9F3942E4B}">
                          <a14:imgProps xmlns:a14="http://schemas.microsoft.com/office/drawing/2010/main">
                            <a14:imgLayer r:embed="rId50">
                              <a14:imgEffect>
                                <a14:sharpenSoften amount="50000"/>
                              </a14:imgEffect>
                            </a14:imgLayer>
                          </a14:imgProps>
                        </a:ext>
                        <a:ext uri="{28A0092B-C50C-407E-A947-70E740481C1C}">
                          <a14:useLocalDpi xmlns:a14="http://schemas.microsoft.com/office/drawing/2010/main" val="0"/>
                        </a:ext>
                      </a:extLst>
                    </a:blip>
                    <a:srcRect/>
                    <a:stretch>
                      <a:fillRect/>
                    </a:stretch>
                  </pic:blipFill>
                  <pic:spPr bwMode="auto">
                    <a:xfrm>
                      <a:off x="0" y="0"/>
                      <a:ext cx="3963670" cy="2379345"/>
                    </a:xfrm>
                    <a:prstGeom prst="rect">
                      <a:avLst/>
                    </a:prstGeom>
                    <a:noFill/>
                  </pic:spPr>
                </pic:pic>
              </a:graphicData>
            </a:graphic>
            <wp14:sizeRelH relativeFrom="page">
              <wp14:pctWidth>0</wp14:pctWidth>
            </wp14:sizeRelH>
            <wp14:sizeRelV relativeFrom="page">
              <wp14:pctHeight>0</wp14:pctHeight>
            </wp14:sizeRelV>
          </wp:anchor>
        </w:drawing>
      </w:r>
    </w:p>
    <w:p w14:paraId="2A06FF81" w14:textId="2D27A052" w:rsidR="00044F8A" w:rsidRPr="00044F8A" w:rsidRDefault="00044F8A">
      <w:pPr>
        <w:rPr>
          <w:rFonts w:ascii="Times New Roman" w:hAnsi="Times New Roman" w:cs="Times New Roman"/>
          <w:bCs/>
          <w:sz w:val="18"/>
          <w:szCs w:val="18"/>
        </w:rPr>
      </w:pPr>
      <w:r w:rsidRPr="00044F8A">
        <w:rPr>
          <w:noProof/>
          <w:lang w:val="en-US"/>
        </w:rPr>
        <mc:AlternateContent>
          <mc:Choice Requires="wps">
            <w:drawing>
              <wp:anchor distT="0" distB="0" distL="114300" distR="114300" simplePos="0" relativeHeight="251720704" behindDoc="0" locked="0" layoutInCell="1" allowOverlap="1" wp14:anchorId="769A376A" wp14:editId="295DFE7E">
                <wp:simplePos x="0" y="0"/>
                <wp:positionH relativeFrom="margin">
                  <wp:posOffset>-677775</wp:posOffset>
                </wp:positionH>
                <wp:positionV relativeFrom="paragraph">
                  <wp:posOffset>5552844</wp:posOffset>
                </wp:positionV>
                <wp:extent cx="5276850" cy="635"/>
                <wp:effectExtent l="0" t="0" r="0" b="8255"/>
                <wp:wrapTopAndBottom/>
                <wp:docPr id="54" name="Text Box 54"/>
                <wp:cNvGraphicFramePr/>
                <a:graphic xmlns:a="http://schemas.openxmlformats.org/drawingml/2006/main">
                  <a:graphicData uri="http://schemas.microsoft.com/office/word/2010/wordprocessingShape">
                    <wps:wsp>
                      <wps:cNvSpPr txBox="1"/>
                      <wps:spPr>
                        <a:xfrm>
                          <a:off x="0" y="0"/>
                          <a:ext cx="5276850" cy="635"/>
                        </a:xfrm>
                        <a:prstGeom prst="rect">
                          <a:avLst/>
                        </a:prstGeom>
                        <a:solidFill>
                          <a:prstClr val="white"/>
                        </a:solidFill>
                        <a:ln>
                          <a:noFill/>
                        </a:ln>
                      </wps:spPr>
                      <wps:txbx>
                        <w:txbxContent>
                          <w:p w14:paraId="3A824C4B" w14:textId="48A0B46B" w:rsidR="000B048E" w:rsidRPr="00D65B54" w:rsidRDefault="000B048E" w:rsidP="002B3C62">
                            <w:pPr>
                              <w:pStyle w:val="Caption"/>
                              <w:jc w:val="center"/>
                              <w:rPr>
                                <w:rFonts w:ascii="Times New Roman" w:hAnsi="Times New Roman" w:cs="Times New Roman"/>
                                <w:b/>
                                <w:bCs/>
                                <w:i w:val="0"/>
                                <w:iCs w:val="0"/>
                                <w:color w:val="auto"/>
                                <w:lang w:val="en-US"/>
                              </w:rPr>
                            </w:pPr>
                            <w:r w:rsidRPr="0066734C">
                              <w:rPr>
                                <w:rFonts w:ascii="Times New Roman" w:hAnsi="Times New Roman" w:cs="Times New Roman"/>
                                <w:b/>
                                <w:bCs/>
                                <w:i w:val="0"/>
                                <w:iCs w:val="0"/>
                                <w:color w:val="auto"/>
                              </w:rPr>
                              <w:t xml:space="preserve">Εικόνα </w:t>
                            </w:r>
                            <w:r w:rsidRPr="0066734C">
                              <w:rPr>
                                <w:rFonts w:ascii="Times New Roman" w:hAnsi="Times New Roman" w:cs="Times New Roman"/>
                                <w:b/>
                                <w:bCs/>
                                <w:i w:val="0"/>
                                <w:iCs w:val="0"/>
                                <w:color w:val="auto"/>
                              </w:rPr>
                              <w:fldChar w:fldCharType="begin"/>
                            </w:r>
                            <w:r w:rsidRPr="0066734C">
                              <w:rPr>
                                <w:rFonts w:ascii="Times New Roman" w:hAnsi="Times New Roman" w:cs="Times New Roman"/>
                                <w:b/>
                                <w:bCs/>
                                <w:i w:val="0"/>
                                <w:iCs w:val="0"/>
                                <w:color w:val="auto"/>
                              </w:rPr>
                              <w:instrText xml:space="preserve"> SEQ Εικόνα \* ARABIC </w:instrText>
                            </w:r>
                            <w:r w:rsidRPr="0066734C">
                              <w:rPr>
                                <w:rFonts w:ascii="Times New Roman" w:hAnsi="Times New Roman" w:cs="Times New Roman"/>
                                <w:b/>
                                <w:bCs/>
                                <w:i w:val="0"/>
                                <w:iCs w:val="0"/>
                                <w:color w:val="auto"/>
                              </w:rPr>
                              <w:fldChar w:fldCharType="separate"/>
                            </w:r>
                            <w:r w:rsidR="00C1504C">
                              <w:rPr>
                                <w:rFonts w:ascii="Times New Roman" w:hAnsi="Times New Roman" w:cs="Times New Roman"/>
                                <w:b/>
                                <w:bCs/>
                                <w:i w:val="0"/>
                                <w:iCs w:val="0"/>
                                <w:noProof/>
                                <w:color w:val="auto"/>
                              </w:rPr>
                              <w:t>30</w:t>
                            </w:r>
                            <w:r w:rsidRPr="0066734C">
                              <w:rPr>
                                <w:rFonts w:ascii="Times New Roman" w:hAnsi="Times New Roman" w:cs="Times New Roman"/>
                                <w:b/>
                                <w:bCs/>
                                <w:i w:val="0"/>
                                <w:iCs w:val="0"/>
                                <w:color w:val="auto"/>
                              </w:rPr>
                              <w:fldChar w:fldCharType="end"/>
                            </w:r>
                            <w:r w:rsidRPr="0066734C">
                              <w:rPr>
                                <w:rFonts w:ascii="Times New Roman" w:hAnsi="Times New Roman" w:cs="Times New Roman"/>
                                <w:b/>
                                <w:bCs/>
                                <w:i w:val="0"/>
                                <w:iCs w:val="0"/>
                                <w:color w:val="auto"/>
                              </w:rPr>
                              <w:t>: Αποτελέσματα Προκατεργασίας DLLME</w:t>
                            </w:r>
                            <w:r>
                              <w:rPr>
                                <w:rFonts w:ascii="Times New Roman" w:hAnsi="Times New Roman" w:cs="Times New Roman"/>
                                <w:b/>
                                <w:bCs/>
                                <w:i w:val="0"/>
                                <w:iCs w:val="0"/>
                                <w:color w:val="auto"/>
                              </w:rPr>
                              <w:t xml:space="preserve"> </w:t>
                            </w:r>
                            <w:r>
                              <w:rPr>
                                <w:rFonts w:ascii="Times New Roman" w:hAnsi="Times New Roman" w:cs="Times New Roman"/>
                                <w:b/>
                                <w:bCs/>
                                <w:i w:val="0"/>
                                <w:iCs w:val="0"/>
                                <w:color w:val="auto"/>
                                <w:lang w:val="en-US"/>
                              </w:rPr>
                              <w:t>CHCl</w:t>
                            </w:r>
                            <w:r w:rsidRPr="00D65B54">
                              <w:rPr>
                                <w:rFonts w:ascii="Times New Roman" w:hAnsi="Times New Roman" w:cs="Times New Roman"/>
                                <w:b/>
                                <w:bCs/>
                                <w:i w:val="0"/>
                                <w:iCs w:val="0"/>
                                <w:color w:val="auto"/>
                                <w:vertAlign w:val="subscript"/>
                                <w:lang w:val="en-US"/>
                              </w:rPr>
                              <w:t>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69A376A" id="Text Box 54" o:spid="_x0000_s1046" type="#_x0000_t202" style="position:absolute;margin-left:-53.35pt;margin-top:437.25pt;width:415.5pt;height:.05pt;z-index:25172070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" stroked="f">
                <v:textbox style="mso-fit-shape-to-text:t" inset="0,0,0,0">
                  <w:txbxContent>
                    <w:p w14:paraId="3A824C4B" w14:textId="48A0B46B" w:rsidR="000B048E" w:rsidRPr="00D65B54" w:rsidRDefault="000B048E" w:rsidP="002B3C62">
                      <w:pPr>
                        <w:pStyle w:val="Caption"/>
                        <w:jc w:val="center"/>
                        <w:rPr>
                          <w:rFonts w:ascii="Times New Roman" w:hAnsi="Times New Roman" w:cs="Times New Roman"/>
                          <w:b/>
                          <w:bCs/>
                          <w:i w:val="0"/>
                          <w:iCs w:val="0"/>
                          <w:color w:val="auto"/>
                          <w:lang w:val="en-US"/>
                        </w:rPr>
                      </w:pPr>
                      <w:r w:rsidRPr="0066734C">
                        <w:rPr>
                          <w:rFonts w:ascii="Times New Roman" w:hAnsi="Times New Roman" w:cs="Times New Roman"/>
                          <w:b/>
                          <w:bCs/>
                          <w:i w:val="0"/>
                          <w:iCs w:val="0"/>
                          <w:color w:val="auto"/>
                        </w:rPr>
                        <w:t xml:space="preserve">Εικόνα </w:t>
                      </w:r>
                      <w:r w:rsidRPr="0066734C">
                        <w:rPr>
                          <w:rFonts w:ascii="Times New Roman" w:hAnsi="Times New Roman" w:cs="Times New Roman"/>
                          <w:b/>
                          <w:bCs/>
                          <w:i w:val="0"/>
                          <w:iCs w:val="0"/>
                          <w:color w:val="auto"/>
                        </w:rPr>
                        <w:fldChar w:fldCharType="begin"/>
                      </w:r>
                      <w:r w:rsidRPr="0066734C">
                        <w:rPr>
                          <w:rFonts w:ascii="Times New Roman" w:hAnsi="Times New Roman" w:cs="Times New Roman"/>
                          <w:b/>
                          <w:bCs/>
                          <w:i w:val="0"/>
                          <w:iCs w:val="0"/>
                          <w:color w:val="auto"/>
                        </w:rPr>
                        <w:instrText xml:space="preserve"> SEQ Εικόνα \* ARABIC </w:instrText>
                      </w:r>
                      <w:r w:rsidRPr="0066734C">
                        <w:rPr>
                          <w:rFonts w:ascii="Times New Roman" w:hAnsi="Times New Roman" w:cs="Times New Roman"/>
                          <w:b/>
                          <w:bCs/>
                          <w:i w:val="0"/>
                          <w:iCs w:val="0"/>
                          <w:color w:val="auto"/>
                        </w:rPr>
                        <w:fldChar w:fldCharType="separate"/>
                      </w:r>
                      <w:r w:rsidR="00C1504C">
                        <w:rPr>
                          <w:rFonts w:ascii="Times New Roman" w:hAnsi="Times New Roman" w:cs="Times New Roman"/>
                          <w:b/>
                          <w:bCs/>
                          <w:i w:val="0"/>
                          <w:iCs w:val="0"/>
                          <w:noProof/>
                          <w:color w:val="auto"/>
                        </w:rPr>
                        <w:t>30</w:t>
                      </w:r>
                      <w:r w:rsidRPr="0066734C">
                        <w:rPr>
                          <w:rFonts w:ascii="Times New Roman" w:hAnsi="Times New Roman" w:cs="Times New Roman"/>
                          <w:b/>
                          <w:bCs/>
                          <w:i w:val="0"/>
                          <w:iCs w:val="0"/>
                          <w:color w:val="auto"/>
                        </w:rPr>
                        <w:fldChar w:fldCharType="end"/>
                      </w:r>
                      <w:r w:rsidRPr="0066734C">
                        <w:rPr>
                          <w:rFonts w:ascii="Times New Roman" w:hAnsi="Times New Roman" w:cs="Times New Roman"/>
                          <w:b/>
                          <w:bCs/>
                          <w:i w:val="0"/>
                          <w:iCs w:val="0"/>
                          <w:color w:val="auto"/>
                        </w:rPr>
                        <w:t>: Αποτελέσματα Προκατεργασίας DLLME</w:t>
                      </w:r>
                      <w:r>
                        <w:rPr>
                          <w:rFonts w:ascii="Times New Roman" w:hAnsi="Times New Roman" w:cs="Times New Roman"/>
                          <w:b/>
                          <w:bCs/>
                          <w:i w:val="0"/>
                          <w:iCs w:val="0"/>
                          <w:color w:val="auto"/>
                        </w:rPr>
                        <w:t xml:space="preserve"> </w:t>
                      </w:r>
                      <w:r>
                        <w:rPr>
                          <w:rFonts w:ascii="Times New Roman" w:hAnsi="Times New Roman" w:cs="Times New Roman"/>
                          <w:b/>
                          <w:bCs/>
                          <w:i w:val="0"/>
                          <w:iCs w:val="0"/>
                          <w:color w:val="auto"/>
                          <w:lang w:val="en-US"/>
                        </w:rPr>
                        <w:t>CHCl</w:t>
                      </w:r>
                      <w:r w:rsidRPr="00D65B54">
                        <w:rPr>
                          <w:rFonts w:ascii="Times New Roman" w:hAnsi="Times New Roman" w:cs="Times New Roman"/>
                          <w:b/>
                          <w:bCs/>
                          <w:i w:val="0"/>
                          <w:iCs w:val="0"/>
                          <w:color w:val="auto"/>
                          <w:vertAlign w:val="subscript"/>
                          <w:lang w:val="en-US"/>
                        </w:rPr>
                        <w:t>3</w:t>
                      </w:r>
                    </w:p>
                  </w:txbxContent>
                </v:textbox>
                <w10:wrap type="topAndBottom" anchorx="margin"/>
              </v:shape>
            </w:pict>
          </mc:Fallback>
        </mc:AlternateContent>
      </w:r>
      <w:r w:rsidRPr="00044F8A">
        <w:rPr>
          <w:rFonts w:ascii="Times New Roman" w:hAnsi="Times New Roman" w:cs="Times New Roman"/>
          <w:bCs/>
          <w:sz w:val="18"/>
          <w:szCs w:val="18"/>
        </w:rPr>
        <w:br w:type="page"/>
      </w:r>
    </w:p>
    <w:p w14:paraId="2EFCAE53" w14:textId="11BCA40D" w:rsidR="000C59EF" w:rsidRPr="006F60D3" w:rsidRDefault="00044F8A" w:rsidP="000C59EF">
      <w:pPr>
        <w:spacing w:line="240" w:lineRule="auto"/>
        <w:jc w:val="both"/>
        <w:rPr>
          <w:rFonts w:ascii="Times New Roman" w:hAnsi="Times New Roman" w:cs="Times New Roman"/>
          <w:b/>
          <w:bCs/>
          <w:sz w:val="18"/>
          <w:szCs w:val="18"/>
        </w:rPr>
      </w:pPr>
      <w:r>
        <w:rPr>
          <w:noProof/>
          <w:lang w:val="en-US"/>
        </w:rPr>
        <w:lastRenderedPageBreak/>
        <mc:AlternateContent>
          <mc:Choice Requires="wps">
            <w:drawing>
              <wp:anchor distT="0" distB="0" distL="114300" distR="114300" simplePos="0" relativeHeight="251730944" behindDoc="0" locked="0" layoutInCell="1" allowOverlap="1" wp14:anchorId="74E03BC9" wp14:editId="1D57517F">
                <wp:simplePos x="0" y="0"/>
                <wp:positionH relativeFrom="margin">
                  <wp:posOffset>-168679</wp:posOffset>
                </wp:positionH>
                <wp:positionV relativeFrom="paragraph">
                  <wp:posOffset>2732694</wp:posOffset>
                </wp:positionV>
                <wp:extent cx="5267325" cy="635"/>
                <wp:effectExtent l="0" t="0" r="9525" b="5715"/>
                <wp:wrapTopAndBottom/>
                <wp:docPr id="63" name="Text Box 63"/>
                <wp:cNvGraphicFramePr/>
                <a:graphic xmlns:a="http://schemas.openxmlformats.org/drawingml/2006/main">
                  <a:graphicData uri="http://schemas.microsoft.com/office/word/2010/wordprocessingShape">
                    <wps:wsp>
                      <wps:cNvSpPr txBox="1"/>
                      <wps:spPr>
                        <a:xfrm>
                          <a:off x="0" y="0"/>
                          <a:ext cx="5267325" cy="635"/>
                        </a:xfrm>
                        <a:prstGeom prst="rect">
                          <a:avLst/>
                        </a:prstGeom>
                        <a:solidFill>
                          <a:prstClr val="white"/>
                        </a:solidFill>
                        <a:ln>
                          <a:noFill/>
                        </a:ln>
                      </wps:spPr>
                      <wps:txbx>
                        <w:txbxContent>
                          <w:p w14:paraId="7F5BB9A7" w14:textId="61AC29A9" w:rsidR="000B048E" w:rsidRPr="0066734C" w:rsidRDefault="000B048E" w:rsidP="00251888">
                            <w:pPr>
                              <w:pStyle w:val="Caption"/>
                              <w:jc w:val="center"/>
                              <w:rPr>
                                <w:rFonts w:ascii="Times New Roman" w:hAnsi="Times New Roman" w:cs="Times New Roman"/>
                                <w:b/>
                                <w:bCs/>
                                <w:i w:val="0"/>
                                <w:iCs w:val="0"/>
                                <w:color w:val="auto"/>
                              </w:rPr>
                            </w:pPr>
                            <w:r w:rsidRPr="0066734C">
                              <w:rPr>
                                <w:rFonts w:ascii="Times New Roman" w:hAnsi="Times New Roman" w:cs="Times New Roman"/>
                                <w:b/>
                                <w:bCs/>
                                <w:i w:val="0"/>
                                <w:iCs w:val="0"/>
                                <w:color w:val="auto"/>
                              </w:rPr>
                              <w:t>Εικόνα</w:t>
                            </w:r>
                            <w:r>
                              <w:rPr>
                                <w:rFonts w:ascii="Times New Roman" w:hAnsi="Times New Roman" w:cs="Times New Roman"/>
                                <w:b/>
                                <w:bCs/>
                                <w:i w:val="0"/>
                                <w:iCs w:val="0"/>
                                <w:color w:val="auto"/>
                                <w:lang w:val="en-US"/>
                              </w:rPr>
                              <w:t xml:space="preserve"> 31</w:t>
                            </w:r>
                            <w:r w:rsidRPr="0066734C">
                              <w:rPr>
                                <w:rFonts w:ascii="Times New Roman" w:hAnsi="Times New Roman" w:cs="Times New Roman"/>
                                <w:b/>
                                <w:bCs/>
                                <w:i w:val="0"/>
                                <w:iCs w:val="0"/>
                                <w:color w:val="auto"/>
                              </w:rPr>
                              <w:t xml:space="preserve">: Αποτελέσματα Προκατεργασίας </w:t>
                            </w:r>
                            <w:r>
                              <w:rPr>
                                <w:rFonts w:ascii="Times New Roman" w:hAnsi="Times New Roman" w:cs="Times New Roman"/>
                                <w:b/>
                                <w:bCs/>
                                <w:i w:val="0"/>
                                <w:iCs w:val="0"/>
                                <w:color w:val="auto"/>
                                <w:lang w:val="en-US"/>
                              </w:rPr>
                              <w:t>QuEChERS C</w:t>
                            </w:r>
                            <w:r>
                              <w:rPr>
                                <w:rFonts w:ascii="18" w:hAnsi="18" w:cs="Times New Roman"/>
                                <w:b/>
                                <w:bCs/>
                                <w:i w:val="0"/>
                                <w:iCs w:val="0"/>
                                <w:color w:val="auto"/>
                                <w:vertAlign w:val="subscript"/>
                                <w:lang w:val="en-US"/>
                              </w:rPr>
                              <w:t>18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4E03BC9" id="Text Box 63" o:spid="_x0000_s1047" type="#_x0000_t202" style="position:absolute;left:0;text-align:left;margin-left:-13.3pt;margin-top:215.15pt;width:414.75pt;height:.05pt;z-index:25173094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" stroked="f">
                <v:textbox style="mso-fit-shape-to-text:t" inset="0,0,0,0">
                  <w:txbxContent>
                    <w:p w14:paraId="7F5BB9A7" w14:textId="61AC29A9" w:rsidR="000B048E" w:rsidRPr="0066734C" w:rsidRDefault="000B048E" w:rsidP="00251888">
                      <w:pPr>
                        <w:pStyle w:val="Caption"/>
                        <w:jc w:val="center"/>
                        <w:rPr>
                          <w:rFonts w:ascii="Times New Roman" w:hAnsi="Times New Roman" w:cs="Times New Roman"/>
                          <w:b/>
                          <w:bCs/>
                          <w:i w:val="0"/>
                          <w:iCs w:val="0"/>
                          <w:color w:val="auto"/>
                        </w:rPr>
                      </w:pPr>
                      <w:r w:rsidRPr="0066734C">
                        <w:rPr>
                          <w:rFonts w:ascii="Times New Roman" w:hAnsi="Times New Roman" w:cs="Times New Roman"/>
                          <w:b/>
                          <w:bCs/>
                          <w:i w:val="0"/>
                          <w:iCs w:val="0"/>
                          <w:color w:val="auto"/>
                        </w:rPr>
                        <w:t>Εικόνα</w:t>
                      </w:r>
                      <w:r>
                        <w:rPr>
                          <w:rFonts w:ascii="Times New Roman" w:hAnsi="Times New Roman" w:cs="Times New Roman"/>
                          <w:b/>
                          <w:bCs/>
                          <w:i w:val="0"/>
                          <w:iCs w:val="0"/>
                          <w:color w:val="auto"/>
                          <w:lang w:val="en-US"/>
                        </w:rPr>
                        <w:t xml:space="preserve"> 31</w:t>
                      </w:r>
                      <w:r w:rsidRPr="0066734C">
                        <w:rPr>
                          <w:rFonts w:ascii="Times New Roman" w:hAnsi="Times New Roman" w:cs="Times New Roman"/>
                          <w:b/>
                          <w:bCs/>
                          <w:i w:val="0"/>
                          <w:iCs w:val="0"/>
                          <w:color w:val="auto"/>
                        </w:rPr>
                        <w:t xml:space="preserve">: Αποτελέσματα Προκατεργασίας </w:t>
                      </w:r>
                      <w:r>
                        <w:rPr>
                          <w:rFonts w:ascii="Times New Roman" w:hAnsi="Times New Roman" w:cs="Times New Roman"/>
                          <w:b/>
                          <w:bCs/>
                          <w:i w:val="0"/>
                          <w:iCs w:val="0"/>
                          <w:color w:val="auto"/>
                          <w:lang w:val="en-US"/>
                        </w:rPr>
                        <w:t>QuEChERS C</w:t>
                      </w:r>
                      <w:r>
                        <w:rPr>
                          <w:rFonts w:ascii="18" w:hAnsi="18" w:cs="Times New Roman"/>
                          <w:b/>
                          <w:bCs/>
                          <w:i w:val="0"/>
                          <w:iCs w:val="0"/>
                          <w:color w:val="auto"/>
                          <w:vertAlign w:val="subscript"/>
                          <w:lang w:val="en-US"/>
                        </w:rPr>
                        <w:t>18</w:t>
                      </w:r>
                    </w:p>
                  </w:txbxContent>
                </v:textbox>
                <w10:wrap type="topAndBottom" anchorx="margin"/>
              </v:shape>
            </w:pict>
          </mc:Fallback>
        </mc:AlternateContent>
      </w:r>
      <w:r w:rsidRPr="00044F8A">
        <w:rPr>
          <w:noProof/>
          <w:lang w:val="en-US"/>
        </w:rPr>
        <w:drawing>
          <wp:anchor distT="0" distB="0" distL="114300" distR="114300" simplePos="0" relativeHeight="251744256" behindDoc="0" locked="0" layoutInCell="1" allowOverlap="1" wp14:anchorId="2D2427AE" wp14:editId="31750C7F">
            <wp:simplePos x="0" y="0"/>
            <wp:positionH relativeFrom="margin">
              <wp:posOffset>6812</wp:posOffset>
            </wp:positionH>
            <wp:positionV relativeFrom="paragraph">
              <wp:posOffset>116</wp:posOffset>
            </wp:positionV>
            <wp:extent cx="4324350" cy="2724150"/>
            <wp:effectExtent l="0" t="0" r="0" b="0"/>
            <wp:wrapTopAndBottom/>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324350" cy="2724150"/>
                    </a:xfrm>
                    <a:prstGeom prst="rect">
                      <a:avLst/>
                    </a:prstGeom>
                    <a:noFill/>
                    <a:ln>
                      <a:noFill/>
                    </a:ln>
                  </pic:spPr>
                </pic:pic>
              </a:graphicData>
            </a:graphic>
          </wp:anchor>
        </w:drawing>
      </w:r>
    </w:p>
    <w:p w14:paraId="00B0B54C" w14:textId="7B827AB0" w:rsidR="006F60D3" w:rsidRPr="00251888" w:rsidRDefault="00851E60" w:rsidP="00251888">
      <w:pPr>
        <w:spacing w:line="276" w:lineRule="auto"/>
        <w:jc w:val="both"/>
        <w:rPr>
          <w:rFonts w:ascii="Times New Roman" w:hAnsi="Times New Roman" w:cs="Times New Roman"/>
          <w:b/>
          <w:bCs/>
          <w:sz w:val="24"/>
          <w:szCs w:val="24"/>
        </w:rPr>
      </w:pPr>
      <w:r w:rsidRPr="00D65B54">
        <w:rPr>
          <w:rFonts w:ascii="Times New Roman" w:hAnsi="Times New Roman" w:cs="Times New Roman"/>
          <w:bCs/>
          <w:sz w:val="24"/>
          <w:szCs w:val="24"/>
          <w:lang w:val="en-US"/>
        </w:rPr>
        <w:t>T</w:t>
      </w:r>
      <w:r w:rsidR="006F60D3" w:rsidRPr="00251888">
        <w:rPr>
          <w:rFonts w:ascii="Times New Roman" w:hAnsi="Times New Roman" w:cs="Times New Roman"/>
          <w:sz w:val="24"/>
          <w:szCs w:val="24"/>
        </w:rPr>
        <w:t xml:space="preserve">ο μεγαλύτερο εύρος και πλήθος αναλυτών ανακτήθηκε στις τεχνικές μικροδιασποράς, αλλά με εξαιρετικά χαμηλές ανακτήσεις, εύρημα που συμβαδίζει με συμπεράσματα άλλων </w:t>
      </w:r>
      <w:r w:rsidR="00D65B54" w:rsidRPr="00D65B54">
        <w:rPr>
          <w:rFonts w:ascii="Times New Roman" w:hAnsi="Times New Roman" w:cs="Times New Roman"/>
          <w:sz w:val="24"/>
          <w:szCs w:val="24"/>
        </w:rPr>
        <w:t xml:space="preserve">συγγραφέων </w:t>
      </w:r>
      <w:r w:rsidR="006F60D3" w:rsidRPr="00251888">
        <w:rPr>
          <w:rFonts w:ascii="Times New Roman" w:hAnsi="Times New Roman" w:cs="Times New Roman"/>
          <w:sz w:val="24"/>
          <w:szCs w:val="24"/>
        </w:rPr>
        <w:t xml:space="preserve">στο ότι η </w:t>
      </w:r>
      <w:r w:rsidR="006F60D3" w:rsidRPr="00251888">
        <w:rPr>
          <w:rFonts w:ascii="Times New Roman" w:hAnsi="Times New Roman" w:cs="Times New Roman"/>
          <w:sz w:val="24"/>
          <w:szCs w:val="24"/>
          <w:lang w:val="en-US"/>
        </w:rPr>
        <w:t>DLLME</w:t>
      </w:r>
      <w:r w:rsidR="006F60D3" w:rsidRPr="00251888">
        <w:rPr>
          <w:rFonts w:ascii="Times New Roman" w:hAnsi="Times New Roman" w:cs="Times New Roman"/>
          <w:sz w:val="24"/>
          <w:szCs w:val="24"/>
        </w:rPr>
        <w:t xml:space="preserve"> ως τεχνική είναι ακατάλληλη για την ανάλυση καταλοίπων και γενικότερα ανα</w:t>
      </w:r>
      <w:r w:rsidR="003F4E3B">
        <w:rPr>
          <w:rFonts w:ascii="Times New Roman" w:hAnsi="Times New Roman" w:cs="Times New Roman"/>
          <w:sz w:val="24"/>
          <w:szCs w:val="24"/>
        </w:rPr>
        <w:t xml:space="preserve">λυτών σε χαμηλές συγκεντρώσεις. Χρισιμοποιώντας ως διαλύτη εκχύλισης χλωροφόρμιο ανιχνεύθηκε μεγαλύτερος αριθμός ενώσεων αλλά </w:t>
      </w:r>
      <w:r w:rsidR="001D2572">
        <w:rPr>
          <w:rFonts w:ascii="Times New Roman" w:hAnsi="Times New Roman" w:cs="Times New Roman"/>
          <w:sz w:val="24"/>
          <w:szCs w:val="24"/>
        </w:rPr>
        <w:t>με πολύ χαμηλές ανακτήσεις.</w:t>
      </w:r>
    </w:p>
    <w:p w14:paraId="1627C8BA" w14:textId="5A39DD71" w:rsidR="006F60D3" w:rsidRPr="00251888" w:rsidRDefault="006F60D3" w:rsidP="00251888">
      <w:pPr>
        <w:spacing w:line="276" w:lineRule="auto"/>
        <w:jc w:val="both"/>
        <w:rPr>
          <w:rFonts w:ascii="Times New Roman" w:hAnsi="Times New Roman" w:cs="Times New Roman"/>
          <w:sz w:val="24"/>
          <w:szCs w:val="24"/>
        </w:rPr>
      </w:pPr>
      <w:r w:rsidRPr="00251888">
        <w:rPr>
          <w:rFonts w:ascii="Times New Roman" w:hAnsi="Times New Roman" w:cs="Times New Roman"/>
          <w:sz w:val="24"/>
          <w:szCs w:val="24"/>
        </w:rPr>
        <w:t>Παρατηρούνται καλές ανακτ</w:t>
      </w:r>
      <w:r w:rsidR="00D65B54">
        <w:rPr>
          <w:rFonts w:ascii="Times New Roman" w:hAnsi="Times New Roman" w:cs="Times New Roman"/>
          <w:sz w:val="24"/>
          <w:szCs w:val="24"/>
        </w:rPr>
        <w:t>ή</w:t>
      </w:r>
      <w:r w:rsidR="009309B4">
        <w:rPr>
          <w:rFonts w:ascii="Times New Roman" w:hAnsi="Times New Roman" w:cs="Times New Roman"/>
          <w:sz w:val="24"/>
          <w:szCs w:val="24"/>
        </w:rPr>
        <w:t>σεις για συγκεριμένους, αλλά λίγους, αναλύτες στην δοκιμή</w:t>
      </w:r>
      <w:r w:rsidRPr="00251888">
        <w:rPr>
          <w:rFonts w:ascii="Times New Roman" w:hAnsi="Times New Roman" w:cs="Times New Roman"/>
          <w:sz w:val="24"/>
          <w:szCs w:val="24"/>
        </w:rPr>
        <w:t xml:space="preserve"> </w:t>
      </w:r>
      <w:r w:rsidRPr="00251888">
        <w:rPr>
          <w:rFonts w:ascii="Times New Roman" w:hAnsi="Times New Roman" w:cs="Times New Roman"/>
          <w:sz w:val="24"/>
          <w:szCs w:val="24"/>
          <w:lang w:val="en-US"/>
        </w:rPr>
        <w:t>LLE</w:t>
      </w:r>
      <w:r w:rsidRPr="00251888">
        <w:rPr>
          <w:rFonts w:ascii="Times New Roman" w:hAnsi="Times New Roman" w:cs="Times New Roman"/>
          <w:sz w:val="24"/>
          <w:szCs w:val="24"/>
        </w:rPr>
        <w:t xml:space="preserve"> </w:t>
      </w:r>
      <w:r w:rsidR="009309B4">
        <w:rPr>
          <w:rFonts w:ascii="Times New Roman" w:hAnsi="Times New Roman" w:cs="Times New Roman"/>
          <w:sz w:val="24"/>
          <w:szCs w:val="24"/>
        </w:rPr>
        <w:t xml:space="preserve">με </w:t>
      </w:r>
      <w:r w:rsidR="00D65B54">
        <w:rPr>
          <w:rFonts w:ascii="Times New Roman" w:hAnsi="Times New Roman" w:cs="Times New Roman"/>
          <w:sz w:val="24"/>
          <w:szCs w:val="24"/>
        </w:rPr>
        <w:t>οξικ</w:t>
      </w:r>
      <w:r w:rsidR="009309B4">
        <w:rPr>
          <w:rFonts w:ascii="Times New Roman" w:hAnsi="Times New Roman" w:cs="Times New Roman"/>
          <w:sz w:val="24"/>
          <w:szCs w:val="24"/>
        </w:rPr>
        <w:t>ό</w:t>
      </w:r>
      <w:r w:rsidRPr="00251888">
        <w:rPr>
          <w:rFonts w:ascii="Times New Roman" w:hAnsi="Times New Roman" w:cs="Times New Roman"/>
          <w:sz w:val="24"/>
          <w:szCs w:val="24"/>
        </w:rPr>
        <w:t xml:space="preserve"> αιθυλεστέρα </w:t>
      </w:r>
      <w:r w:rsidR="009309B4">
        <w:rPr>
          <w:rFonts w:ascii="Times New Roman" w:hAnsi="Times New Roman" w:cs="Times New Roman"/>
          <w:sz w:val="24"/>
          <w:szCs w:val="24"/>
        </w:rPr>
        <w:t xml:space="preserve">αλλά για τους περισσότερους οι ανακτήσεις ήταν εξαιρετικά χαμηλές. Οι ανακτήσεις επίσης των αναλυτών ήταν εξαιρετικά χαμηλές και στην </w:t>
      </w:r>
      <w:r w:rsidR="009309B4">
        <w:rPr>
          <w:rFonts w:ascii="Times New Roman" w:hAnsi="Times New Roman" w:cs="Times New Roman"/>
          <w:sz w:val="24"/>
          <w:szCs w:val="24"/>
          <w:lang w:val="en-US"/>
        </w:rPr>
        <w:t>LLE</w:t>
      </w:r>
      <w:r w:rsidRPr="00251888">
        <w:rPr>
          <w:rFonts w:ascii="Times New Roman" w:hAnsi="Times New Roman" w:cs="Times New Roman"/>
          <w:sz w:val="24"/>
          <w:szCs w:val="24"/>
        </w:rPr>
        <w:t xml:space="preserve"> με ακετονιτρίλ</w:t>
      </w:r>
      <w:r w:rsidR="00D65B54">
        <w:rPr>
          <w:rFonts w:ascii="Times New Roman" w:hAnsi="Times New Roman" w:cs="Times New Roman"/>
          <w:sz w:val="24"/>
          <w:szCs w:val="24"/>
        </w:rPr>
        <w:t>ι</w:t>
      </w:r>
      <w:r w:rsidRPr="00251888">
        <w:rPr>
          <w:rFonts w:ascii="Times New Roman" w:hAnsi="Times New Roman" w:cs="Times New Roman"/>
          <w:sz w:val="24"/>
          <w:szCs w:val="24"/>
        </w:rPr>
        <w:t>ο.</w:t>
      </w:r>
    </w:p>
    <w:p w14:paraId="0F4C502E" w14:textId="572302B3" w:rsidR="006F60D3" w:rsidRPr="006F60D3" w:rsidRDefault="006F60D3" w:rsidP="00251888">
      <w:pPr>
        <w:spacing w:line="276" w:lineRule="auto"/>
        <w:jc w:val="both"/>
        <w:rPr>
          <w:rFonts w:ascii="Times New Roman" w:hAnsi="Times New Roman" w:cs="Times New Roman"/>
        </w:rPr>
      </w:pPr>
      <w:r w:rsidRPr="00251888">
        <w:rPr>
          <w:rFonts w:ascii="Times New Roman" w:hAnsi="Times New Roman" w:cs="Times New Roman"/>
          <w:sz w:val="24"/>
          <w:szCs w:val="24"/>
        </w:rPr>
        <w:t xml:space="preserve">Στις </w:t>
      </w:r>
      <w:r w:rsidRPr="00251888">
        <w:rPr>
          <w:rFonts w:ascii="Times New Roman" w:hAnsi="Times New Roman" w:cs="Times New Roman"/>
          <w:sz w:val="24"/>
          <w:szCs w:val="24"/>
          <w:lang w:val="en-US"/>
        </w:rPr>
        <w:t>QuEChERS</w:t>
      </w:r>
      <w:r w:rsidR="00D65B54">
        <w:rPr>
          <w:rFonts w:ascii="Times New Roman" w:hAnsi="Times New Roman" w:cs="Times New Roman"/>
          <w:sz w:val="24"/>
          <w:szCs w:val="24"/>
        </w:rPr>
        <w:t>, ανακτάται περί</w:t>
      </w:r>
      <w:r w:rsidRPr="00251888">
        <w:rPr>
          <w:rFonts w:ascii="Times New Roman" w:hAnsi="Times New Roman" w:cs="Times New Roman"/>
          <w:sz w:val="24"/>
          <w:szCs w:val="24"/>
        </w:rPr>
        <w:t xml:space="preserve">που </w:t>
      </w:r>
      <w:r w:rsidR="002407D8">
        <w:rPr>
          <w:rFonts w:ascii="Times New Roman" w:hAnsi="Times New Roman" w:cs="Times New Roman"/>
          <w:sz w:val="24"/>
          <w:szCs w:val="24"/>
        </w:rPr>
        <w:t>ο</w:t>
      </w:r>
      <w:r w:rsidRPr="00251888">
        <w:rPr>
          <w:rFonts w:ascii="Times New Roman" w:hAnsi="Times New Roman" w:cs="Times New Roman"/>
          <w:sz w:val="24"/>
          <w:szCs w:val="24"/>
        </w:rPr>
        <w:t xml:space="preserve"> ίδιο </w:t>
      </w:r>
      <w:r w:rsidR="002407D8">
        <w:rPr>
          <w:rFonts w:ascii="Times New Roman" w:hAnsi="Times New Roman" w:cs="Times New Roman"/>
          <w:sz w:val="24"/>
          <w:szCs w:val="24"/>
        </w:rPr>
        <w:t>αριθμός</w:t>
      </w:r>
      <w:r w:rsidRPr="00251888">
        <w:rPr>
          <w:rFonts w:ascii="Times New Roman" w:hAnsi="Times New Roman" w:cs="Times New Roman"/>
          <w:sz w:val="24"/>
          <w:szCs w:val="24"/>
        </w:rPr>
        <w:t xml:space="preserve"> αναλυτών και στις τρεις </w:t>
      </w:r>
      <w:r w:rsidR="002407D8">
        <w:rPr>
          <w:rFonts w:ascii="Times New Roman" w:hAnsi="Times New Roman" w:cs="Times New Roman"/>
          <w:sz w:val="24"/>
          <w:szCs w:val="24"/>
        </w:rPr>
        <w:t xml:space="preserve">δοκιμές. Όμως στην δοκιμή όπου χρησιμοποιήθηκε στην </w:t>
      </w:r>
      <w:proofErr w:type="spellStart"/>
      <w:r w:rsidR="002407D8">
        <w:rPr>
          <w:rFonts w:ascii="Times New Roman" w:hAnsi="Times New Roman" w:cs="Times New Roman"/>
          <w:sz w:val="24"/>
          <w:szCs w:val="24"/>
          <w:lang w:val="en-US"/>
        </w:rPr>
        <w:t>dSPE</w:t>
      </w:r>
      <w:proofErr w:type="spellEnd"/>
      <w:r w:rsidR="002407D8" w:rsidRPr="002407D8">
        <w:rPr>
          <w:rFonts w:ascii="Times New Roman" w:hAnsi="Times New Roman" w:cs="Times New Roman"/>
          <w:sz w:val="24"/>
          <w:szCs w:val="24"/>
        </w:rPr>
        <w:t xml:space="preserve"> </w:t>
      </w:r>
      <w:r w:rsidR="002407D8">
        <w:rPr>
          <w:rFonts w:ascii="Times New Roman" w:hAnsi="Times New Roman" w:cs="Times New Roman"/>
          <w:sz w:val="24"/>
          <w:szCs w:val="24"/>
        </w:rPr>
        <w:t xml:space="preserve">μόνο </w:t>
      </w:r>
      <w:r w:rsidR="002407D8">
        <w:rPr>
          <w:rFonts w:ascii="Times New Roman" w:hAnsi="Times New Roman" w:cs="Times New Roman"/>
          <w:sz w:val="24"/>
          <w:szCs w:val="24"/>
          <w:lang w:val="en-US"/>
        </w:rPr>
        <w:t>C</w:t>
      </w:r>
      <w:r w:rsidR="002407D8" w:rsidRPr="002407D8">
        <w:rPr>
          <w:rFonts w:ascii="Times New Roman" w:hAnsi="Times New Roman" w:cs="Times New Roman"/>
          <w:sz w:val="24"/>
          <w:szCs w:val="24"/>
          <w:vertAlign w:val="subscript"/>
        </w:rPr>
        <w:t>18</w:t>
      </w:r>
      <w:r w:rsidR="002407D8" w:rsidRPr="002407D8">
        <w:rPr>
          <w:rFonts w:ascii="Times New Roman" w:hAnsi="Times New Roman" w:cs="Times New Roman"/>
          <w:sz w:val="24"/>
          <w:szCs w:val="24"/>
        </w:rPr>
        <w:t xml:space="preserve"> </w:t>
      </w:r>
      <w:r w:rsidR="002407D8">
        <w:rPr>
          <w:rFonts w:ascii="Times New Roman" w:hAnsi="Times New Roman" w:cs="Times New Roman"/>
          <w:sz w:val="24"/>
          <w:szCs w:val="24"/>
        </w:rPr>
        <w:t xml:space="preserve">ως προσροφητής, όπως παρουσιάζεται στην εικόνα 31, οι ανακτήσεις ήταν εξαιρετικά χαμηλές. Συγκρίνοντας την επίσημη μέθοδο της </w:t>
      </w:r>
      <w:r w:rsidR="002407D8">
        <w:rPr>
          <w:rFonts w:ascii="Times New Roman" w:hAnsi="Times New Roman" w:cs="Times New Roman"/>
          <w:sz w:val="24"/>
          <w:szCs w:val="24"/>
          <w:lang w:val="en-US"/>
        </w:rPr>
        <w:t>AOAC</w:t>
      </w:r>
      <w:r w:rsidR="002407D8" w:rsidRPr="002407D8">
        <w:rPr>
          <w:rFonts w:ascii="Times New Roman" w:hAnsi="Times New Roman" w:cs="Times New Roman"/>
          <w:sz w:val="24"/>
          <w:szCs w:val="24"/>
        </w:rPr>
        <w:t xml:space="preserve"> </w:t>
      </w:r>
      <w:r w:rsidR="002407D8">
        <w:rPr>
          <w:rFonts w:ascii="Times New Roman" w:hAnsi="Times New Roman" w:cs="Times New Roman"/>
          <w:sz w:val="24"/>
          <w:szCs w:val="24"/>
        </w:rPr>
        <w:t xml:space="preserve">σε σχέση με την </w:t>
      </w:r>
      <w:r w:rsidR="002407D8" w:rsidRPr="00251888">
        <w:rPr>
          <w:rFonts w:ascii="Times New Roman" w:hAnsi="Times New Roman" w:cs="Times New Roman"/>
          <w:sz w:val="24"/>
          <w:szCs w:val="24"/>
          <w:lang w:val="en-US"/>
        </w:rPr>
        <w:t>EN</w:t>
      </w:r>
      <w:r w:rsidR="00310411" w:rsidRPr="00310411">
        <w:rPr>
          <w:rFonts w:ascii="Times New Roman" w:hAnsi="Times New Roman" w:cs="Times New Roman"/>
          <w:sz w:val="24"/>
          <w:szCs w:val="24"/>
        </w:rPr>
        <w:t xml:space="preserve"> </w:t>
      </w:r>
      <w:r w:rsidR="00310411">
        <w:rPr>
          <w:rFonts w:ascii="Times New Roman" w:hAnsi="Times New Roman" w:cs="Times New Roman"/>
          <w:sz w:val="24"/>
          <w:szCs w:val="24"/>
        </w:rPr>
        <w:t xml:space="preserve">παρατηρούμε </w:t>
      </w:r>
      <w:r w:rsidR="003F1C99">
        <w:rPr>
          <w:rFonts w:ascii="Times New Roman" w:hAnsi="Times New Roman" w:cs="Times New Roman"/>
          <w:sz w:val="24"/>
          <w:szCs w:val="24"/>
        </w:rPr>
        <w:t>ότι</w:t>
      </w:r>
      <w:r w:rsidRPr="00251888">
        <w:rPr>
          <w:rFonts w:ascii="Times New Roman" w:hAnsi="Times New Roman" w:cs="Times New Roman"/>
          <w:sz w:val="24"/>
          <w:szCs w:val="24"/>
        </w:rPr>
        <w:t xml:space="preserve"> </w:t>
      </w:r>
      <w:r w:rsidR="005A49CD">
        <w:rPr>
          <w:rFonts w:ascii="Times New Roman" w:hAnsi="Times New Roman" w:cs="Times New Roman"/>
          <w:sz w:val="24"/>
          <w:szCs w:val="24"/>
        </w:rPr>
        <w:t xml:space="preserve">στην δοκιμή με </w:t>
      </w:r>
      <w:r w:rsidR="005A49CD">
        <w:rPr>
          <w:rFonts w:ascii="Times New Roman" w:hAnsi="Times New Roman" w:cs="Times New Roman"/>
          <w:sz w:val="24"/>
          <w:szCs w:val="24"/>
          <w:lang w:val="en-US"/>
        </w:rPr>
        <w:t>AOAC</w:t>
      </w:r>
      <w:r w:rsidR="005A49CD" w:rsidRPr="005A49CD">
        <w:rPr>
          <w:rFonts w:ascii="Times New Roman" w:hAnsi="Times New Roman" w:cs="Times New Roman"/>
          <w:sz w:val="24"/>
          <w:szCs w:val="24"/>
        </w:rPr>
        <w:t xml:space="preserve"> </w:t>
      </w:r>
      <w:r w:rsidR="005A49CD">
        <w:rPr>
          <w:rFonts w:ascii="Times New Roman" w:hAnsi="Times New Roman" w:cs="Times New Roman"/>
          <w:sz w:val="24"/>
          <w:szCs w:val="24"/>
        </w:rPr>
        <w:t xml:space="preserve">έχουμε για κάποιους αναλύτες μεγαλύτερες ανακτήσεις αλλά ο αριθμός των ενώσεων που ανιχνεύεται στα διαστήματα ανακτήσεων 50 εώς 90% είναι περίπου ίδιος. Η μέθοδος της </w:t>
      </w:r>
      <w:r w:rsidR="005A49CD">
        <w:rPr>
          <w:rFonts w:ascii="Times New Roman" w:hAnsi="Times New Roman" w:cs="Times New Roman"/>
          <w:sz w:val="24"/>
          <w:szCs w:val="24"/>
          <w:lang w:val="en-US"/>
        </w:rPr>
        <w:t>EN</w:t>
      </w:r>
      <w:r w:rsidR="005A49CD">
        <w:rPr>
          <w:rFonts w:ascii="Times New Roman" w:hAnsi="Times New Roman" w:cs="Times New Roman"/>
          <w:sz w:val="24"/>
          <w:szCs w:val="24"/>
        </w:rPr>
        <w:t xml:space="preserve"> </w:t>
      </w:r>
      <w:r w:rsidR="005A49CD" w:rsidRPr="00251888">
        <w:rPr>
          <w:rFonts w:ascii="Times New Roman" w:hAnsi="Times New Roman" w:cs="Times New Roman"/>
          <w:sz w:val="24"/>
          <w:szCs w:val="24"/>
          <w:lang w:val="en-US"/>
        </w:rPr>
        <w:t>QuEChERS</w:t>
      </w:r>
      <w:r w:rsidR="005A49CD">
        <w:rPr>
          <w:rFonts w:ascii="Times New Roman" w:hAnsi="Times New Roman" w:cs="Times New Roman"/>
          <w:sz w:val="24"/>
          <w:szCs w:val="24"/>
        </w:rPr>
        <w:t xml:space="preserve"> επιλέχθηκε για να επικυρωθεί διότι πέρα </w:t>
      </w:r>
      <w:r w:rsidR="00F03E8B">
        <w:rPr>
          <w:rFonts w:ascii="Times New Roman" w:hAnsi="Times New Roman" w:cs="Times New Roman"/>
          <w:sz w:val="24"/>
          <w:szCs w:val="24"/>
        </w:rPr>
        <w:t>των παρόμοιων ανακτήσεων</w:t>
      </w:r>
      <w:r w:rsidR="005A49CD">
        <w:rPr>
          <w:rFonts w:ascii="Times New Roman" w:hAnsi="Times New Roman" w:cs="Times New Roman"/>
          <w:sz w:val="24"/>
          <w:szCs w:val="24"/>
        </w:rPr>
        <w:t xml:space="preserve"> </w:t>
      </w:r>
      <w:r w:rsidR="00F03E8B">
        <w:rPr>
          <w:rFonts w:ascii="Times New Roman" w:hAnsi="Times New Roman" w:cs="Times New Roman"/>
          <w:sz w:val="24"/>
          <w:szCs w:val="24"/>
        </w:rPr>
        <w:t xml:space="preserve">χρειάζεται μικρότερο χρόνο και είναι φθηνότερη λόγω της </w:t>
      </w:r>
      <w:r w:rsidRPr="00251888">
        <w:rPr>
          <w:rFonts w:ascii="Times New Roman" w:hAnsi="Times New Roman" w:cs="Times New Roman"/>
          <w:sz w:val="24"/>
          <w:szCs w:val="24"/>
        </w:rPr>
        <w:t xml:space="preserve"> </w:t>
      </w:r>
      <w:r w:rsidR="00F03E8B">
        <w:rPr>
          <w:rFonts w:ascii="Times New Roman" w:hAnsi="Times New Roman" w:cs="Times New Roman"/>
          <w:sz w:val="24"/>
          <w:szCs w:val="24"/>
        </w:rPr>
        <w:t xml:space="preserve">παράλειψης του σταδίου της </w:t>
      </w:r>
      <w:proofErr w:type="spellStart"/>
      <w:r w:rsidR="00F03E8B">
        <w:rPr>
          <w:rFonts w:ascii="Times New Roman" w:hAnsi="Times New Roman" w:cs="Times New Roman"/>
          <w:sz w:val="24"/>
          <w:szCs w:val="24"/>
          <w:lang w:val="en-US"/>
        </w:rPr>
        <w:t>dSPE</w:t>
      </w:r>
      <w:proofErr w:type="spellEnd"/>
      <w:r w:rsidRPr="00251888">
        <w:rPr>
          <w:rFonts w:ascii="Times New Roman" w:hAnsi="Times New Roman" w:cs="Times New Roman"/>
          <w:sz w:val="24"/>
          <w:szCs w:val="24"/>
        </w:rPr>
        <w:t>.</w:t>
      </w:r>
    </w:p>
    <w:p w14:paraId="1CF8C7B7" w14:textId="6BC3473A" w:rsidR="00D65B54" w:rsidRDefault="00D65B54">
      <w:pPr>
        <w:rPr>
          <w:rFonts w:ascii="Times New Roman" w:hAnsi="Times New Roman" w:cs="Times New Roman"/>
          <w:b/>
          <w:bCs/>
          <w:sz w:val="18"/>
          <w:szCs w:val="18"/>
        </w:rPr>
      </w:pPr>
    </w:p>
    <w:p w14:paraId="1F9285C7" w14:textId="1F60D08B" w:rsidR="00AB22FD" w:rsidRPr="00AB22FD" w:rsidRDefault="00AB22FD" w:rsidP="00AB22FD">
      <w:pPr>
        <w:spacing w:line="240" w:lineRule="auto"/>
        <w:jc w:val="both"/>
        <w:rPr>
          <w:rFonts w:ascii="Times New Roman" w:hAnsi="Times New Roman" w:cs="Times New Roman"/>
          <w:b/>
          <w:bCs/>
          <w:sz w:val="28"/>
          <w:szCs w:val="28"/>
        </w:rPr>
      </w:pPr>
      <w:r w:rsidRPr="00AB22FD">
        <w:rPr>
          <w:rFonts w:ascii="Times New Roman" w:hAnsi="Times New Roman" w:cs="Times New Roman"/>
          <w:b/>
          <w:bCs/>
          <w:sz w:val="28"/>
          <w:szCs w:val="28"/>
        </w:rPr>
        <w:t>3.3 Επικύρωση Μεθόδου</w:t>
      </w:r>
    </w:p>
    <w:p w14:paraId="5322E215" w14:textId="7671B700" w:rsidR="00AB22FD" w:rsidRPr="00AB22FD" w:rsidRDefault="00AB22FD" w:rsidP="00AB22FD">
      <w:pPr>
        <w:spacing w:line="240" w:lineRule="auto"/>
        <w:jc w:val="both"/>
        <w:rPr>
          <w:rFonts w:ascii="Times New Roman" w:hAnsi="Times New Roman" w:cs="Times New Roman"/>
        </w:rPr>
      </w:pPr>
    </w:p>
    <w:p w14:paraId="7C4821B5" w14:textId="4E6C3E74" w:rsidR="00AB22FD" w:rsidRPr="00D65B54" w:rsidRDefault="00AB22FD" w:rsidP="00D65B54">
      <w:pPr>
        <w:spacing w:line="276" w:lineRule="auto"/>
        <w:jc w:val="both"/>
        <w:rPr>
          <w:rFonts w:ascii="Times New Roman" w:hAnsi="Times New Roman" w:cs="Times New Roman"/>
          <w:sz w:val="24"/>
        </w:rPr>
      </w:pPr>
      <w:r w:rsidRPr="00D65B54">
        <w:rPr>
          <w:rFonts w:ascii="Times New Roman" w:hAnsi="Times New Roman" w:cs="Times New Roman"/>
          <w:sz w:val="24"/>
        </w:rPr>
        <w:t>Η μέθοδος επικυρώθηκε αξιολογ</w:t>
      </w:r>
      <w:r w:rsidR="003F4E3B">
        <w:rPr>
          <w:rFonts w:ascii="Times New Roman" w:hAnsi="Times New Roman" w:cs="Times New Roman"/>
          <w:sz w:val="24"/>
        </w:rPr>
        <w:t>ώ</w:t>
      </w:r>
      <w:r w:rsidRPr="00D65B54">
        <w:rPr>
          <w:rFonts w:ascii="Times New Roman" w:hAnsi="Times New Roman" w:cs="Times New Roman"/>
          <w:sz w:val="24"/>
        </w:rPr>
        <w:t xml:space="preserve">ντας τη γραμμικότητα </w:t>
      </w:r>
      <w:r w:rsidR="003F4E3B">
        <w:rPr>
          <w:rFonts w:ascii="Times New Roman" w:hAnsi="Times New Roman" w:cs="Times New Roman"/>
          <w:sz w:val="24"/>
        </w:rPr>
        <w:t>της για τους διάφορους αναλύτες</w:t>
      </w:r>
      <w:r w:rsidRPr="00D65B54">
        <w:rPr>
          <w:rFonts w:ascii="Times New Roman" w:hAnsi="Times New Roman" w:cs="Times New Roman"/>
          <w:sz w:val="24"/>
        </w:rPr>
        <w:t xml:space="preserve"> σε </w:t>
      </w:r>
      <w:r w:rsidRPr="00D65B54">
        <w:rPr>
          <w:rFonts w:ascii="Times New Roman" w:hAnsi="Times New Roman" w:cs="Times New Roman"/>
          <w:sz w:val="24"/>
          <w:lang w:val="en-US"/>
        </w:rPr>
        <w:t>GC</w:t>
      </w:r>
      <w:r w:rsidRPr="00D65B54">
        <w:rPr>
          <w:rFonts w:ascii="Times New Roman" w:hAnsi="Times New Roman" w:cs="Times New Roman"/>
          <w:sz w:val="24"/>
        </w:rPr>
        <w:t>-</w:t>
      </w:r>
      <w:proofErr w:type="spellStart"/>
      <w:r w:rsidRPr="00D65B54">
        <w:rPr>
          <w:rFonts w:ascii="Times New Roman" w:hAnsi="Times New Roman" w:cs="Times New Roman"/>
          <w:sz w:val="24"/>
          <w:lang w:val="en-US"/>
        </w:rPr>
        <w:t>QqQ</w:t>
      </w:r>
      <w:proofErr w:type="spellEnd"/>
      <w:r w:rsidRPr="00D65B54">
        <w:rPr>
          <w:rFonts w:ascii="Times New Roman" w:hAnsi="Times New Roman" w:cs="Times New Roman"/>
          <w:sz w:val="24"/>
        </w:rPr>
        <w:t>-</w:t>
      </w:r>
      <w:r w:rsidRPr="00D65B54">
        <w:rPr>
          <w:rFonts w:ascii="Times New Roman" w:hAnsi="Times New Roman" w:cs="Times New Roman"/>
          <w:sz w:val="24"/>
          <w:lang w:val="en-US"/>
        </w:rPr>
        <w:t>MS</w:t>
      </w:r>
      <w:r w:rsidRPr="00D65B54">
        <w:rPr>
          <w:rFonts w:ascii="Times New Roman" w:hAnsi="Times New Roman" w:cs="Times New Roman"/>
          <w:sz w:val="24"/>
        </w:rPr>
        <w:t>/</w:t>
      </w:r>
      <w:r w:rsidRPr="00D65B54">
        <w:rPr>
          <w:rFonts w:ascii="Times New Roman" w:hAnsi="Times New Roman" w:cs="Times New Roman"/>
          <w:sz w:val="24"/>
          <w:lang w:val="en-US"/>
        </w:rPr>
        <w:t>MS</w:t>
      </w:r>
      <w:r w:rsidRPr="00D65B54">
        <w:rPr>
          <w:rFonts w:ascii="Times New Roman" w:hAnsi="Times New Roman" w:cs="Times New Roman"/>
          <w:sz w:val="24"/>
        </w:rPr>
        <w:t xml:space="preserve"> και σε </w:t>
      </w:r>
      <w:r w:rsidRPr="00D65B54">
        <w:rPr>
          <w:rFonts w:ascii="Times New Roman" w:hAnsi="Times New Roman" w:cs="Times New Roman"/>
          <w:sz w:val="24"/>
          <w:lang w:val="en-US"/>
        </w:rPr>
        <w:t>LC</w:t>
      </w:r>
      <w:r w:rsidRPr="00D65B54">
        <w:rPr>
          <w:rFonts w:ascii="Times New Roman" w:hAnsi="Times New Roman" w:cs="Times New Roman"/>
          <w:sz w:val="24"/>
        </w:rPr>
        <w:t>-</w:t>
      </w:r>
      <w:proofErr w:type="spellStart"/>
      <w:r w:rsidRPr="00D65B54">
        <w:rPr>
          <w:rFonts w:ascii="Times New Roman" w:hAnsi="Times New Roman" w:cs="Times New Roman"/>
          <w:sz w:val="24"/>
          <w:lang w:val="en-US"/>
        </w:rPr>
        <w:t>Q</w:t>
      </w:r>
      <w:r w:rsidR="00F03E8B">
        <w:rPr>
          <w:rFonts w:ascii="Times New Roman" w:hAnsi="Times New Roman" w:cs="Times New Roman"/>
          <w:sz w:val="24"/>
          <w:lang w:val="en-US"/>
        </w:rPr>
        <w:t>T</w:t>
      </w:r>
      <w:r w:rsidRPr="00D65B54">
        <w:rPr>
          <w:rFonts w:ascii="Times New Roman" w:hAnsi="Times New Roman" w:cs="Times New Roman"/>
          <w:sz w:val="24"/>
          <w:lang w:val="en-US"/>
        </w:rPr>
        <w:t>oF</w:t>
      </w:r>
      <w:proofErr w:type="spellEnd"/>
      <w:r w:rsidRPr="00D65B54">
        <w:rPr>
          <w:rFonts w:ascii="Times New Roman" w:hAnsi="Times New Roman" w:cs="Times New Roman"/>
          <w:sz w:val="24"/>
        </w:rPr>
        <w:t>-</w:t>
      </w:r>
      <w:r w:rsidRPr="00D65B54">
        <w:rPr>
          <w:rFonts w:ascii="Times New Roman" w:hAnsi="Times New Roman" w:cs="Times New Roman"/>
          <w:sz w:val="24"/>
          <w:lang w:val="en-US"/>
        </w:rPr>
        <w:t>MS</w:t>
      </w:r>
      <w:r w:rsidRPr="00D65B54">
        <w:rPr>
          <w:rFonts w:ascii="Times New Roman" w:hAnsi="Times New Roman" w:cs="Times New Roman"/>
          <w:sz w:val="24"/>
        </w:rPr>
        <w:t xml:space="preserve"> με την </w:t>
      </w:r>
      <w:r w:rsidR="00F03E8B">
        <w:rPr>
          <w:rFonts w:ascii="Times New Roman" w:hAnsi="Times New Roman" w:cs="Times New Roman"/>
          <w:sz w:val="24"/>
        </w:rPr>
        <w:t>επιλεγείσα</w:t>
      </w:r>
      <w:r w:rsidRPr="00D65B54">
        <w:rPr>
          <w:rFonts w:ascii="Times New Roman" w:hAnsi="Times New Roman" w:cs="Times New Roman"/>
          <w:sz w:val="24"/>
        </w:rPr>
        <w:t xml:space="preserve"> προκατεργασία. Αξιολογήθηκε η γραμμικότητα</w:t>
      </w:r>
      <w:r w:rsidR="00F03E8B">
        <w:rPr>
          <w:rFonts w:ascii="Times New Roman" w:hAnsi="Times New Roman" w:cs="Times New Roman"/>
          <w:sz w:val="24"/>
        </w:rPr>
        <w:t xml:space="preserve"> στην μήτρα </w:t>
      </w:r>
      <w:r w:rsidRPr="00D65B54">
        <w:rPr>
          <w:rFonts w:ascii="Times New Roman" w:hAnsi="Times New Roman" w:cs="Times New Roman"/>
          <w:sz w:val="24"/>
        </w:rPr>
        <w:t>στη περιοχή συγκεντρώσεων 2 (</w:t>
      </w:r>
      <w:r w:rsidR="00E357E2" w:rsidRPr="00D65B54">
        <w:rPr>
          <w:rFonts w:ascii="Times New Roman" w:hAnsi="Times New Roman" w:cs="Times New Roman"/>
          <w:sz w:val="24"/>
        </w:rPr>
        <w:t>μ</w:t>
      </w:r>
      <w:r w:rsidR="00E357E2" w:rsidRPr="00D65B54">
        <w:rPr>
          <w:rFonts w:ascii="Times New Roman" w:hAnsi="Times New Roman" w:cs="Times New Roman"/>
          <w:sz w:val="24"/>
          <w:lang w:val="en-US"/>
        </w:rPr>
        <w:t>g</w:t>
      </w:r>
      <w:r w:rsidR="00E357E2" w:rsidRPr="00D65B54">
        <w:rPr>
          <w:rFonts w:ascii="Times New Roman" w:hAnsi="Times New Roman" w:cs="Times New Roman"/>
          <w:sz w:val="24"/>
        </w:rPr>
        <w:t>/</w:t>
      </w:r>
      <w:r w:rsidR="00E357E2" w:rsidRPr="00D65B54">
        <w:rPr>
          <w:rFonts w:ascii="Times New Roman" w:hAnsi="Times New Roman" w:cs="Times New Roman"/>
          <w:sz w:val="24"/>
          <w:lang w:val="en-US"/>
        </w:rPr>
        <w:t>Kg</w:t>
      </w:r>
      <w:r w:rsidRPr="00D65B54">
        <w:rPr>
          <w:rFonts w:ascii="Times New Roman" w:hAnsi="Times New Roman" w:cs="Times New Roman"/>
          <w:sz w:val="24"/>
        </w:rPr>
        <w:t xml:space="preserve">) έως </w:t>
      </w:r>
      <w:r w:rsidRPr="00D65B54">
        <w:rPr>
          <w:rFonts w:ascii="Times New Roman" w:hAnsi="Times New Roman" w:cs="Times New Roman"/>
          <w:sz w:val="24"/>
        </w:rPr>
        <w:lastRenderedPageBreak/>
        <w:t>100 (</w:t>
      </w:r>
      <w:r w:rsidR="00E357E2" w:rsidRPr="00D65B54">
        <w:rPr>
          <w:rFonts w:ascii="Times New Roman" w:hAnsi="Times New Roman" w:cs="Times New Roman"/>
          <w:sz w:val="24"/>
        </w:rPr>
        <w:t>μ</w:t>
      </w:r>
      <w:r w:rsidR="00E357E2" w:rsidRPr="00D65B54">
        <w:rPr>
          <w:rFonts w:ascii="Times New Roman" w:hAnsi="Times New Roman" w:cs="Times New Roman"/>
          <w:sz w:val="24"/>
          <w:lang w:val="en-US"/>
        </w:rPr>
        <w:t>g</w:t>
      </w:r>
      <w:r w:rsidR="00E357E2" w:rsidRPr="00D65B54">
        <w:rPr>
          <w:rFonts w:ascii="Times New Roman" w:hAnsi="Times New Roman" w:cs="Times New Roman"/>
          <w:sz w:val="24"/>
        </w:rPr>
        <w:t>/</w:t>
      </w:r>
      <w:r w:rsidR="00E357E2" w:rsidRPr="00D65B54">
        <w:rPr>
          <w:rFonts w:ascii="Times New Roman" w:hAnsi="Times New Roman" w:cs="Times New Roman"/>
          <w:sz w:val="24"/>
          <w:lang w:val="en-US"/>
        </w:rPr>
        <w:t>Kg</w:t>
      </w:r>
      <w:r w:rsidRPr="00D65B54">
        <w:rPr>
          <w:rFonts w:ascii="Times New Roman" w:hAnsi="Times New Roman" w:cs="Times New Roman"/>
          <w:sz w:val="24"/>
        </w:rPr>
        <w:t xml:space="preserve">) και </w:t>
      </w:r>
      <w:r w:rsidR="00F03E8B" w:rsidRPr="00F03E8B">
        <w:rPr>
          <w:rFonts w:ascii="Times New Roman" w:hAnsi="Times New Roman" w:cs="Times New Roman"/>
          <w:sz w:val="24"/>
        </w:rPr>
        <w:t>προσδιορίστηκ</w:t>
      </w:r>
      <w:r w:rsidR="00F03E8B">
        <w:rPr>
          <w:rFonts w:ascii="Times New Roman" w:hAnsi="Times New Roman" w:cs="Times New Roman"/>
          <w:sz w:val="24"/>
        </w:rPr>
        <w:t xml:space="preserve">αν </w:t>
      </w:r>
      <w:r w:rsidR="00F03E8B" w:rsidRPr="00D65B54">
        <w:rPr>
          <w:rFonts w:ascii="Times New Roman" w:hAnsi="Times New Roman" w:cs="Times New Roman"/>
          <w:sz w:val="24"/>
        </w:rPr>
        <w:t>τα όρια ανίχνευσης και ποσοτικοποίησης  (</w:t>
      </w:r>
      <w:r w:rsidR="00F03E8B" w:rsidRPr="00D65B54">
        <w:rPr>
          <w:rFonts w:ascii="Times New Roman" w:hAnsi="Times New Roman" w:cs="Times New Roman"/>
          <w:sz w:val="24"/>
          <w:lang w:val="en-US"/>
        </w:rPr>
        <w:t>LOD</w:t>
      </w:r>
      <w:r w:rsidR="00F03E8B" w:rsidRPr="00D65B54">
        <w:rPr>
          <w:rFonts w:ascii="Times New Roman" w:hAnsi="Times New Roman" w:cs="Times New Roman"/>
          <w:sz w:val="24"/>
        </w:rPr>
        <w:t xml:space="preserve"> και </w:t>
      </w:r>
      <w:r w:rsidR="00F03E8B" w:rsidRPr="00D65B54">
        <w:rPr>
          <w:rFonts w:ascii="Times New Roman" w:hAnsi="Times New Roman" w:cs="Times New Roman"/>
          <w:sz w:val="24"/>
          <w:lang w:val="en-US"/>
        </w:rPr>
        <w:t>LOQ</w:t>
      </w:r>
      <w:r w:rsidR="00F03E8B" w:rsidRPr="00D65B54">
        <w:rPr>
          <w:rFonts w:ascii="Times New Roman" w:hAnsi="Times New Roman" w:cs="Times New Roman"/>
          <w:sz w:val="24"/>
        </w:rPr>
        <w:t xml:space="preserve">) </w:t>
      </w:r>
      <w:r w:rsidR="00F03E8B">
        <w:rPr>
          <w:rFonts w:ascii="Times New Roman" w:hAnsi="Times New Roman" w:cs="Times New Roman"/>
          <w:sz w:val="24"/>
        </w:rPr>
        <w:t xml:space="preserve">της μεθόδου. Επιπλέον, προσδιορίστηκε η ορθότητα, η </w:t>
      </w:r>
      <w:r w:rsidRPr="00D65B54">
        <w:rPr>
          <w:rFonts w:ascii="Times New Roman" w:hAnsi="Times New Roman" w:cs="Times New Roman"/>
          <w:sz w:val="24"/>
        </w:rPr>
        <w:t>επαναληψ</w:t>
      </w:r>
      <w:r w:rsidR="00F03E8B">
        <w:rPr>
          <w:rFonts w:ascii="Times New Roman" w:hAnsi="Times New Roman" w:cs="Times New Roman"/>
          <w:sz w:val="24"/>
        </w:rPr>
        <w:t>ι</w:t>
      </w:r>
      <w:r w:rsidRPr="00D65B54">
        <w:rPr>
          <w:rFonts w:ascii="Times New Roman" w:hAnsi="Times New Roman" w:cs="Times New Roman"/>
          <w:sz w:val="24"/>
        </w:rPr>
        <w:t>μότητα και η ενδο-εργαστηριακή</w:t>
      </w:r>
      <w:r w:rsidR="007631B3">
        <w:rPr>
          <w:rFonts w:ascii="Times New Roman" w:hAnsi="Times New Roman" w:cs="Times New Roman"/>
          <w:sz w:val="24"/>
        </w:rPr>
        <w:t xml:space="preserve"> </w:t>
      </w:r>
      <w:r w:rsidRPr="00D65B54">
        <w:rPr>
          <w:rFonts w:ascii="Times New Roman" w:hAnsi="Times New Roman" w:cs="Times New Roman"/>
          <w:sz w:val="24"/>
        </w:rPr>
        <w:t>αναπαραγωγ</w:t>
      </w:r>
      <w:r w:rsidR="00F03E8B">
        <w:rPr>
          <w:rFonts w:ascii="Times New Roman" w:hAnsi="Times New Roman" w:cs="Times New Roman"/>
          <w:sz w:val="24"/>
        </w:rPr>
        <w:t>ι</w:t>
      </w:r>
      <w:r w:rsidRPr="00D65B54">
        <w:rPr>
          <w:rFonts w:ascii="Times New Roman" w:hAnsi="Times New Roman" w:cs="Times New Roman"/>
          <w:sz w:val="24"/>
        </w:rPr>
        <w:t>μότητα</w:t>
      </w:r>
      <w:r w:rsidR="007631B3">
        <w:rPr>
          <w:rFonts w:ascii="Times New Roman" w:hAnsi="Times New Roman" w:cs="Times New Roman"/>
          <w:sz w:val="24"/>
        </w:rPr>
        <w:t xml:space="preserve"> καθώς και η επίδραση της μήτρας</w:t>
      </w:r>
      <w:r w:rsidRPr="00D65B54">
        <w:rPr>
          <w:rFonts w:ascii="Times New Roman" w:hAnsi="Times New Roman" w:cs="Times New Roman"/>
          <w:sz w:val="24"/>
        </w:rPr>
        <w:t xml:space="preserve"> </w:t>
      </w:r>
      <w:r w:rsidR="00F03E8B">
        <w:rPr>
          <w:rFonts w:ascii="Times New Roman" w:hAnsi="Times New Roman" w:cs="Times New Roman"/>
          <w:sz w:val="24"/>
        </w:rPr>
        <w:t xml:space="preserve">στα επίπεδα 2, 20 και 100 </w:t>
      </w:r>
      <w:r w:rsidR="00F03E8B" w:rsidRPr="00D65B54">
        <w:rPr>
          <w:rFonts w:ascii="Times New Roman" w:hAnsi="Times New Roman" w:cs="Times New Roman"/>
          <w:sz w:val="24"/>
        </w:rPr>
        <w:t>(μ</w:t>
      </w:r>
      <w:r w:rsidR="00F03E8B" w:rsidRPr="00D65B54">
        <w:rPr>
          <w:rFonts w:ascii="Times New Roman" w:hAnsi="Times New Roman" w:cs="Times New Roman"/>
          <w:sz w:val="24"/>
          <w:lang w:val="en-US"/>
        </w:rPr>
        <w:t>g</w:t>
      </w:r>
      <w:r w:rsidR="00F03E8B" w:rsidRPr="00D65B54">
        <w:rPr>
          <w:rFonts w:ascii="Times New Roman" w:hAnsi="Times New Roman" w:cs="Times New Roman"/>
          <w:sz w:val="24"/>
        </w:rPr>
        <w:t>/</w:t>
      </w:r>
      <w:r w:rsidR="00F03E8B" w:rsidRPr="00D65B54">
        <w:rPr>
          <w:rFonts w:ascii="Times New Roman" w:hAnsi="Times New Roman" w:cs="Times New Roman"/>
          <w:sz w:val="24"/>
          <w:lang w:val="en-US"/>
        </w:rPr>
        <w:t>Kg</w:t>
      </w:r>
      <w:r w:rsidR="00F03E8B" w:rsidRPr="00D65B54">
        <w:rPr>
          <w:rFonts w:ascii="Times New Roman" w:hAnsi="Times New Roman" w:cs="Times New Roman"/>
          <w:sz w:val="24"/>
        </w:rPr>
        <w:t>)</w:t>
      </w:r>
      <w:r w:rsidRPr="00D65B54">
        <w:rPr>
          <w:rFonts w:ascii="Times New Roman" w:hAnsi="Times New Roman" w:cs="Times New Roman"/>
          <w:sz w:val="24"/>
        </w:rPr>
        <w:t xml:space="preserve">. Ως τυπικό σφάλμα για τον υπολογισμό των </w:t>
      </w:r>
      <w:r w:rsidRPr="00D65B54">
        <w:rPr>
          <w:rFonts w:ascii="Times New Roman" w:hAnsi="Times New Roman" w:cs="Times New Roman"/>
          <w:sz w:val="24"/>
          <w:lang w:val="en-US"/>
        </w:rPr>
        <w:t>LOD</w:t>
      </w:r>
      <w:r w:rsidRPr="00D65B54">
        <w:rPr>
          <w:rFonts w:ascii="Times New Roman" w:hAnsi="Times New Roman" w:cs="Times New Roman"/>
          <w:sz w:val="24"/>
        </w:rPr>
        <w:t xml:space="preserve"> και </w:t>
      </w:r>
      <w:r w:rsidRPr="00D65B54">
        <w:rPr>
          <w:rFonts w:ascii="Times New Roman" w:hAnsi="Times New Roman" w:cs="Times New Roman"/>
          <w:sz w:val="24"/>
          <w:lang w:val="en-US"/>
        </w:rPr>
        <w:t>LOQ</w:t>
      </w:r>
      <w:r w:rsidRPr="00D65B54">
        <w:rPr>
          <w:rFonts w:ascii="Times New Roman" w:hAnsi="Times New Roman" w:cs="Times New Roman"/>
          <w:sz w:val="24"/>
        </w:rPr>
        <w:t xml:space="preserve"> χρησημοποιήθηκε το τυπικό σφάλμα της </w:t>
      </w:r>
      <w:r w:rsidRPr="00D65B54">
        <w:rPr>
          <w:rFonts w:ascii="Times New Roman" w:hAnsi="Times New Roman" w:cs="Times New Roman"/>
          <w:sz w:val="24"/>
          <w:lang w:val="en-US"/>
        </w:rPr>
        <w:t>y</w:t>
      </w:r>
      <w:r w:rsidRPr="00D65B54">
        <w:rPr>
          <w:rFonts w:ascii="Times New Roman" w:hAnsi="Times New Roman" w:cs="Times New Roman"/>
          <w:sz w:val="24"/>
        </w:rPr>
        <w:t>-τομής του γραμμικού μοντέλου. Η γραμμικότητα ελέχθηκε μ</w:t>
      </w:r>
      <w:r w:rsidR="00F03E8B">
        <w:rPr>
          <w:rFonts w:ascii="Times New Roman" w:hAnsi="Times New Roman" w:cs="Times New Roman"/>
          <w:sz w:val="24"/>
        </w:rPr>
        <w:t xml:space="preserve">έσω 2 </w:t>
      </w:r>
      <w:r w:rsidRPr="00D65B54">
        <w:rPr>
          <w:rFonts w:ascii="Times New Roman" w:hAnsi="Times New Roman" w:cs="Times New Roman"/>
          <w:sz w:val="24"/>
        </w:rPr>
        <w:t>καμπ</w:t>
      </w:r>
      <w:r w:rsidR="00F03E8B">
        <w:rPr>
          <w:rFonts w:ascii="Times New Roman" w:hAnsi="Times New Roman" w:cs="Times New Roman"/>
          <w:sz w:val="24"/>
        </w:rPr>
        <w:t>υ</w:t>
      </w:r>
      <w:r w:rsidRPr="00D65B54">
        <w:rPr>
          <w:rFonts w:ascii="Times New Roman" w:hAnsi="Times New Roman" w:cs="Times New Roman"/>
          <w:sz w:val="24"/>
        </w:rPr>
        <w:t>λ</w:t>
      </w:r>
      <w:r w:rsidR="00F03E8B">
        <w:rPr>
          <w:rFonts w:ascii="Times New Roman" w:hAnsi="Times New Roman" w:cs="Times New Roman"/>
          <w:sz w:val="24"/>
        </w:rPr>
        <w:t>ών</w:t>
      </w:r>
      <w:r w:rsidRPr="00D65B54">
        <w:rPr>
          <w:rFonts w:ascii="Times New Roman" w:hAnsi="Times New Roman" w:cs="Times New Roman"/>
          <w:sz w:val="24"/>
        </w:rPr>
        <w:t>,</w:t>
      </w:r>
      <w:r w:rsidR="00540055">
        <w:rPr>
          <w:rFonts w:ascii="Times New Roman" w:hAnsi="Times New Roman" w:cs="Times New Roman"/>
          <w:sz w:val="24"/>
        </w:rPr>
        <w:t xml:space="preserve"> και συγκεκριμένα με καμπύλη προσθήκης γνωστών ποσοτήτων </w:t>
      </w:r>
      <w:r w:rsidR="007631B3">
        <w:rPr>
          <w:rFonts w:ascii="Times New Roman" w:hAnsi="Times New Roman" w:cs="Times New Roman"/>
          <w:sz w:val="24"/>
        </w:rPr>
        <w:t>με εμβολιαμό λευκού</w:t>
      </w:r>
      <w:r w:rsidRPr="00D65B54">
        <w:rPr>
          <w:rFonts w:ascii="Times New Roman" w:hAnsi="Times New Roman" w:cs="Times New Roman"/>
          <w:sz w:val="24"/>
        </w:rPr>
        <w:t xml:space="preserve"> δ</w:t>
      </w:r>
      <w:r w:rsidR="007631B3">
        <w:rPr>
          <w:rFonts w:ascii="Times New Roman" w:hAnsi="Times New Roman" w:cs="Times New Roman"/>
          <w:sz w:val="24"/>
        </w:rPr>
        <w:t xml:space="preserve">είγματος πριν την προκατεργασία </w:t>
      </w:r>
      <w:r w:rsidRPr="00D65B54">
        <w:rPr>
          <w:rFonts w:ascii="Times New Roman" w:hAnsi="Times New Roman" w:cs="Times New Roman"/>
          <w:sz w:val="24"/>
        </w:rPr>
        <w:t xml:space="preserve">και </w:t>
      </w:r>
      <w:r w:rsidR="007631B3">
        <w:rPr>
          <w:rFonts w:ascii="Times New Roman" w:hAnsi="Times New Roman" w:cs="Times New Roman"/>
          <w:sz w:val="24"/>
        </w:rPr>
        <w:t>καμπύλη προσαρμοσμένη στην μήτρα με εμβολιαμό λευκού</w:t>
      </w:r>
      <w:r w:rsidR="007631B3" w:rsidRPr="00D65B54">
        <w:rPr>
          <w:rFonts w:ascii="Times New Roman" w:hAnsi="Times New Roman" w:cs="Times New Roman"/>
          <w:sz w:val="24"/>
        </w:rPr>
        <w:t xml:space="preserve"> δ</w:t>
      </w:r>
      <w:r w:rsidR="007631B3">
        <w:rPr>
          <w:rFonts w:ascii="Times New Roman" w:hAnsi="Times New Roman" w:cs="Times New Roman"/>
          <w:sz w:val="24"/>
        </w:rPr>
        <w:t>είγματος</w:t>
      </w:r>
      <w:r w:rsidRPr="00D65B54">
        <w:rPr>
          <w:rFonts w:ascii="Times New Roman" w:hAnsi="Times New Roman" w:cs="Times New Roman"/>
          <w:sz w:val="24"/>
        </w:rPr>
        <w:t xml:space="preserve"> στο εκχύλισμα </w:t>
      </w:r>
      <w:r w:rsidR="007631B3">
        <w:rPr>
          <w:rFonts w:ascii="Times New Roman" w:hAnsi="Times New Roman" w:cs="Times New Roman"/>
          <w:sz w:val="24"/>
        </w:rPr>
        <w:t>πριν της εισαγωγή στο χρωματογραφικό σύστημα</w:t>
      </w:r>
      <w:r w:rsidRPr="00D65B54">
        <w:rPr>
          <w:rFonts w:ascii="Times New Roman" w:hAnsi="Times New Roman" w:cs="Times New Roman"/>
          <w:sz w:val="24"/>
        </w:rPr>
        <w:t>. Η επαναληψ</w:t>
      </w:r>
      <w:r w:rsidR="007631B3">
        <w:rPr>
          <w:rFonts w:ascii="Times New Roman" w:hAnsi="Times New Roman" w:cs="Times New Roman"/>
          <w:sz w:val="24"/>
        </w:rPr>
        <w:t>ι</w:t>
      </w:r>
      <w:r w:rsidRPr="00D65B54">
        <w:rPr>
          <w:rFonts w:ascii="Times New Roman" w:hAnsi="Times New Roman" w:cs="Times New Roman"/>
          <w:sz w:val="24"/>
        </w:rPr>
        <w:t>μότητα και ενδοεργαστηριακή αναπαραγ</w:t>
      </w:r>
      <w:r w:rsidR="007631B3">
        <w:rPr>
          <w:rFonts w:ascii="Times New Roman" w:hAnsi="Times New Roman" w:cs="Times New Roman"/>
          <w:sz w:val="24"/>
        </w:rPr>
        <w:t>ω</w:t>
      </w:r>
      <w:r w:rsidRPr="00D65B54">
        <w:rPr>
          <w:rFonts w:ascii="Times New Roman" w:hAnsi="Times New Roman" w:cs="Times New Roman"/>
          <w:sz w:val="24"/>
        </w:rPr>
        <w:t>γ</w:t>
      </w:r>
      <w:r w:rsidR="007631B3">
        <w:rPr>
          <w:rFonts w:ascii="Times New Roman" w:hAnsi="Times New Roman" w:cs="Times New Roman"/>
          <w:sz w:val="24"/>
        </w:rPr>
        <w:t>ι</w:t>
      </w:r>
      <w:r w:rsidRPr="00D65B54">
        <w:rPr>
          <w:rFonts w:ascii="Times New Roman" w:hAnsi="Times New Roman" w:cs="Times New Roman"/>
          <w:sz w:val="24"/>
        </w:rPr>
        <w:t xml:space="preserve">μότητα ελέχθηκαν σε τρία επίπεδα συγκεντρώσεων, 2 20 και 100 </w:t>
      </w:r>
      <w:r w:rsidR="00E357E2" w:rsidRPr="00D65B54">
        <w:rPr>
          <w:rFonts w:ascii="Times New Roman" w:hAnsi="Times New Roman" w:cs="Times New Roman"/>
          <w:sz w:val="24"/>
        </w:rPr>
        <w:t>μ</w:t>
      </w:r>
      <w:r w:rsidR="00E357E2" w:rsidRPr="00D65B54">
        <w:rPr>
          <w:rFonts w:ascii="Times New Roman" w:hAnsi="Times New Roman" w:cs="Times New Roman"/>
          <w:sz w:val="24"/>
          <w:lang w:val="en-US"/>
        </w:rPr>
        <w:t>g</w:t>
      </w:r>
      <w:r w:rsidR="00E357E2" w:rsidRPr="00D65B54">
        <w:rPr>
          <w:rFonts w:ascii="Times New Roman" w:hAnsi="Times New Roman" w:cs="Times New Roman"/>
          <w:sz w:val="24"/>
        </w:rPr>
        <w:t>/</w:t>
      </w:r>
      <w:r w:rsidR="00E357E2" w:rsidRPr="00D65B54">
        <w:rPr>
          <w:rFonts w:ascii="Times New Roman" w:hAnsi="Times New Roman" w:cs="Times New Roman"/>
          <w:sz w:val="24"/>
          <w:lang w:val="en-US"/>
        </w:rPr>
        <w:t>Kg</w:t>
      </w:r>
      <w:r w:rsidRPr="00D65B54">
        <w:rPr>
          <w:rFonts w:ascii="Times New Roman" w:hAnsi="Times New Roman" w:cs="Times New Roman"/>
          <w:sz w:val="24"/>
        </w:rPr>
        <w:t>.</w:t>
      </w:r>
    </w:p>
    <w:p w14:paraId="76421409" w14:textId="7EF8BDAB" w:rsidR="00AB22FD" w:rsidRPr="00D65B54" w:rsidRDefault="007631B3" w:rsidP="00D65B54">
      <w:pPr>
        <w:spacing w:line="276" w:lineRule="auto"/>
        <w:jc w:val="both"/>
        <w:rPr>
          <w:rFonts w:ascii="Times New Roman" w:hAnsi="Times New Roman" w:cs="Times New Roman"/>
          <w:sz w:val="24"/>
        </w:rPr>
      </w:pPr>
      <w:r>
        <w:rPr>
          <w:rFonts w:ascii="Times New Roman" w:hAnsi="Times New Roman" w:cs="Times New Roman"/>
          <w:sz w:val="24"/>
        </w:rPr>
        <w:t xml:space="preserve">Αναλυτικότερα, η </w:t>
      </w:r>
      <w:r w:rsidR="00AB22FD" w:rsidRPr="00D65B54">
        <w:rPr>
          <w:rFonts w:ascii="Times New Roman" w:hAnsi="Times New Roman" w:cs="Times New Roman"/>
          <w:sz w:val="24"/>
        </w:rPr>
        <w:t xml:space="preserve">επικύρωση της μεθόδου έγινε σύμφωνα με την οδηγία SANTE/12682/2019 της Ε.Ε. Αξιολογήθηκε η γραμμικότητα με </w:t>
      </w:r>
      <w:r>
        <w:rPr>
          <w:rFonts w:ascii="Times New Roman" w:hAnsi="Times New Roman" w:cs="Times New Roman"/>
          <w:sz w:val="24"/>
        </w:rPr>
        <w:t>δύο</w:t>
      </w:r>
      <w:r w:rsidR="00AB22FD" w:rsidRPr="00D65B54">
        <w:rPr>
          <w:rFonts w:ascii="Times New Roman" w:hAnsi="Times New Roman" w:cs="Times New Roman"/>
          <w:sz w:val="24"/>
        </w:rPr>
        <w:t xml:space="preserve"> καμπύλες, (</w:t>
      </w:r>
      <w:proofErr w:type="spellStart"/>
      <w:r w:rsidR="00AB22FD" w:rsidRPr="00D65B54">
        <w:rPr>
          <w:rFonts w:ascii="Times New Roman" w:hAnsi="Times New Roman" w:cs="Times New Roman"/>
          <w:sz w:val="24"/>
          <w:lang w:val="en-US"/>
        </w:rPr>
        <w:t>i</w:t>
      </w:r>
      <w:proofErr w:type="spellEnd"/>
      <w:r w:rsidR="00AB22FD" w:rsidRPr="00D65B54">
        <w:rPr>
          <w:rFonts w:ascii="Times New Roman" w:hAnsi="Times New Roman" w:cs="Times New Roman"/>
          <w:sz w:val="24"/>
        </w:rPr>
        <w:t>) Δειγμάτων, εμβολιασμένων με πρότυπα πριν την προκατεργασία (“</w:t>
      </w:r>
      <w:r w:rsidR="00AB22FD" w:rsidRPr="00D65B54">
        <w:rPr>
          <w:rFonts w:ascii="Times New Roman" w:hAnsi="Times New Roman" w:cs="Times New Roman"/>
          <w:sz w:val="24"/>
          <w:lang w:val="en-US"/>
        </w:rPr>
        <w:t>Spike</w:t>
      </w:r>
      <w:r w:rsidR="00AB22FD" w:rsidRPr="00D65B54">
        <w:rPr>
          <w:rFonts w:ascii="Times New Roman" w:hAnsi="Times New Roman" w:cs="Times New Roman"/>
          <w:sz w:val="24"/>
        </w:rPr>
        <w:t>”),</w:t>
      </w:r>
      <w:r>
        <w:rPr>
          <w:rFonts w:ascii="Times New Roman" w:hAnsi="Times New Roman" w:cs="Times New Roman"/>
          <w:sz w:val="24"/>
        </w:rPr>
        <w:t xml:space="preserve"> </w:t>
      </w:r>
      <w:r w:rsidRPr="00D65B54">
        <w:rPr>
          <w:rFonts w:ascii="Times New Roman" w:hAnsi="Times New Roman" w:cs="Times New Roman"/>
          <w:sz w:val="24"/>
        </w:rPr>
        <w:t>(</w:t>
      </w:r>
      <w:r w:rsidRPr="00D65B54">
        <w:rPr>
          <w:rFonts w:ascii="Times New Roman" w:hAnsi="Times New Roman" w:cs="Times New Roman"/>
          <w:sz w:val="24"/>
          <w:lang w:val="en-US"/>
        </w:rPr>
        <w:t>i</w:t>
      </w:r>
      <w:r>
        <w:rPr>
          <w:rFonts w:ascii="Times New Roman" w:hAnsi="Times New Roman" w:cs="Times New Roman"/>
          <w:sz w:val="24"/>
          <w:lang w:val="en-US"/>
        </w:rPr>
        <w:t>i</w:t>
      </w:r>
      <w:r w:rsidRPr="00D65B54">
        <w:rPr>
          <w:rFonts w:ascii="Times New Roman" w:hAnsi="Times New Roman" w:cs="Times New Roman"/>
          <w:sz w:val="24"/>
        </w:rPr>
        <w:t>)</w:t>
      </w:r>
      <w:r w:rsidR="00AB22FD" w:rsidRPr="00D65B54">
        <w:rPr>
          <w:rFonts w:ascii="Times New Roman" w:hAnsi="Times New Roman" w:cs="Times New Roman"/>
          <w:sz w:val="24"/>
        </w:rPr>
        <w:t xml:space="preserve"> και εκχυλισμάτων δειγμάτων εμβολιασμένα μετά την προκατεργασία (“</w:t>
      </w:r>
      <w:r w:rsidR="00AB22FD" w:rsidRPr="00D65B54">
        <w:rPr>
          <w:rFonts w:ascii="Times New Roman" w:hAnsi="Times New Roman" w:cs="Times New Roman"/>
          <w:sz w:val="24"/>
          <w:lang w:val="en-US"/>
        </w:rPr>
        <w:t>Matrix</w:t>
      </w:r>
      <w:r w:rsidR="00AB22FD" w:rsidRPr="00D65B54">
        <w:rPr>
          <w:rFonts w:ascii="Times New Roman" w:hAnsi="Times New Roman" w:cs="Times New Roman"/>
          <w:sz w:val="24"/>
        </w:rPr>
        <w:t xml:space="preserve"> </w:t>
      </w:r>
      <w:r w:rsidR="00AB22FD" w:rsidRPr="00D65B54">
        <w:rPr>
          <w:rFonts w:ascii="Times New Roman" w:hAnsi="Times New Roman" w:cs="Times New Roman"/>
          <w:sz w:val="24"/>
          <w:lang w:val="en-US"/>
        </w:rPr>
        <w:t>Match</w:t>
      </w:r>
      <w:r w:rsidR="00AB22FD" w:rsidRPr="00D65B54">
        <w:rPr>
          <w:rFonts w:ascii="Times New Roman" w:hAnsi="Times New Roman" w:cs="Times New Roman"/>
          <w:sz w:val="24"/>
        </w:rPr>
        <w:t>”).</w:t>
      </w:r>
    </w:p>
    <w:p w14:paraId="6007A410" w14:textId="43879676" w:rsidR="00AB22FD" w:rsidRDefault="00AB22FD" w:rsidP="00D65B54">
      <w:pPr>
        <w:spacing w:line="276" w:lineRule="auto"/>
        <w:jc w:val="both"/>
        <w:rPr>
          <w:rFonts w:ascii="Times New Roman" w:hAnsi="Times New Roman" w:cs="Times New Roman"/>
        </w:rPr>
      </w:pPr>
      <w:r w:rsidRPr="00D65B54">
        <w:rPr>
          <w:rFonts w:ascii="Times New Roman" w:hAnsi="Times New Roman" w:cs="Times New Roman"/>
          <w:sz w:val="24"/>
        </w:rPr>
        <w:t>Για κάθε καμπύλη αξιολογήθηκε η καμπύλη προσαρμ</w:t>
      </w:r>
      <w:r w:rsidR="007631B3">
        <w:rPr>
          <w:rFonts w:ascii="Times New Roman" w:hAnsi="Times New Roman" w:cs="Times New Roman"/>
          <w:sz w:val="24"/>
        </w:rPr>
        <w:t>ό</w:t>
      </w:r>
      <w:r w:rsidRPr="00D65B54">
        <w:rPr>
          <w:rFonts w:ascii="Times New Roman" w:hAnsi="Times New Roman" w:cs="Times New Roman"/>
          <w:sz w:val="24"/>
        </w:rPr>
        <w:t>στηκε στα πειραματικά δεδομένα με τη μέθοδο των ελαχίστων τετραγώνων και αξιολογήθηκε (</w:t>
      </w:r>
      <w:proofErr w:type="spellStart"/>
      <w:r w:rsidRPr="00D65B54">
        <w:rPr>
          <w:rFonts w:ascii="Times New Roman" w:hAnsi="Times New Roman" w:cs="Times New Roman"/>
          <w:sz w:val="24"/>
          <w:lang w:val="en-US"/>
        </w:rPr>
        <w:t>i</w:t>
      </w:r>
      <w:proofErr w:type="spellEnd"/>
      <w:r w:rsidRPr="00D65B54">
        <w:rPr>
          <w:rFonts w:ascii="Times New Roman" w:hAnsi="Times New Roman" w:cs="Times New Roman"/>
          <w:sz w:val="24"/>
        </w:rPr>
        <w:t>) η γραμμικότητα για κάθε αναλύτη, ως %</w:t>
      </w:r>
      <w:r w:rsidRPr="00D65B54">
        <w:rPr>
          <w:rFonts w:ascii="Times New Roman" w:hAnsi="Times New Roman" w:cs="Times New Roman"/>
          <w:sz w:val="24"/>
          <w:lang w:val="en-US"/>
        </w:rPr>
        <w:t>R</w:t>
      </w:r>
      <w:r w:rsidRPr="00D65B54">
        <w:rPr>
          <w:rFonts w:ascii="Times New Roman" w:hAnsi="Times New Roman" w:cs="Times New Roman"/>
          <w:sz w:val="24"/>
          <w:vertAlign w:val="superscript"/>
        </w:rPr>
        <w:t>2</w:t>
      </w:r>
      <w:r w:rsidRPr="00D65B54">
        <w:rPr>
          <w:rFonts w:ascii="Times New Roman" w:hAnsi="Times New Roman" w:cs="Times New Roman"/>
          <w:sz w:val="24"/>
        </w:rPr>
        <w:t xml:space="preserve"> (</w:t>
      </w:r>
      <w:r w:rsidRPr="00D65B54">
        <w:rPr>
          <w:rFonts w:ascii="Times New Roman" w:hAnsi="Times New Roman" w:cs="Times New Roman"/>
          <w:sz w:val="24"/>
          <w:lang w:val="en-US"/>
        </w:rPr>
        <w:t>ii</w:t>
      </w:r>
      <w:r w:rsidRPr="00D65B54">
        <w:rPr>
          <w:rFonts w:ascii="Times New Roman" w:hAnsi="Times New Roman" w:cs="Times New Roman"/>
          <w:sz w:val="24"/>
        </w:rPr>
        <w:t>) το όριο ανίχνευσης και όριο ποσοτικοποίησης (</w:t>
      </w:r>
      <w:r w:rsidRPr="00D65B54">
        <w:rPr>
          <w:rFonts w:ascii="Times New Roman" w:hAnsi="Times New Roman" w:cs="Times New Roman"/>
          <w:sz w:val="24"/>
          <w:lang w:val="en-US"/>
        </w:rPr>
        <w:t>LOD</w:t>
      </w:r>
      <w:r w:rsidRPr="00D65B54">
        <w:rPr>
          <w:rFonts w:ascii="Times New Roman" w:hAnsi="Times New Roman" w:cs="Times New Roman"/>
          <w:sz w:val="24"/>
        </w:rPr>
        <w:t xml:space="preserve"> και </w:t>
      </w:r>
      <w:r w:rsidRPr="00D65B54">
        <w:rPr>
          <w:rFonts w:ascii="Times New Roman" w:hAnsi="Times New Roman" w:cs="Times New Roman"/>
          <w:sz w:val="24"/>
          <w:lang w:val="en-US"/>
        </w:rPr>
        <w:t>LOQ</w:t>
      </w:r>
      <w:r w:rsidRPr="00D65B54">
        <w:rPr>
          <w:rFonts w:ascii="Times New Roman" w:hAnsi="Times New Roman" w:cs="Times New Roman"/>
          <w:sz w:val="24"/>
        </w:rPr>
        <w:t>, αντίστοιχα), (</w:t>
      </w:r>
      <w:r w:rsidRPr="00D65B54">
        <w:rPr>
          <w:rFonts w:ascii="Times New Roman" w:hAnsi="Times New Roman" w:cs="Times New Roman"/>
          <w:sz w:val="24"/>
          <w:lang w:val="en-US"/>
        </w:rPr>
        <w:t>iii</w:t>
      </w:r>
      <w:r w:rsidRPr="00D65B54">
        <w:rPr>
          <w:rFonts w:ascii="Times New Roman" w:hAnsi="Times New Roman" w:cs="Times New Roman"/>
          <w:sz w:val="24"/>
        </w:rPr>
        <w:t>) η ευαισθησία (ως κλίση α),(</w:t>
      </w:r>
      <w:r w:rsidRPr="00D65B54">
        <w:rPr>
          <w:rFonts w:ascii="Times New Roman" w:hAnsi="Times New Roman" w:cs="Times New Roman"/>
          <w:sz w:val="24"/>
          <w:lang w:val="en-US"/>
        </w:rPr>
        <w:t>iv</w:t>
      </w:r>
      <w:r w:rsidRPr="00D65B54">
        <w:rPr>
          <w:rFonts w:ascii="Times New Roman" w:hAnsi="Times New Roman" w:cs="Times New Roman"/>
          <w:sz w:val="24"/>
        </w:rPr>
        <w:t>) η επαναληψ</w:t>
      </w:r>
      <w:r w:rsidR="006C29DE">
        <w:rPr>
          <w:rFonts w:ascii="Times New Roman" w:hAnsi="Times New Roman" w:cs="Times New Roman"/>
          <w:sz w:val="24"/>
        </w:rPr>
        <w:t>ι</w:t>
      </w:r>
      <w:r w:rsidRPr="00D65B54">
        <w:rPr>
          <w:rFonts w:ascii="Times New Roman" w:hAnsi="Times New Roman" w:cs="Times New Roman"/>
          <w:sz w:val="24"/>
        </w:rPr>
        <w:t xml:space="preserve">μότητα, ως % σχετική τυπική απόκλιση τριών τιμών ανά επίπεδο που μετρήθηκαν την ίδια μέρα, σε τρία επίπεδα εμβολιασμού (2,20,100 </w:t>
      </w:r>
      <w:r w:rsidR="00E357E2" w:rsidRPr="00D65B54">
        <w:rPr>
          <w:rFonts w:ascii="Times New Roman" w:hAnsi="Times New Roman" w:cs="Times New Roman"/>
          <w:sz w:val="24"/>
        </w:rPr>
        <w:t>μ</w:t>
      </w:r>
      <w:r w:rsidR="00E357E2" w:rsidRPr="00D65B54">
        <w:rPr>
          <w:rFonts w:ascii="Times New Roman" w:hAnsi="Times New Roman" w:cs="Times New Roman"/>
          <w:sz w:val="24"/>
          <w:lang w:val="en-US"/>
        </w:rPr>
        <w:t>g</w:t>
      </w:r>
      <w:r w:rsidR="00E357E2" w:rsidRPr="00D65B54">
        <w:rPr>
          <w:rFonts w:ascii="Times New Roman" w:hAnsi="Times New Roman" w:cs="Times New Roman"/>
          <w:sz w:val="24"/>
        </w:rPr>
        <w:t>/</w:t>
      </w:r>
      <w:r w:rsidR="00E357E2" w:rsidRPr="00D65B54">
        <w:rPr>
          <w:rFonts w:ascii="Times New Roman" w:hAnsi="Times New Roman" w:cs="Times New Roman"/>
          <w:sz w:val="24"/>
          <w:lang w:val="en-US"/>
        </w:rPr>
        <w:t>Kg</w:t>
      </w:r>
      <w:r w:rsidRPr="00D65B54">
        <w:rPr>
          <w:rFonts w:ascii="Times New Roman" w:hAnsi="Times New Roman" w:cs="Times New Roman"/>
          <w:sz w:val="24"/>
        </w:rPr>
        <w:t>) και (</w:t>
      </w:r>
      <w:r w:rsidRPr="00D65B54">
        <w:rPr>
          <w:rFonts w:ascii="Times New Roman" w:hAnsi="Times New Roman" w:cs="Times New Roman"/>
          <w:sz w:val="24"/>
          <w:lang w:val="en-US"/>
        </w:rPr>
        <w:t>v</w:t>
      </w:r>
      <w:r w:rsidRPr="00D65B54">
        <w:rPr>
          <w:rFonts w:ascii="Times New Roman" w:hAnsi="Times New Roman" w:cs="Times New Roman"/>
          <w:sz w:val="24"/>
        </w:rPr>
        <w:t xml:space="preserve">) η </w:t>
      </w:r>
      <w:r w:rsidR="006C29DE">
        <w:rPr>
          <w:rFonts w:ascii="Times New Roman" w:hAnsi="Times New Roman" w:cs="Times New Roman"/>
          <w:sz w:val="24"/>
        </w:rPr>
        <w:t>ενδιάμεση πιστότητα</w:t>
      </w:r>
      <w:r w:rsidRPr="00D65B54">
        <w:rPr>
          <w:rFonts w:ascii="Times New Roman" w:hAnsi="Times New Roman" w:cs="Times New Roman"/>
          <w:sz w:val="24"/>
        </w:rPr>
        <w:t>, ως σχετική τυπική απόκλιση 6 τιμών (3 μίας μέρας και 3 διαφορετικής μέρας) σε τρία διαφορε</w:t>
      </w:r>
      <w:r w:rsidR="007631B3">
        <w:rPr>
          <w:rFonts w:ascii="Times New Roman" w:hAnsi="Times New Roman" w:cs="Times New Roman"/>
          <w:sz w:val="24"/>
        </w:rPr>
        <w:t xml:space="preserve">τικά επίπεδα. </w:t>
      </w:r>
      <w:r w:rsidRPr="00D65B54">
        <w:rPr>
          <w:rFonts w:ascii="Times New Roman" w:hAnsi="Times New Roman" w:cs="Times New Roman"/>
          <w:sz w:val="24"/>
        </w:rPr>
        <w:t xml:space="preserve">Υπολογίσθηκε επίσης για κάθε αναλύτη, η ανάκτηση σε 3 διαφορετικά επίπεδα εμβολιασμού (2,20,100 </w:t>
      </w:r>
      <w:r w:rsidR="00E357E2" w:rsidRPr="00D65B54">
        <w:rPr>
          <w:rFonts w:ascii="Times New Roman" w:hAnsi="Times New Roman" w:cs="Times New Roman"/>
          <w:sz w:val="24"/>
        </w:rPr>
        <w:t>μ</w:t>
      </w:r>
      <w:r w:rsidR="00E357E2" w:rsidRPr="00D65B54">
        <w:rPr>
          <w:rFonts w:ascii="Times New Roman" w:hAnsi="Times New Roman" w:cs="Times New Roman"/>
          <w:sz w:val="24"/>
          <w:lang w:val="en-US"/>
        </w:rPr>
        <w:t>g</w:t>
      </w:r>
      <w:r w:rsidR="00E357E2" w:rsidRPr="00D65B54">
        <w:rPr>
          <w:rFonts w:ascii="Times New Roman" w:hAnsi="Times New Roman" w:cs="Times New Roman"/>
          <w:sz w:val="24"/>
        </w:rPr>
        <w:t>/</w:t>
      </w:r>
      <w:r w:rsidR="00E357E2" w:rsidRPr="00D65B54">
        <w:rPr>
          <w:rFonts w:ascii="Times New Roman" w:hAnsi="Times New Roman" w:cs="Times New Roman"/>
          <w:sz w:val="24"/>
          <w:lang w:val="en-US"/>
        </w:rPr>
        <w:t>Kg</w:t>
      </w:r>
      <w:r w:rsidRPr="00D65B54">
        <w:rPr>
          <w:rFonts w:ascii="Times New Roman" w:hAnsi="Times New Roman" w:cs="Times New Roman"/>
          <w:sz w:val="24"/>
        </w:rPr>
        <w:t xml:space="preserve">) και η επίδραση της μήτρας (στα ίδια επίπεδα). Για τον υπολογισμό των </w:t>
      </w:r>
      <w:r w:rsidRPr="00D65B54">
        <w:rPr>
          <w:rFonts w:ascii="Times New Roman" w:hAnsi="Times New Roman" w:cs="Times New Roman"/>
          <w:sz w:val="24"/>
          <w:lang w:val="en-US"/>
        </w:rPr>
        <w:t>LOD</w:t>
      </w:r>
      <w:r w:rsidRPr="00D65B54">
        <w:rPr>
          <w:rFonts w:ascii="Times New Roman" w:hAnsi="Times New Roman" w:cs="Times New Roman"/>
          <w:sz w:val="24"/>
        </w:rPr>
        <w:t xml:space="preserve"> και </w:t>
      </w:r>
      <w:r w:rsidRPr="00D65B54">
        <w:rPr>
          <w:rFonts w:ascii="Times New Roman" w:hAnsi="Times New Roman" w:cs="Times New Roman"/>
          <w:sz w:val="24"/>
          <w:lang w:val="en-US"/>
        </w:rPr>
        <w:t>LOQ</w:t>
      </w:r>
      <w:r w:rsidRPr="00D65B54">
        <w:rPr>
          <w:rFonts w:ascii="Times New Roman" w:hAnsi="Times New Roman" w:cs="Times New Roman"/>
          <w:sz w:val="24"/>
        </w:rPr>
        <w:t xml:space="preserve"> χρησημοποιήθηκε το τυπικό σφάλμα του σημείου που η καμπύλη τέμνει τον κάθετο άξονα (</w:t>
      </w:r>
      <w:r w:rsidRPr="00D65B54">
        <w:rPr>
          <w:rFonts w:ascii="Times New Roman" w:hAnsi="Times New Roman" w:cs="Times New Roman"/>
          <w:sz w:val="24"/>
          <w:lang w:val="en-US"/>
        </w:rPr>
        <w:t>y</w:t>
      </w:r>
      <w:r w:rsidRPr="00D65B54">
        <w:rPr>
          <w:rFonts w:ascii="Times New Roman" w:hAnsi="Times New Roman" w:cs="Times New Roman"/>
          <w:sz w:val="24"/>
        </w:rPr>
        <w:t>-</w:t>
      </w:r>
      <w:r w:rsidRPr="00D65B54">
        <w:rPr>
          <w:rFonts w:ascii="Times New Roman" w:hAnsi="Times New Roman" w:cs="Times New Roman"/>
          <w:sz w:val="24"/>
          <w:lang w:val="en-US"/>
        </w:rPr>
        <w:t>intercept</w:t>
      </w:r>
      <w:r w:rsidRPr="00D65B54">
        <w:rPr>
          <w:rFonts w:ascii="Times New Roman" w:hAnsi="Times New Roman" w:cs="Times New Roman"/>
          <w:sz w:val="24"/>
        </w:rPr>
        <w:t>).</w:t>
      </w:r>
    </w:p>
    <w:p w14:paraId="175F8FA5" w14:textId="77777777" w:rsidR="00AB22FD" w:rsidRPr="00AB22FD" w:rsidRDefault="00AB22FD" w:rsidP="00AB22FD">
      <w:pPr>
        <w:spacing w:line="240" w:lineRule="auto"/>
        <w:jc w:val="both"/>
        <w:rPr>
          <w:rFonts w:ascii="Times New Roman" w:hAnsi="Times New Roman" w:cs="Times New Roman"/>
        </w:rPr>
      </w:pPr>
    </w:p>
    <w:p w14:paraId="202DF153" w14:textId="71C1A8EC" w:rsidR="00AB22FD" w:rsidRPr="005D562C" w:rsidRDefault="00AB22FD" w:rsidP="00D17321">
      <w:pPr>
        <w:pStyle w:val="ListParagraph"/>
        <w:numPr>
          <w:ilvl w:val="0"/>
          <w:numId w:val="15"/>
        </w:numPr>
        <w:spacing w:line="240" w:lineRule="auto"/>
        <w:jc w:val="both"/>
        <w:rPr>
          <w:rFonts w:ascii="Times New Roman" w:hAnsi="Times New Roman" w:cs="Times New Roman"/>
          <w:b/>
          <w:bCs/>
          <w:iCs/>
        </w:rPr>
      </w:pPr>
      <m:oMath>
        <m:r>
          <m:rPr>
            <m:sty m:val="b"/>
          </m:rPr>
          <w:rPr>
            <w:rFonts w:ascii="Cambria Math" w:hAnsi="Cambria Math" w:cs="Times New Roman"/>
          </w:rPr>
          <m:t>%</m:t>
        </m:r>
        <m:r>
          <m:rPr>
            <m:sty m:val="b"/>
          </m:rPr>
          <w:rPr>
            <w:rFonts w:ascii="Cambria Math" w:hAnsi="Cambria Math" w:cs="Times New Roman"/>
            <w:lang w:val="en-US"/>
          </w:rPr>
          <m:t>R</m:t>
        </m:r>
        <m:r>
          <m:rPr>
            <m:sty m:val="b"/>
          </m:rPr>
          <w:rPr>
            <w:rFonts w:ascii="Cambria Math" w:hAnsi="Cambria Math" w:cs="Times New Roman"/>
          </w:rPr>
          <m:t xml:space="preserve"> </m:t>
        </m:r>
        <m:r>
          <m:rPr>
            <m:sty m:val="p"/>
          </m:rPr>
          <w:rPr>
            <w:rFonts w:ascii="Cambria Math" w:hAnsi="Cambria Math" w:cs="Times New Roman"/>
          </w:rPr>
          <m:t xml:space="preserve">= </m:t>
        </m:r>
        <m:f>
          <m:fPr>
            <m:ctrlPr>
              <w:rPr>
                <w:rFonts w:ascii="Cambria Math" w:hAnsi="Cambria Math" w:cs="Times New Roman"/>
                <w:iCs/>
                <w:lang w:val="en-US"/>
              </w:rPr>
            </m:ctrlPr>
          </m:fPr>
          <m:num>
            <m:sSub>
              <m:sSubPr>
                <m:ctrlPr>
                  <w:rPr>
                    <w:rFonts w:ascii="Cambria Math" w:hAnsi="Cambria Math" w:cs="Times New Roman"/>
                    <w:iCs/>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spike</m:t>
                </m:r>
              </m:sub>
            </m:sSub>
          </m:num>
          <m:den>
            <m:sSub>
              <m:sSubPr>
                <m:ctrlPr>
                  <w:rPr>
                    <w:rFonts w:ascii="Cambria Math" w:hAnsi="Cambria Math" w:cs="Times New Roman"/>
                    <w:iCs/>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matrix</m:t>
                </m:r>
                <m:r>
                  <m:rPr>
                    <m:sty m:val="p"/>
                  </m:rPr>
                  <w:rPr>
                    <w:rFonts w:ascii="Cambria Math" w:hAnsi="Cambria Math" w:cs="Times New Roman"/>
                  </w:rPr>
                  <m:t xml:space="preserve"> </m:t>
                </m:r>
                <m:r>
                  <m:rPr>
                    <m:sty m:val="p"/>
                  </m:rPr>
                  <w:rPr>
                    <w:rFonts w:ascii="Cambria Math" w:hAnsi="Cambria Math" w:cs="Times New Roman"/>
                    <w:lang w:val="en-US"/>
                  </w:rPr>
                  <m:t>matc</m:t>
                </m:r>
                <m:r>
                  <m:rPr>
                    <m:sty m:val="p"/>
                  </m:rPr>
                  <w:rPr>
                    <w:rFonts w:ascii="Cambria Math" w:hAnsi="Cambria Math" w:cs="Times New Roman"/>
                  </w:rPr>
                  <m:t>h</m:t>
                </m:r>
              </m:sub>
            </m:sSub>
          </m:den>
        </m:f>
        <m:r>
          <m:rPr>
            <m:sty m:val="p"/>
          </m:rPr>
          <w:rPr>
            <w:rFonts w:ascii="Cambria Math" w:hAnsi="Cambria Math" w:cs="Times New Roman"/>
          </w:rPr>
          <m:t xml:space="preserve"> ×100%</m:t>
        </m:r>
      </m:oMath>
      <w:r w:rsidRPr="005D562C">
        <w:rPr>
          <w:rFonts w:ascii="Times New Roman" w:hAnsi="Times New Roman" w:cs="Times New Roman"/>
          <w:b/>
          <w:bCs/>
          <w:iCs/>
        </w:rPr>
        <w:t xml:space="preserve"> </w:t>
      </w:r>
    </w:p>
    <w:p w14:paraId="01851A3F" w14:textId="77777777" w:rsidR="00AB22FD" w:rsidRPr="005D562C" w:rsidRDefault="00AB22FD" w:rsidP="00AB22FD">
      <w:pPr>
        <w:pStyle w:val="ListParagraph"/>
        <w:spacing w:line="240" w:lineRule="auto"/>
        <w:jc w:val="both"/>
        <w:rPr>
          <w:rFonts w:ascii="Times New Roman" w:hAnsi="Times New Roman" w:cs="Times New Roman"/>
          <w:b/>
          <w:bCs/>
          <w:iCs/>
        </w:rPr>
      </w:pPr>
    </w:p>
    <w:p w14:paraId="1D8FCC21" w14:textId="09CC57BE" w:rsidR="00AB22FD" w:rsidRPr="005D562C" w:rsidRDefault="00AB22FD" w:rsidP="00D17321">
      <w:pPr>
        <w:pStyle w:val="ListParagraph"/>
        <w:numPr>
          <w:ilvl w:val="0"/>
          <w:numId w:val="15"/>
        </w:numPr>
        <w:spacing w:line="240" w:lineRule="auto"/>
        <w:jc w:val="both"/>
        <w:rPr>
          <w:rFonts w:ascii="Times New Roman" w:hAnsi="Times New Roman" w:cs="Times New Roman"/>
          <w:b/>
          <w:bCs/>
          <w:iCs/>
          <w:lang w:val="en-US"/>
        </w:rPr>
      </w:pPr>
      <w:r w:rsidRPr="005D562C">
        <w:rPr>
          <w:rFonts w:ascii="Times New Roman" w:hAnsi="Times New Roman" w:cs="Times New Roman"/>
          <w:b/>
          <w:bCs/>
          <w:iCs/>
          <w:lang w:val="en-US"/>
        </w:rPr>
        <w:t xml:space="preserve">% Matrix Effect </w:t>
      </w:r>
      <w:r w:rsidRPr="005D562C">
        <w:rPr>
          <w:rFonts w:ascii="Times New Roman" w:hAnsi="Times New Roman" w:cs="Times New Roman"/>
          <w:iCs/>
          <w:lang w:val="en-US"/>
        </w:rPr>
        <w:t xml:space="preserve">= </w:t>
      </w:r>
      <m:oMath>
        <m:d>
          <m:dPr>
            <m:ctrlPr>
              <w:rPr>
                <w:rFonts w:ascii="Cambria Math" w:hAnsi="Cambria Math" w:cs="Times New Roman"/>
                <w:iCs/>
                <w:lang w:val="en-US"/>
              </w:rPr>
            </m:ctrlPr>
          </m:dPr>
          <m:e>
            <m:r>
              <m:rPr>
                <m:sty m:val="p"/>
              </m:rPr>
              <w:rPr>
                <w:rFonts w:ascii="Cambria Math" w:hAnsi="Cambria Math" w:cs="Times New Roman"/>
                <w:lang w:val="en-US"/>
              </w:rPr>
              <m:t>1-</m:t>
            </m:r>
            <m:d>
              <m:dPr>
                <m:ctrlPr>
                  <w:rPr>
                    <w:rFonts w:ascii="Cambria Math" w:hAnsi="Cambria Math" w:cs="Times New Roman"/>
                    <w:iCs/>
                    <w:lang w:val="en-US"/>
                  </w:rPr>
                </m:ctrlPr>
              </m:dPr>
              <m:e>
                <m:f>
                  <m:fPr>
                    <m:ctrlPr>
                      <w:rPr>
                        <w:rFonts w:ascii="Cambria Math" w:hAnsi="Cambria Math" w:cs="Times New Roman"/>
                        <w:iCs/>
                        <w:lang w:val="en-US"/>
                      </w:rPr>
                    </m:ctrlPr>
                  </m:fPr>
                  <m:num>
                    <m:sSub>
                      <m:sSubPr>
                        <m:ctrlPr>
                          <w:rPr>
                            <w:rFonts w:ascii="Cambria Math" w:hAnsi="Cambria Math" w:cs="Times New Roman"/>
                            <w:iCs/>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matrixmatch</m:t>
                        </m:r>
                      </m:sub>
                    </m:sSub>
                    <m:r>
                      <m:rPr>
                        <m:sty m:val="p"/>
                      </m:rPr>
                      <w:rPr>
                        <w:rFonts w:ascii="Cambria Math" w:hAnsi="Cambria Math" w:cs="Times New Roman"/>
                        <w:lang w:val="en-US"/>
                      </w:rPr>
                      <m:t xml:space="preserve"> - </m:t>
                    </m:r>
                    <m:sSub>
                      <m:sSubPr>
                        <m:ctrlPr>
                          <w:rPr>
                            <w:rFonts w:ascii="Cambria Math" w:hAnsi="Cambria Math" w:cs="Times New Roman"/>
                            <w:iCs/>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sample</m:t>
                        </m:r>
                      </m:sub>
                    </m:sSub>
                  </m:num>
                  <m:den>
                    <m:sSub>
                      <m:sSubPr>
                        <m:ctrlPr>
                          <w:rPr>
                            <w:rFonts w:ascii="Cambria Math" w:hAnsi="Cambria Math" w:cs="Times New Roman"/>
                            <w:iCs/>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STD</m:t>
                        </m:r>
                      </m:sub>
                    </m:sSub>
                  </m:den>
                </m:f>
              </m:e>
            </m:d>
          </m:e>
        </m:d>
        <m:r>
          <m:rPr>
            <m:sty m:val="p"/>
          </m:rPr>
          <w:rPr>
            <w:rFonts w:ascii="Cambria Math" w:hAnsi="Cambria Math" w:cs="Times New Roman"/>
            <w:lang w:val="en-US"/>
          </w:rPr>
          <m:t>×100%</m:t>
        </m:r>
      </m:oMath>
    </w:p>
    <w:p w14:paraId="2BC335E5" w14:textId="77777777" w:rsidR="00AB22FD" w:rsidRPr="005D562C" w:rsidRDefault="00AB22FD" w:rsidP="00AB22FD">
      <w:pPr>
        <w:pStyle w:val="ListParagraph"/>
        <w:spacing w:line="240" w:lineRule="auto"/>
        <w:jc w:val="both"/>
        <w:rPr>
          <w:rFonts w:ascii="Times New Roman" w:hAnsi="Times New Roman" w:cs="Times New Roman"/>
          <w:b/>
          <w:bCs/>
          <w:iCs/>
          <w:lang w:val="en-US"/>
        </w:rPr>
      </w:pPr>
    </w:p>
    <w:p w14:paraId="3096D2B3" w14:textId="70CD697B" w:rsidR="00AB22FD" w:rsidRPr="005D562C" w:rsidRDefault="00AB22FD" w:rsidP="00D17321">
      <w:pPr>
        <w:pStyle w:val="ListParagraph"/>
        <w:numPr>
          <w:ilvl w:val="0"/>
          <w:numId w:val="15"/>
        </w:numPr>
        <w:spacing w:line="240" w:lineRule="auto"/>
        <w:jc w:val="both"/>
        <w:rPr>
          <w:rFonts w:ascii="Times New Roman" w:hAnsi="Times New Roman" w:cs="Times New Roman"/>
          <w:b/>
          <w:bCs/>
          <w:iCs/>
        </w:rPr>
      </w:pPr>
      <w:r w:rsidRPr="005D562C">
        <w:rPr>
          <w:rFonts w:ascii="Times New Roman" w:hAnsi="Times New Roman" w:cs="Times New Roman"/>
          <w:b/>
          <w:bCs/>
          <w:iCs/>
        </w:rPr>
        <w:t>%</w:t>
      </w:r>
      <w:r w:rsidRPr="005D562C">
        <w:rPr>
          <w:rFonts w:ascii="Times New Roman" w:hAnsi="Times New Roman" w:cs="Times New Roman"/>
          <w:b/>
          <w:bCs/>
          <w:iCs/>
          <w:lang w:val="en-US"/>
        </w:rPr>
        <w:t>R</w:t>
      </w:r>
      <w:r w:rsidRPr="005D562C">
        <w:rPr>
          <w:rFonts w:ascii="Times New Roman" w:hAnsi="Times New Roman" w:cs="Times New Roman"/>
          <w:b/>
          <w:bCs/>
          <w:iCs/>
          <w:vertAlign w:val="superscript"/>
        </w:rPr>
        <w:t>2</w:t>
      </w:r>
      <w:r w:rsidR="005D562C">
        <w:rPr>
          <w:rFonts w:ascii="Times New Roman" w:hAnsi="Times New Roman" w:cs="Times New Roman"/>
          <w:b/>
          <w:bCs/>
          <w:iCs/>
          <w:vertAlign w:val="superscript"/>
        </w:rPr>
        <w:t xml:space="preserve"> </w:t>
      </w:r>
      <w:r w:rsidRPr="005D562C">
        <w:rPr>
          <w:rFonts w:ascii="Times New Roman" w:hAnsi="Times New Roman" w:cs="Times New Roman"/>
          <w:iCs/>
        </w:rPr>
        <w:t xml:space="preserve">=(1- </w:t>
      </w:r>
      <m:oMath>
        <m:f>
          <m:fPr>
            <m:ctrlPr>
              <w:rPr>
                <w:rFonts w:ascii="Cambria Math" w:hAnsi="Cambria Math" w:cs="Times New Roman"/>
                <w:iCs/>
                <w:lang w:val="en-US"/>
              </w:rPr>
            </m:ctrlPr>
          </m:fPr>
          <m:num>
            <m:nary>
              <m:naryPr>
                <m:chr m:val="∑"/>
                <m:limLoc m:val="undOvr"/>
                <m:ctrlPr>
                  <w:rPr>
                    <w:rFonts w:ascii="Cambria Math" w:hAnsi="Cambria Math" w:cs="Times New Roman"/>
                    <w:iCs/>
                    <w:lang w:val="en-US"/>
                  </w:rPr>
                </m:ctrlPr>
              </m:naryPr>
              <m:sub>
                <m:r>
                  <m:rPr>
                    <m:sty m:val="p"/>
                  </m:rPr>
                  <w:rPr>
                    <w:rFonts w:ascii="Cambria Math" w:hAnsi="Cambria Math" w:cs="Times New Roman"/>
                    <w:lang w:val="en-US"/>
                  </w:rPr>
                  <m:t>i</m:t>
                </m:r>
                <m:r>
                  <m:rPr>
                    <m:sty m:val="p"/>
                  </m:rPr>
                  <w:rPr>
                    <w:rFonts w:ascii="Cambria Math" w:hAnsi="Cambria Math" w:cs="Times New Roman"/>
                  </w:rPr>
                  <m:t>=1</m:t>
                </m:r>
              </m:sub>
              <m:sup>
                <m:r>
                  <m:rPr>
                    <m:sty m:val="p"/>
                  </m:rPr>
                  <w:rPr>
                    <w:rFonts w:ascii="Cambria Math" w:hAnsi="Cambria Math" w:cs="Times New Roman"/>
                    <w:lang w:val="en-US"/>
                  </w:rPr>
                  <m:t>n</m:t>
                </m:r>
                <m:r>
                  <m:rPr>
                    <m:sty m:val="p"/>
                  </m:rPr>
                  <w:rPr>
                    <w:rFonts w:ascii="Cambria Math" w:hAnsi="Cambria Math" w:cs="Times New Roman"/>
                  </w:rPr>
                  <m:t>∈</m:t>
                </m:r>
                <m:r>
                  <m:rPr>
                    <m:sty m:val="p"/>
                  </m:rPr>
                  <w:rPr>
                    <w:rFonts w:ascii="Cambria Math" w:hAnsi="Cambria Math" w:cs="Times New Roman"/>
                    <w:lang w:val="en-US"/>
                  </w:rPr>
                  <m:t>N</m:t>
                </m:r>
              </m:sup>
              <m:e>
                <m:sSup>
                  <m:sSupPr>
                    <m:ctrlPr>
                      <w:rPr>
                        <w:rFonts w:ascii="Cambria Math" w:hAnsi="Cambria Math" w:cs="Times New Roman"/>
                        <w:iCs/>
                        <w:lang w:val="en-US"/>
                      </w:rPr>
                    </m:ctrlPr>
                  </m:sSupPr>
                  <m:e>
                    <m:sSub>
                      <m:sSubPr>
                        <m:ctrlPr>
                          <w:rPr>
                            <w:rFonts w:ascii="Cambria Math" w:hAnsi="Cambria Math" w:cs="Times New Roman"/>
                            <w:iCs/>
                            <w:lang w:val="en-US"/>
                          </w:rPr>
                        </m:ctrlPr>
                      </m:sSubPr>
                      <m:e>
                        <m:r>
                          <m:rPr>
                            <m:sty m:val="p"/>
                          </m:rPr>
                          <w:rPr>
                            <w:rFonts w:ascii="Cambria Math" w:hAnsi="Cambria Math" w:cs="Times New Roman"/>
                          </w:rPr>
                          <m:t>(</m:t>
                        </m:r>
                        <m:r>
                          <m:rPr>
                            <m:sty m:val="p"/>
                          </m:rPr>
                          <w:rPr>
                            <w:rFonts w:ascii="Cambria Math" w:hAnsi="Cambria Math" w:cs="Times New Roman"/>
                            <w:lang w:val="en-US"/>
                          </w:rPr>
                          <m:t>y</m:t>
                        </m:r>
                      </m:e>
                      <m:sub>
                        <m:r>
                          <m:rPr>
                            <m:sty m:val="p"/>
                          </m:rPr>
                          <w:rPr>
                            <w:rFonts w:ascii="Cambria Math" w:hAnsi="Cambria Math" w:cs="Times New Roman"/>
                            <w:lang w:val="en-US"/>
                          </w:rPr>
                          <m:t>i</m:t>
                        </m:r>
                      </m:sub>
                    </m:sSub>
                    <m:r>
                      <m:rPr>
                        <m:sty m:val="p"/>
                      </m:rPr>
                      <w:rPr>
                        <w:rFonts w:ascii="Cambria Math" w:hAnsi="Cambria Math" w:cs="Times New Roman"/>
                      </w:rPr>
                      <m:t xml:space="preserve"> - </m:t>
                    </m:r>
                    <m:sSub>
                      <m:sSubPr>
                        <m:ctrlPr>
                          <w:rPr>
                            <w:rFonts w:ascii="Cambria Math" w:hAnsi="Cambria Math" w:cs="Times New Roman"/>
                            <w:iCs/>
                            <w:lang w:val="en-US"/>
                          </w:rPr>
                        </m:ctrlPr>
                      </m:sSubPr>
                      <m:e>
                        <m:r>
                          <m:rPr>
                            <m:sty m:val="p"/>
                          </m:rPr>
                          <w:rPr>
                            <w:rFonts w:ascii="Cambria Math" w:hAnsi="Cambria Math" w:cs="Times New Roman"/>
                            <w:lang w:val="en-US"/>
                          </w:rPr>
                          <m:t>f</m:t>
                        </m:r>
                      </m:e>
                      <m:sub>
                        <m:r>
                          <m:rPr>
                            <m:sty m:val="p"/>
                          </m:rPr>
                          <w:rPr>
                            <w:rFonts w:ascii="Cambria Math" w:hAnsi="Cambria Math" w:cs="Times New Roman"/>
                            <w:lang w:val="en-US"/>
                          </w:rPr>
                          <m:t>i</m:t>
                        </m:r>
                      </m:sub>
                    </m:sSub>
                    <m:r>
                      <m:rPr>
                        <m:sty m:val="p"/>
                      </m:rPr>
                      <w:rPr>
                        <w:rFonts w:ascii="Cambria Math" w:hAnsi="Cambria Math" w:cs="Times New Roman"/>
                      </w:rPr>
                      <m:t>)</m:t>
                    </m:r>
                  </m:e>
                  <m:sup>
                    <m:r>
                      <m:rPr>
                        <m:sty m:val="p"/>
                      </m:rPr>
                      <w:rPr>
                        <w:rFonts w:ascii="Cambria Math" w:hAnsi="Cambria Math" w:cs="Times New Roman"/>
                      </w:rPr>
                      <m:t>2</m:t>
                    </m:r>
                  </m:sup>
                </m:sSup>
              </m:e>
            </m:nary>
          </m:num>
          <m:den>
            <m:nary>
              <m:naryPr>
                <m:chr m:val="∑"/>
                <m:limLoc m:val="undOvr"/>
                <m:ctrlPr>
                  <w:rPr>
                    <w:rFonts w:ascii="Cambria Math" w:hAnsi="Cambria Math" w:cs="Times New Roman"/>
                    <w:iCs/>
                    <w:lang w:val="en-US"/>
                  </w:rPr>
                </m:ctrlPr>
              </m:naryPr>
              <m:sub>
                <m:r>
                  <m:rPr>
                    <m:sty m:val="p"/>
                  </m:rPr>
                  <w:rPr>
                    <w:rFonts w:ascii="Cambria Math" w:hAnsi="Cambria Math" w:cs="Times New Roman"/>
                    <w:lang w:val="en-US"/>
                  </w:rPr>
                  <m:t>i</m:t>
                </m:r>
              </m:sub>
              <m:sup>
                <m:r>
                  <m:rPr>
                    <m:sty m:val="p"/>
                  </m:rPr>
                  <w:rPr>
                    <w:rFonts w:ascii="Cambria Math" w:hAnsi="Cambria Math" w:cs="Times New Roman"/>
                    <w:lang w:val="en-US"/>
                  </w:rPr>
                  <m:t>n</m:t>
                </m:r>
                <m:r>
                  <m:rPr>
                    <m:sty m:val="p"/>
                  </m:rPr>
                  <w:rPr>
                    <w:rFonts w:ascii="Cambria Math" w:hAnsi="Cambria Math" w:cs="Times New Roman"/>
                  </w:rPr>
                  <m:t>∈</m:t>
                </m:r>
                <m:r>
                  <m:rPr>
                    <m:sty m:val="p"/>
                  </m:rPr>
                  <w:rPr>
                    <w:rFonts w:ascii="Cambria Math" w:hAnsi="Cambria Math" w:cs="Times New Roman"/>
                    <w:lang w:val="en-US"/>
                  </w:rPr>
                  <m:t>N</m:t>
                </m:r>
              </m:sup>
              <m:e>
                <m:sSup>
                  <m:sSupPr>
                    <m:ctrlPr>
                      <w:rPr>
                        <w:rFonts w:ascii="Cambria Math" w:hAnsi="Cambria Math" w:cs="Times New Roman"/>
                        <w:iCs/>
                        <w:lang w:val="en-US"/>
                      </w:rPr>
                    </m:ctrlPr>
                  </m:sSupPr>
                  <m:e>
                    <m:d>
                      <m:dPr>
                        <m:ctrlPr>
                          <w:rPr>
                            <w:rFonts w:ascii="Cambria Math" w:hAnsi="Cambria Math" w:cs="Times New Roman"/>
                            <w:iCs/>
                            <w:lang w:val="en-US"/>
                          </w:rPr>
                        </m:ctrlPr>
                      </m:dPr>
                      <m:e>
                        <m:sSub>
                          <m:sSubPr>
                            <m:ctrlPr>
                              <w:rPr>
                                <w:rFonts w:ascii="Cambria Math" w:hAnsi="Cambria Math" w:cs="Times New Roman"/>
                                <w:iCs/>
                                <w:lang w:val="en-US"/>
                              </w:rPr>
                            </m:ctrlPr>
                          </m:sSubPr>
                          <m:e>
                            <m:r>
                              <m:rPr>
                                <m:sty m:val="p"/>
                              </m:rPr>
                              <w:rPr>
                                <w:rFonts w:ascii="Cambria Math" w:hAnsi="Cambria Math" w:cs="Times New Roman"/>
                                <w:lang w:val="en-US"/>
                              </w:rPr>
                              <m:t>y</m:t>
                            </m:r>
                          </m:e>
                          <m:sub>
                            <m:r>
                              <m:rPr>
                                <m:sty m:val="p"/>
                              </m:rPr>
                              <w:rPr>
                                <w:rFonts w:ascii="Cambria Math" w:hAnsi="Cambria Math" w:cs="Times New Roman"/>
                                <w:lang w:val="en-US"/>
                              </w:rPr>
                              <m:t>i</m:t>
                            </m:r>
                          </m:sub>
                        </m:sSub>
                        <m:r>
                          <m:rPr>
                            <m:sty m:val="p"/>
                          </m:rPr>
                          <w:rPr>
                            <w:rFonts w:ascii="Cambria Math" w:hAnsi="Cambria Math" w:cs="Times New Roman"/>
                          </w:rPr>
                          <m:t>-</m:t>
                        </m:r>
                        <m:acc>
                          <m:accPr>
                            <m:chr m:val="̅"/>
                            <m:ctrlPr>
                              <w:rPr>
                                <w:rFonts w:ascii="Cambria Math" w:hAnsi="Cambria Math" w:cs="Times New Roman"/>
                                <w:iCs/>
                                <w:lang w:val="en-US"/>
                              </w:rPr>
                            </m:ctrlPr>
                          </m:accPr>
                          <m:e>
                            <m:r>
                              <m:rPr>
                                <m:sty m:val="p"/>
                              </m:rPr>
                              <w:rPr>
                                <w:rFonts w:ascii="Cambria Math" w:hAnsi="Cambria Math" w:cs="Times New Roman"/>
                                <w:lang w:val="en-US"/>
                              </w:rPr>
                              <m:t>y</m:t>
                            </m:r>
                          </m:e>
                        </m:acc>
                      </m:e>
                    </m:d>
                  </m:e>
                  <m:sup>
                    <m:r>
                      <m:rPr>
                        <m:sty m:val="p"/>
                      </m:rPr>
                      <w:rPr>
                        <w:rFonts w:ascii="Cambria Math" w:hAnsi="Cambria Math" w:cs="Times New Roman"/>
                      </w:rPr>
                      <m:t>2</m:t>
                    </m:r>
                  </m:sup>
                </m:sSup>
              </m:e>
            </m:nary>
          </m:den>
        </m:f>
        <m:r>
          <m:rPr>
            <m:sty m:val="p"/>
          </m:rPr>
          <w:rPr>
            <w:rFonts w:ascii="Cambria Math" w:hAnsi="Cambria Math" w:cs="Times New Roman"/>
          </w:rPr>
          <m:t>)×100%</m:t>
        </m:r>
      </m:oMath>
      <w:r w:rsidRPr="005D562C">
        <w:rPr>
          <w:rFonts w:ascii="Times New Roman" w:hAnsi="Times New Roman" w:cs="Times New Roman"/>
          <w:iCs/>
        </w:rPr>
        <w:t xml:space="preserve">, όπου </w:t>
      </w:r>
      <w:r w:rsidRPr="005D562C">
        <w:rPr>
          <w:rFonts w:ascii="Times New Roman" w:hAnsi="Times New Roman" w:cs="Times New Roman"/>
          <w:iCs/>
          <w:lang w:val="en-US"/>
        </w:rPr>
        <w:t>y</w:t>
      </w:r>
      <w:r w:rsidRPr="005D562C">
        <w:rPr>
          <w:rFonts w:ascii="Times New Roman" w:hAnsi="Times New Roman" w:cs="Times New Roman"/>
          <w:iCs/>
        </w:rPr>
        <w:t xml:space="preserve">: Το αναλυτικό σήμα και </w:t>
      </w:r>
      <w:r w:rsidRPr="005D562C">
        <w:rPr>
          <w:rFonts w:ascii="Times New Roman" w:hAnsi="Times New Roman" w:cs="Times New Roman"/>
          <w:iCs/>
          <w:lang w:val="en-US"/>
        </w:rPr>
        <w:t>f</w:t>
      </w:r>
      <w:r w:rsidRPr="005D562C">
        <w:rPr>
          <w:rFonts w:ascii="Times New Roman" w:hAnsi="Times New Roman" w:cs="Times New Roman"/>
          <w:iCs/>
        </w:rPr>
        <w:t xml:space="preserve"> η προβλεπόμενη από τη καμπύλη τιμή αυτού</w:t>
      </w:r>
    </w:p>
    <w:p w14:paraId="7B4B48A5" w14:textId="77777777" w:rsidR="00AB22FD" w:rsidRPr="005D562C" w:rsidRDefault="00AB22FD" w:rsidP="00AB22FD">
      <w:pPr>
        <w:pStyle w:val="ListParagraph"/>
        <w:spacing w:line="240" w:lineRule="auto"/>
        <w:jc w:val="both"/>
        <w:rPr>
          <w:rFonts w:ascii="Times New Roman" w:hAnsi="Times New Roman" w:cs="Times New Roman"/>
          <w:b/>
          <w:bCs/>
          <w:iCs/>
        </w:rPr>
      </w:pPr>
    </w:p>
    <w:p w14:paraId="251DE629" w14:textId="44A7D014" w:rsidR="00AB22FD" w:rsidRPr="005D562C" w:rsidRDefault="00F31EE0" w:rsidP="00D17321">
      <w:pPr>
        <w:pStyle w:val="ListParagraph"/>
        <w:numPr>
          <w:ilvl w:val="0"/>
          <w:numId w:val="15"/>
        </w:numPr>
        <w:spacing w:line="240" w:lineRule="auto"/>
        <w:jc w:val="both"/>
        <w:rPr>
          <w:rFonts w:ascii="Times New Roman" w:hAnsi="Times New Roman" w:cs="Times New Roman"/>
          <w:b/>
          <w:bCs/>
          <w:iCs/>
        </w:rPr>
      </w:pPr>
      <m:oMath>
        <m:sSub>
          <m:sSubPr>
            <m:ctrlPr>
              <w:rPr>
                <w:rFonts w:ascii="Cambria Math" w:hAnsi="Cambria Math" w:cs="Times New Roman"/>
                <w:b/>
                <w:bCs/>
                <w:iCs/>
                <w:lang w:val="en-US"/>
              </w:rPr>
            </m:ctrlPr>
          </m:sSubPr>
          <m:e>
            <m:r>
              <m:rPr>
                <m:sty m:val="b"/>
              </m:rPr>
              <w:rPr>
                <w:rFonts w:ascii="Cambria Math" w:hAnsi="Cambria Math" w:cs="Times New Roman"/>
              </w:rPr>
              <m:t>%</m:t>
            </m:r>
            <m:r>
              <m:rPr>
                <m:sty m:val="b"/>
              </m:rPr>
              <w:rPr>
                <w:rFonts w:ascii="Cambria Math" w:hAnsi="Cambria Math" w:cs="Times New Roman"/>
                <w:lang w:val="en-US"/>
              </w:rPr>
              <m:t>RSD</m:t>
            </m:r>
          </m:e>
          <m:sub>
            <m:r>
              <m:rPr>
                <m:sty m:val="b"/>
              </m:rPr>
              <w:rPr>
                <w:rFonts w:ascii="Cambria Math" w:hAnsi="Cambria Math" w:cs="Times New Roman"/>
                <w:lang w:val="en-US"/>
              </w:rPr>
              <m:t>R</m:t>
            </m:r>
            <m:r>
              <m:rPr>
                <m:sty m:val="b"/>
              </m:rPr>
              <w:rPr>
                <w:rFonts w:ascii="Cambria Math" w:hAnsi="Cambria Math" w:cs="Times New Roman"/>
              </w:rPr>
              <m:t xml:space="preserve"> ή </m:t>
            </m:r>
            <m:r>
              <m:rPr>
                <m:sty m:val="b"/>
              </m:rPr>
              <w:rPr>
                <w:rFonts w:ascii="Cambria Math" w:hAnsi="Cambria Math" w:cs="Times New Roman"/>
                <w:lang w:val="en-US"/>
              </w:rPr>
              <m:t>r</m:t>
            </m:r>
          </m:sub>
        </m:sSub>
        <m:r>
          <m:rPr>
            <m:sty m:val="p"/>
          </m:rPr>
          <w:rPr>
            <w:rFonts w:ascii="Cambria Math" w:hAnsi="Cambria Math" w:cs="Times New Roman"/>
          </w:rPr>
          <m:t>=</m:t>
        </m:r>
        <m:f>
          <m:fPr>
            <m:ctrlPr>
              <w:rPr>
                <w:rFonts w:ascii="Cambria Math" w:hAnsi="Cambria Math" w:cs="Times New Roman"/>
                <w:iCs/>
                <w:lang w:val="en-US"/>
              </w:rPr>
            </m:ctrlPr>
          </m:fPr>
          <m:num>
            <m:rad>
              <m:radPr>
                <m:degHide m:val="1"/>
                <m:ctrlPr>
                  <w:rPr>
                    <w:rFonts w:ascii="Cambria Math" w:hAnsi="Cambria Math" w:cs="Times New Roman"/>
                    <w:iCs/>
                    <w:lang w:val="en-US"/>
                  </w:rPr>
                </m:ctrlPr>
              </m:radPr>
              <m:deg/>
              <m:e>
                <m:f>
                  <m:fPr>
                    <m:type m:val="skw"/>
                    <m:ctrlPr>
                      <w:rPr>
                        <w:rFonts w:ascii="Cambria Math" w:hAnsi="Cambria Math" w:cs="Times New Roman"/>
                        <w:iCs/>
                        <w:lang w:val="en-US"/>
                      </w:rPr>
                    </m:ctrlPr>
                  </m:fPr>
                  <m:num>
                    <m:nary>
                      <m:naryPr>
                        <m:chr m:val="∑"/>
                        <m:limLoc m:val="undOvr"/>
                        <m:ctrlPr>
                          <w:rPr>
                            <w:rFonts w:ascii="Cambria Math" w:hAnsi="Cambria Math" w:cs="Times New Roman"/>
                            <w:iCs/>
                            <w:lang w:val="en-US"/>
                          </w:rPr>
                        </m:ctrlPr>
                      </m:naryPr>
                      <m:sub>
                        <m:r>
                          <m:rPr>
                            <m:sty m:val="p"/>
                          </m:rPr>
                          <w:rPr>
                            <w:rFonts w:ascii="Cambria Math" w:hAnsi="Cambria Math" w:cs="Times New Roman"/>
                            <w:lang w:val="en-US"/>
                          </w:rPr>
                          <m:t>i</m:t>
                        </m:r>
                        <m:r>
                          <m:rPr>
                            <m:sty m:val="p"/>
                          </m:rPr>
                          <w:rPr>
                            <w:rFonts w:ascii="Cambria Math" w:hAnsi="Cambria Math" w:cs="Times New Roman"/>
                          </w:rPr>
                          <m:t>=1</m:t>
                        </m:r>
                      </m:sub>
                      <m:sup>
                        <m:r>
                          <m:rPr>
                            <m:sty m:val="p"/>
                          </m:rPr>
                          <w:rPr>
                            <w:rFonts w:ascii="Cambria Math" w:hAnsi="Cambria Math" w:cs="Times New Roman"/>
                            <w:lang w:val="en-US"/>
                          </w:rPr>
                          <m:t>n</m:t>
                        </m:r>
                        <m:r>
                          <m:rPr>
                            <m:sty m:val="p"/>
                          </m:rPr>
                          <w:rPr>
                            <w:rFonts w:ascii="Cambria Math" w:hAnsi="Cambria Math" w:cs="Times New Roman"/>
                          </w:rPr>
                          <m:t>∈</m:t>
                        </m:r>
                        <m:r>
                          <m:rPr>
                            <m:sty m:val="p"/>
                          </m:rPr>
                          <w:rPr>
                            <w:rFonts w:ascii="Cambria Math" w:hAnsi="Cambria Math" w:cs="Times New Roman"/>
                            <w:lang w:val="en-US"/>
                          </w:rPr>
                          <m:t>N</m:t>
                        </m:r>
                      </m:sup>
                      <m:e>
                        <m:d>
                          <m:dPr>
                            <m:ctrlPr>
                              <w:rPr>
                                <w:rFonts w:ascii="Cambria Math" w:hAnsi="Cambria Math" w:cs="Times New Roman"/>
                                <w:iCs/>
                                <w:lang w:val="en-US"/>
                              </w:rPr>
                            </m:ctrlPr>
                          </m:dPr>
                          <m:e>
                            <m:sSup>
                              <m:sSupPr>
                                <m:ctrlPr>
                                  <w:rPr>
                                    <w:rFonts w:ascii="Cambria Math" w:hAnsi="Cambria Math" w:cs="Times New Roman"/>
                                    <w:iCs/>
                                    <w:lang w:val="en-US"/>
                                  </w:rPr>
                                </m:ctrlPr>
                              </m:sSupPr>
                              <m:e>
                                <m:d>
                                  <m:dPr>
                                    <m:ctrlPr>
                                      <w:rPr>
                                        <w:rFonts w:ascii="Cambria Math" w:hAnsi="Cambria Math" w:cs="Times New Roman"/>
                                        <w:iCs/>
                                        <w:lang w:val="en-US"/>
                                      </w:rPr>
                                    </m:ctrlPr>
                                  </m:dPr>
                                  <m:e>
                                    <m:sSub>
                                      <m:sSubPr>
                                        <m:ctrlPr>
                                          <w:rPr>
                                            <w:rFonts w:ascii="Cambria Math" w:hAnsi="Cambria Math" w:cs="Times New Roman"/>
                                            <w:iCs/>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i</m:t>
                                        </m:r>
                                      </m:sub>
                                    </m:sSub>
                                    <m:r>
                                      <m:rPr>
                                        <m:sty m:val="p"/>
                                      </m:rPr>
                                      <w:rPr>
                                        <w:rFonts w:ascii="Cambria Math" w:hAnsi="Cambria Math" w:cs="Times New Roman"/>
                                      </w:rPr>
                                      <m:t>-</m:t>
                                    </m:r>
                                    <m:acc>
                                      <m:accPr>
                                        <m:chr m:val="̅"/>
                                        <m:ctrlPr>
                                          <w:rPr>
                                            <w:rFonts w:ascii="Cambria Math" w:hAnsi="Cambria Math" w:cs="Times New Roman"/>
                                            <w:iCs/>
                                            <w:lang w:val="en-US"/>
                                          </w:rPr>
                                        </m:ctrlPr>
                                      </m:accPr>
                                      <m:e>
                                        <m:r>
                                          <m:rPr>
                                            <m:sty m:val="p"/>
                                          </m:rPr>
                                          <w:rPr>
                                            <w:rFonts w:ascii="Cambria Math" w:hAnsi="Cambria Math" w:cs="Times New Roman"/>
                                            <w:lang w:val="en-US"/>
                                          </w:rPr>
                                          <m:t>S</m:t>
                                        </m:r>
                                      </m:e>
                                    </m:acc>
                                  </m:e>
                                </m:d>
                              </m:e>
                              <m:sup>
                                <m:r>
                                  <m:rPr>
                                    <m:sty m:val="p"/>
                                  </m:rPr>
                                  <w:rPr>
                                    <w:rFonts w:ascii="Cambria Math" w:hAnsi="Cambria Math" w:cs="Times New Roman"/>
                                  </w:rPr>
                                  <m:t>2</m:t>
                                </m:r>
                              </m:sup>
                            </m:sSup>
                          </m:e>
                        </m:d>
                      </m:e>
                    </m:nary>
                  </m:num>
                  <m:den>
                    <m:r>
                      <m:rPr>
                        <m:sty m:val="p"/>
                      </m:rPr>
                      <w:rPr>
                        <w:rFonts w:ascii="Cambria Math" w:hAnsi="Cambria Math" w:cs="Times New Roman"/>
                        <w:lang w:val="en-US"/>
                      </w:rPr>
                      <m:t>N</m:t>
                    </m:r>
                    <m:r>
                      <m:rPr>
                        <m:sty m:val="p"/>
                      </m:rPr>
                      <w:rPr>
                        <w:rFonts w:ascii="Cambria Math" w:hAnsi="Cambria Math" w:cs="Times New Roman"/>
                      </w:rPr>
                      <m:t>-1</m:t>
                    </m:r>
                  </m:den>
                </m:f>
              </m:e>
            </m:rad>
          </m:num>
          <m:den>
            <m:acc>
              <m:accPr>
                <m:chr m:val="̅"/>
                <m:ctrlPr>
                  <w:rPr>
                    <w:rFonts w:ascii="Cambria Math" w:hAnsi="Cambria Math" w:cs="Times New Roman"/>
                    <w:iCs/>
                    <w:lang w:val="en-US"/>
                  </w:rPr>
                </m:ctrlPr>
              </m:accPr>
              <m:e>
                <m:r>
                  <m:rPr>
                    <m:sty m:val="p"/>
                  </m:rPr>
                  <w:rPr>
                    <w:rFonts w:ascii="Cambria Math" w:hAnsi="Cambria Math" w:cs="Times New Roman"/>
                    <w:lang w:val="en-US"/>
                  </w:rPr>
                  <m:t>S</m:t>
                </m:r>
              </m:e>
            </m:acc>
          </m:den>
        </m:f>
        <m:r>
          <m:rPr>
            <m:sty m:val="b"/>
          </m:rPr>
          <w:rPr>
            <w:rFonts w:ascii="Cambria Math" w:hAnsi="Cambria Math" w:cs="Times New Roman"/>
          </w:rPr>
          <m:t xml:space="preserve"> </m:t>
        </m:r>
      </m:oMath>
      <w:r w:rsidR="00AB22FD" w:rsidRPr="005D562C">
        <w:rPr>
          <w:rFonts w:ascii="Times New Roman" w:hAnsi="Times New Roman" w:cs="Times New Roman"/>
          <w:b/>
          <w:bCs/>
          <w:iCs/>
        </w:rPr>
        <w:t xml:space="preserve"> </w:t>
      </w:r>
    </w:p>
    <w:p w14:paraId="33338735" w14:textId="77777777" w:rsidR="00AB22FD" w:rsidRPr="005D562C" w:rsidRDefault="00AB22FD" w:rsidP="00AB22FD">
      <w:pPr>
        <w:pStyle w:val="ListParagraph"/>
        <w:spacing w:line="240" w:lineRule="auto"/>
        <w:jc w:val="both"/>
        <w:rPr>
          <w:rFonts w:ascii="Times New Roman" w:hAnsi="Times New Roman" w:cs="Times New Roman"/>
          <w:b/>
          <w:bCs/>
          <w:iCs/>
        </w:rPr>
      </w:pPr>
    </w:p>
    <w:p w14:paraId="0713712A" w14:textId="49B3FE9A" w:rsidR="00AB22FD" w:rsidRPr="005D562C" w:rsidRDefault="00AB22FD" w:rsidP="00D17321">
      <w:pPr>
        <w:pStyle w:val="ListParagraph"/>
        <w:numPr>
          <w:ilvl w:val="0"/>
          <w:numId w:val="15"/>
        </w:numPr>
        <w:spacing w:line="240" w:lineRule="auto"/>
        <w:jc w:val="both"/>
        <w:rPr>
          <w:rFonts w:ascii="Times New Roman" w:hAnsi="Times New Roman" w:cs="Times New Roman"/>
          <w:b/>
          <w:bCs/>
          <w:iCs/>
        </w:rPr>
      </w:pPr>
      <m:oMath>
        <m:r>
          <m:rPr>
            <m:sty m:val="b"/>
          </m:rPr>
          <w:rPr>
            <w:rFonts w:ascii="Cambria Math" w:hAnsi="Cambria Math" w:cs="Times New Roman"/>
          </w:rPr>
          <m:t xml:space="preserve">LOD </m:t>
        </m:r>
        <m:r>
          <m:rPr>
            <m:sty m:val="p"/>
          </m:rPr>
          <w:rPr>
            <w:rFonts w:ascii="Cambria Math" w:hAnsi="Cambria Math" w:cs="Times New Roman"/>
          </w:rPr>
          <m:t xml:space="preserve">= 3.3 × </m:t>
        </m:r>
        <m:f>
          <m:fPr>
            <m:ctrlPr>
              <w:rPr>
                <w:rFonts w:ascii="Cambria Math" w:hAnsi="Cambria Math" w:cs="Times New Roman"/>
                <w:iCs/>
              </w:rPr>
            </m:ctrlPr>
          </m:fPr>
          <m:num>
            <m:sSub>
              <m:sSubPr>
                <m:ctrlPr>
                  <w:rPr>
                    <w:rFonts w:ascii="Cambria Math" w:hAnsi="Cambria Math" w:cs="Times New Roman"/>
                    <w:iCs/>
                  </w:rPr>
                </m:ctrlPr>
              </m:sSubPr>
              <m:e>
                <m:r>
                  <m:rPr>
                    <m:sty m:val="p"/>
                  </m:rPr>
                  <w:rPr>
                    <w:rFonts w:ascii="Cambria Math" w:hAnsi="Cambria Math" w:cs="Times New Roman"/>
                  </w:rPr>
                  <m:t>σ</m:t>
                </m:r>
              </m:e>
              <m:sub>
                <m:r>
                  <m:rPr>
                    <m:sty m:val="p"/>
                  </m:rPr>
                  <w:rPr>
                    <w:rFonts w:ascii="Cambria Math" w:hAnsi="Cambria Math" w:cs="Times New Roman"/>
                    <w:lang w:val="en-US"/>
                  </w:rPr>
                  <m:t>y</m:t>
                </m:r>
                <m:r>
                  <m:rPr>
                    <m:sty m:val="p"/>
                  </m:rPr>
                  <w:rPr>
                    <w:rFonts w:ascii="Cambria Math" w:hAnsi="Cambria Math" w:cs="Times New Roman"/>
                  </w:rPr>
                  <m:t>-</m:t>
                </m:r>
                <m:r>
                  <m:rPr>
                    <m:sty m:val="p"/>
                  </m:rPr>
                  <w:rPr>
                    <w:rFonts w:ascii="Cambria Math" w:hAnsi="Cambria Math" w:cs="Times New Roman"/>
                    <w:lang w:val="en-US"/>
                  </w:rPr>
                  <m:t>intercept</m:t>
                </m:r>
              </m:sub>
            </m:sSub>
          </m:num>
          <m:den>
            <m:r>
              <m:rPr>
                <m:sty m:val="p"/>
              </m:rPr>
              <w:rPr>
                <w:rFonts w:ascii="Cambria Math" w:hAnsi="Cambria Math" w:cs="Times New Roman"/>
              </w:rPr>
              <m:t>α</m:t>
            </m:r>
          </m:den>
        </m:f>
      </m:oMath>
    </w:p>
    <w:p w14:paraId="639DBEDF" w14:textId="77777777" w:rsidR="005D562C" w:rsidRDefault="005D562C" w:rsidP="00AB22FD">
      <w:pPr>
        <w:spacing w:line="240" w:lineRule="auto"/>
        <w:jc w:val="both"/>
        <w:rPr>
          <w:rFonts w:ascii="Times New Roman" w:hAnsi="Times New Roman" w:cs="Times New Roman"/>
        </w:rPr>
      </w:pPr>
    </w:p>
    <w:p w14:paraId="63DE1C06" w14:textId="77777777" w:rsidR="008E0B92" w:rsidRDefault="008E0B92" w:rsidP="008E0B92">
      <w:pPr>
        <w:pStyle w:val="Heading3"/>
        <w:rPr>
          <w:rFonts w:ascii="Times New Roman" w:hAnsi="Times New Roman" w:cs="Times New Roman"/>
          <w:b/>
          <w:bCs/>
          <w:sz w:val="28"/>
          <w:szCs w:val="28"/>
        </w:rPr>
      </w:pPr>
      <w:r>
        <w:rPr>
          <w:rFonts w:ascii="Times New Roman" w:hAnsi="Times New Roman" w:cs="Times New Roman"/>
          <w:b/>
          <w:bCs/>
          <w:sz w:val="28"/>
          <w:szCs w:val="28"/>
        </w:rPr>
        <w:lastRenderedPageBreak/>
        <w:t>3.3</w:t>
      </w:r>
      <w:r w:rsidRPr="006560A6">
        <w:rPr>
          <w:rFonts w:ascii="Times New Roman" w:hAnsi="Times New Roman" w:cs="Times New Roman"/>
          <w:b/>
          <w:bCs/>
          <w:sz w:val="28"/>
          <w:szCs w:val="28"/>
        </w:rPr>
        <w:t>.1 Γραμμικότητα</w:t>
      </w:r>
    </w:p>
    <w:p w14:paraId="5AE60112" w14:textId="77777777" w:rsidR="008E0B92" w:rsidRPr="006560A6" w:rsidRDefault="008E0B92" w:rsidP="008E0B92"/>
    <w:p w14:paraId="3EEC4DC4" w14:textId="0A3451F5" w:rsidR="00AB22FD" w:rsidRDefault="008E0B92" w:rsidP="008E0B92">
      <w:pPr>
        <w:spacing w:line="276" w:lineRule="auto"/>
        <w:jc w:val="both"/>
        <w:rPr>
          <w:rFonts w:ascii="Times New Roman" w:hAnsi="Times New Roman" w:cs="Times New Roman"/>
          <w:szCs w:val="24"/>
        </w:rPr>
      </w:pPr>
      <w:r w:rsidRPr="002B048B">
        <w:rPr>
          <w:rFonts w:ascii="Times New Roman" w:hAnsi="Times New Roman" w:cs="Times New Roman"/>
          <w:szCs w:val="24"/>
        </w:rPr>
        <w:t xml:space="preserve">Σύμφωνα με το ICH, ως γραμμικότητα ορίζεται η ικανότητα μιας αναλυτικής διαδικασίας να παράγει αποτελέσματα δοκιμών που είναι ευθέως ανάλογα με τη συγκέντρωση του αναλύτη στο δείγμα. Όταν προσδιορίζεται από εξωτερικές καμπύλες βαθμονόμησης που κατασκευάζονται με αραίωση τυπικών διαλυμάτων σε 5 επίπεδα συγκέντρωσης (ισοδύναμης απόστασης) για καθένα από τους αναλύτες στόχους. </w:t>
      </w:r>
      <w:r>
        <w:rPr>
          <w:rFonts w:ascii="Times New Roman" w:hAnsi="Times New Roman" w:cs="Times New Roman"/>
          <w:szCs w:val="24"/>
        </w:rPr>
        <w:t>Στην συγκεκριμένη περίπτωση κατασκευάστηκαν καμπύλες προσθήκης γνωστής ποσότητας καθώς και προσαρμοσμένες στην μήτρα όπως αναφέρθηκε και προηγουμένως. Η γραμμικότητα στην μήτρα ήταν ικανοποιητική για τους περισσότερους αναλύτες με συντελεστές συσχέτισης μεγαλύτερο</w:t>
      </w:r>
      <w:r w:rsidR="00BF6934">
        <w:rPr>
          <w:rFonts w:ascii="Times New Roman" w:hAnsi="Times New Roman" w:cs="Times New Roman"/>
          <w:szCs w:val="24"/>
        </w:rPr>
        <w:t>υς</w:t>
      </w:r>
      <w:r w:rsidR="00A90DE8">
        <w:rPr>
          <w:rFonts w:ascii="Times New Roman" w:hAnsi="Times New Roman" w:cs="Times New Roman"/>
          <w:szCs w:val="24"/>
        </w:rPr>
        <w:t xml:space="preserve"> από 99% ενώ κάποιοι</w:t>
      </w:r>
      <w:r>
        <w:rPr>
          <w:rFonts w:ascii="Times New Roman" w:hAnsi="Times New Roman" w:cs="Times New Roman"/>
          <w:szCs w:val="24"/>
        </w:rPr>
        <w:t xml:space="preserve"> κυμάνθηκαν στα όρια 97-99%. </w:t>
      </w:r>
    </w:p>
    <w:p w14:paraId="72372AF9" w14:textId="28990D79" w:rsidR="00BF6934" w:rsidRPr="00BF6934" w:rsidRDefault="00BF6934" w:rsidP="008E0B92">
      <w:pPr>
        <w:spacing w:line="276" w:lineRule="auto"/>
        <w:jc w:val="both"/>
        <w:rPr>
          <w:rFonts w:ascii="Times New Roman" w:hAnsi="Times New Roman" w:cs="Times New Roman"/>
          <w:szCs w:val="24"/>
        </w:rPr>
      </w:pPr>
      <w:r>
        <w:rPr>
          <w:rFonts w:ascii="Times New Roman" w:hAnsi="Times New Roman" w:cs="Times New Roman"/>
          <w:szCs w:val="24"/>
        </w:rPr>
        <w:t xml:space="preserve">Παρακάτω φαίνεται ενδεικτικά η καμπύλη βαθμονόμησης της ένωσης </w:t>
      </w:r>
      <w:proofErr w:type="spellStart"/>
      <w:r>
        <w:rPr>
          <w:rFonts w:ascii="Times New Roman" w:hAnsi="Times New Roman" w:cs="Times New Roman"/>
          <w:szCs w:val="24"/>
          <w:lang w:val="en-US"/>
        </w:rPr>
        <w:t>pyriproxyphen</w:t>
      </w:r>
      <w:proofErr w:type="spellEnd"/>
      <w:r w:rsidRPr="00BF6934">
        <w:rPr>
          <w:rFonts w:ascii="Times New Roman" w:hAnsi="Times New Roman" w:cs="Times New Roman"/>
          <w:szCs w:val="24"/>
        </w:rPr>
        <w:t>.</w:t>
      </w:r>
    </w:p>
    <w:p w14:paraId="2F4A14D8" w14:textId="70F063D1" w:rsidR="00BF6934" w:rsidRPr="00D65B54" w:rsidRDefault="00BF6934" w:rsidP="008E0B92">
      <w:pPr>
        <w:spacing w:line="276" w:lineRule="auto"/>
        <w:jc w:val="both"/>
        <w:rPr>
          <w:rFonts w:ascii="Times New Roman" w:hAnsi="Times New Roman" w:cs="Times New Roman"/>
          <w:sz w:val="24"/>
        </w:rPr>
      </w:pPr>
      <w:r>
        <w:rPr>
          <w:rFonts w:ascii="Times New Roman" w:hAnsi="Times New Roman" w:cs="Times New Roman"/>
          <w:noProof/>
          <w:lang w:val="en-US"/>
        </w:rPr>
        <w:drawing>
          <wp:anchor distT="0" distB="0" distL="114300" distR="114300" simplePos="0" relativeHeight="251781120" behindDoc="0" locked="0" layoutInCell="1" allowOverlap="1" wp14:anchorId="51323B0A" wp14:editId="0F0FE10D">
            <wp:simplePos x="0" y="0"/>
            <wp:positionH relativeFrom="margin">
              <wp:posOffset>0</wp:posOffset>
            </wp:positionH>
            <wp:positionV relativeFrom="paragraph">
              <wp:posOffset>304800</wp:posOffset>
            </wp:positionV>
            <wp:extent cx="5274310" cy="3501390"/>
            <wp:effectExtent l="0" t="0" r="2540" b="3810"/>
            <wp:wrapTopAndBottom/>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52">
                      <a:extLst>
                        <a:ext uri="{BEBA8EAE-BF5A-486C-A8C5-ECC9F3942E4B}">
                          <a14:imgProps xmlns:a14="http://schemas.microsoft.com/office/drawing/2010/main">
                            <a14:imgLayer r:embed="rId53">
                              <a14:imgEffect>
                                <a14:sharpenSoften amount="50000"/>
                              </a14:imgEffect>
                              <a14:imgEffect>
                                <a14:saturation sat="33000"/>
                              </a14:imgEffect>
                            </a14:imgLayer>
                          </a14:imgProps>
                        </a:ext>
                        <a:ext uri="{28A0092B-C50C-407E-A947-70E740481C1C}">
                          <a14:useLocalDpi xmlns:a14="http://schemas.microsoft.com/office/drawing/2010/main" val="0"/>
                        </a:ext>
                      </a:extLst>
                    </a:blip>
                    <a:stretch>
                      <a:fillRect/>
                    </a:stretch>
                  </pic:blipFill>
                  <pic:spPr>
                    <a:xfrm>
                      <a:off x="0" y="0"/>
                      <a:ext cx="5274310" cy="3501390"/>
                    </a:xfrm>
                    <a:prstGeom prst="rect">
                      <a:avLst/>
                    </a:prstGeom>
                  </pic:spPr>
                </pic:pic>
              </a:graphicData>
            </a:graphic>
            <wp14:sizeRelH relativeFrom="page">
              <wp14:pctWidth>0</wp14:pctWidth>
            </wp14:sizeRelH>
            <wp14:sizeRelV relativeFrom="page">
              <wp14:pctHeight>0</wp14:pctHeight>
            </wp14:sizeRelV>
          </wp:anchor>
        </w:drawing>
      </w:r>
    </w:p>
    <w:p w14:paraId="6F397135" w14:textId="59542153" w:rsidR="00BF6934" w:rsidRDefault="00BF6934" w:rsidP="00D65B54">
      <w:pPr>
        <w:spacing w:line="276" w:lineRule="auto"/>
        <w:jc w:val="both"/>
        <w:rPr>
          <w:rFonts w:ascii="Times New Roman" w:hAnsi="Times New Roman" w:cs="Times New Roman"/>
          <w:sz w:val="24"/>
        </w:rPr>
      </w:pPr>
      <w:r>
        <w:rPr>
          <w:noProof/>
          <w:lang w:val="en-US"/>
        </w:rPr>
        <mc:AlternateContent>
          <mc:Choice Requires="wps">
            <w:drawing>
              <wp:anchor distT="0" distB="0" distL="114300" distR="114300" simplePos="0" relativeHeight="251783168" behindDoc="0" locked="0" layoutInCell="1" allowOverlap="1" wp14:anchorId="0B8F6351" wp14:editId="16E1DF10">
                <wp:simplePos x="0" y="0"/>
                <wp:positionH relativeFrom="column">
                  <wp:posOffset>0</wp:posOffset>
                </wp:positionH>
                <wp:positionV relativeFrom="paragraph">
                  <wp:posOffset>3811270</wp:posOffset>
                </wp:positionV>
                <wp:extent cx="5274310" cy="635"/>
                <wp:effectExtent l="0" t="0" r="0" b="0"/>
                <wp:wrapTopAndBottom/>
                <wp:docPr id="59" name="Text Box 59"/>
                <wp:cNvGraphicFramePr/>
                <a:graphic xmlns:a="http://schemas.openxmlformats.org/drawingml/2006/main">
                  <a:graphicData uri="http://schemas.microsoft.com/office/word/2010/wordprocessingShape">
                    <wps:wsp>
                      <wps:cNvSpPr txBox="1"/>
                      <wps:spPr>
                        <a:xfrm>
                          <a:off x="0" y="0"/>
                          <a:ext cx="5274310" cy="635"/>
                        </a:xfrm>
                        <a:prstGeom prst="rect">
                          <a:avLst/>
                        </a:prstGeom>
                        <a:solidFill>
                          <a:prstClr val="white"/>
                        </a:solidFill>
                        <a:ln>
                          <a:noFill/>
                        </a:ln>
                      </wps:spPr>
                      <wps:txbx>
                        <w:txbxContent>
                          <w:p w14:paraId="0FB2CC4B" w14:textId="603F16DE" w:rsidR="000B048E" w:rsidRPr="007A1157" w:rsidRDefault="000B048E" w:rsidP="00BF6934">
                            <w:pPr>
                              <w:pStyle w:val="Caption"/>
                              <w:jc w:val="center"/>
                              <w:rPr>
                                <w:rFonts w:ascii="Times New Roman" w:hAnsi="Times New Roman" w:cs="Times New Roman"/>
                                <w:b/>
                                <w:bCs/>
                                <w:i w:val="0"/>
                                <w:iCs w:val="0"/>
                                <w:noProof/>
                                <w:color w:val="auto"/>
                                <w:sz w:val="20"/>
                                <w:szCs w:val="20"/>
                              </w:rPr>
                            </w:pPr>
                            <w:r w:rsidRPr="007A1157">
                              <w:rPr>
                                <w:rFonts w:ascii="Times New Roman" w:hAnsi="Times New Roman" w:cs="Times New Roman"/>
                                <w:b/>
                                <w:bCs/>
                                <w:i w:val="0"/>
                                <w:iCs w:val="0"/>
                                <w:color w:val="auto"/>
                                <w:sz w:val="20"/>
                                <w:szCs w:val="20"/>
                              </w:rPr>
                              <w:t xml:space="preserve">Εικόνα </w:t>
                            </w:r>
                            <w:r w:rsidRPr="007A1157">
                              <w:rPr>
                                <w:rFonts w:ascii="Times New Roman" w:hAnsi="Times New Roman" w:cs="Times New Roman"/>
                                <w:b/>
                                <w:bCs/>
                                <w:i w:val="0"/>
                                <w:iCs w:val="0"/>
                                <w:color w:val="auto"/>
                                <w:sz w:val="20"/>
                                <w:szCs w:val="20"/>
                              </w:rPr>
                              <w:fldChar w:fldCharType="begin"/>
                            </w:r>
                            <w:r w:rsidRPr="007A1157">
                              <w:rPr>
                                <w:rFonts w:ascii="Times New Roman" w:hAnsi="Times New Roman" w:cs="Times New Roman"/>
                                <w:b/>
                                <w:bCs/>
                                <w:i w:val="0"/>
                                <w:iCs w:val="0"/>
                                <w:color w:val="auto"/>
                                <w:sz w:val="20"/>
                                <w:szCs w:val="20"/>
                              </w:rPr>
                              <w:instrText xml:space="preserve"> SEQ Εικόνα \* ARABIC </w:instrText>
                            </w:r>
                            <w:r w:rsidRPr="007A1157">
                              <w:rPr>
                                <w:rFonts w:ascii="Times New Roman" w:hAnsi="Times New Roman" w:cs="Times New Roman"/>
                                <w:b/>
                                <w:bCs/>
                                <w:i w:val="0"/>
                                <w:iCs w:val="0"/>
                                <w:color w:val="auto"/>
                                <w:sz w:val="20"/>
                                <w:szCs w:val="20"/>
                              </w:rPr>
                              <w:fldChar w:fldCharType="separate"/>
                            </w:r>
                            <w:r w:rsidR="00C1504C">
                              <w:rPr>
                                <w:rFonts w:ascii="Times New Roman" w:hAnsi="Times New Roman" w:cs="Times New Roman"/>
                                <w:b/>
                                <w:bCs/>
                                <w:i w:val="0"/>
                                <w:iCs w:val="0"/>
                                <w:noProof/>
                                <w:color w:val="auto"/>
                                <w:sz w:val="20"/>
                                <w:szCs w:val="20"/>
                              </w:rPr>
                              <w:t>31</w:t>
                            </w:r>
                            <w:r w:rsidRPr="007A1157">
                              <w:rPr>
                                <w:rFonts w:ascii="Times New Roman" w:hAnsi="Times New Roman" w:cs="Times New Roman"/>
                                <w:b/>
                                <w:bCs/>
                                <w:i w:val="0"/>
                                <w:iCs w:val="0"/>
                                <w:color w:val="auto"/>
                                <w:sz w:val="20"/>
                                <w:szCs w:val="20"/>
                              </w:rPr>
                              <w:fldChar w:fldCharType="end"/>
                            </w:r>
                            <w:r w:rsidRPr="007A1157">
                              <w:rPr>
                                <w:rFonts w:ascii="Times New Roman" w:hAnsi="Times New Roman" w:cs="Times New Roman"/>
                                <w:b/>
                                <w:bCs/>
                                <w:i w:val="0"/>
                                <w:iCs w:val="0"/>
                                <w:color w:val="auto"/>
                                <w:sz w:val="20"/>
                                <w:szCs w:val="20"/>
                              </w:rPr>
                              <w:t xml:space="preserve">: Ενδεικτική Απεικόνιση Σήματος, του </w:t>
                            </w:r>
                            <w:proofErr w:type="spellStart"/>
                            <w:r w:rsidRPr="007A1157">
                              <w:rPr>
                                <w:rFonts w:ascii="Times New Roman" w:hAnsi="Times New Roman" w:cs="Times New Roman"/>
                                <w:b/>
                                <w:bCs/>
                                <w:i w:val="0"/>
                                <w:iCs w:val="0"/>
                                <w:color w:val="auto"/>
                                <w:sz w:val="20"/>
                                <w:szCs w:val="20"/>
                                <w:lang w:val="en-US"/>
                              </w:rPr>
                              <w:t>Pyriproxyphen</w:t>
                            </w:r>
                            <w:proofErr w:type="spellEnd"/>
                            <w:r w:rsidRPr="007A1157">
                              <w:rPr>
                                <w:rFonts w:ascii="Times New Roman" w:hAnsi="Times New Roman" w:cs="Times New Roman"/>
                                <w:b/>
                                <w:bCs/>
                                <w:i w:val="0"/>
                                <w:iCs w:val="0"/>
                                <w:color w:val="auto"/>
                                <w:sz w:val="20"/>
                                <w:szCs w:val="20"/>
                              </w:rPr>
                              <w:t>, στα διάφορα επίπεδα συγκεντρώσεων</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8F6351" id="Text Box 59" o:spid="_x0000_s1048" type="#_x0000_t202" style="position:absolute;left:0;text-align:left;margin-left:0;margin-top:300.1pt;width:415.3pt;height:.05pt;z-index:251783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" stroked="f">
                <v:textbox style="mso-fit-shape-to-text:t" inset="0,0,0,0">
                  <w:txbxContent>
                    <w:p w14:paraId="0FB2CC4B" w14:textId="603F16DE" w:rsidR="000B048E" w:rsidRPr="007A1157" w:rsidRDefault="000B048E" w:rsidP="00BF6934">
                      <w:pPr>
                        <w:pStyle w:val="Caption"/>
                        <w:jc w:val="center"/>
                        <w:rPr>
                          <w:rFonts w:ascii="Times New Roman" w:hAnsi="Times New Roman" w:cs="Times New Roman"/>
                          <w:b/>
                          <w:bCs/>
                          <w:i w:val="0"/>
                          <w:iCs w:val="0"/>
                          <w:noProof/>
                          <w:color w:val="auto"/>
                          <w:sz w:val="20"/>
                          <w:szCs w:val="20"/>
                        </w:rPr>
                      </w:pPr>
                      <w:r w:rsidRPr="007A1157">
                        <w:rPr>
                          <w:rFonts w:ascii="Times New Roman" w:hAnsi="Times New Roman" w:cs="Times New Roman"/>
                          <w:b/>
                          <w:bCs/>
                          <w:i w:val="0"/>
                          <w:iCs w:val="0"/>
                          <w:color w:val="auto"/>
                          <w:sz w:val="20"/>
                          <w:szCs w:val="20"/>
                        </w:rPr>
                        <w:t xml:space="preserve">Εικόνα </w:t>
                      </w:r>
                      <w:r w:rsidRPr="007A1157">
                        <w:rPr>
                          <w:rFonts w:ascii="Times New Roman" w:hAnsi="Times New Roman" w:cs="Times New Roman"/>
                          <w:b/>
                          <w:bCs/>
                          <w:i w:val="0"/>
                          <w:iCs w:val="0"/>
                          <w:color w:val="auto"/>
                          <w:sz w:val="20"/>
                          <w:szCs w:val="20"/>
                        </w:rPr>
                        <w:fldChar w:fldCharType="begin"/>
                      </w:r>
                      <w:r w:rsidRPr="007A1157">
                        <w:rPr>
                          <w:rFonts w:ascii="Times New Roman" w:hAnsi="Times New Roman" w:cs="Times New Roman"/>
                          <w:b/>
                          <w:bCs/>
                          <w:i w:val="0"/>
                          <w:iCs w:val="0"/>
                          <w:color w:val="auto"/>
                          <w:sz w:val="20"/>
                          <w:szCs w:val="20"/>
                        </w:rPr>
                        <w:instrText xml:space="preserve"> SEQ Εικόνα \* ARABIC </w:instrText>
                      </w:r>
                      <w:r w:rsidRPr="007A1157">
                        <w:rPr>
                          <w:rFonts w:ascii="Times New Roman" w:hAnsi="Times New Roman" w:cs="Times New Roman"/>
                          <w:b/>
                          <w:bCs/>
                          <w:i w:val="0"/>
                          <w:iCs w:val="0"/>
                          <w:color w:val="auto"/>
                          <w:sz w:val="20"/>
                          <w:szCs w:val="20"/>
                        </w:rPr>
                        <w:fldChar w:fldCharType="separate"/>
                      </w:r>
                      <w:r w:rsidR="00C1504C">
                        <w:rPr>
                          <w:rFonts w:ascii="Times New Roman" w:hAnsi="Times New Roman" w:cs="Times New Roman"/>
                          <w:b/>
                          <w:bCs/>
                          <w:i w:val="0"/>
                          <w:iCs w:val="0"/>
                          <w:noProof/>
                          <w:color w:val="auto"/>
                          <w:sz w:val="20"/>
                          <w:szCs w:val="20"/>
                        </w:rPr>
                        <w:t>31</w:t>
                      </w:r>
                      <w:r w:rsidRPr="007A1157">
                        <w:rPr>
                          <w:rFonts w:ascii="Times New Roman" w:hAnsi="Times New Roman" w:cs="Times New Roman"/>
                          <w:b/>
                          <w:bCs/>
                          <w:i w:val="0"/>
                          <w:iCs w:val="0"/>
                          <w:color w:val="auto"/>
                          <w:sz w:val="20"/>
                          <w:szCs w:val="20"/>
                        </w:rPr>
                        <w:fldChar w:fldCharType="end"/>
                      </w:r>
                      <w:r w:rsidRPr="007A1157">
                        <w:rPr>
                          <w:rFonts w:ascii="Times New Roman" w:hAnsi="Times New Roman" w:cs="Times New Roman"/>
                          <w:b/>
                          <w:bCs/>
                          <w:i w:val="0"/>
                          <w:iCs w:val="0"/>
                          <w:color w:val="auto"/>
                          <w:sz w:val="20"/>
                          <w:szCs w:val="20"/>
                        </w:rPr>
                        <w:t xml:space="preserve">: Ενδεικτική Απεικόνιση Σήματος, του </w:t>
                      </w:r>
                      <w:proofErr w:type="spellStart"/>
                      <w:r w:rsidRPr="007A1157">
                        <w:rPr>
                          <w:rFonts w:ascii="Times New Roman" w:hAnsi="Times New Roman" w:cs="Times New Roman"/>
                          <w:b/>
                          <w:bCs/>
                          <w:i w:val="0"/>
                          <w:iCs w:val="0"/>
                          <w:color w:val="auto"/>
                          <w:sz w:val="20"/>
                          <w:szCs w:val="20"/>
                          <w:lang w:val="en-US"/>
                        </w:rPr>
                        <w:t>Pyriproxyphen</w:t>
                      </w:r>
                      <w:proofErr w:type="spellEnd"/>
                      <w:r w:rsidRPr="007A1157">
                        <w:rPr>
                          <w:rFonts w:ascii="Times New Roman" w:hAnsi="Times New Roman" w:cs="Times New Roman"/>
                          <w:b/>
                          <w:bCs/>
                          <w:i w:val="0"/>
                          <w:iCs w:val="0"/>
                          <w:color w:val="auto"/>
                          <w:sz w:val="20"/>
                          <w:szCs w:val="20"/>
                        </w:rPr>
                        <w:t>, στα διάφορα επίπεδα συγκεντρώσεων</w:t>
                      </w:r>
                    </w:p>
                  </w:txbxContent>
                </v:textbox>
                <w10:wrap type="topAndBottom"/>
              </v:shape>
            </w:pict>
          </mc:Fallback>
        </mc:AlternateContent>
      </w:r>
    </w:p>
    <w:p w14:paraId="09B8F505" w14:textId="77777777" w:rsidR="00BF6934" w:rsidRDefault="00BF6934" w:rsidP="00D65B54">
      <w:pPr>
        <w:spacing w:line="276" w:lineRule="auto"/>
        <w:jc w:val="both"/>
        <w:rPr>
          <w:rFonts w:ascii="Times New Roman" w:hAnsi="Times New Roman" w:cs="Times New Roman"/>
          <w:sz w:val="24"/>
        </w:rPr>
      </w:pPr>
    </w:p>
    <w:p w14:paraId="35B05737" w14:textId="02B2CEEB" w:rsidR="005D562C" w:rsidRDefault="00602B35" w:rsidP="00D65B54">
      <w:pPr>
        <w:spacing w:line="276" w:lineRule="auto"/>
        <w:jc w:val="both"/>
        <w:rPr>
          <w:rFonts w:ascii="Times New Roman" w:hAnsi="Times New Roman" w:cs="Times New Roman"/>
        </w:rPr>
      </w:pPr>
      <w:r w:rsidRPr="00D65B54">
        <w:rPr>
          <w:rFonts w:ascii="Times New Roman" w:hAnsi="Times New Roman" w:cs="Times New Roman"/>
          <w:sz w:val="24"/>
        </w:rPr>
        <w:t>Στο</w:t>
      </w:r>
      <w:r w:rsidR="008E0B92">
        <w:rPr>
          <w:rFonts w:ascii="Times New Roman" w:hAnsi="Times New Roman" w:cs="Times New Roman"/>
          <w:sz w:val="24"/>
        </w:rPr>
        <w:t>ν</w:t>
      </w:r>
      <w:r w:rsidRPr="00D65B54">
        <w:rPr>
          <w:rFonts w:ascii="Times New Roman" w:hAnsi="Times New Roman" w:cs="Times New Roman"/>
          <w:sz w:val="24"/>
        </w:rPr>
        <w:t xml:space="preserve"> παρα</w:t>
      </w:r>
      <w:r w:rsidR="008E0B92">
        <w:rPr>
          <w:rFonts w:ascii="Times New Roman" w:hAnsi="Times New Roman" w:cs="Times New Roman"/>
          <w:sz w:val="24"/>
        </w:rPr>
        <w:t>κ</w:t>
      </w:r>
      <w:r w:rsidRPr="00D65B54">
        <w:rPr>
          <w:rFonts w:ascii="Times New Roman" w:hAnsi="Times New Roman" w:cs="Times New Roman"/>
          <w:sz w:val="24"/>
        </w:rPr>
        <w:t>άνω πίνακ</w:t>
      </w:r>
      <w:r w:rsidR="008E0B92">
        <w:rPr>
          <w:rFonts w:ascii="Times New Roman" w:hAnsi="Times New Roman" w:cs="Times New Roman"/>
          <w:sz w:val="24"/>
        </w:rPr>
        <w:t>α</w:t>
      </w:r>
      <w:r w:rsidRPr="00D65B54">
        <w:rPr>
          <w:rFonts w:ascii="Times New Roman" w:hAnsi="Times New Roman" w:cs="Times New Roman"/>
          <w:sz w:val="24"/>
        </w:rPr>
        <w:t xml:space="preserve"> αναγράφονται τα αποτελέσματα της </w:t>
      </w:r>
      <w:r w:rsidR="008E0B92">
        <w:rPr>
          <w:rFonts w:ascii="Times New Roman" w:hAnsi="Times New Roman" w:cs="Times New Roman"/>
          <w:sz w:val="24"/>
        </w:rPr>
        <w:t>γραμμικότητας</w:t>
      </w:r>
      <w:r w:rsidRPr="00D65B54">
        <w:rPr>
          <w:rFonts w:ascii="Times New Roman" w:hAnsi="Times New Roman" w:cs="Times New Roman"/>
          <w:sz w:val="24"/>
        </w:rPr>
        <w:t>.</w:t>
      </w:r>
      <w:r>
        <w:rPr>
          <w:rFonts w:ascii="Times New Roman" w:hAnsi="Times New Roman" w:cs="Times New Roman"/>
        </w:rPr>
        <w:t xml:space="preserve"> </w:t>
      </w:r>
    </w:p>
    <w:p w14:paraId="12A6B3E6" w14:textId="21598CC1" w:rsidR="00BF6934" w:rsidRDefault="00BF6934" w:rsidP="00D65B54">
      <w:pPr>
        <w:spacing w:line="276" w:lineRule="auto"/>
        <w:jc w:val="both"/>
        <w:rPr>
          <w:rFonts w:ascii="Times New Roman" w:hAnsi="Times New Roman" w:cs="Times New Roman"/>
        </w:rPr>
      </w:pPr>
    </w:p>
    <w:p w14:paraId="0379937F" w14:textId="0E3D2FB1" w:rsidR="00334644" w:rsidRDefault="00334644" w:rsidP="00D65B54">
      <w:pPr>
        <w:spacing w:line="276" w:lineRule="auto"/>
        <w:jc w:val="both"/>
        <w:rPr>
          <w:rFonts w:ascii="Times New Roman" w:hAnsi="Times New Roman" w:cs="Times New Roman"/>
        </w:rPr>
      </w:pPr>
    </w:p>
    <w:p w14:paraId="5C5B637A" w14:textId="0777A0D5" w:rsidR="00334644" w:rsidRDefault="00334644" w:rsidP="00D65B54">
      <w:pPr>
        <w:spacing w:line="276" w:lineRule="auto"/>
        <w:jc w:val="both"/>
        <w:rPr>
          <w:rFonts w:ascii="Times New Roman" w:hAnsi="Times New Roman" w:cs="Times New Roman"/>
        </w:rPr>
      </w:pPr>
    </w:p>
    <w:p w14:paraId="49F90C4C" w14:textId="54E5E9AC" w:rsidR="00334644" w:rsidRDefault="00334644" w:rsidP="00D65B54">
      <w:pPr>
        <w:spacing w:line="276" w:lineRule="auto"/>
        <w:jc w:val="both"/>
        <w:rPr>
          <w:rFonts w:ascii="Times New Roman" w:hAnsi="Times New Roman" w:cs="Times New Roman"/>
        </w:rPr>
      </w:pPr>
    </w:p>
    <w:p w14:paraId="58CA13EA" w14:textId="29723C93" w:rsidR="008E0B92" w:rsidRDefault="008E0B92" w:rsidP="008E0B92">
      <w:pPr>
        <w:spacing w:line="276" w:lineRule="auto"/>
        <w:jc w:val="center"/>
        <w:rPr>
          <w:rFonts w:ascii="Times New Roman" w:hAnsi="Times New Roman" w:cs="Times New Roman"/>
        </w:rPr>
      </w:pPr>
      <w:r w:rsidRPr="00B25077">
        <w:rPr>
          <w:rFonts w:ascii="Times New Roman" w:hAnsi="Times New Roman" w:cs="Times New Roman"/>
          <w:b/>
          <w:bCs/>
          <w:sz w:val="20"/>
          <w:szCs w:val="20"/>
        </w:rPr>
        <w:lastRenderedPageBreak/>
        <w:t xml:space="preserve">Πίνακας </w:t>
      </w:r>
      <w:r>
        <w:rPr>
          <w:rFonts w:ascii="Times New Roman" w:hAnsi="Times New Roman" w:cs="Times New Roman"/>
          <w:b/>
          <w:bCs/>
          <w:sz w:val="20"/>
          <w:szCs w:val="20"/>
        </w:rPr>
        <w:t>3</w:t>
      </w:r>
      <w:r w:rsidRPr="00B25077">
        <w:rPr>
          <w:rFonts w:ascii="Times New Roman" w:hAnsi="Times New Roman" w:cs="Times New Roman"/>
          <w:b/>
          <w:bCs/>
          <w:sz w:val="20"/>
          <w:szCs w:val="20"/>
          <w:lang w:val="en-US"/>
        </w:rPr>
        <w:t>:</w:t>
      </w:r>
      <w:r w:rsidRPr="00B25077">
        <w:rPr>
          <w:rFonts w:ascii="Times New Roman" w:hAnsi="Times New Roman" w:cs="Times New Roman"/>
          <w:b/>
          <w:bCs/>
          <w:sz w:val="20"/>
          <w:szCs w:val="20"/>
        </w:rPr>
        <w:t xml:space="preserve"> Αποτελέσματα Γραμμικότητας</w:t>
      </w:r>
    </w:p>
    <w:tbl>
      <w:tblPr>
        <w:tblStyle w:val="GridTable5Dark-Accent6"/>
        <w:tblW w:w="11273" w:type="dxa"/>
        <w:jc w:val="center"/>
        <w:tblLook w:val="04A0" w:firstRow="1" w:lastRow="0" w:firstColumn="1" w:lastColumn="0" w:noHBand="0" w:noVBand="1"/>
      </w:tblPr>
      <w:tblGrid>
        <w:gridCol w:w="1983"/>
        <w:gridCol w:w="874"/>
        <w:gridCol w:w="1253"/>
        <w:gridCol w:w="833"/>
        <w:gridCol w:w="1266"/>
        <w:gridCol w:w="1266"/>
        <w:gridCol w:w="1266"/>
        <w:gridCol w:w="1266"/>
        <w:gridCol w:w="1266"/>
      </w:tblGrid>
      <w:tr w:rsidR="008E0B92" w:rsidRPr="001F185F" w14:paraId="5E2B7F8D" w14:textId="77777777" w:rsidTr="00757CB2">
        <w:trPr>
          <w:cnfStyle w:val="100000000000" w:firstRow="1" w:lastRow="0" w:firstColumn="0" w:lastColumn="0" w:oddVBand="0" w:evenVBand="0" w:oddHBand="0"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top w:val="single" w:sz="4" w:space="0" w:color="auto"/>
              <w:left w:val="single" w:sz="4" w:space="0" w:color="auto"/>
            </w:tcBorders>
            <w:noWrap/>
            <w:vAlign w:val="center"/>
          </w:tcPr>
          <w:p w14:paraId="12798779" w14:textId="77777777" w:rsidR="008E0B92" w:rsidRPr="001F185F" w:rsidRDefault="008E0B92" w:rsidP="008E0B92">
            <w:pPr>
              <w:jc w:val="center"/>
              <w:rPr>
                <w:rFonts w:ascii="Times New Roman" w:hAnsi="Times New Roman" w:cs="Times New Roman"/>
                <w:sz w:val="20"/>
                <w:szCs w:val="20"/>
              </w:rPr>
            </w:pPr>
          </w:p>
        </w:tc>
        <w:tc>
          <w:tcPr>
            <w:tcW w:w="874" w:type="dxa"/>
            <w:tcBorders>
              <w:top w:val="single" w:sz="4" w:space="0" w:color="auto"/>
            </w:tcBorders>
            <w:noWrap/>
            <w:vAlign w:val="center"/>
          </w:tcPr>
          <w:p w14:paraId="5B4EE8C0" w14:textId="77777777" w:rsidR="008E0B92" w:rsidRPr="001F185F" w:rsidRDefault="008E0B92" w:rsidP="008E0B9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
        </w:tc>
        <w:tc>
          <w:tcPr>
            <w:tcW w:w="1253" w:type="dxa"/>
            <w:tcBorders>
              <w:top w:val="single" w:sz="4" w:space="0" w:color="auto"/>
            </w:tcBorders>
            <w:vAlign w:val="center"/>
          </w:tcPr>
          <w:p w14:paraId="7D43E5A3" w14:textId="77777777" w:rsidR="008E0B92" w:rsidRPr="001F185F" w:rsidRDefault="008E0B92" w:rsidP="008E0B9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
        </w:tc>
        <w:tc>
          <w:tcPr>
            <w:tcW w:w="3365" w:type="dxa"/>
            <w:gridSpan w:val="3"/>
            <w:tcBorders>
              <w:top w:val="single" w:sz="4" w:space="0" w:color="auto"/>
            </w:tcBorders>
            <w:noWrap/>
            <w:vAlign w:val="center"/>
          </w:tcPr>
          <w:p w14:paraId="75239446" w14:textId="40AB8112" w:rsidR="008E0B92" w:rsidRPr="001F185F" w:rsidRDefault="008E0B92" w:rsidP="008E0B9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Γνωστών Προσθηκών</w:t>
            </w:r>
          </w:p>
        </w:tc>
        <w:tc>
          <w:tcPr>
            <w:tcW w:w="3798" w:type="dxa"/>
            <w:gridSpan w:val="3"/>
            <w:tcBorders>
              <w:top w:val="single" w:sz="4" w:space="0" w:color="auto"/>
            </w:tcBorders>
            <w:vAlign w:val="center"/>
          </w:tcPr>
          <w:p w14:paraId="38F9B1EC" w14:textId="193E47AB" w:rsidR="008E0B92" w:rsidRPr="008E0B92" w:rsidRDefault="008E0B92" w:rsidP="008E0B9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8E0B92">
              <w:rPr>
                <w:rFonts w:ascii="Times New Roman" w:hAnsi="Times New Roman" w:cs="Times New Roman"/>
                <w:sz w:val="20"/>
                <w:szCs w:val="20"/>
              </w:rPr>
              <w:t>Προσαρμοσμένη στην μήτρα</w:t>
            </w:r>
          </w:p>
        </w:tc>
      </w:tr>
      <w:tr w:rsidR="008E0B92" w:rsidRPr="001F185F" w14:paraId="38103691" w14:textId="77777777" w:rsidTr="008E0B9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top w:val="single" w:sz="4" w:space="0" w:color="auto"/>
              <w:left w:val="single" w:sz="4" w:space="0" w:color="auto"/>
            </w:tcBorders>
            <w:noWrap/>
            <w:vAlign w:val="center"/>
            <w:hideMark/>
          </w:tcPr>
          <w:p w14:paraId="72AF886E"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Αναλύτης</w:t>
            </w:r>
          </w:p>
        </w:tc>
        <w:tc>
          <w:tcPr>
            <w:tcW w:w="874" w:type="dxa"/>
            <w:tcBorders>
              <w:top w:val="single" w:sz="4" w:space="0" w:color="auto"/>
            </w:tcBorders>
            <w:noWrap/>
            <w:vAlign w:val="center"/>
            <w:hideMark/>
          </w:tcPr>
          <w:p w14:paraId="5311E31D"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1F185F">
              <w:rPr>
                <w:rFonts w:ascii="Times New Roman" w:hAnsi="Times New Roman" w:cs="Times New Roman"/>
                <w:sz w:val="20"/>
                <w:szCs w:val="20"/>
              </w:rPr>
              <w:t>Όργανο</w:t>
            </w:r>
          </w:p>
        </w:tc>
        <w:tc>
          <w:tcPr>
            <w:tcW w:w="1253" w:type="dxa"/>
            <w:tcBorders>
              <w:top w:val="single" w:sz="4" w:space="0" w:color="auto"/>
            </w:tcBorders>
            <w:vAlign w:val="center"/>
            <w:hideMark/>
          </w:tcPr>
          <w:p w14:paraId="7042B2D0"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1F185F">
              <w:rPr>
                <w:rFonts w:ascii="Times New Roman" w:hAnsi="Times New Roman" w:cs="Times New Roman"/>
                <w:sz w:val="20"/>
                <w:szCs w:val="20"/>
              </w:rPr>
              <w:t>Πολικότητα ESI</w:t>
            </w:r>
          </w:p>
        </w:tc>
        <w:tc>
          <w:tcPr>
            <w:tcW w:w="833" w:type="dxa"/>
            <w:tcBorders>
              <w:top w:val="single" w:sz="4" w:space="0" w:color="auto"/>
            </w:tcBorders>
            <w:noWrap/>
            <w:vAlign w:val="center"/>
            <w:hideMark/>
          </w:tcPr>
          <w:p w14:paraId="49D2C940"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1F185F">
              <w:rPr>
                <w:rFonts w:ascii="Times New Roman" w:hAnsi="Times New Roman" w:cs="Times New Roman"/>
                <w:sz w:val="20"/>
                <w:szCs w:val="20"/>
              </w:rPr>
              <w:t>R</w:t>
            </w:r>
            <w:r w:rsidRPr="008E0B92">
              <w:rPr>
                <w:rFonts w:ascii="Times New Roman" w:hAnsi="Times New Roman" w:cs="Times New Roman"/>
                <w:sz w:val="20"/>
                <w:szCs w:val="20"/>
                <w:vertAlign w:val="superscript"/>
              </w:rPr>
              <w:t>2</w:t>
            </w:r>
          </w:p>
        </w:tc>
        <w:tc>
          <w:tcPr>
            <w:tcW w:w="1266" w:type="dxa"/>
            <w:tcBorders>
              <w:top w:val="single" w:sz="4" w:space="0" w:color="auto"/>
            </w:tcBorders>
            <w:noWrap/>
            <w:vAlign w:val="center"/>
            <w:hideMark/>
          </w:tcPr>
          <w:p w14:paraId="367F8779"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1F185F">
              <w:rPr>
                <w:rFonts w:ascii="Times New Roman" w:hAnsi="Times New Roman" w:cs="Times New Roman"/>
                <w:sz w:val="20"/>
                <w:szCs w:val="20"/>
              </w:rPr>
              <w:t>α</w:t>
            </w:r>
          </w:p>
        </w:tc>
        <w:tc>
          <w:tcPr>
            <w:tcW w:w="1266" w:type="dxa"/>
            <w:tcBorders>
              <w:top w:val="single" w:sz="4" w:space="0" w:color="auto"/>
            </w:tcBorders>
            <w:vAlign w:val="center"/>
          </w:tcPr>
          <w:p w14:paraId="1E55A58E" w14:textId="0A5CCCA4"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sz w:val="20"/>
                <w:szCs w:val="20"/>
              </w:rPr>
              <w:t>β</w:t>
            </w:r>
          </w:p>
        </w:tc>
        <w:tc>
          <w:tcPr>
            <w:tcW w:w="1266" w:type="dxa"/>
            <w:tcBorders>
              <w:top w:val="single" w:sz="4" w:space="0" w:color="auto"/>
            </w:tcBorders>
            <w:vAlign w:val="center"/>
          </w:tcPr>
          <w:p w14:paraId="4B04A95A" w14:textId="677F6BC0"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8E0B92">
              <w:rPr>
                <w:rFonts w:ascii="Times New Roman" w:hAnsi="Times New Roman" w:cs="Times New Roman"/>
                <w:sz w:val="20"/>
                <w:szCs w:val="20"/>
              </w:rPr>
              <w:t>R</w:t>
            </w:r>
            <w:r w:rsidRPr="008E0B92">
              <w:rPr>
                <w:rFonts w:ascii="Times New Roman" w:hAnsi="Times New Roman" w:cs="Times New Roman"/>
                <w:sz w:val="20"/>
                <w:szCs w:val="20"/>
                <w:vertAlign w:val="superscript"/>
              </w:rPr>
              <w:t>2</w:t>
            </w:r>
          </w:p>
        </w:tc>
        <w:tc>
          <w:tcPr>
            <w:tcW w:w="1266" w:type="dxa"/>
            <w:tcBorders>
              <w:top w:val="single" w:sz="4" w:space="0" w:color="auto"/>
            </w:tcBorders>
            <w:vAlign w:val="center"/>
          </w:tcPr>
          <w:p w14:paraId="0CE1CA86" w14:textId="4524CC2C"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8E0B92">
              <w:rPr>
                <w:rFonts w:ascii="Times New Roman" w:hAnsi="Times New Roman" w:cs="Times New Roman"/>
                <w:sz w:val="20"/>
                <w:szCs w:val="20"/>
              </w:rPr>
              <w:t>α</w:t>
            </w:r>
          </w:p>
        </w:tc>
        <w:tc>
          <w:tcPr>
            <w:tcW w:w="1266" w:type="dxa"/>
            <w:tcBorders>
              <w:top w:val="single" w:sz="4" w:space="0" w:color="auto"/>
            </w:tcBorders>
            <w:vAlign w:val="center"/>
          </w:tcPr>
          <w:p w14:paraId="4D232E93" w14:textId="2FB97E51"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8E0B92">
              <w:rPr>
                <w:rFonts w:ascii="Times New Roman" w:hAnsi="Times New Roman" w:cs="Times New Roman"/>
                <w:sz w:val="20"/>
                <w:szCs w:val="20"/>
              </w:rPr>
              <w:t>β</w:t>
            </w:r>
          </w:p>
        </w:tc>
      </w:tr>
      <w:tr w:rsidR="008E0B92" w:rsidRPr="001F185F" w14:paraId="0BF32F93" w14:textId="77777777" w:rsidTr="008E0B92">
        <w:trPr>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6465EF58"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Azinphos-methyl (Guthion)</w:t>
            </w:r>
          </w:p>
        </w:tc>
        <w:tc>
          <w:tcPr>
            <w:tcW w:w="874" w:type="dxa"/>
            <w:noWrap/>
            <w:vAlign w:val="center"/>
            <w:hideMark/>
          </w:tcPr>
          <w:p w14:paraId="359BFDEE"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LC</w:t>
            </w:r>
          </w:p>
        </w:tc>
        <w:tc>
          <w:tcPr>
            <w:tcW w:w="1253" w:type="dxa"/>
            <w:noWrap/>
            <w:vAlign w:val="center"/>
            <w:hideMark/>
          </w:tcPr>
          <w:p w14:paraId="3C6960B6"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w:t>
            </w:r>
          </w:p>
        </w:tc>
        <w:tc>
          <w:tcPr>
            <w:tcW w:w="833" w:type="dxa"/>
            <w:noWrap/>
            <w:vAlign w:val="center"/>
            <w:hideMark/>
          </w:tcPr>
          <w:p w14:paraId="31B00A5F"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88,48%</w:t>
            </w:r>
          </w:p>
        </w:tc>
        <w:tc>
          <w:tcPr>
            <w:tcW w:w="1266" w:type="dxa"/>
            <w:noWrap/>
            <w:vAlign w:val="center"/>
            <w:hideMark/>
          </w:tcPr>
          <w:p w14:paraId="498AB9B3"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1008,531986</w:t>
            </w:r>
          </w:p>
        </w:tc>
        <w:tc>
          <w:tcPr>
            <w:tcW w:w="1266" w:type="dxa"/>
            <w:vAlign w:val="center"/>
          </w:tcPr>
          <w:p w14:paraId="2A1A8394" w14:textId="252370D8"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-14896,92292</w:t>
            </w:r>
          </w:p>
        </w:tc>
        <w:tc>
          <w:tcPr>
            <w:tcW w:w="1266" w:type="dxa"/>
            <w:vAlign w:val="center"/>
          </w:tcPr>
          <w:p w14:paraId="02A295D5" w14:textId="56BCF54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66" w:type="dxa"/>
            <w:vAlign w:val="center"/>
          </w:tcPr>
          <w:p w14:paraId="325ACA59" w14:textId="10B70F2E"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66" w:type="dxa"/>
            <w:vAlign w:val="center"/>
          </w:tcPr>
          <w:p w14:paraId="60117420" w14:textId="59CDFEE6"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r>
      <w:tr w:rsidR="008E0B92" w:rsidRPr="001F185F" w14:paraId="3322292E" w14:textId="77777777" w:rsidTr="008E0B9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0B74C903"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Butralin</w:t>
            </w:r>
          </w:p>
        </w:tc>
        <w:tc>
          <w:tcPr>
            <w:tcW w:w="874" w:type="dxa"/>
            <w:noWrap/>
            <w:vAlign w:val="center"/>
            <w:hideMark/>
          </w:tcPr>
          <w:p w14:paraId="1A502AD2"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GC</w:t>
            </w:r>
          </w:p>
        </w:tc>
        <w:tc>
          <w:tcPr>
            <w:tcW w:w="1253" w:type="dxa"/>
            <w:noWrap/>
            <w:vAlign w:val="center"/>
            <w:hideMark/>
          </w:tcPr>
          <w:p w14:paraId="10876CA5"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833" w:type="dxa"/>
            <w:noWrap/>
            <w:vAlign w:val="center"/>
            <w:hideMark/>
          </w:tcPr>
          <w:p w14:paraId="365FABD1"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noWrap/>
            <w:vAlign w:val="center"/>
            <w:hideMark/>
          </w:tcPr>
          <w:p w14:paraId="0F4F3B68"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vAlign w:val="center"/>
          </w:tcPr>
          <w:p w14:paraId="0724E0DB" w14:textId="5BACC9F6"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vAlign w:val="center"/>
          </w:tcPr>
          <w:p w14:paraId="6E85678F" w14:textId="563695FD"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99,89%</w:t>
            </w:r>
          </w:p>
        </w:tc>
        <w:tc>
          <w:tcPr>
            <w:tcW w:w="1266" w:type="dxa"/>
            <w:vAlign w:val="center"/>
          </w:tcPr>
          <w:p w14:paraId="0EE2D196" w14:textId="1A91EF7F"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469,6834332</w:t>
            </w:r>
          </w:p>
        </w:tc>
        <w:tc>
          <w:tcPr>
            <w:tcW w:w="1266" w:type="dxa"/>
            <w:vAlign w:val="center"/>
          </w:tcPr>
          <w:p w14:paraId="2E8F2C0E" w14:textId="6B9D9248"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-1849,654278</w:t>
            </w:r>
          </w:p>
        </w:tc>
      </w:tr>
      <w:tr w:rsidR="008E0B92" w:rsidRPr="001F185F" w14:paraId="72A378EB" w14:textId="77777777" w:rsidTr="008E0B92">
        <w:trPr>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409297DD"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Carbofuran</w:t>
            </w:r>
          </w:p>
        </w:tc>
        <w:tc>
          <w:tcPr>
            <w:tcW w:w="874" w:type="dxa"/>
            <w:noWrap/>
            <w:vAlign w:val="center"/>
            <w:hideMark/>
          </w:tcPr>
          <w:p w14:paraId="52D8BE12"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GC</w:t>
            </w:r>
          </w:p>
        </w:tc>
        <w:tc>
          <w:tcPr>
            <w:tcW w:w="1253" w:type="dxa"/>
            <w:noWrap/>
            <w:vAlign w:val="center"/>
            <w:hideMark/>
          </w:tcPr>
          <w:p w14:paraId="600088A3"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833" w:type="dxa"/>
            <w:noWrap/>
            <w:vAlign w:val="center"/>
            <w:hideMark/>
          </w:tcPr>
          <w:p w14:paraId="0F86B5BA"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99,94%</w:t>
            </w:r>
          </w:p>
        </w:tc>
        <w:tc>
          <w:tcPr>
            <w:tcW w:w="1266" w:type="dxa"/>
            <w:noWrap/>
            <w:vAlign w:val="center"/>
            <w:hideMark/>
          </w:tcPr>
          <w:p w14:paraId="3DF65240"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4386,776659</w:t>
            </w:r>
          </w:p>
        </w:tc>
        <w:tc>
          <w:tcPr>
            <w:tcW w:w="1266" w:type="dxa"/>
            <w:vAlign w:val="center"/>
          </w:tcPr>
          <w:p w14:paraId="33A0654F" w14:textId="0ECCC4C0"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-4444,444136</w:t>
            </w:r>
          </w:p>
        </w:tc>
        <w:tc>
          <w:tcPr>
            <w:tcW w:w="1266" w:type="dxa"/>
            <w:vAlign w:val="center"/>
          </w:tcPr>
          <w:p w14:paraId="38D820AA" w14:textId="2CD2F226"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66" w:type="dxa"/>
            <w:vAlign w:val="center"/>
          </w:tcPr>
          <w:p w14:paraId="3A70B3DD"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noProof/>
                <w:color w:val="767171" w:themeColor="background2" w:themeShade="80"/>
                <w:sz w:val="20"/>
                <w:szCs w:val="20"/>
                <w:lang w:val="en-US"/>
              </w:rPr>
              <mc:AlternateContent>
                <mc:Choice Requires="wps">
                  <w:drawing>
                    <wp:anchor distT="0" distB="0" distL="114300" distR="114300" simplePos="0" relativeHeight="251779072" behindDoc="0" locked="0" layoutInCell="1" allowOverlap="1" wp14:anchorId="10B0E67A" wp14:editId="6D868AD8">
                      <wp:simplePos x="0" y="0"/>
                      <wp:positionH relativeFrom="column">
                        <wp:posOffset>0</wp:posOffset>
                      </wp:positionH>
                      <wp:positionV relativeFrom="paragraph">
                        <wp:posOffset>0</wp:posOffset>
                      </wp:positionV>
                      <wp:extent cx="7620" cy="175260"/>
                      <wp:effectExtent l="0" t="0" r="0" b="0"/>
                      <wp:wrapNone/>
                      <wp:docPr id="64" name="Text Box 64"/>
                      <wp:cNvGraphicFramePr/>
                      <a:graphic xmlns:a="http://schemas.openxmlformats.org/drawingml/2006/main">
                        <a:graphicData uri="http://schemas.microsoft.com/office/word/2010/wordprocessingShape">
                          <wps:wsp>
                            <wps:cNvSpPr txBox="1"/>
                            <wps:spPr>
                              <a:xfrm>
                                <a:off x="0" y="0"/>
                                <a:ext cx="65" cy="172227"/>
                              </a:xfrm>
                              <a:prstGeom prst="rect">
                                <a:avLst/>
                              </a:prstGeom>
                              <a:noFill/>
                            </wps:spPr>
                            <wps:style>
                              <a:lnRef idx="0">
                                <a:scrgbClr r="0" g="0" b="0"/>
                              </a:lnRef>
                              <a:fillRef idx="0">
                                <a:scrgbClr r="0" g="0" b="0"/>
                              </a:fillRef>
                              <a:effectRef idx="0">
                                <a:scrgbClr r="0" g="0" b="0"/>
                              </a:effectRef>
                              <a:fontRef idx="minor">
                                <a:schemeClr val="tx1"/>
                              </a:fontRef>
                            </wps:style>
                            <wps:bodyPr vertOverflow="clip" horzOverflow="clip" wrap="none" lIns="0" tIns="0" rIns="0" bIns="0" rtlCol="0" anchor="t">
                              <a:spAutoFit/>
                            </wps:bodyPr>
                          </wps:wsp>
                        </a:graphicData>
                      </a:graphic>
                      <wp14:sizeRelH relativeFrom="page">
                        <wp14:pctWidth>0</wp14:pctWidth>
                      </wp14:sizeRelH>
                      <wp14:sizeRelV relativeFrom="page">
                        <wp14:pctHeight>0</wp14:pctHeight>
                      </wp14:sizeRelV>
                    </wp:anchor>
                  </w:drawing>
                </mc:Choice>
                <mc:Fallback>
                  <w:pict>
                    <v:shape w14:anchorId="7118B80E" id="Text Box 64" o:spid="_x0000_s1026" type="#_x0000_t202" style="position:absolute;margin-left:0;margin-top:0;width:.6pt;height:13.8pt;z-index:25177907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" filled="f" stroked="f">
                      <v:textbox style="mso-fit-shape-to-text:t" inset="0,0,0,0"/>
                    </v:shape>
                  </w:pict>
                </mc:Fallback>
              </mc:AlternateContent>
            </w:r>
            <w:r w:rsidRPr="008433DF">
              <w:rPr>
                <w:rFonts w:ascii="Times New Roman" w:hAnsi="Times New Roman" w:cs="Times New Roman"/>
                <w:color w:val="767171" w:themeColor="background2" w:themeShade="80"/>
                <w:sz w:val="20"/>
                <w:szCs w:val="20"/>
              </w:rPr>
              <w:t>Ν/Α</w:t>
            </w:r>
          </w:p>
          <w:p w14:paraId="5669F0AC"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p>
        </w:tc>
        <w:tc>
          <w:tcPr>
            <w:tcW w:w="1266" w:type="dxa"/>
            <w:vAlign w:val="center"/>
          </w:tcPr>
          <w:p w14:paraId="3942EB4C" w14:textId="5D8966F8"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r>
      <w:tr w:rsidR="008E0B92" w:rsidRPr="001F185F" w14:paraId="29A7CB6D" w14:textId="77777777" w:rsidTr="008E0B9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0462BAF9"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Carboxin</w:t>
            </w:r>
          </w:p>
        </w:tc>
        <w:tc>
          <w:tcPr>
            <w:tcW w:w="874" w:type="dxa"/>
            <w:noWrap/>
            <w:vAlign w:val="center"/>
            <w:hideMark/>
          </w:tcPr>
          <w:p w14:paraId="5AAB8FA3"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LC</w:t>
            </w:r>
          </w:p>
        </w:tc>
        <w:tc>
          <w:tcPr>
            <w:tcW w:w="1253" w:type="dxa"/>
            <w:noWrap/>
            <w:vAlign w:val="center"/>
            <w:hideMark/>
          </w:tcPr>
          <w:p w14:paraId="02B24E5D"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w:t>
            </w:r>
          </w:p>
        </w:tc>
        <w:tc>
          <w:tcPr>
            <w:tcW w:w="833" w:type="dxa"/>
            <w:noWrap/>
            <w:vAlign w:val="center"/>
            <w:hideMark/>
          </w:tcPr>
          <w:p w14:paraId="0D74F9B7"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94,17%</w:t>
            </w:r>
          </w:p>
        </w:tc>
        <w:tc>
          <w:tcPr>
            <w:tcW w:w="1266" w:type="dxa"/>
            <w:noWrap/>
            <w:vAlign w:val="center"/>
            <w:hideMark/>
          </w:tcPr>
          <w:p w14:paraId="5B9C903D"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9487,281361</w:t>
            </w:r>
          </w:p>
        </w:tc>
        <w:tc>
          <w:tcPr>
            <w:tcW w:w="1266" w:type="dxa"/>
            <w:vAlign w:val="center"/>
          </w:tcPr>
          <w:p w14:paraId="6CD09042" w14:textId="60A4C02E"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-84153,52892</w:t>
            </w:r>
          </w:p>
        </w:tc>
        <w:tc>
          <w:tcPr>
            <w:tcW w:w="1266" w:type="dxa"/>
            <w:vAlign w:val="center"/>
          </w:tcPr>
          <w:p w14:paraId="3F094DAE" w14:textId="2B5B68CF"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99,90%</w:t>
            </w:r>
          </w:p>
        </w:tc>
        <w:tc>
          <w:tcPr>
            <w:tcW w:w="1266" w:type="dxa"/>
            <w:vAlign w:val="center"/>
          </w:tcPr>
          <w:p w14:paraId="62F5EE37" w14:textId="66C5AF6C"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9431,607757</w:t>
            </w:r>
          </w:p>
        </w:tc>
        <w:tc>
          <w:tcPr>
            <w:tcW w:w="1266" w:type="dxa"/>
            <w:vAlign w:val="center"/>
          </w:tcPr>
          <w:p w14:paraId="0FC0A44D" w14:textId="48E7A98F"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-24771,48021</w:t>
            </w:r>
          </w:p>
        </w:tc>
      </w:tr>
      <w:tr w:rsidR="008E0B92" w:rsidRPr="001F185F" w14:paraId="719BCA49" w14:textId="77777777" w:rsidTr="008E0B92">
        <w:trPr>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2533CC0C"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Carfentrazone-ethyl</w:t>
            </w:r>
          </w:p>
        </w:tc>
        <w:tc>
          <w:tcPr>
            <w:tcW w:w="874" w:type="dxa"/>
            <w:noWrap/>
            <w:vAlign w:val="center"/>
            <w:hideMark/>
          </w:tcPr>
          <w:p w14:paraId="4F27ABB8"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LC</w:t>
            </w:r>
          </w:p>
        </w:tc>
        <w:tc>
          <w:tcPr>
            <w:tcW w:w="1253" w:type="dxa"/>
            <w:noWrap/>
            <w:vAlign w:val="center"/>
            <w:hideMark/>
          </w:tcPr>
          <w:p w14:paraId="3FF396FF"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w:t>
            </w:r>
          </w:p>
        </w:tc>
        <w:tc>
          <w:tcPr>
            <w:tcW w:w="833" w:type="dxa"/>
            <w:noWrap/>
            <w:vAlign w:val="center"/>
            <w:hideMark/>
          </w:tcPr>
          <w:p w14:paraId="7EF496B7"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88,48%</w:t>
            </w:r>
          </w:p>
        </w:tc>
        <w:tc>
          <w:tcPr>
            <w:tcW w:w="1266" w:type="dxa"/>
            <w:noWrap/>
            <w:vAlign w:val="center"/>
            <w:hideMark/>
          </w:tcPr>
          <w:p w14:paraId="0846E1C5"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234,4083021</w:t>
            </w:r>
          </w:p>
        </w:tc>
        <w:tc>
          <w:tcPr>
            <w:tcW w:w="1266" w:type="dxa"/>
            <w:vAlign w:val="center"/>
          </w:tcPr>
          <w:p w14:paraId="2FD2571D" w14:textId="2B6D9B06"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-3462,421081</w:t>
            </w:r>
          </w:p>
        </w:tc>
        <w:tc>
          <w:tcPr>
            <w:tcW w:w="1266" w:type="dxa"/>
            <w:vAlign w:val="center"/>
          </w:tcPr>
          <w:p w14:paraId="00EA07F6" w14:textId="183B239F"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88,48%</w:t>
            </w:r>
          </w:p>
        </w:tc>
        <w:tc>
          <w:tcPr>
            <w:tcW w:w="1266" w:type="dxa"/>
            <w:vAlign w:val="center"/>
          </w:tcPr>
          <w:p w14:paraId="2D400D9C" w14:textId="6C97931C"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253,6070215</w:t>
            </w:r>
          </w:p>
        </w:tc>
        <w:tc>
          <w:tcPr>
            <w:tcW w:w="1266" w:type="dxa"/>
            <w:vAlign w:val="center"/>
          </w:tcPr>
          <w:p w14:paraId="0D56D7B8" w14:textId="0DF3848C"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-3746,003404</w:t>
            </w:r>
          </w:p>
        </w:tc>
      </w:tr>
      <w:tr w:rsidR="008E0B92" w:rsidRPr="001F185F" w14:paraId="7CFE49AE" w14:textId="77777777" w:rsidTr="008E0B9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00AC40E5"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Carfentrazone-ethyl</w:t>
            </w:r>
          </w:p>
        </w:tc>
        <w:tc>
          <w:tcPr>
            <w:tcW w:w="874" w:type="dxa"/>
            <w:noWrap/>
            <w:vAlign w:val="center"/>
            <w:hideMark/>
          </w:tcPr>
          <w:p w14:paraId="6B4233BB"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GC</w:t>
            </w:r>
          </w:p>
        </w:tc>
        <w:tc>
          <w:tcPr>
            <w:tcW w:w="1253" w:type="dxa"/>
            <w:noWrap/>
            <w:vAlign w:val="center"/>
            <w:hideMark/>
          </w:tcPr>
          <w:p w14:paraId="65C78305"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833" w:type="dxa"/>
            <w:noWrap/>
            <w:vAlign w:val="center"/>
            <w:hideMark/>
          </w:tcPr>
          <w:p w14:paraId="31FA4663"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noWrap/>
            <w:vAlign w:val="center"/>
            <w:hideMark/>
          </w:tcPr>
          <w:p w14:paraId="696B0932"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vAlign w:val="center"/>
          </w:tcPr>
          <w:p w14:paraId="3DAEC778" w14:textId="26E107C1"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vAlign w:val="center"/>
          </w:tcPr>
          <w:p w14:paraId="704C3C70" w14:textId="3364D0E6"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98,34%</w:t>
            </w:r>
          </w:p>
        </w:tc>
        <w:tc>
          <w:tcPr>
            <w:tcW w:w="1266" w:type="dxa"/>
            <w:vAlign w:val="center"/>
          </w:tcPr>
          <w:p w14:paraId="37B7981D" w14:textId="307FBB84"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5600,514005</w:t>
            </w:r>
          </w:p>
        </w:tc>
        <w:tc>
          <w:tcPr>
            <w:tcW w:w="1266" w:type="dxa"/>
            <w:vAlign w:val="center"/>
          </w:tcPr>
          <w:p w14:paraId="19535B17" w14:textId="2F498C00"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-11344,07938</w:t>
            </w:r>
          </w:p>
        </w:tc>
      </w:tr>
      <w:tr w:rsidR="008E0B92" w:rsidRPr="001F185F" w14:paraId="04C1CE6F" w14:textId="77777777" w:rsidTr="008E0B92">
        <w:trPr>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425D98DD"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Chlorbufam</w:t>
            </w:r>
          </w:p>
        </w:tc>
        <w:tc>
          <w:tcPr>
            <w:tcW w:w="874" w:type="dxa"/>
            <w:noWrap/>
            <w:vAlign w:val="center"/>
            <w:hideMark/>
          </w:tcPr>
          <w:p w14:paraId="1BBE2B7B"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GC</w:t>
            </w:r>
          </w:p>
        </w:tc>
        <w:tc>
          <w:tcPr>
            <w:tcW w:w="1253" w:type="dxa"/>
            <w:noWrap/>
            <w:vAlign w:val="center"/>
            <w:hideMark/>
          </w:tcPr>
          <w:p w14:paraId="6996D550"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833" w:type="dxa"/>
            <w:noWrap/>
            <w:vAlign w:val="center"/>
            <w:hideMark/>
          </w:tcPr>
          <w:p w14:paraId="5A8250C7"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98,49%</w:t>
            </w:r>
          </w:p>
        </w:tc>
        <w:tc>
          <w:tcPr>
            <w:tcW w:w="1266" w:type="dxa"/>
            <w:noWrap/>
            <w:vAlign w:val="center"/>
            <w:hideMark/>
          </w:tcPr>
          <w:p w14:paraId="5461BFA7"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1269,840318</w:t>
            </w:r>
          </w:p>
        </w:tc>
        <w:tc>
          <w:tcPr>
            <w:tcW w:w="1266" w:type="dxa"/>
            <w:vAlign w:val="center"/>
          </w:tcPr>
          <w:p w14:paraId="78BAF801" w14:textId="21F33109"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-9697,194129</w:t>
            </w:r>
          </w:p>
        </w:tc>
        <w:tc>
          <w:tcPr>
            <w:tcW w:w="1266" w:type="dxa"/>
            <w:vAlign w:val="center"/>
          </w:tcPr>
          <w:p w14:paraId="2B5F908E" w14:textId="75271E1B"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66" w:type="dxa"/>
            <w:vAlign w:val="center"/>
          </w:tcPr>
          <w:p w14:paraId="0C39661D" w14:textId="3357A242"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66" w:type="dxa"/>
            <w:vAlign w:val="center"/>
          </w:tcPr>
          <w:p w14:paraId="110F27CD" w14:textId="43F89A9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r>
      <w:tr w:rsidR="008E0B92" w:rsidRPr="001F185F" w14:paraId="3FDBEB9F" w14:textId="77777777" w:rsidTr="008E0B9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1A1931CC"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Chlorfenapyr</w:t>
            </w:r>
          </w:p>
        </w:tc>
        <w:tc>
          <w:tcPr>
            <w:tcW w:w="874" w:type="dxa"/>
            <w:noWrap/>
            <w:vAlign w:val="center"/>
            <w:hideMark/>
          </w:tcPr>
          <w:p w14:paraId="53981ECC"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GC</w:t>
            </w:r>
          </w:p>
        </w:tc>
        <w:tc>
          <w:tcPr>
            <w:tcW w:w="1253" w:type="dxa"/>
            <w:noWrap/>
            <w:vAlign w:val="center"/>
            <w:hideMark/>
          </w:tcPr>
          <w:p w14:paraId="0DE26116"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833" w:type="dxa"/>
            <w:noWrap/>
            <w:vAlign w:val="center"/>
            <w:hideMark/>
          </w:tcPr>
          <w:p w14:paraId="40B34ED3"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noWrap/>
            <w:vAlign w:val="center"/>
            <w:hideMark/>
          </w:tcPr>
          <w:p w14:paraId="39E3D995"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vAlign w:val="center"/>
          </w:tcPr>
          <w:p w14:paraId="3A89BF6E" w14:textId="09ACE969"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vAlign w:val="center"/>
          </w:tcPr>
          <w:p w14:paraId="1ABD4C1D" w14:textId="37C9247E"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98,68%</w:t>
            </w:r>
          </w:p>
        </w:tc>
        <w:tc>
          <w:tcPr>
            <w:tcW w:w="1266" w:type="dxa"/>
            <w:vAlign w:val="center"/>
          </w:tcPr>
          <w:p w14:paraId="6B1DBAF7" w14:textId="06355AEE"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7964,03582</w:t>
            </w:r>
          </w:p>
        </w:tc>
        <w:tc>
          <w:tcPr>
            <w:tcW w:w="1266" w:type="dxa"/>
            <w:vAlign w:val="center"/>
          </w:tcPr>
          <w:p w14:paraId="6E9A8C0A" w14:textId="47EE122F"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-30784,40629</w:t>
            </w:r>
          </w:p>
        </w:tc>
      </w:tr>
      <w:tr w:rsidR="008E0B92" w:rsidRPr="001F185F" w14:paraId="3705EEB7" w14:textId="77777777" w:rsidTr="008E0B92">
        <w:trPr>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72EB1225" w14:textId="77777777" w:rsidR="008E0B92" w:rsidRPr="001F185F" w:rsidRDefault="008E0B92" w:rsidP="008E0B92">
            <w:pPr>
              <w:jc w:val="center"/>
              <w:rPr>
                <w:rFonts w:ascii="Times New Roman" w:hAnsi="Times New Roman" w:cs="Times New Roman"/>
                <w:sz w:val="20"/>
                <w:szCs w:val="20"/>
                <w:lang w:val="en-US"/>
              </w:rPr>
            </w:pPr>
            <w:proofErr w:type="spellStart"/>
            <w:r w:rsidRPr="001F185F">
              <w:rPr>
                <w:rFonts w:ascii="Times New Roman" w:hAnsi="Times New Roman" w:cs="Times New Roman"/>
                <w:sz w:val="20"/>
                <w:szCs w:val="20"/>
                <w:lang w:val="en-US"/>
              </w:rPr>
              <w:t>Chlorfenvinphos</w:t>
            </w:r>
            <w:proofErr w:type="spellEnd"/>
            <w:r w:rsidRPr="001F185F">
              <w:rPr>
                <w:rFonts w:ascii="Times New Roman" w:hAnsi="Times New Roman" w:cs="Times New Roman"/>
                <w:sz w:val="20"/>
                <w:szCs w:val="20"/>
                <w:lang w:val="en-US"/>
              </w:rPr>
              <w:t xml:space="preserve"> (E/Z) Peak 1 (Main)</w:t>
            </w:r>
          </w:p>
        </w:tc>
        <w:tc>
          <w:tcPr>
            <w:tcW w:w="874" w:type="dxa"/>
            <w:noWrap/>
            <w:vAlign w:val="center"/>
            <w:hideMark/>
          </w:tcPr>
          <w:p w14:paraId="3F23F80C"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LC</w:t>
            </w:r>
          </w:p>
        </w:tc>
        <w:tc>
          <w:tcPr>
            <w:tcW w:w="1253" w:type="dxa"/>
            <w:noWrap/>
            <w:vAlign w:val="center"/>
            <w:hideMark/>
          </w:tcPr>
          <w:p w14:paraId="61EFBFB2"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w:t>
            </w:r>
          </w:p>
        </w:tc>
        <w:tc>
          <w:tcPr>
            <w:tcW w:w="833" w:type="dxa"/>
            <w:noWrap/>
            <w:vAlign w:val="center"/>
            <w:hideMark/>
          </w:tcPr>
          <w:p w14:paraId="4599F99D"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99,94%</w:t>
            </w:r>
          </w:p>
        </w:tc>
        <w:tc>
          <w:tcPr>
            <w:tcW w:w="1266" w:type="dxa"/>
            <w:noWrap/>
            <w:vAlign w:val="center"/>
            <w:hideMark/>
          </w:tcPr>
          <w:p w14:paraId="3F09CFBB"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3048,562086</w:t>
            </w:r>
          </w:p>
        </w:tc>
        <w:tc>
          <w:tcPr>
            <w:tcW w:w="1266" w:type="dxa"/>
            <w:vAlign w:val="center"/>
          </w:tcPr>
          <w:p w14:paraId="76091FC2" w14:textId="49830B0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-12517,68536</w:t>
            </w:r>
          </w:p>
        </w:tc>
        <w:tc>
          <w:tcPr>
            <w:tcW w:w="1266" w:type="dxa"/>
            <w:vAlign w:val="center"/>
          </w:tcPr>
          <w:p w14:paraId="79EAFEE7" w14:textId="5181A7A4"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99,86%</w:t>
            </w:r>
          </w:p>
        </w:tc>
        <w:tc>
          <w:tcPr>
            <w:tcW w:w="1266" w:type="dxa"/>
            <w:vAlign w:val="center"/>
          </w:tcPr>
          <w:p w14:paraId="4741D044" w14:textId="11D3A909"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2774,429565</w:t>
            </w:r>
          </w:p>
        </w:tc>
        <w:tc>
          <w:tcPr>
            <w:tcW w:w="1266" w:type="dxa"/>
            <w:vAlign w:val="center"/>
          </w:tcPr>
          <w:p w14:paraId="42DF8D5B" w14:textId="00087160"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-6452,937838</w:t>
            </w:r>
          </w:p>
        </w:tc>
      </w:tr>
      <w:tr w:rsidR="008E0B92" w:rsidRPr="001F185F" w14:paraId="2E0486BE" w14:textId="77777777" w:rsidTr="008E0B9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79A3B86C"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Chlorpyrifos-methyl</w:t>
            </w:r>
          </w:p>
        </w:tc>
        <w:tc>
          <w:tcPr>
            <w:tcW w:w="874" w:type="dxa"/>
            <w:noWrap/>
            <w:vAlign w:val="center"/>
            <w:hideMark/>
          </w:tcPr>
          <w:p w14:paraId="18E6EE30"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GC</w:t>
            </w:r>
          </w:p>
        </w:tc>
        <w:tc>
          <w:tcPr>
            <w:tcW w:w="1253" w:type="dxa"/>
            <w:noWrap/>
            <w:vAlign w:val="center"/>
            <w:hideMark/>
          </w:tcPr>
          <w:p w14:paraId="6E4C7117"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833" w:type="dxa"/>
            <w:noWrap/>
            <w:vAlign w:val="center"/>
            <w:hideMark/>
          </w:tcPr>
          <w:p w14:paraId="059B6E67"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99,91%</w:t>
            </w:r>
          </w:p>
        </w:tc>
        <w:tc>
          <w:tcPr>
            <w:tcW w:w="1266" w:type="dxa"/>
            <w:noWrap/>
            <w:vAlign w:val="center"/>
            <w:hideMark/>
          </w:tcPr>
          <w:p w14:paraId="36E72063"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513,6543736</w:t>
            </w:r>
          </w:p>
        </w:tc>
        <w:tc>
          <w:tcPr>
            <w:tcW w:w="1266" w:type="dxa"/>
            <w:vAlign w:val="center"/>
          </w:tcPr>
          <w:p w14:paraId="3FC9412C" w14:textId="434AF9FD"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-1547,838069</w:t>
            </w:r>
          </w:p>
        </w:tc>
        <w:tc>
          <w:tcPr>
            <w:tcW w:w="1266" w:type="dxa"/>
            <w:vAlign w:val="center"/>
          </w:tcPr>
          <w:p w14:paraId="20C9B642" w14:textId="571445DE"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66" w:type="dxa"/>
            <w:vAlign w:val="center"/>
          </w:tcPr>
          <w:p w14:paraId="7561B4A0" w14:textId="0990CD64"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66" w:type="dxa"/>
            <w:vAlign w:val="center"/>
          </w:tcPr>
          <w:p w14:paraId="405B563C" w14:textId="132428F5"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r>
      <w:tr w:rsidR="008E0B92" w:rsidRPr="001F185F" w14:paraId="76D12B66" w14:textId="77777777" w:rsidTr="008E0B92">
        <w:trPr>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7EB1F459"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Chlorpyriphos</w:t>
            </w:r>
          </w:p>
        </w:tc>
        <w:tc>
          <w:tcPr>
            <w:tcW w:w="874" w:type="dxa"/>
            <w:noWrap/>
            <w:vAlign w:val="center"/>
            <w:hideMark/>
          </w:tcPr>
          <w:p w14:paraId="0BF7E58F"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LC</w:t>
            </w:r>
          </w:p>
        </w:tc>
        <w:tc>
          <w:tcPr>
            <w:tcW w:w="1253" w:type="dxa"/>
            <w:noWrap/>
            <w:vAlign w:val="center"/>
            <w:hideMark/>
          </w:tcPr>
          <w:p w14:paraId="402E4FBA"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w:t>
            </w:r>
          </w:p>
        </w:tc>
        <w:tc>
          <w:tcPr>
            <w:tcW w:w="833" w:type="dxa"/>
            <w:noWrap/>
            <w:vAlign w:val="center"/>
            <w:hideMark/>
          </w:tcPr>
          <w:p w14:paraId="4BB575ED"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98,58%</w:t>
            </w:r>
          </w:p>
        </w:tc>
        <w:tc>
          <w:tcPr>
            <w:tcW w:w="1266" w:type="dxa"/>
            <w:noWrap/>
            <w:vAlign w:val="center"/>
            <w:hideMark/>
          </w:tcPr>
          <w:p w14:paraId="0B79D965"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659,0034653</w:t>
            </w:r>
          </w:p>
        </w:tc>
        <w:tc>
          <w:tcPr>
            <w:tcW w:w="1266" w:type="dxa"/>
            <w:vAlign w:val="center"/>
          </w:tcPr>
          <w:p w14:paraId="7B06BD36" w14:textId="2E652EB6"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-5567,846501</w:t>
            </w:r>
          </w:p>
        </w:tc>
        <w:tc>
          <w:tcPr>
            <w:tcW w:w="1266" w:type="dxa"/>
            <w:vAlign w:val="center"/>
          </w:tcPr>
          <w:p w14:paraId="512FD481" w14:textId="26D60190"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99,89%</w:t>
            </w:r>
          </w:p>
        </w:tc>
        <w:tc>
          <w:tcPr>
            <w:tcW w:w="1266" w:type="dxa"/>
            <w:vAlign w:val="center"/>
          </w:tcPr>
          <w:p w14:paraId="32F8473C" w14:textId="63978065"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1317,444378</w:t>
            </w:r>
          </w:p>
        </w:tc>
        <w:tc>
          <w:tcPr>
            <w:tcW w:w="1266" w:type="dxa"/>
            <w:vAlign w:val="center"/>
          </w:tcPr>
          <w:p w14:paraId="79D191A0" w14:textId="4625981B"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-3102,521223</w:t>
            </w:r>
          </w:p>
        </w:tc>
      </w:tr>
      <w:tr w:rsidR="008E0B92" w:rsidRPr="001F185F" w14:paraId="172ABAE7" w14:textId="77777777" w:rsidTr="008E0B9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517AE748"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Chlorpyriphos-methyl</w:t>
            </w:r>
          </w:p>
        </w:tc>
        <w:tc>
          <w:tcPr>
            <w:tcW w:w="874" w:type="dxa"/>
            <w:noWrap/>
            <w:vAlign w:val="center"/>
            <w:hideMark/>
          </w:tcPr>
          <w:p w14:paraId="73079F7A"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LC</w:t>
            </w:r>
          </w:p>
        </w:tc>
        <w:tc>
          <w:tcPr>
            <w:tcW w:w="1253" w:type="dxa"/>
            <w:noWrap/>
            <w:vAlign w:val="center"/>
            <w:hideMark/>
          </w:tcPr>
          <w:p w14:paraId="067E01DC"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w:t>
            </w:r>
          </w:p>
        </w:tc>
        <w:tc>
          <w:tcPr>
            <w:tcW w:w="833" w:type="dxa"/>
            <w:noWrap/>
            <w:vAlign w:val="center"/>
            <w:hideMark/>
          </w:tcPr>
          <w:p w14:paraId="2B1A1630"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noWrap/>
            <w:vAlign w:val="center"/>
            <w:hideMark/>
          </w:tcPr>
          <w:p w14:paraId="22D1EAEF"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vAlign w:val="center"/>
          </w:tcPr>
          <w:p w14:paraId="2815E9D5" w14:textId="7ABDC0C0"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vAlign w:val="center"/>
          </w:tcPr>
          <w:p w14:paraId="7EACB0BF" w14:textId="4C95C0E5"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88,48%</w:t>
            </w:r>
          </w:p>
        </w:tc>
        <w:tc>
          <w:tcPr>
            <w:tcW w:w="1266" w:type="dxa"/>
            <w:vAlign w:val="center"/>
          </w:tcPr>
          <w:p w14:paraId="420582B4" w14:textId="2CE3F36C"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134,5463268</w:t>
            </w:r>
          </w:p>
        </w:tc>
        <w:tc>
          <w:tcPr>
            <w:tcW w:w="1266" w:type="dxa"/>
            <w:vAlign w:val="center"/>
          </w:tcPr>
          <w:p w14:paraId="6873FBD8" w14:textId="3FFE34E0"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-1987,370047</w:t>
            </w:r>
          </w:p>
        </w:tc>
      </w:tr>
      <w:tr w:rsidR="008E0B92" w:rsidRPr="001F185F" w14:paraId="53C187CD" w14:textId="77777777" w:rsidTr="008E0B92">
        <w:trPr>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5D50FFDD"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Chlorthal-dimethyl</w:t>
            </w:r>
          </w:p>
        </w:tc>
        <w:tc>
          <w:tcPr>
            <w:tcW w:w="874" w:type="dxa"/>
            <w:noWrap/>
            <w:vAlign w:val="center"/>
            <w:hideMark/>
          </w:tcPr>
          <w:p w14:paraId="0774BA39"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GC</w:t>
            </w:r>
          </w:p>
        </w:tc>
        <w:tc>
          <w:tcPr>
            <w:tcW w:w="1253" w:type="dxa"/>
            <w:noWrap/>
            <w:vAlign w:val="center"/>
            <w:hideMark/>
          </w:tcPr>
          <w:p w14:paraId="2418D6A1"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833" w:type="dxa"/>
            <w:noWrap/>
            <w:vAlign w:val="center"/>
            <w:hideMark/>
          </w:tcPr>
          <w:p w14:paraId="67EEA19F"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99,95%</w:t>
            </w:r>
          </w:p>
        </w:tc>
        <w:tc>
          <w:tcPr>
            <w:tcW w:w="1266" w:type="dxa"/>
            <w:noWrap/>
            <w:vAlign w:val="center"/>
            <w:hideMark/>
          </w:tcPr>
          <w:p w14:paraId="48BB475F"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830,6005456</w:t>
            </w:r>
          </w:p>
        </w:tc>
        <w:tc>
          <w:tcPr>
            <w:tcW w:w="1266" w:type="dxa"/>
            <w:vAlign w:val="center"/>
          </w:tcPr>
          <w:p w14:paraId="1C205FE8" w14:textId="5C986E46"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-1995,641785</w:t>
            </w:r>
          </w:p>
        </w:tc>
        <w:tc>
          <w:tcPr>
            <w:tcW w:w="1266" w:type="dxa"/>
            <w:vAlign w:val="center"/>
          </w:tcPr>
          <w:p w14:paraId="1CEC8891" w14:textId="6BB865A5"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66" w:type="dxa"/>
            <w:vAlign w:val="center"/>
          </w:tcPr>
          <w:p w14:paraId="393FE6B6" w14:textId="14F44C7C"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66" w:type="dxa"/>
            <w:vAlign w:val="center"/>
          </w:tcPr>
          <w:p w14:paraId="6382AB42" w14:textId="7B26EA5D"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r>
      <w:tr w:rsidR="008E0B92" w:rsidRPr="001F185F" w14:paraId="2E9E486E" w14:textId="77777777" w:rsidTr="008E0B9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4283AE78"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Clodinafop-propargyl</w:t>
            </w:r>
          </w:p>
        </w:tc>
        <w:tc>
          <w:tcPr>
            <w:tcW w:w="874" w:type="dxa"/>
            <w:noWrap/>
            <w:vAlign w:val="center"/>
            <w:hideMark/>
          </w:tcPr>
          <w:p w14:paraId="50C91A1E"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LC</w:t>
            </w:r>
          </w:p>
        </w:tc>
        <w:tc>
          <w:tcPr>
            <w:tcW w:w="1253" w:type="dxa"/>
            <w:noWrap/>
            <w:vAlign w:val="center"/>
            <w:hideMark/>
          </w:tcPr>
          <w:p w14:paraId="4DFBD9A6"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w:t>
            </w:r>
          </w:p>
        </w:tc>
        <w:tc>
          <w:tcPr>
            <w:tcW w:w="833" w:type="dxa"/>
            <w:noWrap/>
            <w:vAlign w:val="center"/>
            <w:hideMark/>
          </w:tcPr>
          <w:p w14:paraId="51D98C98"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99,47%</w:t>
            </w:r>
          </w:p>
        </w:tc>
        <w:tc>
          <w:tcPr>
            <w:tcW w:w="1266" w:type="dxa"/>
            <w:noWrap/>
            <w:vAlign w:val="center"/>
            <w:hideMark/>
          </w:tcPr>
          <w:p w14:paraId="21F39483"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3944,315512</w:t>
            </w:r>
          </w:p>
        </w:tc>
        <w:tc>
          <w:tcPr>
            <w:tcW w:w="1266" w:type="dxa"/>
            <w:vAlign w:val="center"/>
          </w:tcPr>
          <w:p w14:paraId="66BED232" w14:textId="5ECB5C41"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-26096,56325</w:t>
            </w:r>
          </w:p>
        </w:tc>
        <w:tc>
          <w:tcPr>
            <w:tcW w:w="1266" w:type="dxa"/>
            <w:vAlign w:val="center"/>
          </w:tcPr>
          <w:p w14:paraId="02C11F2D" w14:textId="210C0F9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97,03%</w:t>
            </w:r>
          </w:p>
        </w:tc>
        <w:tc>
          <w:tcPr>
            <w:tcW w:w="1266" w:type="dxa"/>
            <w:vAlign w:val="center"/>
          </w:tcPr>
          <w:p w14:paraId="45D5C216" w14:textId="75832B8E"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4167,454058</w:t>
            </w:r>
          </w:p>
        </w:tc>
        <w:tc>
          <w:tcPr>
            <w:tcW w:w="1266" w:type="dxa"/>
            <w:vAlign w:val="center"/>
          </w:tcPr>
          <w:p w14:paraId="34839D70" w14:textId="442AD208"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-28536,25179</w:t>
            </w:r>
          </w:p>
        </w:tc>
      </w:tr>
      <w:tr w:rsidR="008E0B92" w:rsidRPr="001F185F" w14:paraId="1F78080D" w14:textId="77777777" w:rsidTr="008E0B92">
        <w:trPr>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094D745D"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Diallate</w:t>
            </w:r>
          </w:p>
        </w:tc>
        <w:tc>
          <w:tcPr>
            <w:tcW w:w="874" w:type="dxa"/>
            <w:noWrap/>
            <w:vAlign w:val="center"/>
            <w:hideMark/>
          </w:tcPr>
          <w:p w14:paraId="7B75C370"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LC</w:t>
            </w:r>
          </w:p>
        </w:tc>
        <w:tc>
          <w:tcPr>
            <w:tcW w:w="1253" w:type="dxa"/>
            <w:noWrap/>
            <w:vAlign w:val="center"/>
            <w:hideMark/>
          </w:tcPr>
          <w:p w14:paraId="6FD78D9B"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w:t>
            </w:r>
          </w:p>
        </w:tc>
        <w:tc>
          <w:tcPr>
            <w:tcW w:w="833" w:type="dxa"/>
            <w:noWrap/>
            <w:vAlign w:val="center"/>
            <w:hideMark/>
          </w:tcPr>
          <w:p w14:paraId="3B605F22"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noWrap/>
            <w:vAlign w:val="center"/>
            <w:hideMark/>
          </w:tcPr>
          <w:p w14:paraId="7B2E5D83"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vAlign w:val="center"/>
          </w:tcPr>
          <w:p w14:paraId="3215C9C2" w14:textId="3A9F07E0"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vAlign w:val="center"/>
          </w:tcPr>
          <w:p w14:paraId="61BD87E8" w14:textId="4192A6CC"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66" w:type="dxa"/>
            <w:vAlign w:val="center"/>
          </w:tcPr>
          <w:p w14:paraId="3F13B8B5" w14:textId="58720F80"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66" w:type="dxa"/>
            <w:vAlign w:val="center"/>
          </w:tcPr>
          <w:p w14:paraId="72A1C108" w14:textId="2AC99929"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r>
      <w:tr w:rsidR="008E0B92" w:rsidRPr="001F185F" w14:paraId="130CA4B9" w14:textId="77777777" w:rsidTr="008E0B9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5AD98D39"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Diallate I + II</w:t>
            </w:r>
          </w:p>
        </w:tc>
        <w:tc>
          <w:tcPr>
            <w:tcW w:w="874" w:type="dxa"/>
            <w:noWrap/>
            <w:vAlign w:val="center"/>
            <w:hideMark/>
          </w:tcPr>
          <w:p w14:paraId="670BADE1"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GC</w:t>
            </w:r>
          </w:p>
        </w:tc>
        <w:tc>
          <w:tcPr>
            <w:tcW w:w="1253" w:type="dxa"/>
            <w:noWrap/>
            <w:vAlign w:val="center"/>
            <w:hideMark/>
          </w:tcPr>
          <w:p w14:paraId="461A7957"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833" w:type="dxa"/>
            <w:noWrap/>
            <w:vAlign w:val="center"/>
            <w:hideMark/>
          </w:tcPr>
          <w:p w14:paraId="00ADC7F7"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99,70%</w:t>
            </w:r>
          </w:p>
        </w:tc>
        <w:tc>
          <w:tcPr>
            <w:tcW w:w="1266" w:type="dxa"/>
            <w:noWrap/>
            <w:vAlign w:val="center"/>
            <w:hideMark/>
          </w:tcPr>
          <w:p w14:paraId="25DCFB8A"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1669,185073</w:t>
            </w:r>
          </w:p>
        </w:tc>
        <w:tc>
          <w:tcPr>
            <w:tcW w:w="1266" w:type="dxa"/>
            <w:vAlign w:val="center"/>
          </w:tcPr>
          <w:p w14:paraId="12823A9A" w14:textId="01FDE330"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-1548,260575</w:t>
            </w:r>
          </w:p>
        </w:tc>
        <w:tc>
          <w:tcPr>
            <w:tcW w:w="1266" w:type="dxa"/>
            <w:vAlign w:val="center"/>
          </w:tcPr>
          <w:p w14:paraId="743DEB74" w14:textId="08E9F5AA"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66" w:type="dxa"/>
            <w:vAlign w:val="center"/>
          </w:tcPr>
          <w:p w14:paraId="067EB6A2" w14:textId="58773FAA"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66" w:type="dxa"/>
            <w:vAlign w:val="center"/>
          </w:tcPr>
          <w:p w14:paraId="46311122" w14:textId="71D24CFF"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r>
      <w:tr w:rsidR="008E0B92" w:rsidRPr="001F185F" w14:paraId="388A99B8" w14:textId="77777777" w:rsidTr="008E0B92">
        <w:trPr>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671808BC"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Dichlorvos</w:t>
            </w:r>
          </w:p>
        </w:tc>
        <w:tc>
          <w:tcPr>
            <w:tcW w:w="874" w:type="dxa"/>
            <w:noWrap/>
            <w:vAlign w:val="center"/>
            <w:hideMark/>
          </w:tcPr>
          <w:p w14:paraId="20140D59"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LC</w:t>
            </w:r>
          </w:p>
        </w:tc>
        <w:tc>
          <w:tcPr>
            <w:tcW w:w="1253" w:type="dxa"/>
            <w:noWrap/>
            <w:vAlign w:val="center"/>
            <w:hideMark/>
          </w:tcPr>
          <w:p w14:paraId="3C50C07C"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w:t>
            </w:r>
          </w:p>
        </w:tc>
        <w:tc>
          <w:tcPr>
            <w:tcW w:w="833" w:type="dxa"/>
            <w:noWrap/>
            <w:vAlign w:val="center"/>
            <w:hideMark/>
          </w:tcPr>
          <w:p w14:paraId="00F534E2"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96,73%</w:t>
            </w:r>
          </w:p>
        </w:tc>
        <w:tc>
          <w:tcPr>
            <w:tcW w:w="1266" w:type="dxa"/>
            <w:noWrap/>
            <w:vAlign w:val="center"/>
            <w:hideMark/>
          </w:tcPr>
          <w:p w14:paraId="59FA81CA"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892,9920019</w:t>
            </w:r>
          </w:p>
        </w:tc>
        <w:tc>
          <w:tcPr>
            <w:tcW w:w="1266" w:type="dxa"/>
            <w:vAlign w:val="center"/>
          </w:tcPr>
          <w:p w14:paraId="385365F2" w14:textId="04014E81"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-5017,322336</w:t>
            </w:r>
          </w:p>
        </w:tc>
        <w:tc>
          <w:tcPr>
            <w:tcW w:w="1266" w:type="dxa"/>
            <w:vAlign w:val="center"/>
          </w:tcPr>
          <w:p w14:paraId="219AF553" w14:textId="290ED022"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99,86%</w:t>
            </w:r>
          </w:p>
        </w:tc>
        <w:tc>
          <w:tcPr>
            <w:tcW w:w="1266" w:type="dxa"/>
            <w:vAlign w:val="center"/>
          </w:tcPr>
          <w:p w14:paraId="50C241C6" w14:textId="6B950D62"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1585,70568</w:t>
            </w:r>
          </w:p>
        </w:tc>
        <w:tc>
          <w:tcPr>
            <w:tcW w:w="1266" w:type="dxa"/>
            <w:vAlign w:val="center"/>
          </w:tcPr>
          <w:p w14:paraId="476233DA" w14:textId="502F6116"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-4728,837325</w:t>
            </w:r>
          </w:p>
        </w:tc>
      </w:tr>
      <w:tr w:rsidR="008E0B92" w:rsidRPr="001F185F" w14:paraId="2FFBE8D3" w14:textId="77777777" w:rsidTr="008E0B9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383804D5"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Dichlorvos</w:t>
            </w:r>
          </w:p>
        </w:tc>
        <w:tc>
          <w:tcPr>
            <w:tcW w:w="874" w:type="dxa"/>
            <w:noWrap/>
            <w:vAlign w:val="center"/>
            <w:hideMark/>
          </w:tcPr>
          <w:p w14:paraId="581E22D0"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GC</w:t>
            </w:r>
          </w:p>
        </w:tc>
        <w:tc>
          <w:tcPr>
            <w:tcW w:w="1253" w:type="dxa"/>
            <w:noWrap/>
            <w:vAlign w:val="center"/>
            <w:hideMark/>
          </w:tcPr>
          <w:p w14:paraId="172A71B0"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833" w:type="dxa"/>
            <w:noWrap/>
            <w:vAlign w:val="center"/>
            <w:hideMark/>
          </w:tcPr>
          <w:p w14:paraId="52582489"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99,57%</w:t>
            </w:r>
          </w:p>
        </w:tc>
        <w:tc>
          <w:tcPr>
            <w:tcW w:w="1266" w:type="dxa"/>
            <w:noWrap/>
            <w:vAlign w:val="center"/>
            <w:hideMark/>
          </w:tcPr>
          <w:p w14:paraId="1A7E6D12"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1027,482114</w:t>
            </w:r>
          </w:p>
        </w:tc>
        <w:tc>
          <w:tcPr>
            <w:tcW w:w="1266" w:type="dxa"/>
            <w:vAlign w:val="center"/>
          </w:tcPr>
          <w:p w14:paraId="68610190" w14:textId="412D68D5"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-2410,216041</w:t>
            </w:r>
          </w:p>
        </w:tc>
        <w:tc>
          <w:tcPr>
            <w:tcW w:w="1266" w:type="dxa"/>
            <w:vAlign w:val="center"/>
          </w:tcPr>
          <w:p w14:paraId="563E999F" w14:textId="727AB43A"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98,72%</w:t>
            </w:r>
          </w:p>
        </w:tc>
        <w:tc>
          <w:tcPr>
            <w:tcW w:w="1266" w:type="dxa"/>
            <w:vAlign w:val="center"/>
          </w:tcPr>
          <w:p w14:paraId="3A983FAE" w14:textId="24CB51E1"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8245,345095</w:t>
            </w:r>
          </w:p>
        </w:tc>
        <w:tc>
          <w:tcPr>
            <w:tcW w:w="1266" w:type="dxa"/>
            <w:vAlign w:val="center"/>
          </w:tcPr>
          <w:p w14:paraId="7DCFC4A8" w14:textId="2710F2BE"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-26408,75075</w:t>
            </w:r>
          </w:p>
        </w:tc>
      </w:tr>
      <w:tr w:rsidR="008E0B92" w:rsidRPr="001F185F" w14:paraId="1F689654" w14:textId="77777777" w:rsidTr="008E0B92">
        <w:trPr>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6E1FB09B"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Dimethachlor</w:t>
            </w:r>
          </w:p>
        </w:tc>
        <w:tc>
          <w:tcPr>
            <w:tcW w:w="874" w:type="dxa"/>
            <w:noWrap/>
            <w:vAlign w:val="center"/>
            <w:hideMark/>
          </w:tcPr>
          <w:p w14:paraId="50C70EDD"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LC</w:t>
            </w:r>
          </w:p>
        </w:tc>
        <w:tc>
          <w:tcPr>
            <w:tcW w:w="1253" w:type="dxa"/>
            <w:noWrap/>
            <w:vAlign w:val="center"/>
            <w:hideMark/>
          </w:tcPr>
          <w:p w14:paraId="7F920521"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w:t>
            </w:r>
          </w:p>
        </w:tc>
        <w:tc>
          <w:tcPr>
            <w:tcW w:w="833" w:type="dxa"/>
            <w:noWrap/>
            <w:vAlign w:val="center"/>
            <w:hideMark/>
          </w:tcPr>
          <w:p w14:paraId="1FDBC2D1"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99,76%</w:t>
            </w:r>
          </w:p>
        </w:tc>
        <w:tc>
          <w:tcPr>
            <w:tcW w:w="1266" w:type="dxa"/>
            <w:noWrap/>
            <w:vAlign w:val="center"/>
            <w:hideMark/>
          </w:tcPr>
          <w:p w14:paraId="4CCDA145"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9276,712314</w:t>
            </w:r>
          </w:p>
        </w:tc>
        <w:tc>
          <w:tcPr>
            <w:tcW w:w="1266" w:type="dxa"/>
            <w:vAlign w:val="center"/>
          </w:tcPr>
          <w:p w14:paraId="69A62597" w14:textId="061B862B"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-38916,84718</w:t>
            </w:r>
          </w:p>
        </w:tc>
        <w:tc>
          <w:tcPr>
            <w:tcW w:w="1266" w:type="dxa"/>
            <w:vAlign w:val="center"/>
          </w:tcPr>
          <w:p w14:paraId="0B7CA0DA" w14:textId="6C85F21D"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99,89%</w:t>
            </w:r>
          </w:p>
        </w:tc>
        <w:tc>
          <w:tcPr>
            <w:tcW w:w="1266" w:type="dxa"/>
            <w:vAlign w:val="center"/>
          </w:tcPr>
          <w:p w14:paraId="473394C6" w14:textId="5316585A"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10038,09387</w:t>
            </w:r>
          </w:p>
        </w:tc>
        <w:tc>
          <w:tcPr>
            <w:tcW w:w="1266" w:type="dxa"/>
            <w:vAlign w:val="center"/>
          </w:tcPr>
          <w:p w14:paraId="20DF5802" w14:textId="1B485475"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-29615,79787</w:t>
            </w:r>
          </w:p>
        </w:tc>
      </w:tr>
      <w:tr w:rsidR="008E0B92" w:rsidRPr="001F185F" w14:paraId="6CBBC326" w14:textId="77777777" w:rsidTr="008E0B9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0A5BCC44"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Dimethachlor</w:t>
            </w:r>
          </w:p>
        </w:tc>
        <w:tc>
          <w:tcPr>
            <w:tcW w:w="874" w:type="dxa"/>
            <w:noWrap/>
            <w:vAlign w:val="center"/>
            <w:hideMark/>
          </w:tcPr>
          <w:p w14:paraId="7EB80592"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GC</w:t>
            </w:r>
          </w:p>
        </w:tc>
        <w:tc>
          <w:tcPr>
            <w:tcW w:w="1253" w:type="dxa"/>
            <w:noWrap/>
            <w:vAlign w:val="center"/>
            <w:hideMark/>
          </w:tcPr>
          <w:p w14:paraId="74BAAD12"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833" w:type="dxa"/>
            <w:noWrap/>
            <w:vAlign w:val="center"/>
            <w:hideMark/>
          </w:tcPr>
          <w:p w14:paraId="388E6F45"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99,94%</w:t>
            </w:r>
          </w:p>
        </w:tc>
        <w:tc>
          <w:tcPr>
            <w:tcW w:w="1266" w:type="dxa"/>
            <w:noWrap/>
            <w:vAlign w:val="center"/>
            <w:hideMark/>
          </w:tcPr>
          <w:p w14:paraId="4B4F7AEA"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4304,077153</w:t>
            </w:r>
          </w:p>
        </w:tc>
        <w:tc>
          <w:tcPr>
            <w:tcW w:w="1266" w:type="dxa"/>
            <w:vAlign w:val="center"/>
          </w:tcPr>
          <w:p w14:paraId="73AE548A" w14:textId="68F6DF28"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-5196,840997</w:t>
            </w:r>
          </w:p>
        </w:tc>
        <w:tc>
          <w:tcPr>
            <w:tcW w:w="1266" w:type="dxa"/>
            <w:vAlign w:val="center"/>
          </w:tcPr>
          <w:p w14:paraId="39D980C7" w14:textId="25FCF0CB"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66" w:type="dxa"/>
            <w:vAlign w:val="center"/>
          </w:tcPr>
          <w:p w14:paraId="682E1AF9" w14:textId="708708CD"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66" w:type="dxa"/>
            <w:vAlign w:val="center"/>
          </w:tcPr>
          <w:p w14:paraId="4BCDA3A3" w14:textId="07698C4C"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r>
      <w:tr w:rsidR="008E0B92" w:rsidRPr="001F185F" w14:paraId="22D47B47" w14:textId="77777777" w:rsidTr="008E0B92">
        <w:trPr>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7A3A76CC"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Dimethenamid</w:t>
            </w:r>
          </w:p>
        </w:tc>
        <w:tc>
          <w:tcPr>
            <w:tcW w:w="874" w:type="dxa"/>
            <w:noWrap/>
            <w:vAlign w:val="center"/>
            <w:hideMark/>
          </w:tcPr>
          <w:p w14:paraId="2FEC62D3"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GC</w:t>
            </w:r>
          </w:p>
        </w:tc>
        <w:tc>
          <w:tcPr>
            <w:tcW w:w="1253" w:type="dxa"/>
            <w:noWrap/>
            <w:vAlign w:val="center"/>
            <w:hideMark/>
          </w:tcPr>
          <w:p w14:paraId="1A981617"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833" w:type="dxa"/>
            <w:noWrap/>
            <w:vAlign w:val="center"/>
            <w:hideMark/>
          </w:tcPr>
          <w:p w14:paraId="5794373D"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99,99%</w:t>
            </w:r>
          </w:p>
        </w:tc>
        <w:tc>
          <w:tcPr>
            <w:tcW w:w="1266" w:type="dxa"/>
            <w:noWrap/>
            <w:vAlign w:val="center"/>
            <w:hideMark/>
          </w:tcPr>
          <w:p w14:paraId="6C17F28E"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3482,67849</w:t>
            </w:r>
          </w:p>
        </w:tc>
        <w:tc>
          <w:tcPr>
            <w:tcW w:w="1266" w:type="dxa"/>
            <w:vAlign w:val="center"/>
          </w:tcPr>
          <w:p w14:paraId="283C33F1" w14:textId="61DC02EE"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-5682,699207</w:t>
            </w:r>
          </w:p>
        </w:tc>
        <w:tc>
          <w:tcPr>
            <w:tcW w:w="1266" w:type="dxa"/>
            <w:vAlign w:val="center"/>
          </w:tcPr>
          <w:p w14:paraId="7650E9D4" w14:textId="01EE2633"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98,30%</w:t>
            </w:r>
          </w:p>
        </w:tc>
        <w:tc>
          <w:tcPr>
            <w:tcW w:w="1266" w:type="dxa"/>
            <w:vAlign w:val="center"/>
          </w:tcPr>
          <w:p w14:paraId="19275CF5" w14:textId="3AA8CB51"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333,9446591</w:t>
            </w:r>
          </w:p>
        </w:tc>
        <w:tc>
          <w:tcPr>
            <w:tcW w:w="1266" w:type="dxa"/>
            <w:vAlign w:val="center"/>
          </w:tcPr>
          <w:p w14:paraId="1625EF0F" w14:textId="788CB9DD"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-3093,400699</w:t>
            </w:r>
          </w:p>
        </w:tc>
      </w:tr>
      <w:tr w:rsidR="008E0B92" w:rsidRPr="001F185F" w14:paraId="1735493A" w14:textId="77777777" w:rsidTr="008E0B9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4C8A273D"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Dimethenamide</w:t>
            </w:r>
          </w:p>
        </w:tc>
        <w:tc>
          <w:tcPr>
            <w:tcW w:w="874" w:type="dxa"/>
            <w:noWrap/>
            <w:vAlign w:val="center"/>
            <w:hideMark/>
          </w:tcPr>
          <w:p w14:paraId="6B101DD5"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LC</w:t>
            </w:r>
          </w:p>
        </w:tc>
        <w:tc>
          <w:tcPr>
            <w:tcW w:w="1253" w:type="dxa"/>
            <w:noWrap/>
            <w:vAlign w:val="center"/>
            <w:hideMark/>
          </w:tcPr>
          <w:p w14:paraId="645569F1"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w:t>
            </w:r>
          </w:p>
        </w:tc>
        <w:tc>
          <w:tcPr>
            <w:tcW w:w="833" w:type="dxa"/>
            <w:noWrap/>
            <w:vAlign w:val="center"/>
            <w:hideMark/>
          </w:tcPr>
          <w:p w14:paraId="3BCE1C3E"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99,38%</w:t>
            </w:r>
          </w:p>
        </w:tc>
        <w:tc>
          <w:tcPr>
            <w:tcW w:w="1266" w:type="dxa"/>
            <w:noWrap/>
            <w:vAlign w:val="center"/>
            <w:hideMark/>
          </w:tcPr>
          <w:p w14:paraId="6D1E3A42"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6438,98769</w:t>
            </w:r>
          </w:p>
        </w:tc>
        <w:tc>
          <w:tcPr>
            <w:tcW w:w="1266" w:type="dxa"/>
            <w:vAlign w:val="center"/>
          </w:tcPr>
          <w:p w14:paraId="54052753" w14:textId="506958E6"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-6620,029862</w:t>
            </w:r>
          </w:p>
        </w:tc>
        <w:tc>
          <w:tcPr>
            <w:tcW w:w="1266" w:type="dxa"/>
            <w:vAlign w:val="center"/>
          </w:tcPr>
          <w:p w14:paraId="5FDF6E95" w14:textId="28A16DFC"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99,77%</w:t>
            </w:r>
          </w:p>
        </w:tc>
        <w:tc>
          <w:tcPr>
            <w:tcW w:w="1266" w:type="dxa"/>
            <w:vAlign w:val="center"/>
          </w:tcPr>
          <w:p w14:paraId="19A24683" w14:textId="654155E9"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9183,631718</w:t>
            </w:r>
          </w:p>
        </w:tc>
        <w:tc>
          <w:tcPr>
            <w:tcW w:w="1266" w:type="dxa"/>
            <w:vAlign w:val="center"/>
          </w:tcPr>
          <w:p w14:paraId="0177D727" w14:textId="1689C22F"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-17486,36478</w:t>
            </w:r>
          </w:p>
        </w:tc>
      </w:tr>
      <w:tr w:rsidR="008E0B92" w:rsidRPr="001F185F" w14:paraId="63C9C535" w14:textId="77777777" w:rsidTr="008E0B92">
        <w:trPr>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7246E978"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Dioxathion</w:t>
            </w:r>
          </w:p>
        </w:tc>
        <w:tc>
          <w:tcPr>
            <w:tcW w:w="874" w:type="dxa"/>
            <w:noWrap/>
            <w:vAlign w:val="center"/>
            <w:hideMark/>
          </w:tcPr>
          <w:p w14:paraId="257791AA"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GC</w:t>
            </w:r>
          </w:p>
        </w:tc>
        <w:tc>
          <w:tcPr>
            <w:tcW w:w="1253" w:type="dxa"/>
            <w:noWrap/>
            <w:vAlign w:val="center"/>
            <w:hideMark/>
          </w:tcPr>
          <w:p w14:paraId="771BDDFA"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833" w:type="dxa"/>
            <w:noWrap/>
            <w:vAlign w:val="center"/>
            <w:hideMark/>
          </w:tcPr>
          <w:p w14:paraId="031FBB02"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noWrap/>
            <w:vAlign w:val="center"/>
            <w:hideMark/>
          </w:tcPr>
          <w:p w14:paraId="7355E083"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vAlign w:val="center"/>
          </w:tcPr>
          <w:p w14:paraId="14A73395" w14:textId="748453BB"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vAlign w:val="center"/>
          </w:tcPr>
          <w:p w14:paraId="38461CEC" w14:textId="64C27FA1"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99,02%</w:t>
            </w:r>
          </w:p>
        </w:tc>
        <w:tc>
          <w:tcPr>
            <w:tcW w:w="1266" w:type="dxa"/>
            <w:vAlign w:val="center"/>
          </w:tcPr>
          <w:p w14:paraId="74D054E2" w14:textId="05F0735C"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4895,101916</w:t>
            </w:r>
          </w:p>
        </w:tc>
        <w:tc>
          <w:tcPr>
            <w:tcW w:w="1266" w:type="dxa"/>
            <w:vAlign w:val="center"/>
          </w:tcPr>
          <w:p w14:paraId="7755696B" w14:textId="748654AE"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-17773,91055</w:t>
            </w:r>
          </w:p>
        </w:tc>
      </w:tr>
      <w:tr w:rsidR="008E0B92" w:rsidRPr="001F185F" w14:paraId="21EA8034" w14:textId="77777777" w:rsidTr="008E0B9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4E9F780A"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Endosulfan beta</w:t>
            </w:r>
          </w:p>
        </w:tc>
        <w:tc>
          <w:tcPr>
            <w:tcW w:w="874" w:type="dxa"/>
            <w:noWrap/>
            <w:vAlign w:val="center"/>
            <w:hideMark/>
          </w:tcPr>
          <w:p w14:paraId="56CD0627"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GC</w:t>
            </w:r>
          </w:p>
        </w:tc>
        <w:tc>
          <w:tcPr>
            <w:tcW w:w="1253" w:type="dxa"/>
            <w:noWrap/>
            <w:vAlign w:val="center"/>
            <w:hideMark/>
          </w:tcPr>
          <w:p w14:paraId="1271DCF0"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833" w:type="dxa"/>
            <w:noWrap/>
            <w:vAlign w:val="center"/>
            <w:hideMark/>
          </w:tcPr>
          <w:p w14:paraId="3535A3B4"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98,54%</w:t>
            </w:r>
          </w:p>
        </w:tc>
        <w:tc>
          <w:tcPr>
            <w:tcW w:w="1266" w:type="dxa"/>
            <w:noWrap/>
            <w:vAlign w:val="center"/>
            <w:hideMark/>
          </w:tcPr>
          <w:p w14:paraId="65D5F2ED"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301,1973749</w:t>
            </w:r>
          </w:p>
        </w:tc>
        <w:tc>
          <w:tcPr>
            <w:tcW w:w="1266" w:type="dxa"/>
            <w:vAlign w:val="center"/>
          </w:tcPr>
          <w:p w14:paraId="630E715A" w14:textId="138D2785"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-2346,861485</w:t>
            </w:r>
          </w:p>
        </w:tc>
        <w:tc>
          <w:tcPr>
            <w:tcW w:w="1266" w:type="dxa"/>
            <w:vAlign w:val="center"/>
          </w:tcPr>
          <w:p w14:paraId="5BCB5D8B" w14:textId="6D72AAC6"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99,70%</w:t>
            </w:r>
          </w:p>
        </w:tc>
        <w:tc>
          <w:tcPr>
            <w:tcW w:w="1266" w:type="dxa"/>
            <w:vAlign w:val="center"/>
          </w:tcPr>
          <w:p w14:paraId="23D08E0A" w14:textId="1797521F"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3202,497644</w:t>
            </w:r>
          </w:p>
        </w:tc>
        <w:tc>
          <w:tcPr>
            <w:tcW w:w="1266" w:type="dxa"/>
            <w:vAlign w:val="center"/>
          </w:tcPr>
          <w:p w14:paraId="12E5E8BB" w14:textId="23362C41"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3295,497287</w:t>
            </w:r>
          </w:p>
        </w:tc>
      </w:tr>
      <w:tr w:rsidR="008E0B92" w:rsidRPr="001F185F" w14:paraId="2D77F3A2" w14:textId="77777777" w:rsidTr="008E0B92">
        <w:trPr>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3C4517B1"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Endosulfan sulfate</w:t>
            </w:r>
          </w:p>
        </w:tc>
        <w:tc>
          <w:tcPr>
            <w:tcW w:w="874" w:type="dxa"/>
            <w:noWrap/>
            <w:vAlign w:val="center"/>
            <w:hideMark/>
          </w:tcPr>
          <w:p w14:paraId="41AAC21C"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GC</w:t>
            </w:r>
          </w:p>
        </w:tc>
        <w:tc>
          <w:tcPr>
            <w:tcW w:w="1253" w:type="dxa"/>
            <w:noWrap/>
            <w:vAlign w:val="center"/>
            <w:hideMark/>
          </w:tcPr>
          <w:p w14:paraId="4EE579B9"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833" w:type="dxa"/>
            <w:noWrap/>
            <w:vAlign w:val="center"/>
            <w:hideMark/>
          </w:tcPr>
          <w:p w14:paraId="547B87F8"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noWrap/>
            <w:vAlign w:val="center"/>
            <w:hideMark/>
          </w:tcPr>
          <w:p w14:paraId="221C262A"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vAlign w:val="center"/>
          </w:tcPr>
          <w:p w14:paraId="1EAFA89D" w14:textId="2931D316"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vAlign w:val="center"/>
          </w:tcPr>
          <w:p w14:paraId="31AFADB8" w14:textId="3C1F7A9D"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97,88%</w:t>
            </w:r>
          </w:p>
        </w:tc>
        <w:tc>
          <w:tcPr>
            <w:tcW w:w="1266" w:type="dxa"/>
            <w:vAlign w:val="center"/>
          </w:tcPr>
          <w:p w14:paraId="3BA83EB7" w14:textId="43ECE462"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363,2557249</w:t>
            </w:r>
          </w:p>
        </w:tc>
        <w:tc>
          <w:tcPr>
            <w:tcW w:w="1266" w:type="dxa"/>
            <w:vAlign w:val="center"/>
          </w:tcPr>
          <w:p w14:paraId="407AC846" w14:textId="72025B0A"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-3579,149929</w:t>
            </w:r>
          </w:p>
        </w:tc>
      </w:tr>
      <w:tr w:rsidR="008E0B92" w:rsidRPr="001F185F" w14:paraId="7FFEFA1E" w14:textId="77777777" w:rsidTr="008E0B9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6DCA5D20"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Endosulfan-sulfate</w:t>
            </w:r>
          </w:p>
        </w:tc>
        <w:tc>
          <w:tcPr>
            <w:tcW w:w="874" w:type="dxa"/>
            <w:noWrap/>
            <w:vAlign w:val="center"/>
            <w:hideMark/>
          </w:tcPr>
          <w:p w14:paraId="07637536"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LC</w:t>
            </w:r>
          </w:p>
        </w:tc>
        <w:tc>
          <w:tcPr>
            <w:tcW w:w="1253" w:type="dxa"/>
            <w:noWrap/>
            <w:vAlign w:val="center"/>
            <w:hideMark/>
          </w:tcPr>
          <w:p w14:paraId="0D945157"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w:t>
            </w:r>
          </w:p>
        </w:tc>
        <w:tc>
          <w:tcPr>
            <w:tcW w:w="833" w:type="dxa"/>
            <w:noWrap/>
            <w:vAlign w:val="center"/>
            <w:hideMark/>
          </w:tcPr>
          <w:p w14:paraId="0E013D57"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98,43%</w:t>
            </w:r>
          </w:p>
        </w:tc>
        <w:tc>
          <w:tcPr>
            <w:tcW w:w="1266" w:type="dxa"/>
            <w:noWrap/>
            <w:vAlign w:val="center"/>
            <w:hideMark/>
          </w:tcPr>
          <w:p w14:paraId="609AF810"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193,2812127</w:t>
            </w:r>
          </w:p>
        </w:tc>
        <w:tc>
          <w:tcPr>
            <w:tcW w:w="1266" w:type="dxa"/>
            <w:vAlign w:val="center"/>
          </w:tcPr>
          <w:p w14:paraId="7648B3BA" w14:textId="777BCE8D"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-1443,084812</w:t>
            </w:r>
          </w:p>
        </w:tc>
        <w:tc>
          <w:tcPr>
            <w:tcW w:w="1266" w:type="dxa"/>
            <w:vAlign w:val="center"/>
          </w:tcPr>
          <w:p w14:paraId="676B2D29" w14:textId="53E43EC3"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97,77%</w:t>
            </w:r>
          </w:p>
        </w:tc>
        <w:tc>
          <w:tcPr>
            <w:tcW w:w="1266" w:type="dxa"/>
            <w:vAlign w:val="center"/>
          </w:tcPr>
          <w:p w14:paraId="15B05E41" w14:textId="3C2E1B3F"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310,064776</w:t>
            </w:r>
          </w:p>
        </w:tc>
        <w:tc>
          <w:tcPr>
            <w:tcW w:w="1266" w:type="dxa"/>
            <w:vAlign w:val="center"/>
          </w:tcPr>
          <w:p w14:paraId="2A1CADB8" w14:textId="4FD8100F"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-3090,881547</w:t>
            </w:r>
          </w:p>
        </w:tc>
      </w:tr>
      <w:tr w:rsidR="008E0B92" w:rsidRPr="001F185F" w14:paraId="16B4AE66" w14:textId="77777777" w:rsidTr="008E0B92">
        <w:trPr>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73CE52AC"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Ethion</w:t>
            </w:r>
          </w:p>
        </w:tc>
        <w:tc>
          <w:tcPr>
            <w:tcW w:w="874" w:type="dxa"/>
            <w:noWrap/>
            <w:vAlign w:val="center"/>
            <w:hideMark/>
          </w:tcPr>
          <w:p w14:paraId="4D468167"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LC</w:t>
            </w:r>
          </w:p>
        </w:tc>
        <w:tc>
          <w:tcPr>
            <w:tcW w:w="1253" w:type="dxa"/>
            <w:noWrap/>
            <w:vAlign w:val="center"/>
            <w:hideMark/>
          </w:tcPr>
          <w:p w14:paraId="24DF1C12"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w:t>
            </w:r>
          </w:p>
        </w:tc>
        <w:tc>
          <w:tcPr>
            <w:tcW w:w="833" w:type="dxa"/>
            <w:noWrap/>
            <w:vAlign w:val="center"/>
            <w:hideMark/>
          </w:tcPr>
          <w:p w14:paraId="1E44953D"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98,35%</w:t>
            </w:r>
          </w:p>
        </w:tc>
        <w:tc>
          <w:tcPr>
            <w:tcW w:w="1266" w:type="dxa"/>
            <w:noWrap/>
            <w:vAlign w:val="center"/>
            <w:hideMark/>
          </w:tcPr>
          <w:p w14:paraId="481E0F90"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4539,383776</w:t>
            </w:r>
          </w:p>
        </w:tc>
        <w:tc>
          <w:tcPr>
            <w:tcW w:w="1266" w:type="dxa"/>
            <w:vAlign w:val="center"/>
          </w:tcPr>
          <w:p w14:paraId="1EAA3619" w14:textId="63AFF613"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-41667,98566</w:t>
            </w:r>
          </w:p>
        </w:tc>
        <w:tc>
          <w:tcPr>
            <w:tcW w:w="1266" w:type="dxa"/>
            <w:vAlign w:val="center"/>
          </w:tcPr>
          <w:p w14:paraId="460D13EA" w14:textId="5E23CE32"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99,90%</w:t>
            </w:r>
          </w:p>
        </w:tc>
        <w:tc>
          <w:tcPr>
            <w:tcW w:w="1266" w:type="dxa"/>
            <w:vAlign w:val="center"/>
          </w:tcPr>
          <w:p w14:paraId="7EC1C448" w14:textId="53C9B604"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6306,550753</w:t>
            </w:r>
          </w:p>
        </w:tc>
        <w:tc>
          <w:tcPr>
            <w:tcW w:w="1266" w:type="dxa"/>
            <w:vAlign w:val="center"/>
          </w:tcPr>
          <w:p w14:paraId="6A93FAE9" w14:textId="7C58A213"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-24333,88414</w:t>
            </w:r>
          </w:p>
        </w:tc>
      </w:tr>
      <w:tr w:rsidR="008E0B92" w:rsidRPr="001F185F" w14:paraId="015CEDBF" w14:textId="77777777" w:rsidTr="008E0B9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2C934CD5"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lastRenderedPageBreak/>
              <w:t>Ethion</w:t>
            </w:r>
          </w:p>
        </w:tc>
        <w:tc>
          <w:tcPr>
            <w:tcW w:w="874" w:type="dxa"/>
            <w:noWrap/>
            <w:vAlign w:val="center"/>
            <w:hideMark/>
          </w:tcPr>
          <w:p w14:paraId="29F74FB0"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GC</w:t>
            </w:r>
          </w:p>
        </w:tc>
        <w:tc>
          <w:tcPr>
            <w:tcW w:w="1253" w:type="dxa"/>
            <w:noWrap/>
            <w:vAlign w:val="center"/>
            <w:hideMark/>
          </w:tcPr>
          <w:p w14:paraId="0FB8D148"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833" w:type="dxa"/>
            <w:noWrap/>
            <w:vAlign w:val="center"/>
            <w:hideMark/>
          </w:tcPr>
          <w:p w14:paraId="40416F6D"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noWrap/>
            <w:vAlign w:val="center"/>
            <w:hideMark/>
          </w:tcPr>
          <w:p w14:paraId="295C9240"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vAlign w:val="center"/>
          </w:tcPr>
          <w:p w14:paraId="6ADD14D9" w14:textId="708024AB"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vAlign w:val="center"/>
          </w:tcPr>
          <w:p w14:paraId="08D10803" w14:textId="02EA2012"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99,12%</w:t>
            </w:r>
          </w:p>
        </w:tc>
        <w:tc>
          <w:tcPr>
            <w:tcW w:w="1266" w:type="dxa"/>
            <w:vAlign w:val="center"/>
          </w:tcPr>
          <w:p w14:paraId="562D13F6" w14:textId="3634A76B"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463,2067712</w:t>
            </w:r>
          </w:p>
        </w:tc>
        <w:tc>
          <w:tcPr>
            <w:tcW w:w="1266" w:type="dxa"/>
            <w:vAlign w:val="center"/>
          </w:tcPr>
          <w:p w14:paraId="1A63990A" w14:textId="1D07974E"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-2795,306615</w:t>
            </w:r>
          </w:p>
        </w:tc>
      </w:tr>
      <w:tr w:rsidR="008E0B92" w:rsidRPr="001F185F" w14:paraId="30D6C522" w14:textId="77777777" w:rsidTr="008E0B92">
        <w:trPr>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65196292"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Ethofumesate</w:t>
            </w:r>
          </w:p>
        </w:tc>
        <w:tc>
          <w:tcPr>
            <w:tcW w:w="874" w:type="dxa"/>
            <w:noWrap/>
            <w:vAlign w:val="center"/>
            <w:hideMark/>
          </w:tcPr>
          <w:p w14:paraId="19E75EFF"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LC</w:t>
            </w:r>
          </w:p>
        </w:tc>
        <w:tc>
          <w:tcPr>
            <w:tcW w:w="1253" w:type="dxa"/>
            <w:noWrap/>
            <w:vAlign w:val="center"/>
            <w:hideMark/>
          </w:tcPr>
          <w:p w14:paraId="5C34276A"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w:t>
            </w:r>
          </w:p>
        </w:tc>
        <w:tc>
          <w:tcPr>
            <w:tcW w:w="833" w:type="dxa"/>
            <w:noWrap/>
            <w:vAlign w:val="center"/>
            <w:hideMark/>
          </w:tcPr>
          <w:p w14:paraId="57D8F1FC"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88,48%</w:t>
            </w:r>
          </w:p>
        </w:tc>
        <w:tc>
          <w:tcPr>
            <w:tcW w:w="1266" w:type="dxa"/>
            <w:noWrap/>
            <w:vAlign w:val="center"/>
            <w:hideMark/>
          </w:tcPr>
          <w:p w14:paraId="38C840A4"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945,0195423</w:t>
            </w:r>
          </w:p>
        </w:tc>
        <w:tc>
          <w:tcPr>
            <w:tcW w:w="1266" w:type="dxa"/>
            <w:vAlign w:val="center"/>
          </w:tcPr>
          <w:p w14:paraId="46413772" w14:textId="7F0BB84B"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-13958,78711</w:t>
            </w:r>
          </w:p>
        </w:tc>
        <w:tc>
          <w:tcPr>
            <w:tcW w:w="1266" w:type="dxa"/>
            <w:vAlign w:val="center"/>
          </w:tcPr>
          <w:p w14:paraId="73695B07" w14:textId="3E75BF85"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66" w:type="dxa"/>
            <w:vAlign w:val="center"/>
          </w:tcPr>
          <w:p w14:paraId="2BD61CA5" w14:textId="206120C8"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66" w:type="dxa"/>
            <w:vAlign w:val="center"/>
          </w:tcPr>
          <w:p w14:paraId="5015BE95" w14:textId="49334A1C"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r>
      <w:tr w:rsidR="008E0B92" w:rsidRPr="001F185F" w14:paraId="7BFCD8CC" w14:textId="77777777" w:rsidTr="008E0B9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3A5573E8"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Ethofumesate</w:t>
            </w:r>
          </w:p>
        </w:tc>
        <w:tc>
          <w:tcPr>
            <w:tcW w:w="874" w:type="dxa"/>
            <w:noWrap/>
            <w:vAlign w:val="center"/>
            <w:hideMark/>
          </w:tcPr>
          <w:p w14:paraId="7B4C5ADA"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GC</w:t>
            </w:r>
          </w:p>
        </w:tc>
        <w:tc>
          <w:tcPr>
            <w:tcW w:w="1253" w:type="dxa"/>
            <w:noWrap/>
            <w:vAlign w:val="center"/>
            <w:hideMark/>
          </w:tcPr>
          <w:p w14:paraId="3B4659A7"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833" w:type="dxa"/>
            <w:noWrap/>
            <w:vAlign w:val="center"/>
            <w:hideMark/>
          </w:tcPr>
          <w:p w14:paraId="14EA2A45"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99,94%</w:t>
            </w:r>
          </w:p>
        </w:tc>
        <w:tc>
          <w:tcPr>
            <w:tcW w:w="1266" w:type="dxa"/>
            <w:noWrap/>
            <w:vAlign w:val="center"/>
            <w:hideMark/>
          </w:tcPr>
          <w:p w14:paraId="7664614B"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733,172614</w:t>
            </w:r>
          </w:p>
        </w:tc>
        <w:tc>
          <w:tcPr>
            <w:tcW w:w="1266" w:type="dxa"/>
            <w:vAlign w:val="center"/>
          </w:tcPr>
          <w:p w14:paraId="3BCFCD59" w14:textId="7FA9FEF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-3028,780652</w:t>
            </w:r>
          </w:p>
        </w:tc>
        <w:tc>
          <w:tcPr>
            <w:tcW w:w="1266" w:type="dxa"/>
            <w:vAlign w:val="center"/>
          </w:tcPr>
          <w:p w14:paraId="5F502AA7" w14:textId="4EF8D9FE"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66" w:type="dxa"/>
            <w:vAlign w:val="center"/>
          </w:tcPr>
          <w:p w14:paraId="21813757" w14:textId="04414286"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66" w:type="dxa"/>
            <w:vAlign w:val="center"/>
          </w:tcPr>
          <w:p w14:paraId="7534C2F1" w14:textId="56A1D2CA"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r>
      <w:tr w:rsidR="008E0B92" w:rsidRPr="001F185F" w14:paraId="5873AEF8" w14:textId="77777777" w:rsidTr="008E0B92">
        <w:trPr>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2E15FA5A"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Ethoprophos</w:t>
            </w:r>
          </w:p>
        </w:tc>
        <w:tc>
          <w:tcPr>
            <w:tcW w:w="874" w:type="dxa"/>
            <w:noWrap/>
            <w:vAlign w:val="center"/>
            <w:hideMark/>
          </w:tcPr>
          <w:p w14:paraId="1C322C6F"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LC</w:t>
            </w:r>
          </w:p>
        </w:tc>
        <w:tc>
          <w:tcPr>
            <w:tcW w:w="1253" w:type="dxa"/>
            <w:noWrap/>
            <w:vAlign w:val="center"/>
            <w:hideMark/>
          </w:tcPr>
          <w:p w14:paraId="4BDF5AB7"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w:t>
            </w:r>
          </w:p>
        </w:tc>
        <w:tc>
          <w:tcPr>
            <w:tcW w:w="833" w:type="dxa"/>
            <w:noWrap/>
            <w:vAlign w:val="center"/>
            <w:hideMark/>
          </w:tcPr>
          <w:p w14:paraId="52A807C1"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99,75%</w:t>
            </w:r>
          </w:p>
        </w:tc>
        <w:tc>
          <w:tcPr>
            <w:tcW w:w="1266" w:type="dxa"/>
            <w:noWrap/>
            <w:vAlign w:val="center"/>
            <w:hideMark/>
          </w:tcPr>
          <w:p w14:paraId="133E58D3"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10602,96827</w:t>
            </w:r>
          </w:p>
        </w:tc>
        <w:tc>
          <w:tcPr>
            <w:tcW w:w="1266" w:type="dxa"/>
            <w:vAlign w:val="center"/>
          </w:tcPr>
          <w:p w14:paraId="2BEF9ADF" w14:textId="37A75553"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-35557,05803</w:t>
            </w:r>
          </w:p>
        </w:tc>
        <w:tc>
          <w:tcPr>
            <w:tcW w:w="1266" w:type="dxa"/>
            <w:vAlign w:val="center"/>
          </w:tcPr>
          <w:p w14:paraId="7EAD9094" w14:textId="2E05B4A3"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99,62%</w:t>
            </w:r>
          </w:p>
        </w:tc>
        <w:tc>
          <w:tcPr>
            <w:tcW w:w="1266" w:type="dxa"/>
            <w:vAlign w:val="center"/>
          </w:tcPr>
          <w:p w14:paraId="63908948" w14:textId="0C155A03"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14320,03789</w:t>
            </w:r>
          </w:p>
        </w:tc>
        <w:tc>
          <w:tcPr>
            <w:tcW w:w="1266" w:type="dxa"/>
            <w:vAlign w:val="center"/>
          </w:tcPr>
          <w:p w14:paraId="3AEF7163" w14:textId="2A2AD366"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-13176,31621</w:t>
            </w:r>
          </w:p>
        </w:tc>
      </w:tr>
      <w:tr w:rsidR="008E0B92" w:rsidRPr="001F185F" w14:paraId="4E3F99BC" w14:textId="77777777" w:rsidTr="008E0B9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690C55A7"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Ethoprophos</w:t>
            </w:r>
          </w:p>
        </w:tc>
        <w:tc>
          <w:tcPr>
            <w:tcW w:w="874" w:type="dxa"/>
            <w:noWrap/>
            <w:vAlign w:val="center"/>
            <w:hideMark/>
          </w:tcPr>
          <w:p w14:paraId="193EE7A6"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GC</w:t>
            </w:r>
          </w:p>
        </w:tc>
        <w:tc>
          <w:tcPr>
            <w:tcW w:w="1253" w:type="dxa"/>
            <w:noWrap/>
            <w:vAlign w:val="center"/>
            <w:hideMark/>
          </w:tcPr>
          <w:p w14:paraId="1D498813"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833" w:type="dxa"/>
            <w:noWrap/>
            <w:vAlign w:val="center"/>
            <w:hideMark/>
          </w:tcPr>
          <w:p w14:paraId="28F6004B"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99,86%</w:t>
            </w:r>
          </w:p>
        </w:tc>
        <w:tc>
          <w:tcPr>
            <w:tcW w:w="1266" w:type="dxa"/>
            <w:noWrap/>
            <w:vAlign w:val="center"/>
            <w:hideMark/>
          </w:tcPr>
          <w:p w14:paraId="00760A5A"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477,1209323</w:t>
            </w:r>
          </w:p>
        </w:tc>
        <w:tc>
          <w:tcPr>
            <w:tcW w:w="1266" w:type="dxa"/>
            <w:vAlign w:val="center"/>
          </w:tcPr>
          <w:p w14:paraId="2053D87C" w14:textId="298113EA"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-1195,502682</w:t>
            </w:r>
          </w:p>
        </w:tc>
        <w:tc>
          <w:tcPr>
            <w:tcW w:w="1266" w:type="dxa"/>
            <w:vAlign w:val="center"/>
          </w:tcPr>
          <w:p w14:paraId="6C6193D7" w14:textId="221525B2"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98,44%</w:t>
            </w:r>
          </w:p>
        </w:tc>
        <w:tc>
          <w:tcPr>
            <w:tcW w:w="1266" w:type="dxa"/>
            <w:vAlign w:val="center"/>
          </w:tcPr>
          <w:p w14:paraId="7671974A" w14:textId="43901944"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372,5682944</w:t>
            </w:r>
          </w:p>
        </w:tc>
        <w:tc>
          <w:tcPr>
            <w:tcW w:w="1266" w:type="dxa"/>
            <w:vAlign w:val="center"/>
          </w:tcPr>
          <w:p w14:paraId="7EC5D935" w14:textId="0A262072"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-2556,116645</w:t>
            </w:r>
          </w:p>
        </w:tc>
      </w:tr>
      <w:tr w:rsidR="008E0B92" w:rsidRPr="001F185F" w14:paraId="06A447D8" w14:textId="77777777" w:rsidTr="008E0B92">
        <w:trPr>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78F9A805"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Fenamiphos</w:t>
            </w:r>
          </w:p>
        </w:tc>
        <w:tc>
          <w:tcPr>
            <w:tcW w:w="874" w:type="dxa"/>
            <w:noWrap/>
            <w:vAlign w:val="center"/>
            <w:hideMark/>
          </w:tcPr>
          <w:p w14:paraId="1CAFC925"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LC</w:t>
            </w:r>
          </w:p>
        </w:tc>
        <w:tc>
          <w:tcPr>
            <w:tcW w:w="1253" w:type="dxa"/>
            <w:noWrap/>
            <w:vAlign w:val="center"/>
            <w:hideMark/>
          </w:tcPr>
          <w:p w14:paraId="1EC457B3"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w:t>
            </w:r>
          </w:p>
        </w:tc>
        <w:tc>
          <w:tcPr>
            <w:tcW w:w="833" w:type="dxa"/>
            <w:noWrap/>
            <w:vAlign w:val="center"/>
            <w:hideMark/>
          </w:tcPr>
          <w:p w14:paraId="6D653DE6"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99,90%</w:t>
            </w:r>
          </w:p>
        </w:tc>
        <w:tc>
          <w:tcPr>
            <w:tcW w:w="1266" w:type="dxa"/>
            <w:noWrap/>
            <w:vAlign w:val="center"/>
            <w:hideMark/>
          </w:tcPr>
          <w:p w14:paraId="60049285"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9343,482444</w:t>
            </w:r>
          </w:p>
        </w:tc>
        <w:tc>
          <w:tcPr>
            <w:tcW w:w="1266" w:type="dxa"/>
            <w:vAlign w:val="center"/>
          </w:tcPr>
          <w:p w14:paraId="0DDBDF6E" w14:textId="57E5CBC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-38043,4754</w:t>
            </w:r>
          </w:p>
        </w:tc>
        <w:tc>
          <w:tcPr>
            <w:tcW w:w="1266" w:type="dxa"/>
            <w:vAlign w:val="center"/>
          </w:tcPr>
          <w:p w14:paraId="0C156A65" w14:textId="4BA4D713"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99,80%</w:t>
            </w:r>
          </w:p>
        </w:tc>
        <w:tc>
          <w:tcPr>
            <w:tcW w:w="1266" w:type="dxa"/>
            <w:vAlign w:val="center"/>
          </w:tcPr>
          <w:p w14:paraId="2C9F6C79" w14:textId="5E0EE6B2"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10012,41782</w:t>
            </w:r>
          </w:p>
        </w:tc>
        <w:tc>
          <w:tcPr>
            <w:tcW w:w="1266" w:type="dxa"/>
            <w:vAlign w:val="center"/>
          </w:tcPr>
          <w:p w14:paraId="7B11383E" w14:textId="7CB533D2"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-21465,42221</w:t>
            </w:r>
          </w:p>
        </w:tc>
      </w:tr>
      <w:tr w:rsidR="008E0B92" w:rsidRPr="001F185F" w14:paraId="76E526DF" w14:textId="77777777" w:rsidTr="008E0B9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6764D2C1"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Fenamiphos</w:t>
            </w:r>
          </w:p>
        </w:tc>
        <w:tc>
          <w:tcPr>
            <w:tcW w:w="874" w:type="dxa"/>
            <w:noWrap/>
            <w:vAlign w:val="center"/>
            <w:hideMark/>
          </w:tcPr>
          <w:p w14:paraId="21F6132D"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GC</w:t>
            </w:r>
          </w:p>
        </w:tc>
        <w:tc>
          <w:tcPr>
            <w:tcW w:w="1253" w:type="dxa"/>
            <w:noWrap/>
            <w:vAlign w:val="center"/>
            <w:hideMark/>
          </w:tcPr>
          <w:p w14:paraId="784A6FC0"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833" w:type="dxa"/>
            <w:noWrap/>
            <w:vAlign w:val="center"/>
            <w:hideMark/>
          </w:tcPr>
          <w:p w14:paraId="5AAE00C0"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99,96%</w:t>
            </w:r>
          </w:p>
        </w:tc>
        <w:tc>
          <w:tcPr>
            <w:tcW w:w="1266" w:type="dxa"/>
            <w:noWrap/>
            <w:vAlign w:val="center"/>
            <w:hideMark/>
          </w:tcPr>
          <w:p w14:paraId="605FA415"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460,9270975</w:t>
            </w:r>
          </w:p>
        </w:tc>
        <w:tc>
          <w:tcPr>
            <w:tcW w:w="1266" w:type="dxa"/>
            <w:vAlign w:val="center"/>
          </w:tcPr>
          <w:p w14:paraId="5DF9FB40" w14:textId="25C76DFB"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-1405,2923</w:t>
            </w:r>
          </w:p>
        </w:tc>
        <w:tc>
          <w:tcPr>
            <w:tcW w:w="1266" w:type="dxa"/>
            <w:vAlign w:val="center"/>
          </w:tcPr>
          <w:p w14:paraId="5F657363" w14:textId="4717252D"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66" w:type="dxa"/>
            <w:vAlign w:val="center"/>
          </w:tcPr>
          <w:p w14:paraId="520893CD" w14:textId="505CC975"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66" w:type="dxa"/>
            <w:vAlign w:val="center"/>
          </w:tcPr>
          <w:p w14:paraId="2E1AFC76" w14:textId="12A95EE1"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r>
      <w:tr w:rsidR="008E0B92" w:rsidRPr="001F185F" w14:paraId="16D1D5EF" w14:textId="77777777" w:rsidTr="008E0B92">
        <w:trPr>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50111DB7"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Fenhexamid</w:t>
            </w:r>
          </w:p>
        </w:tc>
        <w:tc>
          <w:tcPr>
            <w:tcW w:w="874" w:type="dxa"/>
            <w:noWrap/>
            <w:vAlign w:val="center"/>
            <w:hideMark/>
          </w:tcPr>
          <w:p w14:paraId="3BADD41E"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GC</w:t>
            </w:r>
          </w:p>
        </w:tc>
        <w:tc>
          <w:tcPr>
            <w:tcW w:w="1253" w:type="dxa"/>
            <w:noWrap/>
            <w:vAlign w:val="center"/>
            <w:hideMark/>
          </w:tcPr>
          <w:p w14:paraId="16AF4630"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833" w:type="dxa"/>
            <w:noWrap/>
            <w:vAlign w:val="center"/>
            <w:hideMark/>
          </w:tcPr>
          <w:p w14:paraId="5D245742"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noWrap/>
            <w:vAlign w:val="center"/>
            <w:hideMark/>
          </w:tcPr>
          <w:p w14:paraId="5634652D"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vAlign w:val="center"/>
          </w:tcPr>
          <w:p w14:paraId="639543E5" w14:textId="6ED3041B"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vAlign w:val="center"/>
          </w:tcPr>
          <w:p w14:paraId="1D4FBC19" w14:textId="5A28A02A"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99,01%</w:t>
            </w:r>
          </w:p>
        </w:tc>
        <w:tc>
          <w:tcPr>
            <w:tcW w:w="1266" w:type="dxa"/>
            <w:vAlign w:val="center"/>
          </w:tcPr>
          <w:p w14:paraId="16EFC2AF" w14:textId="33B5EB53"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2562,078959</w:t>
            </w:r>
          </w:p>
        </w:tc>
        <w:tc>
          <w:tcPr>
            <w:tcW w:w="1266" w:type="dxa"/>
            <w:vAlign w:val="center"/>
          </w:tcPr>
          <w:p w14:paraId="070C5E83" w14:textId="65119968"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-9792,633629</w:t>
            </w:r>
          </w:p>
        </w:tc>
      </w:tr>
      <w:tr w:rsidR="008E0B92" w:rsidRPr="001F185F" w14:paraId="711BE55F" w14:textId="77777777" w:rsidTr="008E0B9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0B08F124"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Fenhexamide</w:t>
            </w:r>
          </w:p>
        </w:tc>
        <w:tc>
          <w:tcPr>
            <w:tcW w:w="874" w:type="dxa"/>
            <w:noWrap/>
            <w:vAlign w:val="center"/>
            <w:hideMark/>
          </w:tcPr>
          <w:p w14:paraId="7117B835"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LC</w:t>
            </w:r>
          </w:p>
        </w:tc>
        <w:tc>
          <w:tcPr>
            <w:tcW w:w="1253" w:type="dxa"/>
            <w:noWrap/>
            <w:vAlign w:val="center"/>
            <w:hideMark/>
          </w:tcPr>
          <w:p w14:paraId="3602CA0E"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w:t>
            </w:r>
          </w:p>
        </w:tc>
        <w:tc>
          <w:tcPr>
            <w:tcW w:w="833" w:type="dxa"/>
            <w:noWrap/>
            <w:vAlign w:val="center"/>
            <w:hideMark/>
          </w:tcPr>
          <w:p w14:paraId="240E5E38"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88,48%</w:t>
            </w:r>
          </w:p>
        </w:tc>
        <w:tc>
          <w:tcPr>
            <w:tcW w:w="1266" w:type="dxa"/>
            <w:noWrap/>
            <w:vAlign w:val="center"/>
            <w:hideMark/>
          </w:tcPr>
          <w:p w14:paraId="564149BB"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115,3865201</w:t>
            </w:r>
          </w:p>
        </w:tc>
        <w:tc>
          <w:tcPr>
            <w:tcW w:w="1266" w:type="dxa"/>
            <w:vAlign w:val="center"/>
          </w:tcPr>
          <w:p w14:paraId="604BA440" w14:textId="30517C6A"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-1704,3625</w:t>
            </w:r>
          </w:p>
        </w:tc>
        <w:tc>
          <w:tcPr>
            <w:tcW w:w="1266" w:type="dxa"/>
            <w:vAlign w:val="center"/>
          </w:tcPr>
          <w:p w14:paraId="0EFDE78C" w14:textId="705AA3D2"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88,48%</w:t>
            </w:r>
          </w:p>
        </w:tc>
        <w:tc>
          <w:tcPr>
            <w:tcW w:w="1266" w:type="dxa"/>
            <w:vAlign w:val="center"/>
          </w:tcPr>
          <w:p w14:paraId="3DA8AFBE" w14:textId="2CC1B90C"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128,2810862</w:t>
            </w:r>
          </w:p>
        </w:tc>
        <w:tc>
          <w:tcPr>
            <w:tcW w:w="1266" w:type="dxa"/>
            <w:vAlign w:val="center"/>
          </w:tcPr>
          <w:p w14:paraId="0B6ACEC0" w14:textId="1EE4CE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-1894,826818</w:t>
            </w:r>
          </w:p>
        </w:tc>
      </w:tr>
      <w:tr w:rsidR="008E0B92" w:rsidRPr="001F185F" w14:paraId="4C67C079" w14:textId="77777777" w:rsidTr="008E0B92">
        <w:trPr>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563B50F1"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Fenhexamide</w:t>
            </w:r>
          </w:p>
        </w:tc>
        <w:tc>
          <w:tcPr>
            <w:tcW w:w="874" w:type="dxa"/>
            <w:noWrap/>
            <w:vAlign w:val="center"/>
            <w:hideMark/>
          </w:tcPr>
          <w:p w14:paraId="3C9D08E4"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LC</w:t>
            </w:r>
          </w:p>
        </w:tc>
        <w:tc>
          <w:tcPr>
            <w:tcW w:w="1253" w:type="dxa"/>
            <w:noWrap/>
            <w:vAlign w:val="center"/>
            <w:hideMark/>
          </w:tcPr>
          <w:p w14:paraId="6F6AD669"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w:t>
            </w:r>
          </w:p>
        </w:tc>
        <w:tc>
          <w:tcPr>
            <w:tcW w:w="833" w:type="dxa"/>
            <w:noWrap/>
            <w:vAlign w:val="center"/>
            <w:hideMark/>
          </w:tcPr>
          <w:p w14:paraId="70B07433"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98,55%</w:t>
            </w:r>
          </w:p>
        </w:tc>
        <w:tc>
          <w:tcPr>
            <w:tcW w:w="1266" w:type="dxa"/>
            <w:noWrap/>
            <w:vAlign w:val="center"/>
            <w:hideMark/>
          </w:tcPr>
          <w:p w14:paraId="3C66C4AF"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770,6172743</w:t>
            </w:r>
          </w:p>
        </w:tc>
        <w:tc>
          <w:tcPr>
            <w:tcW w:w="1266" w:type="dxa"/>
            <w:vAlign w:val="center"/>
          </w:tcPr>
          <w:p w14:paraId="19943114" w14:textId="411ECB0B"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-6051,292134</w:t>
            </w:r>
          </w:p>
        </w:tc>
        <w:tc>
          <w:tcPr>
            <w:tcW w:w="1266" w:type="dxa"/>
            <w:vAlign w:val="center"/>
          </w:tcPr>
          <w:p w14:paraId="25810510" w14:textId="50E919EB"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97,76%</w:t>
            </w:r>
          </w:p>
        </w:tc>
        <w:tc>
          <w:tcPr>
            <w:tcW w:w="1266" w:type="dxa"/>
            <w:vAlign w:val="center"/>
          </w:tcPr>
          <w:p w14:paraId="61ABEF4F" w14:textId="5CA3FD81"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765,8729301</w:t>
            </w:r>
          </w:p>
        </w:tc>
        <w:tc>
          <w:tcPr>
            <w:tcW w:w="1266" w:type="dxa"/>
            <w:vAlign w:val="center"/>
          </w:tcPr>
          <w:p w14:paraId="1C0881E4" w14:textId="1A411921"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-4982,925163</w:t>
            </w:r>
          </w:p>
        </w:tc>
      </w:tr>
      <w:tr w:rsidR="008E0B92" w:rsidRPr="001F185F" w14:paraId="0AC62443" w14:textId="77777777" w:rsidTr="008E0B9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434FBE32"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Fenoxycarb</w:t>
            </w:r>
          </w:p>
        </w:tc>
        <w:tc>
          <w:tcPr>
            <w:tcW w:w="874" w:type="dxa"/>
            <w:noWrap/>
            <w:vAlign w:val="center"/>
            <w:hideMark/>
          </w:tcPr>
          <w:p w14:paraId="65404EA4"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LC</w:t>
            </w:r>
          </w:p>
        </w:tc>
        <w:tc>
          <w:tcPr>
            <w:tcW w:w="1253" w:type="dxa"/>
            <w:noWrap/>
            <w:vAlign w:val="center"/>
            <w:hideMark/>
          </w:tcPr>
          <w:p w14:paraId="6F15D88B"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w:t>
            </w:r>
          </w:p>
        </w:tc>
        <w:tc>
          <w:tcPr>
            <w:tcW w:w="833" w:type="dxa"/>
            <w:noWrap/>
            <w:vAlign w:val="center"/>
            <w:hideMark/>
          </w:tcPr>
          <w:p w14:paraId="34214D13"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98,58%</w:t>
            </w:r>
          </w:p>
        </w:tc>
        <w:tc>
          <w:tcPr>
            <w:tcW w:w="1266" w:type="dxa"/>
            <w:noWrap/>
            <w:vAlign w:val="center"/>
            <w:hideMark/>
          </w:tcPr>
          <w:p w14:paraId="7C96A00D"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4339,725909</w:t>
            </w:r>
          </w:p>
        </w:tc>
        <w:tc>
          <w:tcPr>
            <w:tcW w:w="1266" w:type="dxa"/>
            <w:vAlign w:val="center"/>
          </w:tcPr>
          <w:p w14:paraId="5188656B" w14:textId="55604B59"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-36729,51906</w:t>
            </w:r>
          </w:p>
        </w:tc>
        <w:tc>
          <w:tcPr>
            <w:tcW w:w="1266" w:type="dxa"/>
            <w:vAlign w:val="center"/>
          </w:tcPr>
          <w:p w14:paraId="7D899CA1" w14:textId="652B8489"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97,62%</w:t>
            </w:r>
          </w:p>
        </w:tc>
        <w:tc>
          <w:tcPr>
            <w:tcW w:w="1266" w:type="dxa"/>
            <w:vAlign w:val="center"/>
          </w:tcPr>
          <w:p w14:paraId="234AB8D6" w14:textId="63F5E91F"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3919,020814</w:t>
            </w:r>
          </w:p>
        </w:tc>
        <w:tc>
          <w:tcPr>
            <w:tcW w:w="1266" w:type="dxa"/>
            <w:vAlign w:val="center"/>
          </w:tcPr>
          <w:p w14:paraId="04A1B666" w14:textId="6BFD45F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-39660,63837</w:t>
            </w:r>
          </w:p>
        </w:tc>
      </w:tr>
      <w:tr w:rsidR="008E0B92" w:rsidRPr="001F185F" w14:paraId="3D6EE7B4" w14:textId="77777777" w:rsidTr="008E0B92">
        <w:trPr>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6E69E66B"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Fenpropathrin</w:t>
            </w:r>
          </w:p>
        </w:tc>
        <w:tc>
          <w:tcPr>
            <w:tcW w:w="874" w:type="dxa"/>
            <w:noWrap/>
            <w:vAlign w:val="center"/>
            <w:hideMark/>
          </w:tcPr>
          <w:p w14:paraId="6FB98D08"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LC</w:t>
            </w:r>
          </w:p>
        </w:tc>
        <w:tc>
          <w:tcPr>
            <w:tcW w:w="1253" w:type="dxa"/>
            <w:noWrap/>
            <w:vAlign w:val="center"/>
            <w:hideMark/>
          </w:tcPr>
          <w:p w14:paraId="3C6456FB"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w:t>
            </w:r>
          </w:p>
        </w:tc>
        <w:tc>
          <w:tcPr>
            <w:tcW w:w="833" w:type="dxa"/>
            <w:noWrap/>
            <w:vAlign w:val="center"/>
            <w:hideMark/>
          </w:tcPr>
          <w:p w14:paraId="7069A463"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88,48%</w:t>
            </w:r>
          </w:p>
        </w:tc>
        <w:tc>
          <w:tcPr>
            <w:tcW w:w="1266" w:type="dxa"/>
            <w:noWrap/>
            <w:vAlign w:val="center"/>
            <w:hideMark/>
          </w:tcPr>
          <w:p w14:paraId="1FD45590"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483,1968122</w:t>
            </w:r>
          </w:p>
        </w:tc>
        <w:tc>
          <w:tcPr>
            <w:tcW w:w="1266" w:type="dxa"/>
            <w:vAlign w:val="center"/>
          </w:tcPr>
          <w:p w14:paraId="5081374A" w14:textId="6A3773D0"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-7137,250747</w:t>
            </w:r>
          </w:p>
        </w:tc>
        <w:tc>
          <w:tcPr>
            <w:tcW w:w="1266" w:type="dxa"/>
            <w:vAlign w:val="center"/>
          </w:tcPr>
          <w:p w14:paraId="6AFE511A" w14:textId="78A7980E"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98,44%</w:t>
            </w:r>
          </w:p>
        </w:tc>
        <w:tc>
          <w:tcPr>
            <w:tcW w:w="1266" w:type="dxa"/>
            <w:vAlign w:val="center"/>
          </w:tcPr>
          <w:p w14:paraId="397A51D3" w14:textId="28F60E05"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1027,943379</w:t>
            </w:r>
          </w:p>
        </w:tc>
        <w:tc>
          <w:tcPr>
            <w:tcW w:w="1266" w:type="dxa"/>
            <w:vAlign w:val="center"/>
          </w:tcPr>
          <w:p w14:paraId="24A1DD67" w14:textId="02849B94"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-7714,215155</w:t>
            </w:r>
          </w:p>
        </w:tc>
      </w:tr>
      <w:tr w:rsidR="008E0B92" w:rsidRPr="001F185F" w14:paraId="15DC0CF0" w14:textId="77777777" w:rsidTr="008E0B9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62BBBEAD"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Fenthion</w:t>
            </w:r>
          </w:p>
        </w:tc>
        <w:tc>
          <w:tcPr>
            <w:tcW w:w="874" w:type="dxa"/>
            <w:noWrap/>
            <w:vAlign w:val="center"/>
            <w:hideMark/>
          </w:tcPr>
          <w:p w14:paraId="578EEE54"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LC</w:t>
            </w:r>
          </w:p>
        </w:tc>
        <w:tc>
          <w:tcPr>
            <w:tcW w:w="1253" w:type="dxa"/>
            <w:noWrap/>
            <w:vAlign w:val="center"/>
            <w:hideMark/>
          </w:tcPr>
          <w:p w14:paraId="2159F38B"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w:t>
            </w:r>
          </w:p>
        </w:tc>
        <w:tc>
          <w:tcPr>
            <w:tcW w:w="833" w:type="dxa"/>
            <w:noWrap/>
            <w:vAlign w:val="center"/>
            <w:hideMark/>
          </w:tcPr>
          <w:p w14:paraId="12E0EBF9"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noWrap/>
            <w:vAlign w:val="center"/>
            <w:hideMark/>
          </w:tcPr>
          <w:p w14:paraId="59C96614"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vAlign w:val="center"/>
          </w:tcPr>
          <w:p w14:paraId="232579EB" w14:textId="6C62F4A3"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vAlign w:val="center"/>
          </w:tcPr>
          <w:p w14:paraId="48AD169D" w14:textId="0832E26F"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88,48%</w:t>
            </w:r>
          </w:p>
        </w:tc>
        <w:tc>
          <w:tcPr>
            <w:tcW w:w="1266" w:type="dxa"/>
            <w:vAlign w:val="center"/>
          </w:tcPr>
          <w:p w14:paraId="3349513D" w14:textId="2A52A516"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1505,938813</w:t>
            </w:r>
          </w:p>
        </w:tc>
        <w:tc>
          <w:tcPr>
            <w:tcW w:w="1266" w:type="dxa"/>
            <w:vAlign w:val="center"/>
          </w:tcPr>
          <w:p w14:paraId="1EBE6096" w14:textId="3F940A8B"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-22244,06835</w:t>
            </w:r>
          </w:p>
        </w:tc>
      </w:tr>
      <w:tr w:rsidR="008E0B92" w:rsidRPr="001F185F" w14:paraId="24C6176B" w14:textId="77777777" w:rsidTr="008E0B92">
        <w:trPr>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35E90AC9"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Fenthion</w:t>
            </w:r>
          </w:p>
        </w:tc>
        <w:tc>
          <w:tcPr>
            <w:tcW w:w="874" w:type="dxa"/>
            <w:noWrap/>
            <w:vAlign w:val="center"/>
            <w:hideMark/>
          </w:tcPr>
          <w:p w14:paraId="484F9251"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GC</w:t>
            </w:r>
          </w:p>
        </w:tc>
        <w:tc>
          <w:tcPr>
            <w:tcW w:w="1253" w:type="dxa"/>
            <w:noWrap/>
            <w:vAlign w:val="center"/>
            <w:hideMark/>
          </w:tcPr>
          <w:p w14:paraId="2FAD0A57"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833" w:type="dxa"/>
            <w:noWrap/>
            <w:vAlign w:val="center"/>
            <w:hideMark/>
          </w:tcPr>
          <w:p w14:paraId="1C726813"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99,95%</w:t>
            </w:r>
          </w:p>
        </w:tc>
        <w:tc>
          <w:tcPr>
            <w:tcW w:w="1266" w:type="dxa"/>
            <w:noWrap/>
            <w:vAlign w:val="center"/>
            <w:hideMark/>
          </w:tcPr>
          <w:p w14:paraId="6C0F6AC7"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1799,230601</w:t>
            </w:r>
          </w:p>
        </w:tc>
        <w:tc>
          <w:tcPr>
            <w:tcW w:w="1266" w:type="dxa"/>
            <w:vAlign w:val="center"/>
          </w:tcPr>
          <w:p w14:paraId="23D88513" w14:textId="2B4FF7A5"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-7308,82733</w:t>
            </w:r>
          </w:p>
        </w:tc>
        <w:tc>
          <w:tcPr>
            <w:tcW w:w="1266" w:type="dxa"/>
            <w:vAlign w:val="center"/>
          </w:tcPr>
          <w:p w14:paraId="031A1113" w14:textId="6FC2EBAF"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88,48%</w:t>
            </w:r>
          </w:p>
        </w:tc>
        <w:tc>
          <w:tcPr>
            <w:tcW w:w="1266" w:type="dxa"/>
            <w:vAlign w:val="center"/>
          </w:tcPr>
          <w:p w14:paraId="1A0DC66B" w14:textId="22C4E50C"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119,5306391</w:t>
            </w:r>
          </w:p>
        </w:tc>
        <w:tc>
          <w:tcPr>
            <w:tcW w:w="1266" w:type="dxa"/>
            <w:vAlign w:val="center"/>
          </w:tcPr>
          <w:p w14:paraId="1D81B96A" w14:textId="7693B481"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-1765,574858</w:t>
            </w:r>
          </w:p>
        </w:tc>
      </w:tr>
      <w:tr w:rsidR="008E0B92" w:rsidRPr="001F185F" w14:paraId="3A669F1C" w14:textId="77777777" w:rsidTr="008E0B9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5E7D35FE"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Fipronil</w:t>
            </w:r>
          </w:p>
        </w:tc>
        <w:tc>
          <w:tcPr>
            <w:tcW w:w="874" w:type="dxa"/>
            <w:noWrap/>
            <w:vAlign w:val="center"/>
            <w:hideMark/>
          </w:tcPr>
          <w:p w14:paraId="048D2E1D"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LC</w:t>
            </w:r>
          </w:p>
        </w:tc>
        <w:tc>
          <w:tcPr>
            <w:tcW w:w="1253" w:type="dxa"/>
            <w:noWrap/>
            <w:vAlign w:val="center"/>
            <w:hideMark/>
          </w:tcPr>
          <w:p w14:paraId="372EC409"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w:t>
            </w:r>
          </w:p>
        </w:tc>
        <w:tc>
          <w:tcPr>
            <w:tcW w:w="833" w:type="dxa"/>
            <w:noWrap/>
            <w:vAlign w:val="center"/>
            <w:hideMark/>
          </w:tcPr>
          <w:p w14:paraId="18235B46"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99,57%</w:t>
            </w:r>
          </w:p>
        </w:tc>
        <w:tc>
          <w:tcPr>
            <w:tcW w:w="1266" w:type="dxa"/>
            <w:noWrap/>
            <w:vAlign w:val="center"/>
            <w:hideMark/>
          </w:tcPr>
          <w:p w14:paraId="1F714348"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2050,492919</w:t>
            </w:r>
          </w:p>
        </w:tc>
        <w:tc>
          <w:tcPr>
            <w:tcW w:w="1266" w:type="dxa"/>
            <w:vAlign w:val="center"/>
          </w:tcPr>
          <w:p w14:paraId="78D1A2DF" w14:textId="35DC341B"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-7664,852446</w:t>
            </w:r>
          </w:p>
        </w:tc>
        <w:tc>
          <w:tcPr>
            <w:tcW w:w="1266" w:type="dxa"/>
            <w:vAlign w:val="center"/>
          </w:tcPr>
          <w:p w14:paraId="29899E13" w14:textId="4475DDFA"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99,67%</w:t>
            </w:r>
          </w:p>
        </w:tc>
        <w:tc>
          <w:tcPr>
            <w:tcW w:w="1266" w:type="dxa"/>
            <w:vAlign w:val="center"/>
          </w:tcPr>
          <w:p w14:paraId="1F820C88" w14:textId="327CA79E"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3085,056687</w:t>
            </w:r>
          </w:p>
        </w:tc>
        <w:tc>
          <w:tcPr>
            <w:tcW w:w="1266" w:type="dxa"/>
            <w:vAlign w:val="center"/>
          </w:tcPr>
          <w:p w14:paraId="5B2777C6" w14:textId="73371995"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-12345,48564</w:t>
            </w:r>
          </w:p>
        </w:tc>
      </w:tr>
      <w:tr w:rsidR="008E0B92" w:rsidRPr="001F185F" w14:paraId="68FA1A38" w14:textId="77777777" w:rsidTr="008E0B92">
        <w:trPr>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0DF2D442"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Fludioxonil</w:t>
            </w:r>
          </w:p>
        </w:tc>
        <w:tc>
          <w:tcPr>
            <w:tcW w:w="874" w:type="dxa"/>
            <w:noWrap/>
            <w:vAlign w:val="center"/>
            <w:hideMark/>
          </w:tcPr>
          <w:p w14:paraId="37C5AEB6"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LC</w:t>
            </w:r>
          </w:p>
        </w:tc>
        <w:tc>
          <w:tcPr>
            <w:tcW w:w="1253" w:type="dxa"/>
            <w:noWrap/>
            <w:vAlign w:val="center"/>
            <w:hideMark/>
          </w:tcPr>
          <w:p w14:paraId="35CC4194"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w:t>
            </w:r>
          </w:p>
        </w:tc>
        <w:tc>
          <w:tcPr>
            <w:tcW w:w="833" w:type="dxa"/>
            <w:noWrap/>
            <w:vAlign w:val="center"/>
            <w:hideMark/>
          </w:tcPr>
          <w:p w14:paraId="77FC8CD9"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99,73%</w:t>
            </w:r>
          </w:p>
        </w:tc>
        <w:tc>
          <w:tcPr>
            <w:tcW w:w="1266" w:type="dxa"/>
            <w:noWrap/>
            <w:vAlign w:val="center"/>
            <w:hideMark/>
          </w:tcPr>
          <w:p w14:paraId="2EB468FA"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3944,737276</w:t>
            </w:r>
          </w:p>
        </w:tc>
        <w:tc>
          <w:tcPr>
            <w:tcW w:w="1266" w:type="dxa"/>
            <w:vAlign w:val="center"/>
          </w:tcPr>
          <w:p w14:paraId="5EC3D831" w14:textId="5BC7CE5E"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-5892,894304</w:t>
            </w:r>
          </w:p>
        </w:tc>
        <w:tc>
          <w:tcPr>
            <w:tcW w:w="1266" w:type="dxa"/>
            <w:vAlign w:val="center"/>
          </w:tcPr>
          <w:p w14:paraId="4A0F1643" w14:textId="1D624A29"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99,75%</w:t>
            </w:r>
          </w:p>
        </w:tc>
        <w:tc>
          <w:tcPr>
            <w:tcW w:w="1266" w:type="dxa"/>
            <w:vAlign w:val="center"/>
          </w:tcPr>
          <w:p w14:paraId="3FD5D2AB" w14:textId="0046F1D2"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5068,056548</w:t>
            </w:r>
          </w:p>
        </w:tc>
        <w:tc>
          <w:tcPr>
            <w:tcW w:w="1266" w:type="dxa"/>
            <w:vAlign w:val="center"/>
          </w:tcPr>
          <w:p w14:paraId="08FFCB28" w14:textId="3CB7ABF4"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-3552,314291</w:t>
            </w:r>
          </w:p>
        </w:tc>
      </w:tr>
      <w:tr w:rsidR="008E0B92" w:rsidRPr="001F185F" w14:paraId="7A519E42" w14:textId="77777777" w:rsidTr="008E0B9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5DCCC829"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Fluopicolide</w:t>
            </w:r>
          </w:p>
        </w:tc>
        <w:tc>
          <w:tcPr>
            <w:tcW w:w="874" w:type="dxa"/>
            <w:noWrap/>
            <w:vAlign w:val="center"/>
            <w:hideMark/>
          </w:tcPr>
          <w:p w14:paraId="1427A35D"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GC</w:t>
            </w:r>
          </w:p>
        </w:tc>
        <w:tc>
          <w:tcPr>
            <w:tcW w:w="1253" w:type="dxa"/>
            <w:noWrap/>
            <w:vAlign w:val="center"/>
            <w:hideMark/>
          </w:tcPr>
          <w:p w14:paraId="4FB2F1CA"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833" w:type="dxa"/>
            <w:noWrap/>
            <w:vAlign w:val="center"/>
            <w:hideMark/>
          </w:tcPr>
          <w:p w14:paraId="1EF2A568"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99,96%</w:t>
            </w:r>
          </w:p>
        </w:tc>
        <w:tc>
          <w:tcPr>
            <w:tcW w:w="1266" w:type="dxa"/>
            <w:noWrap/>
            <w:vAlign w:val="center"/>
            <w:hideMark/>
          </w:tcPr>
          <w:p w14:paraId="5DC04425"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2062,540797</w:t>
            </w:r>
          </w:p>
        </w:tc>
        <w:tc>
          <w:tcPr>
            <w:tcW w:w="1266" w:type="dxa"/>
            <w:vAlign w:val="center"/>
          </w:tcPr>
          <w:p w14:paraId="1773A4F3" w14:textId="1B44CED5"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-5025,915599</w:t>
            </w:r>
          </w:p>
        </w:tc>
        <w:tc>
          <w:tcPr>
            <w:tcW w:w="1266" w:type="dxa"/>
            <w:vAlign w:val="center"/>
          </w:tcPr>
          <w:p w14:paraId="1743BC87" w14:textId="1A49ACB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66" w:type="dxa"/>
            <w:vAlign w:val="center"/>
          </w:tcPr>
          <w:p w14:paraId="1CA452DF" w14:textId="2AB0A5D9"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66" w:type="dxa"/>
            <w:vAlign w:val="center"/>
          </w:tcPr>
          <w:p w14:paraId="670C07F5" w14:textId="55D74C13"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r>
      <w:tr w:rsidR="008E0B92" w:rsidRPr="001F185F" w14:paraId="7CAFDDF3" w14:textId="77777777" w:rsidTr="008E0B92">
        <w:trPr>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283149A8"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Flurochloridone</w:t>
            </w:r>
          </w:p>
        </w:tc>
        <w:tc>
          <w:tcPr>
            <w:tcW w:w="874" w:type="dxa"/>
            <w:noWrap/>
            <w:vAlign w:val="center"/>
            <w:hideMark/>
          </w:tcPr>
          <w:p w14:paraId="05E3794B"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LC</w:t>
            </w:r>
          </w:p>
        </w:tc>
        <w:tc>
          <w:tcPr>
            <w:tcW w:w="1253" w:type="dxa"/>
            <w:noWrap/>
            <w:vAlign w:val="center"/>
            <w:hideMark/>
          </w:tcPr>
          <w:p w14:paraId="02B0DBC3"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w:t>
            </w:r>
          </w:p>
        </w:tc>
        <w:tc>
          <w:tcPr>
            <w:tcW w:w="833" w:type="dxa"/>
            <w:noWrap/>
            <w:vAlign w:val="center"/>
            <w:hideMark/>
          </w:tcPr>
          <w:p w14:paraId="55EB6D14"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99,27%</w:t>
            </w:r>
          </w:p>
        </w:tc>
        <w:tc>
          <w:tcPr>
            <w:tcW w:w="1266" w:type="dxa"/>
            <w:noWrap/>
            <w:vAlign w:val="center"/>
            <w:hideMark/>
          </w:tcPr>
          <w:p w14:paraId="43C47CAC"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1540,275902</w:t>
            </w:r>
          </w:p>
        </w:tc>
        <w:tc>
          <w:tcPr>
            <w:tcW w:w="1266" w:type="dxa"/>
            <w:vAlign w:val="center"/>
          </w:tcPr>
          <w:p w14:paraId="6F8A841D" w14:textId="39BF7D52"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-10418,2064</w:t>
            </w:r>
          </w:p>
        </w:tc>
        <w:tc>
          <w:tcPr>
            <w:tcW w:w="1266" w:type="dxa"/>
            <w:vAlign w:val="center"/>
          </w:tcPr>
          <w:p w14:paraId="5A9B1A18" w14:textId="4A8BC828"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99,52%</w:t>
            </w:r>
          </w:p>
        </w:tc>
        <w:tc>
          <w:tcPr>
            <w:tcW w:w="1266" w:type="dxa"/>
            <w:vAlign w:val="center"/>
          </w:tcPr>
          <w:p w14:paraId="0B450335" w14:textId="51D43C2B"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1412,687716</w:t>
            </w:r>
          </w:p>
        </w:tc>
        <w:tc>
          <w:tcPr>
            <w:tcW w:w="1266" w:type="dxa"/>
            <w:vAlign w:val="center"/>
          </w:tcPr>
          <w:p w14:paraId="7198BEB9" w14:textId="5615203A"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-8911,15315</w:t>
            </w:r>
          </w:p>
        </w:tc>
      </w:tr>
      <w:tr w:rsidR="008E0B92" w:rsidRPr="001F185F" w14:paraId="567AC547" w14:textId="77777777" w:rsidTr="008E0B9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01E2B728"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Flurochloridone</w:t>
            </w:r>
          </w:p>
        </w:tc>
        <w:tc>
          <w:tcPr>
            <w:tcW w:w="874" w:type="dxa"/>
            <w:noWrap/>
            <w:vAlign w:val="center"/>
            <w:hideMark/>
          </w:tcPr>
          <w:p w14:paraId="71992104"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GC</w:t>
            </w:r>
          </w:p>
        </w:tc>
        <w:tc>
          <w:tcPr>
            <w:tcW w:w="1253" w:type="dxa"/>
            <w:noWrap/>
            <w:vAlign w:val="center"/>
            <w:hideMark/>
          </w:tcPr>
          <w:p w14:paraId="1A948C18"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833" w:type="dxa"/>
            <w:noWrap/>
            <w:vAlign w:val="center"/>
            <w:hideMark/>
          </w:tcPr>
          <w:p w14:paraId="4FCF4604"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99,91%</w:t>
            </w:r>
          </w:p>
        </w:tc>
        <w:tc>
          <w:tcPr>
            <w:tcW w:w="1266" w:type="dxa"/>
            <w:noWrap/>
            <w:vAlign w:val="center"/>
            <w:hideMark/>
          </w:tcPr>
          <w:p w14:paraId="5DBDE45D"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1548,038034</w:t>
            </w:r>
          </w:p>
        </w:tc>
        <w:tc>
          <w:tcPr>
            <w:tcW w:w="1266" w:type="dxa"/>
            <w:vAlign w:val="center"/>
          </w:tcPr>
          <w:p w14:paraId="55FB28FF" w14:textId="0237989F"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-4421,339555</w:t>
            </w:r>
          </w:p>
        </w:tc>
        <w:tc>
          <w:tcPr>
            <w:tcW w:w="1266" w:type="dxa"/>
            <w:vAlign w:val="center"/>
          </w:tcPr>
          <w:p w14:paraId="3BDE8D7A" w14:textId="2FFB47B8"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66" w:type="dxa"/>
            <w:vAlign w:val="center"/>
          </w:tcPr>
          <w:p w14:paraId="63E6461A" w14:textId="33EE7BBB"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66" w:type="dxa"/>
            <w:vAlign w:val="center"/>
          </w:tcPr>
          <w:p w14:paraId="141C49E9" w14:textId="5F0D88A0"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r>
      <w:tr w:rsidR="008E0B92" w:rsidRPr="001F185F" w14:paraId="4C92EDFE" w14:textId="77777777" w:rsidTr="008E0B92">
        <w:trPr>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3EEF1261"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Malathion</w:t>
            </w:r>
          </w:p>
        </w:tc>
        <w:tc>
          <w:tcPr>
            <w:tcW w:w="874" w:type="dxa"/>
            <w:noWrap/>
            <w:vAlign w:val="center"/>
            <w:hideMark/>
          </w:tcPr>
          <w:p w14:paraId="74A0E80E"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LC</w:t>
            </w:r>
          </w:p>
        </w:tc>
        <w:tc>
          <w:tcPr>
            <w:tcW w:w="1253" w:type="dxa"/>
            <w:noWrap/>
            <w:vAlign w:val="center"/>
            <w:hideMark/>
          </w:tcPr>
          <w:p w14:paraId="5BF3529A"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w:t>
            </w:r>
          </w:p>
        </w:tc>
        <w:tc>
          <w:tcPr>
            <w:tcW w:w="833" w:type="dxa"/>
            <w:noWrap/>
            <w:vAlign w:val="center"/>
            <w:hideMark/>
          </w:tcPr>
          <w:p w14:paraId="20B4BEFB"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99,95%</w:t>
            </w:r>
          </w:p>
        </w:tc>
        <w:tc>
          <w:tcPr>
            <w:tcW w:w="1266" w:type="dxa"/>
            <w:noWrap/>
            <w:vAlign w:val="center"/>
            <w:hideMark/>
          </w:tcPr>
          <w:p w14:paraId="510F5F46"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7984,820866</w:t>
            </w:r>
          </w:p>
        </w:tc>
        <w:tc>
          <w:tcPr>
            <w:tcW w:w="1266" w:type="dxa"/>
            <w:vAlign w:val="center"/>
          </w:tcPr>
          <w:p w14:paraId="58D765B4" w14:textId="29E6B978"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-31517,11022</w:t>
            </w:r>
          </w:p>
        </w:tc>
        <w:tc>
          <w:tcPr>
            <w:tcW w:w="1266" w:type="dxa"/>
            <w:vAlign w:val="center"/>
          </w:tcPr>
          <w:p w14:paraId="30EC026D" w14:textId="1F609F99"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99,87%</w:t>
            </w:r>
          </w:p>
        </w:tc>
        <w:tc>
          <w:tcPr>
            <w:tcW w:w="1266" w:type="dxa"/>
            <w:vAlign w:val="center"/>
          </w:tcPr>
          <w:p w14:paraId="6925D37B" w14:textId="0B0DE94E"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9435,297686</w:t>
            </w:r>
          </w:p>
        </w:tc>
        <w:tc>
          <w:tcPr>
            <w:tcW w:w="1266" w:type="dxa"/>
            <w:vAlign w:val="center"/>
          </w:tcPr>
          <w:p w14:paraId="6B2F0540" w14:textId="2FBC04D8"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-36173,44121</w:t>
            </w:r>
          </w:p>
        </w:tc>
      </w:tr>
      <w:tr w:rsidR="008E0B92" w:rsidRPr="001F185F" w14:paraId="598E445B" w14:textId="77777777" w:rsidTr="008E0B9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3BC0FC38"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Mecarbam</w:t>
            </w:r>
          </w:p>
        </w:tc>
        <w:tc>
          <w:tcPr>
            <w:tcW w:w="874" w:type="dxa"/>
            <w:noWrap/>
            <w:vAlign w:val="center"/>
            <w:hideMark/>
          </w:tcPr>
          <w:p w14:paraId="7598CD1A"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LC</w:t>
            </w:r>
          </w:p>
        </w:tc>
        <w:tc>
          <w:tcPr>
            <w:tcW w:w="1253" w:type="dxa"/>
            <w:noWrap/>
            <w:vAlign w:val="center"/>
            <w:hideMark/>
          </w:tcPr>
          <w:p w14:paraId="020159B5"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w:t>
            </w:r>
          </w:p>
        </w:tc>
        <w:tc>
          <w:tcPr>
            <w:tcW w:w="833" w:type="dxa"/>
            <w:noWrap/>
            <w:vAlign w:val="center"/>
            <w:hideMark/>
          </w:tcPr>
          <w:p w14:paraId="08DB2097"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99,86%</w:t>
            </w:r>
          </w:p>
        </w:tc>
        <w:tc>
          <w:tcPr>
            <w:tcW w:w="1266" w:type="dxa"/>
            <w:noWrap/>
            <w:vAlign w:val="center"/>
            <w:hideMark/>
          </w:tcPr>
          <w:p w14:paraId="597DFE4C"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6261,497066</w:t>
            </w:r>
          </w:p>
        </w:tc>
        <w:tc>
          <w:tcPr>
            <w:tcW w:w="1266" w:type="dxa"/>
            <w:vAlign w:val="center"/>
          </w:tcPr>
          <w:p w14:paraId="080F4940" w14:textId="136602CC"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-26321,22581</w:t>
            </w:r>
          </w:p>
        </w:tc>
        <w:tc>
          <w:tcPr>
            <w:tcW w:w="1266" w:type="dxa"/>
            <w:vAlign w:val="center"/>
          </w:tcPr>
          <w:p w14:paraId="63427F60" w14:textId="5A65A246"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99,79%</w:t>
            </w:r>
          </w:p>
        </w:tc>
        <w:tc>
          <w:tcPr>
            <w:tcW w:w="1266" w:type="dxa"/>
            <w:vAlign w:val="center"/>
          </w:tcPr>
          <w:p w14:paraId="091D7406" w14:textId="71951BFA"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7045,414219</w:t>
            </w:r>
          </w:p>
        </w:tc>
        <w:tc>
          <w:tcPr>
            <w:tcW w:w="1266" w:type="dxa"/>
            <w:vAlign w:val="center"/>
          </w:tcPr>
          <w:p w14:paraId="49F8BE1B" w14:textId="005F4CEC"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-15734,63522</w:t>
            </w:r>
          </w:p>
        </w:tc>
      </w:tr>
      <w:tr w:rsidR="008E0B92" w:rsidRPr="001F185F" w14:paraId="26180C2E" w14:textId="77777777" w:rsidTr="008E0B92">
        <w:trPr>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41E12F79"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Mepronil</w:t>
            </w:r>
          </w:p>
        </w:tc>
        <w:tc>
          <w:tcPr>
            <w:tcW w:w="874" w:type="dxa"/>
            <w:noWrap/>
            <w:vAlign w:val="center"/>
            <w:hideMark/>
          </w:tcPr>
          <w:p w14:paraId="76E71BAE"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LC</w:t>
            </w:r>
          </w:p>
        </w:tc>
        <w:tc>
          <w:tcPr>
            <w:tcW w:w="1253" w:type="dxa"/>
            <w:noWrap/>
            <w:vAlign w:val="center"/>
            <w:hideMark/>
          </w:tcPr>
          <w:p w14:paraId="1B1DE38A"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w:t>
            </w:r>
          </w:p>
        </w:tc>
        <w:tc>
          <w:tcPr>
            <w:tcW w:w="833" w:type="dxa"/>
            <w:noWrap/>
            <w:vAlign w:val="center"/>
            <w:hideMark/>
          </w:tcPr>
          <w:p w14:paraId="64AEEC63"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98,59%</w:t>
            </w:r>
          </w:p>
        </w:tc>
        <w:tc>
          <w:tcPr>
            <w:tcW w:w="1266" w:type="dxa"/>
            <w:noWrap/>
            <w:vAlign w:val="center"/>
            <w:hideMark/>
          </w:tcPr>
          <w:p w14:paraId="25AF8834"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260,9377773</w:t>
            </w:r>
          </w:p>
        </w:tc>
        <w:tc>
          <w:tcPr>
            <w:tcW w:w="1266" w:type="dxa"/>
            <w:vAlign w:val="center"/>
          </w:tcPr>
          <w:p w14:paraId="54A18A10" w14:textId="4B85FA31"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-2167,095754</w:t>
            </w:r>
          </w:p>
        </w:tc>
        <w:tc>
          <w:tcPr>
            <w:tcW w:w="1266" w:type="dxa"/>
            <w:vAlign w:val="center"/>
          </w:tcPr>
          <w:p w14:paraId="6C24F91F" w14:textId="4D79CC5A"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98,24%</w:t>
            </w:r>
          </w:p>
        </w:tc>
        <w:tc>
          <w:tcPr>
            <w:tcW w:w="1266" w:type="dxa"/>
            <w:vAlign w:val="center"/>
          </w:tcPr>
          <w:p w14:paraId="61761119" w14:textId="751FE365"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342,7681863</w:t>
            </w:r>
          </w:p>
        </w:tc>
        <w:tc>
          <w:tcPr>
            <w:tcW w:w="1266" w:type="dxa"/>
            <w:vAlign w:val="center"/>
          </w:tcPr>
          <w:p w14:paraId="097AC939" w14:textId="636394A6"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-3211,000826</w:t>
            </w:r>
          </w:p>
        </w:tc>
      </w:tr>
      <w:tr w:rsidR="008E0B92" w:rsidRPr="001F185F" w14:paraId="30D650A5" w14:textId="77777777" w:rsidTr="008E0B9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0398037A"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Mepronil</w:t>
            </w:r>
          </w:p>
        </w:tc>
        <w:tc>
          <w:tcPr>
            <w:tcW w:w="874" w:type="dxa"/>
            <w:noWrap/>
            <w:vAlign w:val="center"/>
            <w:hideMark/>
          </w:tcPr>
          <w:p w14:paraId="79CA0CB9"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LC</w:t>
            </w:r>
          </w:p>
        </w:tc>
        <w:tc>
          <w:tcPr>
            <w:tcW w:w="1253" w:type="dxa"/>
            <w:noWrap/>
            <w:vAlign w:val="center"/>
            <w:hideMark/>
          </w:tcPr>
          <w:p w14:paraId="57571841"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w:t>
            </w:r>
          </w:p>
        </w:tc>
        <w:tc>
          <w:tcPr>
            <w:tcW w:w="833" w:type="dxa"/>
            <w:noWrap/>
            <w:vAlign w:val="center"/>
            <w:hideMark/>
          </w:tcPr>
          <w:p w14:paraId="434A69FA"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noWrap/>
            <w:vAlign w:val="center"/>
            <w:hideMark/>
          </w:tcPr>
          <w:p w14:paraId="18D07909"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vAlign w:val="center"/>
          </w:tcPr>
          <w:p w14:paraId="5DBB811B" w14:textId="6DDBF879"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vAlign w:val="center"/>
          </w:tcPr>
          <w:p w14:paraId="2687625D" w14:textId="543A5AD5"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99,82%</w:t>
            </w:r>
          </w:p>
        </w:tc>
        <w:tc>
          <w:tcPr>
            <w:tcW w:w="1266" w:type="dxa"/>
            <w:vAlign w:val="center"/>
          </w:tcPr>
          <w:p w14:paraId="32D54222" w14:textId="0B435E34"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11432,35802</w:t>
            </w:r>
          </w:p>
        </w:tc>
        <w:tc>
          <w:tcPr>
            <w:tcW w:w="1266" w:type="dxa"/>
            <w:vAlign w:val="center"/>
          </w:tcPr>
          <w:p w14:paraId="3A56DC9B" w14:textId="3281A0C5"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-39836,56771</w:t>
            </w:r>
          </w:p>
        </w:tc>
      </w:tr>
      <w:tr w:rsidR="008E0B92" w:rsidRPr="001F185F" w14:paraId="4D6A1197" w14:textId="77777777" w:rsidTr="008E0B92">
        <w:trPr>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28E0A907"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Metazachlor</w:t>
            </w:r>
          </w:p>
        </w:tc>
        <w:tc>
          <w:tcPr>
            <w:tcW w:w="874" w:type="dxa"/>
            <w:noWrap/>
            <w:vAlign w:val="center"/>
            <w:hideMark/>
          </w:tcPr>
          <w:p w14:paraId="4DC13846"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LC</w:t>
            </w:r>
          </w:p>
        </w:tc>
        <w:tc>
          <w:tcPr>
            <w:tcW w:w="1253" w:type="dxa"/>
            <w:noWrap/>
            <w:vAlign w:val="center"/>
            <w:hideMark/>
          </w:tcPr>
          <w:p w14:paraId="0898C141"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w:t>
            </w:r>
          </w:p>
        </w:tc>
        <w:tc>
          <w:tcPr>
            <w:tcW w:w="833" w:type="dxa"/>
            <w:noWrap/>
            <w:vAlign w:val="center"/>
            <w:hideMark/>
          </w:tcPr>
          <w:p w14:paraId="673A9CB3"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99,93%</w:t>
            </w:r>
          </w:p>
        </w:tc>
        <w:tc>
          <w:tcPr>
            <w:tcW w:w="1266" w:type="dxa"/>
            <w:noWrap/>
            <w:vAlign w:val="center"/>
            <w:hideMark/>
          </w:tcPr>
          <w:p w14:paraId="4E9A60CF"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9161,224967</w:t>
            </w:r>
          </w:p>
        </w:tc>
        <w:tc>
          <w:tcPr>
            <w:tcW w:w="1266" w:type="dxa"/>
            <w:vAlign w:val="center"/>
          </w:tcPr>
          <w:p w14:paraId="3C201969" w14:textId="2AD82F85"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-37601,33883</w:t>
            </w:r>
          </w:p>
        </w:tc>
        <w:tc>
          <w:tcPr>
            <w:tcW w:w="1266" w:type="dxa"/>
            <w:vAlign w:val="center"/>
          </w:tcPr>
          <w:p w14:paraId="64CD2316" w14:textId="7D54DFF1"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99,71%</w:t>
            </w:r>
          </w:p>
        </w:tc>
        <w:tc>
          <w:tcPr>
            <w:tcW w:w="1266" w:type="dxa"/>
            <w:vAlign w:val="center"/>
          </w:tcPr>
          <w:p w14:paraId="2CC7F662" w14:textId="7EE625EC"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7730,594558</w:t>
            </w:r>
          </w:p>
        </w:tc>
        <w:tc>
          <w:tcPr>
            <w:tcW w:w="1266" w:type="dxa"/>
            <w:vAlign w:val="center"/>
          </w:tcPr>
          <w:p w14:paraId="0E43DCF4" w14:textId="5E49D7B4"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-12689,76609</w:t>
            </w:r>
          </w:p>
        </w:tc>
      </w:tr>
      <w:tr w:rsidR="008E0B92" w:rsidRPr="001F185F" w14:paraId="7D395B1C" w14:textId="77777777" w:rsidTr="008E0B9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79319D6D"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Metazachlor</w:t>
            </w:r>
          </w:p>
        </w:tc>
        <w:tc>
          <w:tcPr>
            <w:tcW w:w="874" w:type="dxa"/>
            <w:noWrap/>
            <w:vAlign w:val="center"/>
            <w:hideMark/>
          </w:tcPr>
          <w:p w14:paraId="7F715B0D"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GC</w:t>
            </w:r>
          </w:p>
        </w:tc>
        <w:tc>
          <w:tcPr>
            <w:tcW w:w="1253" w:type="dxa"/>
            <w:noWrap/>
            <w:vAlign w:val="center"/>
            <w:hideMark/>
          </w:tcPr>
          <w:p w14:paraId="3ABEF6B0"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833" w:type="dxa"/>
            <w:noWrap/>
            <w:vAlign w:val="center"/>
            <w:hideMark/>
          </w:tcPr>
          <w:p w14:paraId="4B0A863E"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98,57%</w:t>
            </w:r>
          </w:p>
        </w:tc>
        <w:tc>
          <w:tcPr>
            <w:tcW w:w="1266" w:type="dxa"/>
            <w:noWrap/>
            <w:vAlign w:val="center"/>
            <w:hideMark/>
          </w:tcPr>
          <w:p w14:paraId="6DCCDD39"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2802,822275</w:t>
            </w:r>
          </w:p>
        </w:tc>
        <w:tc>
          <w:tcPr>
            <w:tcW w:w="1266" w:type="dxa"/>
            <w:vAlign w:val="center"/>
          </w:tcPr>
          <w:p w14:paraId="414A17FF" w14:textId="42A3DB01"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-22314,23978</w:t>
            </w:r>
          </w:p>
        </w:tc>
        <w:tc>
          <w:tcPr>
            <w:tcW w:w="1266" w:type="dxa"/>
            <w:vAlign w:val="center"/>
          </w:tcPr>
          <w:p w14:paraId="3ED0C8E7" w14:textId="367BAA89"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66" w:type="dxa"/>
            <w:vAlign w:val="center"/>
          </w:tcPr>
          <w:p w14:paraId="6AB82C6B" w14:textId="56CD9C85"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66" w:type="dxa"/>
            <w:vAlign w:val="center"/>
          </w:tcPr>
          <w:p w14:paraId="368CF14B" w14:textId="28FA6E03"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r>
      <w:tr w:rsidR="008E0B92" w:rsidRPr="001F185F" w14:paraId="182247D6" w14:textId="77777777" w:rsidTr="008E0B92">
        <w:trPr>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1C694CB1"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Methacrifos</w:t>
            </w:r>
          </w:p>
        </w:tc>
        <w:tc>
          <w:tcPr>
            <w:tcW w:w="874" w:type="dxa"/>
            <w:noWrap/>
            <w:vAlign w:val="center"/>
            <w:hideMark/>
          </w:tcPr>
          <w:p w14:paraId="0EAFDE2C"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GC</w:t>
            </w:r>
          </w:p>
        </w:tc>
        <w:tc>
          <w:tcPr>
            <w:tcW w:w="1253" w:type="dxa"/>
            <w:noWrap/>
            <w:vAlign w:val="center"/>
            <w:hideMark/>
          </w:tcPr>
          <w:p w14:paraId="0BEAF67C"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833" w:type="dxa"/>
            <w:noWrap/>
            <w:vAlign w:val="center"/>
            <w:hideMark/>
          </w:tcPr>
          <w:p w14:paraId="4FFEA4E0"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99,72%</w:t>
            </w:r>
          </w:p>
        </w:tc>
        <w:tc>
          <w:tcPr>
            <w:tcW w:w="1266" w:type="dxa"/>
            <w:noWrap/>
            <w:vAlign w:val="center"/>
            <w:hideMark/>
          </w:tcPr>
          <w:p w14:paraId="7707F732"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2142,948611</w:t>
            </w:r>
          </w:p>
        </w:tc>
        <w:tc>
          <w:tcPr>
            <w:tcW w:w="1266" w:type="dxa"/>
            <w:vAlign w:val="center"/>
          </w:tcPr>
          <w:p w14:paraId="2E16914F" w14:textId="23159F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974,7304845</w:t>
            </w:r>
          </w:p>
        </w:tc>
        <w:tc>
          <w:tcPr>
            <w:tcW w:w="1266" w:type="dxa"/>
            <w:vAlign w:val="center"/>
          </w:tcPr>
          <w:p w14:paraId="36DC5CA8" w14:textId="52875D63"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66" w:type="dxa"/>
            <w:vAlign w:val="center"/>
          </w:tcPr>
          <w:p w14:paraId="3EDB7771" w14:textId="09855D40"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66" w:type="dxa"/>
            <w:vAlign w:val="center"/>
          </w:tcPr>
          <w:p w14:paraId="0481FECC" w14:textId="5C570FC1"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r>
      <w:tr w:rsidR="008E0B92" w:rsidRPr="001F185F" w14:paraId="00FDA7F5" w14:textId="77777777" w:rsidTr="008E0B9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762A89D9"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Methacrifos Peak 2</w:t>
            </w:r>
          </w:p>
        </w:tc>
        <w:tc>
          <w:tcPr>
            <w:tcW w:w="874" w:type="dxa"/>
            <w:noWrap/>
            <w:vAlign w:val="center"/>
            <w:hideMark/>
          </w:tcPr>
          <w:p w14:paraId="58F73102"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LC</w:t>
            </w:r>
          </w:p>
        </w:tc>
        <w:tc>
          <w:tcPr>
            <w:tcW w:w="1253" w:type="dxa"/>
            <w:noWrap/>
            <w:vAlign w:val="center"/>
            <w:hideMark/>
          </w:tcPr>
          <w:p w14:paraId="1E1FF837"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w:t>
            </w:r>
          </w:p>
        </w:tc>
        <w:tc>
          <w:tcPr>
            <w:tcW w:w="833" w:type="dxa"/>
            <w:noWrap/>
            <w:vAlign w:val="center"/>
            <w:hideMark/>
          </w:tcPr>
          <w:p w14:paraId="4B820B54"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noWrap/>
            <w:vAlign w:val="center"/>
            <w:hideMark/>
          </w:tcPr>
          <w:p w14:paraId="56F97BF1"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vAlign w:val="center"/>
          </w:tcPr>
          <w:p w14:paraId="204CBEDD" w14:textId="0F935381"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vAlign w:val="center"/>
          </w:tcPr>
          <w:p w14:paraId="6D30CE52" w14:textId="32D13E38"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66" w:type="dxa"/>
            <w:vAlign w:val="center"/>
          </w:tcPr>
          <w:p w14:paraId="04682145" w14:textId="24F56FB6"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66" w:type="dxa"/>
            <w:vAlign w:val="center"/>
          </w:tcPr>
          <w:p w14:paraId="29D102C0" w14:textId="76CB537C"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r>
      <w:tr w:rsidR="008E0B92" w:rsidRPr="001F185F" w14:paraId="13863739" w14:textId="77777777" w:rsidTr="008E0B92">
        <w:trPr>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1E212272"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Methiocarb</w:t>
            </w:r>
          </w:p>
        </w:tc>
        <w:tc>
          <w:tcPr>
            <w:tcW w:w="874" w:type="dxa"/>
            <w:noWrap/>
            <w:vAlign w:val="center"/>
            <w:hideMark/>
          </w:tcPr>
          <w:p w14:paraId="78332AFB"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GC</w:t>
            </w:r>
          </w:p>
        </w:tc>
        <w:tc>
          <w:tcPr>
            <w:tcW w:w="1253" w:type="dxa"/>
            <w:noWrap/>
            <w:vAlign w:val="center"/>
            <w:hideMark/>
          </w:tcPr>
          <w:p w14:paraId="5E04D408"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833" w:type="dxa"/>
            <w:noWrap/>
            <w:vAlign w:val="center"/>
            <w:hideMark/>
          </w:tcPr>
          <w:p w14:paraId="7A472E44"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99,95%</w:t>
            </w:r>
          </w:p>
        </w:tc>
        <w:tc>
          <w:tcPr>
            <w:tcW w:w="1266" w:type="dxa"/>
            <w:noWrap/>
            <w:vAlign w:val="center"/>
            <w:hideMark/>
          </w:tcPr>
          <w:p w14:paraId="17C6CE1B"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7834,651268</w:t>
            </w:r>
          </w:p>
        </w:tc>
        <w:tc>
          <w:tcPr>
            <w:tcW w:w="1266" w:type="dxa"/>
            <w:vAlign w:val="center"/>
          </w:tcPr>
          <w:p w14:paraId="137AEA8B" w14:textId="21F722FA"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-8087,651179</w:t>
            </w:r>
          </w:p>
        </w:tc>
        <w:tc>
          <w:tcPr>
            <w:tcW w:w="1266" w:type="dxa"/>
            <w:vAlign w:val="center"/>
          </w:tcPr>
          <w:p w14:paraId="439F9F02" w14:textId="3B42F9EE"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98,92%</w:t>
            </w:r>
          </w:p>
        </w:tc>
        <w:tc>
          <w:tcPr>
            <w:tcW w:w="1266" w:type="dxa"/>
            <w:vAlign w:val="center"/>
          </w:tcPr>
          <w:p w14:paraId="5DA3EC56" w14:textId="71B5F64E"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3638,941848</w:t>
            </w:r>
          </w:p>
        </w:tc>
        <w:tc>
          <w:tcPr>
            <w:tcW w:w="1266" w:type="dxa"/>
            <w:vAlign w:val="center"/>
          </w:tcPr>
          <w:p w14:paraId="74AE8C8F" w14:textId="6CB70D0A"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-11705,58205</w:t>
            </w:r>
          </w:p>
        </w:tc>
      </w:tr>
      <w:tr w:rsidR="008E0B92" w:rsidRPr="001F185F" w14:paraId="481D7299" w14:textId="77777777" w:rsidTr="008E0B9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1F014B05"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Methiocarb (Mercaptodimethur)</w:t>
            </w:r>
          </w:p>
        </w:tc>
        <w:tc>
          <w:tcPr>
            <w:tcW w:w="874" w:type="dxa"/>
            <w:noWrap/>
            <w:vAlign w:val="center"/>
            <w:hideMark/>
          </w:tcPr>
          <w:p w14:paraId="0FA7B2F8"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LC</w:t>
            </w:r>
          </w:p>
        </w:tc>
        <w:tc>
          <w:tcPr>
            <w:tcW w:w="1253" w:type="dxa"/>
            <w:noWrap/>
            <w:vAlign w:val="center"/>
            <w:hideMark/>
          </w:tcPr>
          <w:p w14:paraId="2F8997C1"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w:t>
            </w:r>
          </w:p>
        </w:tc>
        <w:tc>
          <w:tcPr>
            <w:tcW w:w="833" w:type="dxa"/>
            <w:noWrap/>
            <w:vAlign w:val="center"/>
            <w:hideMark/>
          </w:tcPr>
          <w:p w14:paraId="4C8FA1C7"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98,56%</w:t>
            </w:r>
          </w:p>
        </w:tc>
        <w:tc>
          <w:tcPr>
            <w:tcW w:w="1266" w:type="dxa"/>
            <w:noWrap/>
            <w:vAlign w:val="center"/>
            <w:hideMark/>
          </w:tcPr>
          <w:p w14:paraId="3D3E20E4"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6568,86567</w:t>
            </w:r>
          </w:p>
        </w:tc>
        <w:tc>
          <w:tcPr>
            <w:tcW w:w="1266" w:type="dxa"/>
            <w:vAlign w:val="center"/>
          </w:tcPr>
          <w:p w14:paraId="10B3A6E0" w14:textId="2105A39E"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-56579,11035</w:t>
            </w:r>
          </w:p>
        </w:tc>
        <w:tc>
          <w:tcPr>
            <w:tcW w:w="1266" w:type="dxa"/>
            <w:vAlign w:val="center"/>
          </w:tcPr>
          <w:p w14:paraId="0164AB17" w14:textId="6D848A1F"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98,21%</w:t>
            </w:r>
          </w:p>
        </w:tc>
        <w:tc>
          <w:tcPr>
            <w:tcW w:w="1266" w:type="dxa"/>
            <w:vAlign w:val="center"/>
          </w:tcPr>
          <w:p w14:paraId="0E043579" w14:textId="44C3735C"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5807,640498</w:t>
            </w:r>
          </w:p>
        </w:tc>
        <w:tc>
          <w:tcPr>
            <w:tcW w:w="1266" w:type="dxa"/>
            <w:vAlign w:val="center"/>
          </w:tcPr>
          <w:p w14:paraId="52842B90" w14:textId="192D5A01"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-41002,35489</w:t>
            </w:r>
          </w:p>
        </w:tc>
      </w:tr>
      <w:tr w:rsidR="008E0B92" w:rsidRPr="001F185F" w14:paraId="4568BDFB" w14:textId="77777777" w:rsidTr="008E0B92">
        <w:trPr>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2CC222F6"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Methoprene</w:t>
            </w:r>
          </w:p>
        </w:tc>
        <w:tc>
          <w:tcPr>
            <w:tcW w:w="874" w:type="dxa"/>
            <w:noWrap/>
            <w:vAlign w:val="center"/>
            <w:hideMark/>
          </w:tcPr>
          <w:p w14:paraId="2EC406DE"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GC</w:t>
            </w:r>
          </w:p>
        </w:tc>
        <w:tc>
          <w:tcPr>
            <w:tcW w:w="1253" w:type="dxa"/>
            <w:noWrap/>
            <w:vAlign w:val="center"/>
            <w:hideMark/>
          </w:tcPr>
          <w:p w14:paraId="314841C6"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833" w:type="dxa"/>
            <w:noWrap/>
            <w:vAlign w:val="center"/>
            <w:hideMark/>
          </w:tcPr>
          <w:p w14:paraId="3C101B93"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noWrap/>
            <w:vAlign w:val="center"/>
            <w:hideMark/>
          </w:tcPr>
          <w:p w14:paraId="50FEBDA7"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vAlign w:val="center"/>
          </w:tcPr>
          <w:p w14:paraId="706215DE" w14:textId="7062B338"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vAlign w:val="center"/>
          </w:tcPr>
          <w:p w14:paraId="0734FE4F" w14:textId="57158A28"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52,26%</w:t>
            </w:r>
          </w:p>
        </w:tc>
        <w:tc>
          <w:tcPr>
            <w:tcW w:w="1266" w:type="dxa"/>
            <w:vAlign w:val="center"/>
          </w:tcPr>
          <w:p w14:paraId="170CCB3C" w14:textId="3F3DB035"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48869,67244</w:t>
            </w:r>
          </w:p>
        </w:tc>
        <w:tc>
          <w:tcPr>
            <w:tcW w:w="1266" w:type="dxa"/>
            <w:vAlign w:val="center"/>
          </w:tcPr>
          <w:p w14:paraId="60DD688E" w14:textId="3C9DAAE9"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5030250,396</w:t>
            </w:r>
          </w:p>
        </w:tc>
      </w:tr>
      <w:tr w:rsidR="008E0B92" w:rsidRPr="001F185F" w14:paraId="14F92C0D" w14:textId="77777777" w:rsidTr="008E0B9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5E4D311B"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Metolachlor</w:t>
            </w:r>
          </w:p>
        </w:tc>
        <w:tc>
          <w:tcPr>
            <w:tcW w:w="874" w:type="dxa"/>
            <w:noWrap/>
            <w:vAlign w:val="center"/>
            <w:hideMark/>
          </w:tcPr>
          <w:p w14:paraId="5261BA5D"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LC</w:t>
            </w:r>
          </w:p>
        </w:tc>
        <w:tc>
          <w:tcPr>
            <w:tcW w:w="1253" w:type="dxa"/>
            <w:noWrap/>
            <w:vAlign w:val="center"/>
            <w:hideMark/>
          </w:tcPr>
          <w:p w14:paraId="0A376EA9"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w:t>
            </w:r>
          </w:p>
        </w:tc>
        <w:tc>
          <w:tcPr>
            <w:tcW w:w="833" w:type="dxa"/>
            <w:noWrap/>
            <w:vAlign w:val="center"/>
            <w:hideMark/>
          </w:tcPr>
          <w:p w14:paraId="0B9CF9F4"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99,94%</w:t>
            </w:r>
          </w:p>
        </w:tc>
        <w:tc>
          <w:tcPr>
            <w:tcW w:w="1266" w:type="dxa"/>
            <w:noWrap/>
            <w:vAlign w:val="center"/>
            <w:hideMark/>
          </w:tcPr>
          <w:p w14:paraId="202DADBB"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11563,56028</w:t>
            </w:r>
          </w:p>
        </w:tc>
        <w:tc>
          <w:tcPr>
            <w:tcW w:w="1266" w:type="dxa"/>
            <w:vAlign w:val="center"/>
          </w:tcPr>
          <w:p w14:paraId="276D126A" w14:textId="15826ED9"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-24900,65252</w:t>
            </w:r>
          </w:p>
        </w:tc>
        <w:tc>
          <w:tcPr>
            <w:tcW w:w="1266" w:type="dxa"/>
            <w:vAlign w:val="center"/>
          </w:tcPr>
          <w:p w14:paraId="237AC719" w14:textId="7DEDD0B8"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99,87%</w:t>
            </w:r>
          </w:p>
        </w:tc>
        <w:tc>
          <w:tcPr>
            <w:tcW w:w="1266" w:type="dxa"/>
            <w:vAlign w:val="center"/>
          </w:tcPr>
          <w:p w14:paraId="3834D815" w14:textId="644BD255"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10714,21748</w:t>
            </w:r>
          </w:p>
        </w:tc>
        <w:tc>
          <w:tcPr>
            <w:tcW w:w="1266" w:type="dxa"/>
            <w:vAlign w:val="center"/>
          </w:tcPr>
          <w:p w14:paraId="5E527AD7" w14:textId="4BD0F745"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-9683,258407</w:t>
            </w:r>
          </w:p>
        </w:tc>
      </w:tr>
      <w:tr w:rsidR="008E0B92" w:rsidRPr="001F185F" w14:paraId="38A42010" w14:textId="77777777" w:rsidTr="008E0B92">
        <w:trPr>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361BAA5E"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Metolachlor</w:t>
            </w:r>
          </w:p>
        </w:tc>
        <w:tc>
          <w:tcPr>
            <w:tcW w:w="874" w:type="dxa"/>
            <w:noWrap/>
            <w:vAlign w:val="center"/>
            <w:hideMark/>
          </w:tcPr>
          <w:p w14:paraId="5E63A21A"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GC</w:t>
            </w:r>
          </w:p>
        </w:tc>
        <w:tc>
          <w:tcPr>
            <w:tcW w:w="1253" w:type="dxa"/>
            <w:noWrap/>
            <w:vAlign w:val="center"/>
            <w:hideMark/>
          </w:tcPr>
          <w:p w14:paraId="2F4EA400"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833" w:type="dxa"/>
            <w:noWrap/>
            <w:vAlign w:val="center"/>
            <w:hideMark/>
          </w:tcPr>
          <w:p w14:paraId="76F664B2"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99,95%</w:t>
            </w:r>
          </w:p>
        </w:tc>
        <w:tc>
          <w:tcPr>
            <w:tcW w:w="1266" w:type="dxa"/>
            <w:noWrap/>
            <w:vAlign w:val="center"/>
            <w:hideMark/>
          </w:tcPr>
          <w:p w14:paraId="6581F28E"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5741,169364</w:t>
            </w:r>
          </w:p>
        </w:tc>
        <w:tc>
          <w:tcPr>
            <w:tcW w:w="1266" w:type="dxa"/>
            <w:vAlign w:val="center"/>
          </w:tcPr>
          <w:p w14:paraId="1E4BF971" w14:textId="47E325EA"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-4914,434158</w:t>
            </w:r>
          </w:p>
        </w:tc>
        <w:tc>
          <w:tcPr>
            <w:tcW w:w="1266" w:type="dxa"/>
            <w:vAlign w:val="center"/>
          </w:tcPr>
          <w:p w14:paraId="23B08F2D" w14:textId="1E6831D2"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23,94%</w:t>
            </w:r>
          </w:p>
        </w:tc>
        <w:tc>
          <w:tcPr>
            <w:tcW w:w="1266" w:type="dxa"/>
            <w:vAlign w:val="center"/>
          </w:tcPr>
          <w:p w14:paraId="47716A11" w14:textId="7CCF566E"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3,702353065</w:t>
            </w:r>
          </w:p>
        </w:tc>
        <w:tc>
          <w:tcPr>
            <w:tcW w:w="1266" w:type="dxa"/>
            <w:vAlign w:val="center"/>
          </w:tcPr>
          <w:p w14:paraId="64FEFB45" w14:textId="3933AC3A"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7595,082502</w:t>
            </w:r>
          </w:p>
        </w:tc>
      </w:tr>
      <w:tr w:rsidR="008E0B92" w:rsidRPr="001F185F" w14:paraId="4C290245" w14:textId="77777777" w:rsidTr="008E0B9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0B6ED936"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lastRenderedPageBreak/>
              <w:t>Mevinphos</w:t>
            </w:r>
          </w:p>
        </w:tc>
        <w:tc>
          <w:tcPr>
            <w:tcW w:w="874" w:type="dxa"/>
            <w:noWrap/>
            <w:vAlign w:val="center"/>
            <w:hideMark/>
          </w:tcPr>
          <w:p w14:paraId="368FA676"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GC</w:t>
            </w:r>
          </w:p>
        </w:tc>
        <w:tc>
          <w:tcPr>
            <w:tcW w:w="1253" w:type="dxa"/>
            <w:noWrap/>
            <w:vAlign w:val="center"/>
            <w:hideMark/>
          </w:tcPr>
          <w:p w14:paraId="3FF1DF66"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833" w:type="dxa"/>
            <w:noWrap/>
            <w:vAlign w:val="center"/>
            <w:hideMark/>
          </w:tcPr>
          <w:p w14:paraId="3D14206D"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99,96%</w:t>
            </w:r>
          </w:p>
        </w:tc>
        <w:tc>
          <w:tcPr>
            <w:tcW w:w="1266" w:type="dxa"/>
            <w:noWrap/>
            <w:vAlign w:val="center"/>
            <w:hideMark/>
          </w:tcPr>
          <w:p w14:paraId="482CBD4E"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1894,823541</w:t>
            </w:r>
          </w:p>
        </w:tc>
        <w:tc>
          <w:tcPr>
            <w:tcW w:w="1266" w:type="dxa"/>
            <w:vAlign w:val="center"/>
          </w:tcPr>
          <w:p w14:paraId="04D94BC9" w14:textId="70326CDA"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-7229,504122</w:t>
            </w:r>
          </w:p>
        </w:tc>
        <w:tc>
          <w:tcPr>
            <w:tcW w:w="1266" w:type="dxa"/>
            <w:vAlign w:val="center"/>
          </w:tcPr>
          <w:p w14:paraId="36EFF9EA" w14:textId="63AD27B6"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99,11%</w:t>
            </w:r>
          </w:p>
        </w:tc>
        <w:tc>
          <w:tcPr>
            <w:tcW w:w="1266" w:type="dxa"/>
            <w:vAlign w:val="center"/>
          </w:tcPr>
          <w:p w14:paraId="2F5367CA" w14:textId="0812AA10"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6875,496093</w:t>
            </w:r>
          </w:p>
        </w:tc>
        <w:tc>
          <w:tcPr>
            <w:tcW w:w="1266" w:type="dxa"/>
            <w:vAlign w:val="center"/>
          </w:tcPr>
          <w:p w14:paraId="2DC18BCC" w14:textId="4F12D299"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-22238,54882</w:t>
            </w:r>
          </w:p>
        </w:tc>
      </w:tr>
      <w:tr w:rsidR="008E0B92" w:rsidRPr="001F185F" w14:paraId="11065BF9" w14:textId="77777777" w:rsidTr="008E0B92">
        <w:trPr>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5C48F7CB"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Mevinphos Peak 1</w:t>
            </w:r>
          </w:p>
        </w:tc>
        <w:tc>
          <w:tcPr>
            <w:tcW w:w="874" w:type="dxa"/>
            <w:noWrap/>
            <w:vAlign w:val="center"/>
            <w:hideMark/>
          </w:tcPr>
          <w:p w14:paraId="765701B5"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LC</w:t>
            </w:r>
          </w:p>
        </w:tc>
        <w:tc>
          <w:tcPr>
            <w:tcW w:w="1253" w:type="dxa"/>
            <w:noWrap/>
            <w:vAlign w:val="center"/>
            <w:hideMark/>
          </w:tcPr>
          <w:p w14:paraId="02E96A3A"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w:t>
            </w:r>
          </w:p>
        </w:tc>
        <w:tc>
          <w:tcPr>
            <w:tcW w:w="833" w:type="dxa"/>
            <w:noWrap/>
            <w:vAlign w:val="center"/>
            <w:hideMark/>
          </w:tcPr>
          <w:p w14:paraId="4F9CF515"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noWrap/>
            <w:vAlign w:val="center"/>
            <w:hideMark/>
          </w:tcPr>
          <w:p w14:paraId="53730172"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vAlign w:val="center"/>
          </w:tcPr>
          <w:p w14:paraId="0398D50A" w14:textId="5986E825"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vAlign w:val="center"/>
          </w:tcPr>
          <w:p w14:paraId="6F23D854" w14:textId="1F3D0941"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66" w:type="dxa"/>
            <w:vAlign w:val="center"/>
          </w:tcPr>
          <w:p w14:paraId="4D2F0B1F" w14:textId="6DD660A8"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66" w:type="dxa"/>
            <w:vAlign w:val="center"/>
          </w:tcPr>
          <w:p w14:paraId="20CA80CD" w14:textId="5446FC86"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r>
      <w:tr w:rsidR="008E0B92" w:rsidRPr="001F185F" w14:paraId="2DE75952" w14:textId="77777777" w:rsidTr="008E0B9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3C030D17"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Mevinphos Peak 2</w:t>
            </w:r>
          </w:p>
        </w:tc>
        <w:tc>
          <w:tcPr>
            <w:tcW w:w="874" w:type="dxa"/>
            <w:noWrap/>
            <w:vAlign w:val="center"/>
            <w:hideMark/>
          </w:tcPr>
          <w:p w14:paraId="5C19F695"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LC</w:t>
            </w:r>
          </w:p>
        </w:tc>
        <w:tc>
          <w:tcPr>
            <w:tcW w:w="1253" w:type="dxa"/>
            <w:noWrap/>
            <w:vAlign w:val="center"/>
            <w:hideMark/>
          </w:tcPr>
          <w:p w14:paraId="6B159A0D"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w:t>
            </w:r>
          </w:p>
        </w:tc>
        <w:tc>
          <w:tcPr>
            <w:tcW w:w="833" w:type="dxa"/>
            <w:noWrap/>
            <w:vAlign w:val="center"/>
            <w:hideMark/>
          </w:tcPr>
          <w:p w14:paraId="36C3E274"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88,48%</w:t>
            </w:r>
          </w:p>
        </w:tc>
        <w:tc>
          <w:tcPr>
            <w:tcW w:w="1266" w:type="dxa"/>
            <w:noWrap/>
            <w:vAlign w:val="center"/>
            <w:hideMark/>
          </w:tcPr>
          <w:p w14:paraId="13D34E31"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2004,141087</w:t>
            </w:r>
          </w:p>
        </w:tc>
        <w:tc>
          <w:tcPr>
            <w:tcW w:w="1266" w:type="dxa"/>
            <w:vAlign w:val="center"/>
          </w:tcPr>
          <w:p w14:paraId="1CEC54C7" w14:textId="2784C483"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-29602,96324</w:t>
            </w:r>
          </w:p>
        </w:tc>
        <w:tc>
          <w:tcPr>
            <w:tcW w:w="1266" w:type="dxa"/>
            <w:vAlign w:val="center"/>
          </w:tcPr>
          <w:p w14:paraId="2D37A55A" w14:textId="19318C9E"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88,48%</w:t>
            </w:r>
          </w:p>
        </w:tc>
        <w:tc>
          <w:tcPr>
            <w:tcW w:w="1266" w:type="dxa"/>
            <w:vAlign w:val="center"/>
          </w:tcPr>
          <w:p w14:paraId="4ACF4968" w14:textId="72D0FF5D"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3006,305703</w:t>
            </w:r>
          </w:p>
        </w:tc>
        <w:tc>
          <w:tcPr>
            <w:tcW w:w="1266" w:type="dxa"/>
            <w:vAlign w:val="center"/>
          </w:tcPr>
          <w:p w14:paraId="0D400136" w14:textId="56E1808E"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-44405,8344</w:t>
            </w:r>
          </w:p>
        </w:tc>
      </w:tr>
      <w:tr w:rsidR="008E0B92" w:rsidRPr="001F185F" w14:paraId="5DB2F595" w14:textId="77777777" w:rsidTr="008E0B92">
        <w:trPr>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1F5A6C6B"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Molinate</w:t>
            </w:r>
          </w:p>
        </w:tc>
        <w:tc>
          <w:tcPr>
            <w:tcW w:w="874" w:type="dxa"/>
            <w:noWrap/>
            <w:vAlign w:val="center"/>
            <w:hideMark/>
          </w:tcPr>
          <w:p w14:paraId="6AFDFF3D"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GC</w:t>
            </w:r>
          </w:p>
        </w:tc>
        <w:tc>
          <w:tcPr>
            <w:tcW w:w="1253" w:type="dxa"/>
            <w:noWrap/>
            <w:vAlign w:val="center"/>
            <w:hideMark/>
          </w:tcPr>
          <w:p w14:paraId="2D35B41B"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833" w:type="dxa"/>
            <w:noWrap/>
            <w:vAlign w:val="center"/>
            <w:hideMark/>
          </w:tcPr>
          <w:p w14:paraId="004B4DD9"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97,69%</w:t>
            </w:r>
          </w:p>
        </w:tc>
        <w:tc>
          <w:tcPr>
            <w:tcW w:w="1266" w:type="dxa"/>
            <w:noWrap/>
            <w:vAlign w:val="center"/>
            <w:hideMark/>
          </w:tcPr>
          <w:p w14:paraId="63F62FBB"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668,9839551</w:t>
            </w:r>
          </w:p>
        </w:tc>
        <w:tc>
          <w:tcPr>
            <w:tcW w:w="1266" w:type="dxa"/>
            <w:vAlign w:val="center"/>
          </w:tcPr>
          <w:p w14:paraId="291FABDF" w14:textId="2B738CBD"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-4304,240605</w:t>
            </w:r>
          </w:p>
        </w:tc>
        <w:tc>
          <w:tcPr>
            <w:tcW w:w="1266" w:type="dxa"/>
            <w:vAlign w:val="center"/>
          </w:tcPr>
          <w:p w14:paraId="707B7E58" w14:textId="317D25CB"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66" w:type="dxa"/>
            <w:vAlign w:val="center"/>
          </w:tcPr>
          <w:p w14:paraId="4CAADCD8" w14:textId="3A91DD49"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66" w:type="dxa"/>
            <w:vAlign w:val="center"/>
          </w:tcPr>
          <w:p w14:paraId="51E73371" w14:textId="08E31A8E"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r>
      <w:tr w:rsidR="008E0B92" w:rsidRPr="001F185F" w14:paraId="35FA3BA7" w14:textId="77777777" w:rsidTr="008E0B9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35843D0E"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Monocrotophos</w:t>
            </w:r>
          </w:p>
        </w:tc>
        <w:tc>
          <w:tcPr>
            <w:tcW w:w="874" w:type="dxa"/>
            <w:noWrap/>
            <w:vAlign w:val="center"/>
            <w:hideMark/>
          </w:tcPr>
          <w:p w14:paraId="2D271974"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LC</w:t>
            </w:r>
          </w:p>
        </w:tc>
        <w:tc>
          <w:tcPr>
            <w:tcW w:w="1253" w:type="dxa"/>
            <w:noWrap/>
            <w:vAlign w:val="center"/>
            <w:hideMark/>
          </w:tcPr>
          <w:p w14:paraId="50084909"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w:t>
            </w:r>
          </w:p>
        </w:tc>
        <w:tc>
          <w:tcPr>
            <w:tcW w:w="833" w:type="dxa"/>
            <w:noWrap/>
            <w:vAlign w:val="center"/>
            <w:hideMark/>
          </w:tcPr>
          <w:p w14:paraId="68E6CC90"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88,48%</w:t>
            </w:r>
          </w:p>
        </w:tc>
        <w:tc>
          <w:tcPr>
            <w:tcW w:w="1266" w:type="dxa"/>
            <w:noWrap/>
            <w:vAlign w:val="center"/>
            <w:hideMark/>
          </w:tcPr>
          <w:p w14:paraId="79429889"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4009,045659</w:t>
            </w:r>
          </w:p>
        </w:tc>
        <w:tc>
          <w:tcPr>
            <w:tcW w:w="1266" w:type="dxa"/>
            <w:vAlign w:val="center"/>
          </w:tcPr>
          <w:p w14:paraId="181C8049" w14:textId="0AEAFC84"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-59217,20384</w:t>
            </w:r>
          </w:p>
        </w:tc>
        <w:tc>
          <w:tcPr>
            <w:tcW w:w="1266" w:type="dxa"/>
            <w:vAlign w:val="center"/>
          </w:tcPr>
          <w:p w14:paraId="6F9EEFD0" w14:textId="3F115CA8"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98,59%</w:t>
            </w:r>
          </w:p>
        </w:tc>
        <w:tc>
          <w:tcPr>
            <w:tcW w:w="1266" w:type="dxa"/>
            <w:vAlign w:val="center"/>
          </w:tcPr>
          <w:p w14:paraId="3F62F21A" w14:textId="0D75619E"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5275,496536</w:t>
            </w:r>
          </w:p>
        </w:tc>
        <w:tc>
          <w:tcPr>
            <w:tcW w:w="1266" w:type="dxa"/>
            <w:vAlign w:val="center"/>
          </w:tcPr>
          <w:p w14:paraId="51EEACE1" w14:textId="6B2E8FDC"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-43802,07112</w:t>
            </w:r>
          </w:p>
        </w:tc>
      </w:tr>
      <w:tr w:rsidR="008E0B92" w:rsidRPr="001F185F" w14:paraId="1C88A6D9" w14:textId="77777777" w:rsidTr="008E0B92">
        <w:trPr>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5BCF4D08"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Monocrotophos</w:t>
            </w:r>
          </w:p>
        </w:tc>
        <w:tc>
          <w:tcPr>
            <w:tcW w:w="874" w:type="dxa"/>
            <w:noWrap/>
            <w:vAlign w:val="center"/>
            <w:hideMark/>
          </w:tcPr>
          <w:p w14:paraId="3ACB242B"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GC</w:t>
            </w:r>
          </w:p>
        </w:tc>
        <w:tc>
          <w:tcPr>
            <w:tcW w:w="1253" w:type="dxa"/>
            <w:noWrap/>
            <w:vAlign w:val="center"/>
            <w:hideMark/>
          </w:tcPr>
          <w:p w14:paraId="1E374D8E"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833" w:type="dxa"/>
            <w:noWrap/>
            <w:vAlign w:val="center"/>
            <w:hideMark/>
          </w:tcPr>
          <w:p w14:paraId="4AA70273"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98,20%</w:t>
            </w:r>
          </w:p>
        </w:tc>
        <w:tc>
          <w:tcPr>
            <w:tcW w:w="1266" w:type="dxa"/>
            <w:noWrap/>
            <w:vAlign w:val="center"/>
            <w:hideMark/>
          </w:tcPr>
          <w:p w14:paraId="0415C2A8"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9207,390449</w:t>
            </w:r>
          </w:p>
        </w:tc>
        <w:tc>
          <w:tcPr>
            <w:tcW w:w="1266" w:type="dxa"/>
            <w:vAlign w:val="center"/>
          </w:tcPr>
          <w:p w14:paraId="6F966B64" w14:textId="73E5FCDC"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-58174,46095</w:t>
            </w:r>
          </w:p>
        </w:tc>
        <w:tc>
          <w:tcPr>
            <w:tcW w:w="1266" w:type="dxa"/>
            <w:vAlign w:val="center"/>
          </w:tcPr>
          <w:p w14:paraId="44DD36F1" w14:textId="18722F89"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99,11%</w:t>
            </w:r>
          </w:p>
        </w:tc>
        <w:tc>
          <w:tcPr>
            <w:tcW w:w="1266" w:type="dxa"/>
            <w:vAlign w:val="center"/>
          </w:tcPr>
          <w:p w14:paraId="75919BC1" w14:textId="04AD8846"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2982,458657</w:t>
            </w:r>
          </w:p>
        </w:tc>
        <w:tc>
          <w:tcPr>
            <w:tcW w:w="1266" w:type="dxa"/>
            <w:vAlign w:val="center"/>
          </w:tcPr>
          <w:p w14:paraId="6E114401" w14:textId="10519B02"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-15933,31613</w:t>
            </w:r>
          </w:p>
        </w:tc>
      </w:tr>
      <w:tr w:rsidR="008E0B92" w:rsidRPr="001F185F" w14:paraId="34CB5694" w14:textId="77777777" w:rsidTr="008E0B9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4175869C"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Myclobutanil</w:t>
            </w:r>
          </w:p>
        </w:tc>
        <w:tc>
          <w:tcPr>
            <w:tcW w:w="874" w:type="dxa"/>
            <w:noWrap/>
            <w:vAlign w:val="center"/>
            <w:hideMark/>
          </w:tcPr>
          <w:p w14:paraId="54B9D5DA"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LC</w:t>
            </w:r>
          </w:p>
        </w:tc>
        <w:tc>
          <w:tcPr>
            <w:tcW w:w="1253" w:type="dxa"/>
            <w:noWrap/>
            <w:vAlign w:val="center"/>
            <w:hideMark/>
          </w:tcPr>
          <w:p w14:paraId="784DFB76"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w:t>
            </w:r>
          </w:p>
        </w:tc>
        <w:tc>
          <w:tcPr>
            <w:tcW w:w="833" w:type="dxa"/>
            <w:noWrap/>
            <w:vAlign w:val="center"/>
            <w:hideMark/>
          </w:tcPr>
          <w:p w14:paraId="62B4D3F4"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noWrap/>
            <w:vAlign w:val="center"/>
            <w:hideMark/>
          </w:tcPr>
          <w:p w14:paraId="4E341BAB"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vAlign w:val="center"/>
          </w:tcPr>
          <w:p w14:paraId="179C66E2" w14:textId="59228ADE"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vAlign w:val="center"/>
          </w:tcPr>
          <w:p w14:paraId="4880C7BC" w14:textId="78A2C63F"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98,58%</w:t>
            </w:r>
          </w:p>
        </w:tc>
        <w:tc>
          <w:tcPr>
            <w:tcW w:w="1266" w:type="dxa"/>
            <w:vAlign w:val="center"/>
          </w:tcPr>
          <w:p w14:paraId="0F7B4D78" w14:textId="109477F9"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2066,829609</w:t>
            </w:r>
          </w:p>
        </w:tc>
        <w:tc>
          <w:tcPr>
            <w:tcW w:w="1266" w:type="dxa"/>
            <w:vAlign w:val="center"/>
          </w:tcPr>
          <w:p w14:paraId="0857A3BA" w14:textId="2ACB3DCF"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-17470,1369</w:t>
            </w:r>
          </w:p>
        </w:tc>
      </w:tr>
      <w:tr w:rsidR="008E0B92" w:rsidRPr="001F185F" w14:paraId="1ADA5DC3" w14:textId="77777777" w:rsidTr="008E0B92">
        <w:trPr>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77C54693"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Myclobutanil</w:t>
            </w:r>
          </w:p>
        </w:tc>
        <w:tc>
          <w:tcPr>
            <w:tcW w:w="874" w:type="dxa"/>
            <w:noWrap/>
            <w:vAlign w:val="center"/>
            <w:hideMark/>
          </w:tcPr>
          <w:p w14:paraId="66317B4C"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GC</w:t>
            </w:r>
          </w:p>
        </w:tc>
        <w:tc>
          <w:tcPr>
            <w:tcW w:w="1253" w:type="dxa"/>
            <w:noWrap/>
            <w:vAlign w:val="center"/>
            <w:hideMark/>
          </w:tcPr>
          <w:p w14:paraId="1354033B"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833" w:type="dxa"/>
            <w:noWrap/>
            <w:vAlign w:val="center"/>
            <w:hideMark/>
          </w:tcPr>
          <w:p w14:paraId="190CA223"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noWrap/>
            <w:vAlign w:val="center"/>
            <w:hideMark/>
          </w:tcPr>
          <w:p w14:paraId="14B4D8EE"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vAlign w:val="center"/>
          </w:tcPr>
          <w:p w14:paraId="03961570" w14:textId="1D3645BC"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vAlign w:val="center"/>
          </w:tcPr>
          <w:p w14:paraId="5D36CF59" w14:textId="6623B9A6"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99,28%</w:t>
            </w:r>
          </w:p>
        </w:tc>
        <w:tc>
          <w:tcPr>
            <w:tcW w:w="1266" w:type="dxa"/>
            <w:vAlign w:val="center"/>
          </w:tcPr>
          <w:p w14:paraId="1ABD6832" w14:textId="2610352B"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1405,003537</w:t>
            </w:r>
          </w:p>
        </w:tc>
        <w:tc>
          <w:tcPr>
            <w:tcW w:w="1266" w:type="dxa"/>
            <w:vAlign w:val="center"/>
          </w:tcPr>
          <w:p w14:paraId="6F52F7FD" w14:textId="56D47B3A"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-7330,335351</w:t>
            </w:r>
          </w:p>
        </w:tc>
      </w:tr>
      <w:tr w:rsidR="008E0B92" w:rsidRPr="001F185F" w14:paraId="428B8972" w14:textId="77777777" w:rsidTr="008E0B9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464BC31A"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Oxadiargyl</w:t>
            </w:r>
          </w:p>
        </w:tc>
        <w:tc>
          <w:tcPr>
            <w:tcW w:w="874" w:type="dxa"/>
            <w:noWrap/>
            <w:vAlign w:val="center"/>
            <w:hideMark/>
          </w:tcPr>
          <w:p w14:paraId="63889E4D"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LC</w:t>
            </w:r>
          </w:p>
        </w:tc>
        <w:tc>
          <w:tcPr>
            <w:tcW w:w="1253" w:type="dxa"/>
            <w:noWrap/>
            <w:vAlign w:val="center"/>
            <w:hideMark/>
          </w:tcPr>
          <w:p w14:paraId="0B2DD25B"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w:t>
            </w:r>
          </w:p>
        </w:tc>
        <w:tc>
          <w:tcPr>
            <w:tcW w:w="833" w:type="dxa"/>
            <w:noWrap/>
            <w:vAlign w:val="center"/>
            <w:hideMark/>
          </w:tcPr>
          <w:p w14:paraId="77EBB37D"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noWrap/>
            <w:vAlign w:val="center"/>
            <w:hideMark/>
          </w:tcPr>
          <w:p w14:paraId="2851B8B9"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vAlign w:val="center"/>
          </w:tcPr>
          <w:p w14:paraId="1C44000E" w14:textId="461E040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vAlign w:val="center"/>
          </w:tcPr>
          <w:p w14:paraId="7B97890B" w14:textId="2FC10E0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98,59%</w:t>
            </w:r>
          </w:p>
        </w:tc>
        <w:tc>
          <w:tcPr>
            <w:tcW w:w="1266" w:type="dxa"/>
            <w:vAlign w:val="center"/>
          </w:tcPr>
          <w:p w14:paraId="7F715757" w14:textId="7530D0AB"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494,7558099</w:t>
            </w:r>
          </w:p>
        </w:tc>
        <w:tc>
          <w:tcPr>
            <w:tcW w:w="1266" w:type="dxa"/>
            <w:vAlign w:val="center"/>
          </w:tcPr>
          <w:p w14:paraId="3A30979F" w14:textId="6CC21B44"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-4136,483795</w:t>
            </w:r>
          </w:p>
        </w:tc>
      </w:tr>
      <w:tr w:rsidR="008E0B92" w:rsidRPr="001F185F" w14:paraId="4C1E0A61" w14:textId="77777777" w:rsidTr="008E0B92">
        <w:trPr>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7E24BFCA"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Oxadiazon</w:t>
            </w:r>
          </w:p>
        </w:tc>
        <w:tc>
          <w:tcPr>
            <w:tcW w:w="874" w:type="dxa"/>
            <w:noWrap/>
            <w:vAlign w:val="center"/>
            <w:hideMark/>
          </w:tcPr>
          <w:p w14:paraId="62DE9F5E"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LC</w:t>
            </w:r>
          </w:p>
        </w:tc>
        <w:tc>
          <w:tcPr>
            <w:tcW w:w="1253" w:type="dxa"/>
            <w:noWrap/>
            <w:vAlign w:val="center"/>
            <w:hideMark/>
          </w:tcPr>
          <w:p w14:paraId="1194C413"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w:t>
            </w:r>
          </w:p>
        </w:tc>
        <w:tc>
          <w:tcPr>
            <w:tcW w:w="833" w:type="dxa"/>
            <w:noWrap/>
            <w:vAlign w:val="center"/>
            <w:hideMark/>
          </w:tcPr>
          <w:p w14:paraId="1332C819"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noWrap/>
            <w:vAlign w:val="center"/>
            <w:hideMark/>
          </w:tcPr>
          <w:p w14:paraId="1E332D98"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vAlign w:val="center"/>
          </w:tcPr>
          <w:p w14:paraId="0B225477" w14:textId="088D6C5E"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vAlign w:val="center"/>
          </w:tcPr>
          <w:p w14:paraId="20BDD984" w14:textId="77C2E6EF"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99,80%</w:t>
            </w:r>
          </w:p>
        </w:tc>
        <w:tc>
          <w:tcPr>
            <w:tcW w:w="1266" w:type="dxa"/>
            <w:vAlign w:val="center"/>
          </w:tcPr>
          <w:p w14:paraId="2E4E7200" w14:textId="39A24995"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944,8632154</w:t>
            </w:r>
          </w:p>
        </w:tc>
        <w:tc>
          <w:tcPr>
            <w:tcW w:w="1266" w:type="dxa"/>
            <w:vAlign w:val="center"/>
          </w:tcPr>
          <w:p w14:paraId="127823B3" w14:textId="21EDAFF9"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-1920,837904</w:t>
            </w:r>
          </w:p>
        </w:tc>
      </w:tr>
      <w:tr w:rsidR="008E0B92" w:rsidRPr="001F185F" w14:paraId="3F512C42" w14:textId="77777777" w:rsidTr="008E0B9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37810BE6"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Oxadixyl</w:t>
            </w:r>
          </w:p>
        </w:tc>
        <w:tc>
          <w:tcPr>
            <w:tcW w:w="874" w:type="dxa"/>
            <w:noWrap/>
            <w:vAlign w:val="center"/>
            <w:hideMark/>
          </w:tcPr>
          <w:p w14:paraId="6CB2362B"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LC</w:t>
            </w:r>
          </w:p>
        </w:tc>
        <w:tc>
          <w:tcPr>
            <w:tcW w:w="1253" w:type="dxa"/>
            <w:noWrap/>
            <w:vAlign w:val="center"/>
            <w:hideMark/>
          </w:tcPr>
          <w:p w14:paraId="0BD4F1A1"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w:t>
            </w:r>
          </w:p>
        </w:tc>
        <w:tc>
          <w:tcPr>
            <w:tcW w:w="833" w:type="dxa"/>
            <w:noWrap/>
            <w:vAlign w:val="center"/>
            <w:hideMark/>
          </w:tcPr>
          <w:p w14:paraId="03467772"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noWrap/>
            <w:vAlign w:val="center"/>
            <w:hideMark/>
          </w:tcPr>
          <w:p w14:paraId="41610E9B"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vAlign w:val="center"/>
          </w:tcPr>
          <w:p w14:paraId="406FC187" w14:textId="3483143C"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vAlign w:val="center"/>
          </w:tcPr>
          <w:p w14:paraId="24C11897" w14:textId="3F0F139A"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99,58%</w:t>
            </w:r>
          </w:p>
        </w:tc>
        <w:tc>
          <w:tcPr>
            <w:tcW w:w="1266" w:type="dxa"/>
            <w:vAlign w:val="center"/>
          </w:tcPr>
          <w:p w14:paraId="1ED91FD1" w14:textId="1A9E9DF8"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8881,592177</w:t>
            </w:r>
          </w:p>
        </w:tc>
        <w:tc>
          <w:tcPr>
            <w:tcW w:w="1266" w:type="dxa"/>
            <w:vAlign w:val="center"/>
          </w:tcPr>
          <w:p w14:paraId="0AA648EE" w14:textId="521EF255"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-31331,99117</w:t>
            </w:r>
          </w:p>
        </w:tc>
      </w:tr>
      <w:tr w:rsidR="008E0B92" w:rsidRPr="001F185F" w14:paraId="1A2C3262" w14:textId="77777777" w:rsidTr="008E0B92">
        <w:trPr>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281BB459"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Oxadixyl</w:t>
            </w:r>
          </w:p>
        </w:tc>
        <w:tc>
          <w:tcPr>
            <w:tcW w:w="874" w:type="dxa"/>
            <w:noWrap/>
            <w:vAlign w:val="center"/>
            <w:hideMark/>
          </w:tcPr>
          <w:p w14:paraId="49E2820A"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GC</w:t>
            </w:r>
          </w:p>
        </w:tc>
        <w:tc>
          <w:tcPr>
            <w:tcW w:w="1253" w:type="dxa"/>
            <w:noWrap/>
            <w:vAlign w:val="center"/>
            <w:hideMark/>
          </w:tcPr>
          <w:p w14:paraId="11A38CF5"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833" w:type="dxa"/>
            <w:noWrap/>
            <w:vAlign w:val="center"/>
            <w:hideMark/>
          </w:tcPr>
          <w:p w14:paraId="4A6345E1"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noWrap/>
            <w:vAlign w:val="center"/>
            <w:hideMark/>
          </w:tcPr>
          <w:p w14:paraId="5D7CAF63"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vAlign w:val="center"/>
          </w:tcPr>
          <w:p w14:paraId="7801B5C9" w14:textId="23AC2395"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vAlign w:val="center"/>
          </w:tcPr>
          <w:p w14:paraId="019D55FC" w14:textId="1A6035EE"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66" w:type="dxa"/>
            <w:vAlign w:val="center"/>
          </w:tcPr>
          <w:p w14:paraId="0BF84F09" w14:textId="226E5058"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66" w:type="dxa"/>
            <w:vAlign w:val="center"/>
          </w:tcPr>
          <w:p w14:paraId="4FFCBF5F" w14:textId="7D0CFC48"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r>
      <w:tr w:rsidR="008E0B92" w:rsidRPr="001F185F" w14:paraId="662028AB" w14:textId="77777777" w:rsidTr="008E0B9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2C959B2A"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Pendimethalin</w:t>
            </w:r>
          </w:p>
        </w:tc>
        <w:tc>
          <w:tcPr>
            <w:tcW w:w="874" w:type="dxa"/>
            <w:noWrap/>
            <w:vAlign w:val="center"/>
            <w:hideMark/>
          </w:tcPr>
          <w:p w14:paraId="026E71A1"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GC</w:t>
            </w:r>
          </w:p>
        </w:tc>
        <w:tc>
          <w:tcPr>
            <w:tcW w:w="1253" w:type="dxa"/>
            <w:noWrap/>
            <w:vAlign w:val="center"/>
            <w:hideMark/>
          </w:tcPr>
          <w:p w14:paraId="6209D905"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833" w:type="dxa"/>
            <w:noWrap/>
            <w:vAlign w:val="center"/>
            <w:hideMark/>
          </w:tcPr>
          <w:p w14:paraId="2ED7831D"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99,91%</w:t>
            </w:r>
          </w:p>
        </w:tc>
        <w:tc>
          <w:tcPr>
            <w:tcW w:w="1266" w:type="dxa"/>
            <w:noWrap/>
            <w:vAlign w:val="center"/>
            <w:hideMark/>
          </w:tcPr>
          <w:p w14:paraId="1CCDC867"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691,688</w:t>
            </w:r>
          </w:p>
        </w:tc>
        <w:tc>
          <w:tcPr>
            <w:tcW w:w="1266" w:type="dxa"/>
            <w:vAlign w:val="center"/>
          </w:tcPr>
          <w:p w14:paraId="6865B009" w14:textId="1DDDC02E"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-3150,261256</w:t>
            </w:r>
          </w:p>
        </w:tc>
        <w:tc>
          <w:tcPr>
            <w:tcW w:w="1266" w:type="dxa"/>
            <w:vAlign w:val="center"/>
          </w:tcPr>
          <w:p w14:paraId="61B14792" w14:textId="74A7E769"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66" w:type="dxa"/>
            <w:vAlign w:val="center"/>
          </w:tcPr>
          <w:p w14:paraId="69138F77" w14:textId="453DAA7B"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66" w:type="dxa"/>
            <w:vAlign w:val="center"/>
          </w:tcPr>
          <w:p w14:paraId="2E73C9DC" w14:textId="69C204D3"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r>
      <w:tr w:rsidR="008E0B92" w:rsidRPr="001F185F" w14:paraId="3BAF4550" w14:textId="77777777" w:rsidTr="008E0B92">
        <w:trPr>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7AC517D6"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Permethrin cis + trans</w:t>
            </w:r>
          </w:p>
        </w:tc>
        <w:tc>
          <w:tcPr>
            <w:tcW w:w="874" w:type="dxa"/>
            <w:noWrap/>
            <w:vAlign w:val="center"/>
            <w:hideMark/>
          </w:tcPr>
          <w:p w14:paraId="76306646"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GC</w:t>
            </w:r>
          </w:p>
        </w:tc>
        <w:tc>
          <w:tcPr>
            <w:tcW w:w="1253" w:type="dxa"/>
            <w:noWrap/>
            <w:vAlign w:val="center"/>
            <w:hideMark/>
          </w:tcPr>
          <w:p w14:paraId="39D07D3F"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833" w:type="dxa"/>
            <w:noWrap/>
            <w:vAlign w:val="center"/>
            <w:hideMark/>
          </w:tcPr>
          <w:p w14:paraId="0E61B06F"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99,92%</w:t>
            </w:r>
          </w:p>
        </w:tc>
        <w:tc>
          <w:tcPr>
            <w:tcW w:w="1266" w:type="dxa"/>
            <w:noWrap/>
            <w:vAlign w:val="center"/>
            <w:hideMark/>
          </w:tcPr>
          <w:p w14:paraId="54BA3DEE"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883,2181995</w:t>
            </w:r>
          </w:p>
        </w:tc>
        <w:tc>
          <w:tcPr>
            <w:tcW w:w="1266" w:type="dxa"/>
            <w:vAlign w:val="center"/>
          </w:tcPr>
          <w:p w14:paraId="6A8381F0" w14:textId="5F226F43"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-1981,659125</w:t>
            </w:r>
          </w:p>
        </w:tc>
        <w:tc>
          <w:tcPr>
            <w:tcW w:w="1266" w:type="dxa"/>
            <w:vAlign w:val="center"/>
          </w:tcPr>
          <w:p w14:paraId="2EC1BAF3" w14:textId="201F4414"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66" w:type="dxa"/>
            <w:vAlign w:val="center"/>
          </w:tcPr>
          <w:p w14:paraId="592DD19F" w14:textId="5C064E65"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66" w:type="dxa"/>
            <w:vAlign w:val="center"/>
          </w:tcPr>
          <w:p w14:paraId="4DCF9654" w14:textId="78FA50CE"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r>
      <w:tr w:rsidR="008E0B92" w:rsidRPr="001F185F" w14:paraId="6FEF23B9" w14:textId="77777777" w:rsidTr="008E0B9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4E02DB50"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Pethoxamid</w:t>
            </w:r>
          </w:p>
        </w:tc>
        <w:tc>
          <w:tcPr>
            <w:tcW w:w="874" w:type="dxa"/>
            <w:noWrap/>
            <w:vAlign w:val="center"/>
            <w:hideMark/>
          </w:tcPr>
          <w:p w14:paraId="5EA47051"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GC</w:t>
            </w:r>
          </w:p>
        </w:tc>
        <w:tc>
          <w:tcPr>
            <w:tcW w:w="1253" w:type="dxa"/>
            <w:noWrap/>
            <w:vAlign w:val="center"/>
            <w:hideMark/>
          </w:tcPr>
          <w:p w14:paraId="6575AE9D"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833" w:type="dxa"/>
            <w:noWrap/>
            <w:vAlign w:val="center"/>
            <w:hideMark/>
          </w:tcPr>
          <w:p w14:paraId="6EB8990B"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99,90%</w:t>
            </w:r>
          </w:p>
        </w:tc>
        <w:tc>
          <w:tcPr>
            <w:tcW w:w="1266" w:type="dxa"/>
            <w:noWrap/>
            <w:vAlign w:val="center"/>
            <w:hideMark/>
          </w:tcPr>
          <w:p w14:paraId="3AD43D4C"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5396,487526</w:t>
            </w:r>
          </w:p>
        </w:tc>
        <w:tc>
          <w:tcPr>
            <w:tcW w:w="1266" w:type="dxa"/>
            <w:vAlign w:val="center"/>
          </w:tcPr>
          <w:p w14:paraId="3574A45D" w14:textId="4713534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-11972,75922</w:t>
            </w:r>
          </w:p>
        </w:tc>
        <w:tc>
          <w:tcPr>
            <w:tcW w:w="1266" w:type="dxa"/>
            <w:vAlign w:val="center"/>
          </w:tcPr>
          <w:p w14:paraId="00310E06" w14:textId="521CC9C0"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98,82%</w:t>
            </w:r>
          </w:p>
        </w:tc>
        <w:tc>
          <w:tcPr>
            <w:tcW w:w="1266" w:type="dxa"/>
            <w:vAlign w:val="center"/>
          </w:tcPr>
          <w:p w14:paraId="74F3B50C" w14:textId="74723E3E"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1085,28815</w:t>
            </w:r>
          </w:p>
        </w:tc>
        <w:tc>
          <w:tcPr>
            <w:tcW w:w="1266" w:type="dxa"/>
            <w:vAlign w:val="center"/>
          </w:tcPr>
          <w:p w14:paraId="44758865" w14:textId="5DCAC376"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-6725,072195</w:t>
            </w:r>
          </w:p>
        </w:tc>
      </w:tr>
      <w:tr w:rsidR="008E0B92" w:rsidRPr="001F185F" w14:paraId="7A4D8AE6" w14:textId="77777777" w:rsidTr="008E0B92">
        <w:trPr>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443A6B50"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Pethoxamide</w:t>
            </w:r>
          </w:p>
        </w:tc>
        <w:tc>
          <w:tcPr>
            <w:tcW w:w="874" w:type="dxa"/>
            <w:noWrap/>
            <w:vAlign w:val="center"/>
            <w:hideMark/>
          </w:tcPr>
          <w:p w14:paraId="1033C6B0"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LC</w:t>
            </w:r>
          </w:p>
        </w:tc>
        <w:tc>
          <w:tcPr>
            <w:tcW w:w="1253" w:type="dxa"/>
            <w:noWrap/>
            <w:vAlign w:val="center"/>
            <w:hideMark/>
          </w:tcPr>
          <w:p w14:paraId="2D5A139F"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w:t>
            </w:r>
          </w:p>
        </w:tc>
        <w:tc>
          <w:tcPr>
            <w:tcW w:w="833" w:type="dxa"/>
            <w:noWrap/>
            <w:vAlign w:val="center"/>
            <w:hideMark/>
          </w:tcPr>
          <w:p w14:paraId="73AF91C0"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99,97%</w:t>
            </w:r>
          </w:p>
        </w:tc>
        <w:tc>
          <w:tcPr>
            <w:tcW w:w="1266" w:type="dxa"/>
            <w:noWrap/>
            <w:vAlign w:val="center"/>
            <w:hideMark/>
          </w:tcPr>
          <w:p w14:paraId="31776E88"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12003,2534</w:t>
            </w:r>
          </w:p>
        </w:tc>
        <w:tc>
          <w:tcPr>
            <w:tcW w:w="1266" w:type="dxa"/>
            <w:vAlign w:val="center"/>
          </w:tcPr>
          <w:p w14:paraId="60C304C2" w14:textId="4B6EA0E3"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-22021,87585</w:t>
            </w:r>
          </w:p>
        </w:tc>
        <w:tc>
          <w:tcPr>
            <w:tcW w:w="1266" w:type="dxa"/>
            <w:vAlign w:val="center"/>
          </w:tcPr>
          <w:p w14:paraId="17415FA7" w14:textId="56D266EA"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96,54%</w:t>
            </w:r>
          </w:p>
        </w:tc>
        <w:tc>
          <w:tcPr>
            <w:tcW w:w="1266" w:type="dxa"/>
            <w:vAlign w:val="center"/>
          </w:tcPr>
          <w:p w14:paraId="41FF4C6E" w14:textId="54484A02"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10965,02037</w:t>
            </w:r>
          </w:p>
        </w:tc>
        <w:tc>
          <w:tcPr>
            <w:tcW w:w="1266" w:type="dxa"/>
            <w:vAlign w:val="center"/>
          </w:tcPr>
          <w:p w14:paraId="7A23EBBA" w14:textId="744BFF1F"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-34667,33141</w:t>
            </w:r>
          </w:p>
        </w:tc>
      </w:tr>
      <w:tr w:rsidR="008E0B92" w:rsidRPr="001F185F" w14:paraId="41EC78AD" w14:textId="77777777" w:rsidTr="008E0B9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0BD69E68"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Phenothrin (tech) Peak 2</w:t>
            </w:r>
          </w:p>
        </w:tc>
        <w:tc>
          <w:tcPr>
            <w:tcW w:w="874" w:type="dxa"/>
            <w:noWrap/>
            <w:vAlign w:val="center"/>
            <w:hideMark/>
          </w:tcPr>
          <w:p w14:paraId="4387B135"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LC</w:t>
            </w:r>
          </w:p>
        </w:tc>
        <w:tc>
          <w:tcPr>
            <w:tcW w:w="1253" w:type="dxa"/>
            <w:noWrap/>
            <w:vAlign w:val="center"/>
            <w:hideMark/>
          </w:tcPr>
          <w:p w14:paraId="47A60549"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w:t>
            </w:r>
          </w:p>
        </w:tc>
        <w:tc>
          <w:tcPr>
            <w:tcW w:w="833" w:type="dxa"/>
            <w:noWrap/>
            <w:vAlign w:val="center"/>
            <w:hideMark/>
          </w:tcPr>
          <w:p w14:paraId="4725A2DA"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noWrap/>
            <w:vAlign w:val="center"/>
            <w:hideMark/>
          </w:tcPr>
          <w:p w14:paraId="09E55D2A"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vAlign w:val="center"/>
          </w:tcPr>
          <w:p w14:paraId="2544E8DF" w14:textId="6E1EF2FD"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vAlign w:val="center"/>
          </w:tcPr>
          <w:p w14:paraId="4A3D3EC3" w14:textId="349A79F1"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99,96%</w:t>
            </w:r>
          </w:p>
        </w:tc>
        <w:tc>
          <w:tcPr>
            <w:tcW w:w="1266" w:type="dxa"/>
            <w:vAlign w:val="center"/>
          </w:tcPr>
          <w:p w14:paraId="2A9D9C0D" w14:textId="3A613580"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1675,467408</w:t>
            </w:r>
          </w:p>
        </w:tc>
        <w:tc>
          <w:tcPr>
            <w:tcW w:w="1266" w:type="dxa"/>
            <w:vAlign w:val="center"/>
          </w:tcPr>
          <w:p w14:paraId="7B78770F" w14:textId="3E4E34E2"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-5783,812661</w:t>
            </w:r>
          </w:p>
        </w:tc>
      </w:tr>
      <w:tr w:rsidR="008E0B92" w:rsidRPr="001F185F" w14:paraId="10371C30" w14:textId="77777777" w:rsidTr="008E0B92">
        <w:trPr>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27DE49B5"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Phenothrin I + II</w:t>
            </w:r>
          </w:p>
        </w:tc>
        <w:tc>
          <w:tcPr>
            <w:tcW w:w="874" w:type="dxa"/>
            <w:noWrap/>
            <w:vAlign w:val="center"/>
            <w:hideMark/>
          </w:tcPr>
          <w:p w14:paraId="15BE7BD3"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GC</w:t>
            </w:r>
          </w:p>
        </w:tc>
        <w:tc>
          <w:tcPr>
            <w:tcW w:w="1253" w:type="dxa"/>
            <w:noWrap/>
            <w:vAlign w:val="center"/>
            <w:hideMark/>
          </w:tcPr>
          <w:p w14:paraId="47A103AD"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833" w:type="dxa"/>
            <w:noWrap/>
            <w:vAlign w:val="center"/>
            <w:hideMark/>
          </w:tcPr>
          <w:p w14:paraId="0716DC44"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94,12%</w:t>
            </w:r>
          </w:p>
        </w:tc>
        <w:tc>
          <w:tcPr>
            <w:tcW w:w="1266" w:type="dxa"/>
            <w:noWrap/>
            <w:vAlign w:val="center"/>
            <w:hideMark/>
          </w:tcPr>
          <w:p w14:paraId="130CDD12"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2067,31254</w:t>
            </w:r>
          </w:p>
        </w:tc>
        <w:tc>
          <w:tcPr>
            <w:tcW w:w="1266" w:type="dxa"/>
            <w:vAlign w:val="center"/>
          </w:tcPr>
          <w:p w14:paraId="0F268A88" w14:textId="345CBB89"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-8471,673286</w:t>
            </w:r>
          </w:p>
        </w:tc>
        <w:tc>
          <w:tcPr>
            <w:tcW w:w="1266" w:type="dxa"/>
            <w:vAlign w:val="center"/>
          </w:tcPr>
          <w:p w14:paraId="5E5D4045" w14:textId="5FA67014"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99,07%</w:t>
            </w:r>
          </w:p>
        </w:tc>
        <w:tc>
          <w:tcPr>
            <w:tcW w:w="1266" w:type="dxa"/>
            <w:vAlign w:val="center"/>
          </w:tcPr>
          <w:p w14:paraId="3A779219" w14:textId="5F437108"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1200,153967</w:t>
            </w:r>
          </w:p>
        </w:tc>
        <w:tc>
          <w:tcPr>
            <w:tcW w:w="1266" w:type="dxa"/>
            <w:vAlign w:val="center"/>
          </w:tcPr>
          <w:p w14:paraId="182CACAA" w14:textId="39541AF2"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-4752,647205</w:t>
            </w:r>
          </w:p>
        </w:tc>
      </w:tr>
      <w:tr w:rsidR="008E0B92" w:rsidRPr="001F185F" w14:paraId="7C3A4CEE" w14:textId="77777777" w:rsidTr="008E0B9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2D411F73"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Phosalone</w:t>
            </w:r>
          </w:p>
        </w:tc>
        <w:tc>
          <w:tcPr>
            <w:tcW w:w="874" w:type="dxa"/>
            <w:noWrap/>
            <w:vAlign w:val="center"/>
            <w:hideMark/>
          </w:tcPr>
          <w:p w14:paraId="36605997"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LC</w:t>
            </w:r>
          </w:p>
        </w:tc>
        <w:tc>
          <w:tcPr>
            <w:tcW w:w="1253" w:type="dxa"/>
            <w:noWrap/>
            <w:vAlign w:val="center"/>
            <w:hideMark/>
          </w:tcPr>
          <w:p w14:paraId="2959D564"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w:t>
            </w:r>
          </w:p>
        </w:tc>
        <w:tc>
          <w:tcPr>
            <w:tcW w:w="833" w:type="dxa"/>
            <w:noWrap/>
            <w:vAlign w:val="center"/>
            <w:hideMark/>
          </w:tcPr>
          <w:p w14:paraId="765C2781"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98,56%</w:t>
            </w:r>
          </w:p>
        </w:tc>
        <w:tc>
          <w:tcPr>
            <w:tcW w:w="1266" w:type="dxa"/>
            <w:noWrap/>
            <w:vAlign w:val="center"/>
            <w:hideMark/>
          </w:tcPr>
          <w:p w14:paraId="48647952"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1843,13353</w:t>
            </w:r>
          </w:p>
        </w:tc>
        <w:tc>
          <w:tcPr>
            <w:tcW w:w="1266" w:type="dxa"/>
            <w:vAlign w:val="center"/>
          </w:tcPr>
          <w:p w14:paraId="2FADFDFF" w14:textId="649358B3"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-15799,81446</w:t>
            </w:r>
          </w:p>
        </w:tc>
        <w:tc>
          <w:tcPr>
            <w:tcW w:w="1266" w:type="dxa"/>
            <w:vAlign w:val="center"/>
          </w:tcPr>
          <w:p w14:paraId="6EFE79F4" w14:textId="549D4006"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99,52%</w:t>
            </w:r>
          </w:p>
        </w:tc>
        <w:tc>
          <w:tcPr>
            <w:tcW w:w="1266" w:type="dxa"/>
            <w:vAlign w:val="center"/>
          </w:tcPr>
          <w:p w14:paraId="33998492" w14:textId="44C6651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2155,504256</w:t>
            </w:r>
          </w:p>
        </w:tc>
        <w:tc>
          <w:tcPr>
            <w:tcW w:w="1266" w:type="dxa"/>
            <w:vAlign w:val="center"/>
          </w:tcPr>
          <w:p w14:paraId="237FA37E" w14:textId="0A20F794"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-5605,165523</w:t>
            </w:r>
          </w:p>
        </w:tc>
      </w:tr>
      <w:tr w:rsidR="008E0B92" w:rsidRPr="001F185F" w14:paraId="55D19B0A" w14:textId="77777777" w:rsidTr="008E0B92">
        <w:trPr>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63A63B92"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Phosalone</w:t>
            </w:r>
          </w:p>
        </w:tc>
        <w:tc>
          <w:tcPr>
            <w:tcW w:w="874" w:type="dxa"/>
            <w:noWrap/>
            <w:vAlign w:val="center"/>
            <w:hideMark/>
          </w:tcPr>
          <w:p w14:paraId="7B484CA4"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GC</w:t>
            </w:r>
          </w:p>
        </w:tc>
        <w:tc>
          <w:tcPr>
            <w:tcW w:w="1253" w:type="dxa"/>
            <w:noWrap/>
            <w:vAlign w:val="center"/>
            <w:hideMark/>
          </w:tcPr>
          <w:p w14:paraId="1FB13268"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833" w:type="dxa"/>
            <w:noWrap/>
            <w:vAlign w:val="center"/>
            <w:hideMark/>
          </w:tcPr>
          <w:p w14:paraId="6BE778F3"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99,96%</w:t>
            </w:r>
          </w:p>
        </w:tc>
        <w:tc>
          <w:tcPr>
            <w:tcW w:w="1266" w:type="dxa"/>
            <w:noWrap/>
            <w:vAlign w:val="center"/>
            <w:hideMark/>
          </w:tcPr>
          <w:p w14:paraId="2A17F2D2"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2953,036189</w:t>
            </w:r>
          </w:p>
        </w:tc>
        <w:tc>
          <w:tcPr>
            <w:tcW w:w="1266" w:type="dxa"/>
            <w:vAlign w:val="center"/>
          </w:tcPr>
          <w:p w14:paraId="36C416C1" w14:textId="03BEB461"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-10562,37095</w:t>
            </w:r>
          </w:p>
        </w:tc>
        <w:tc>
          <w:tcPr>
            <w:tcW w:w="1266" w:type="dxa"/>
            <w:vAlign w:val="center"/>
          </w:tcPr>
          <w:p w14:paraId="5E411927" w14:textId="40F5F4FB"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98,93%</w:t>
            </w:r>
          </w:p>
        </w:tc>
        <w:tc>
          <w:tcPr>
            <w:tcW w:w="1266" w:type="dxa"/>
            <w:vAlign w:val="center"/>
          </w:tcPr>
          <w:p w14:paraId="026ECF41" w14:textId="38563D55"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6676,917362</w:t>
            </w:r>
          </w:p>
        </w:tc>
        <w:tc>
          <w:tcPr>
            <w:tcW w:w="1266" w:type="dxa"/>
            <w:vAlign w:val="center"/>
          </w:tcPr>
          <w:p w14:paraId="70119B2C" w14:textId="5F7BBE5E"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-28277,82695</w:t>
            </w:r>
          </w:p>
        </w:tc>
      </w:tr>
      <w:tr w:rsidR="008E0B92" w:rsidRPr="001F185F" w14:paraId="384AEF47" w14:textId="77777777" w:rsidTr="008E0B9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6535B98E"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Phosphamidon (Dimecron)</w:t>
            </w:r>
          </w:p>
        </w:tc>
        <w:tc>
          <w:tcPr>
            <w:tcW w:w="874" w:type="dxa"/>
            <w:noWrap/>
            <w:vAlign w:val="center"/>
            <w:hideMark/>
          </w:tcPr>
          <w:p w14:paraId="591C5E24"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LC</w:t>
            </w:r>
          </w:p>
        </w:tc>
        <w:tc>
          <w:tcPr>
            <w:tcW w:w="1253" w:type="dxa"/>
            <w:noWrap/>
            <w:vAlign w:val="center"/>
            <w:hideMark/>
          </w:tcPr>
          <w:p w14:paraId="305477F3"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w:t>
            </w:r>
          </w:p>
        </w:tc>
        <w:tc>
          <w:tcPr>
            <w:tcW w:w="833" w:type="dxa"/>
            <w:noWrap/>
            <w:vAlign w:val="center"/>
            <w:hideMark/>
          </w:tcPr>
          <w:p w14:paraId="338A7C32"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99,70%</w:t>
            </w:r>
          </w:p>
        </w:tc>
        <w:tc>
          <w:tcPr>
            <w:tcW w:w="1266" w:type="dxa"/>
            <w:noWrap/>
            <w:vAlign w:val="center"/>
            <w:hideMark/>
          </w:tcPr>
          <w:p w14:paraId="62CB589D"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6273,886168</w:t>
            </w:r>
          </w:p>
        </w:tc>
        <w:tc>
          <w:tcPr>
            <w:tcW w:w="1266" w:type="dxa"/>
            <w:vAlign w:val="center"/>
          </w:tcPr>
          <w:p w14:paraId="578D9ED1" w14:textId="461AAF8D"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-25355,25551</w:t>
            </w:r>
          </w:p>
        </w:tc>
        <w:tc>
          <w:tcPr>
            <w:tcW w:w="1266" w:type="dxa"/>
            <w:vAlign w:val="center"/>
          </w:tcPr>
          <w:p w14:paraId="77413BF2" w14:textId="1BA9AE3A"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99,34%</w:t>
            </w:r>
          </w:p>
        </w:tc>
        <w:tc>
          <w:tcPr>
            <w:tcW w:w="1266" w:type="dxa"/>
            <w:vAlign w:val="center"/>
          </w:tcPr>
          <w:p w14:paraId="1CA5984B" w14:textId="0BDD7A50"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7223,005216</w:t>
            </w:r>
          </w:p>
        </w:tc>
        <w:tc>
          <w:tcPr>
            <w:tcW w:w="1266" w:type="dxa"/>
            <w:vAlign w:val="center"/>
          </w:tcPr>
          <w:p w14:paraId="17D045F2" w14:textId="4AAA168B"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-44886,38095</w:t>
            </w:r>
          </w:p>
        </w:tc>
      </w:tr>
      <w:tr w:rsidR="008E0B92" w:rsidRPr="001F185F" w14:paraId="585EC2CB" w14:textId="77777777" w:rsidTr="008E0B92">
        <w:trPr>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2DCA58CD"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Phosphamidon I</w:t>
            </w:r>
          </w:p>
        </w:tc>
        <w:tc>
          <w:tcPr>
            <w:tcW w:w="874" w:type="dxa"/>
            <w:noWrap/>
            <w:vAlign w:val="center"/>
            <w:hideMark/>
          </w:tcPr>
          <w:p w14:paraId="46BD7A6D"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GC</w:t>
            </w:r>
          </w:p>
        </w:tc>
        <w:tc>
          <w:tcPr>
            <w:tcW w:w="1253" w:type="dxa"/>
            <w:noWrap/>
            <w:vAlign w:val="center"/>
            <w:hideMark/>
          </w:tcPr>
          <w:p w14:paraId="6E0E8C26"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833" w:type="dxa"/>
            <w:noWrap/>
            <w:vAlign w:val="center"/>
            <w:hideMark/>
          </w:tcPr>
          <w:p w14:paraId="3F2384DE"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99,91%</w:t>
            </w:r>
          </w:p>
        </w:tc>
        <w:tc>
          <w:tcPr>
            <w:tcW w:w="1266" w:type="dxa"/>
            <w:noWrap/>
            <w:vAlign w:val="center"/>
            <w:hideMark/>
          </w:tcPr>
          <w:p w14:paraId="50AD0440"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710,6587207</w:t>
            </w:r>
          </w:p>
        </w:tc>
        <w:tc>
          <w:tcPr>
            <w:tcW w:w="1266" w:type="dxa"/>
            <w:vAlign w:val="center"/>
          </w:tcPr>
          <w:p w14:paraId="373DD490" w14:textId="08CD848D"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-2480,571251</w:t>
            </w:r>
          </w:p>
        </w:tc>
        <w:tc>
          <w:tcPr>
            <w:tcW w:w="1266" w:type="dxa"/>
            <w:vAlign w:val="center"/>
          </w:tcPr>
          <w:p w14:paraId="34A16C7D" w14:textId="6F129728"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98,25%</w:t>
            </w:r>
          </w:p>
        </w:tc>
        <w:tc>
          <w:tcPr>
            <w:tcW w:w="1266" w:type="dxa"/>
            <w:vAlign w:val="center"/>
          </w:tcPr>
          <w:p w14:paraId="2FCBBE4B" w14:textId="1396DE09"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3775,272185</w:t>
            </w:r>
          </w:p>
        </w:tc>
        <w:tc>
          <w:tcPr>
            <w:tcW w:w="1266" w:type="dxa"/>
            <w:vAlign w:val="center"/>
          </w:tcPr>
          <w:p w14:paraId="365016A4" w14:textId="1DD0BE70"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-3942,949397</w:t>
            </w:r>
          </w:p>
        </w:tc>
      </w:tr>
      <w:tr w:rsidR="008E0B92" w:rsidRPr="001F185F" w14:paraId="3697D175" w14:textId="77777777" w:rsidTr="008E0B9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4663B984"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Phosphamidon II</w:t>
            </w:r>
          </w:p>
        </w:tc>
        <w:tc>
          <w:tcPr>
            <w:tcW w:w="874" w:type="dxa"/>
            <w:noWrap/>
            <w:vAlign w:val="center"/>
            <w:hideMark/>
          </w:tcPr>
          <w:p w14:paraId="7AD0D9A3"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GC</w:t>
            </w:r>
          </w:p>
        </w:tc>
        <w:tc>
          <w:tcPr>
            <w:tcW w:w="1253" w:type="dxa"/>
            <w:noWrap/>
            <w:vAlign w:val="center"/>
            <w:hideMark/>
          </w:tcPr>
          <w:p w14:paraId="393A3681"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833" w:type="dxa"/>
            <w:noWrap/>
            <w:vAlign w:val="center"/>
            <w:hideMark/>
          </w:tcPr>
          <w:p w14:paraId="0949C91C"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noWrap/>
            <w:vAlign w:val="center"/>
            <w:hideMark/>
          </w:tcPr>
          <w:p w14:paraId="6EB4ED45"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vAlign w:val="center"/>
          </w:tcPr>
          <w:p w14:paraId="457382C5" w14:textId="4F62BDE8"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vAlign w:val="center"/>
          </w:tcPr>
          <w:p w14:paraId="35F70E8D" w14:textId="5A107C0A"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99,05%</w:t>
            </w:r>
          </w:p>
        </w:tc>
        <w:tc>
          <w:tcPr>
            <w:tcW w:w="1266" w:type="dxa"/>
            <w:vAlign w:val="center"/>
          </w:tcPr>
          <w:p w14:paraId="61F60B97" w14:textId="1D116EC9"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4371,50267</w:t>
            </w:r>
          </w:p>
        </w:tc>
        <w:tc>
          <w:tcPr>
            <w:tcW w:w="1266" w:type="dxa"/>
            <w:vAlign w:val="center"/>
          </w:tcPr>
          <w:p w14:paraId="37278DED" w14:textId="40D3D10A"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-24489,88203</w:t>
            </w:r>
          </w:p>
        </w:tc>
      </w:tr>
      <w:tr w:rsidR="008E0B92" w:rsidRPr="001F185F" w14:paraId="6826F0A9" w14:textId="77777777" w:rsidTr="008E0B92">
        <w:trPr>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794B57CF"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Pirimicarb</w:t>
            </w:r>
          </w:p>
        </w:tc>
        <w:tc>
          <w:tcPr>
            <w:tcW w:w="874" w:type="dxa"/>
            <w:noWrap/>
            <w:vAlign w:val="center"/>
            <w:hideMark/>
          </w:tcPr>
          <w:p w14:paraId="5A748607"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LC</w:t>
            </w:r>
          </w:p>
        </w:tc>
        <w:tc>
          <w:tcPr>
            <w:tcW w:w="1253" w:type="dxa"/>
            <w:noWrap/>
            <w:vAlign w:val="center"/>
            <w:hideMark/>
          </w:tcPr>
          <w:p w14:paraId="43468EB0"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w:t>
            </w:r>
          </w:p>
        </w:tc>
        <w:tc>
          <w:tcPr>
            <w:tcW w:w="833" w:type="dxa"/>
            <w:noWrap/>
            <w:vAlign w:val="center"/>
            <w:hideMark/>
          </w:tcPr>
          <w:p w14:paraId="04DCCF1B"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99,78%</w:t>
            </w:r>
          </w:p>
        </w:tc>
        <w:tc>
          <w:tcPr>
            <w:tcW w:w="1266" w:type="dxa"/>
            <w:noWrap/>
            <w:vAlign w:val="center"/>
            <w:hideMark/>
          </w:tcPr>
          <w:p w14:paraId="2601F821"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21150,25236</w:t>
            </w:r>
          </w:p>
        </w:tc>
        <w:tc>
          <w:tcPr>
            <w:tcW w:w="1266" w:type="dxa"/>
            <w:vAlign w:val="center"/>
          </w:tcPr>
          <w:p w14:paraId="0F2C4921" w14:textId="1A1C5F53"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-100110,415</w:t>
            </w:r>
          </w:p>
        </w:tc>
        <w:tc>
          <w:tcPr>
            <w:tcW w:w="1266" w:type="dxa"/>
            <w:vAlign w:val="center"/>
          </w:tcPr>
          <w:p w14:paraId="5CBD321C" w14:textId="7B6C920F"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99,73%</w:t>
            </w:r>
          </w:p>
        </w:tc>
        <w:tc>
          <w:tcPr>
            <w:tcW w:w="1266" w:type="dxa"/>
            <w:vAlign w:val="center"/>
          </w:tcPr>
          <w:p w14:paraId="613842D2" w14:textId="443EE320"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17714,08132</w:t>
            </w:r>
          </w:p>
        </w:tc>
        <w:tc>
          <w:tcPr>
            <w:tcW w:w="1266" w:type="dxa"/>
            <w:vAlign w:val="center"/>
          </w:tcPr>
          <w:p w14:paraId="46686CA6" w14:textId="3B9C1532"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-26258,05372</w:t>
            </w:r>
          </w:p>
        </w:tc>
      </w:tr>
      <w:tr w:rsidR="008E0B92" w:rsidRPr="001F185F" w14:paraId="32C85E68" w14:textId="77777777" w:rsidTr="008E0B9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38EB6ED8"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Pirimicarb</w:t>
            </w:r>
          </w:p>
        </w:tc>
        <w:tc>
          <w:tcPr>
            <w:tcW w:w="874" w:type="dxa"/>
            <w:noWrap/>
            <w:vAlign w:val="center"/>
            <w:hideMark/>
          </w:tcPr>
          <w:p w14:paraId="3B081A14"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GC</w:t>
            </w:r>
          </w:p>
        </w:tc>
        <w:tc>
          <w:tcPr>
            <w:tcW w:w="1253" w:type="dxa"/>
            <w:noWrap/>
            <w:vAlign w:val="center"/>
            <w:hideMark/>
          </w:tcPr>
          <w:p w14:paraId="40DD414A"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833" w:type="dxa"/>
            <w:noWrap/>
            <w:vAlign w:val="center"/>
            <w:hideMark/>
          </w:tcPr>
          <w:p w14:paraId="031E8D6D"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99,96%</w:t>
            </w:r>
          </w:p>
        </w:tc>
        <w:tc>
          <w:tcPr>
            <w:tcW w:w="1266" w:type="dxa"/>
            <w:noWrap/>
            <w:vAlign w:val="center"/>
            <w:hideMark/>
          </w:tcPr>
          <w:p w14:paraId="46244465"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2604,158624</w:t>
            </w:r>
          </w:p>
        </w:tc>
        <w:tc>
          <w:tcPr>
            <w:tcW w:w="1266" w:type="dxa"/>
            <w:vAlign w:val="center"/>
          </w:tcPr>
          <w:p w14:paraId="24A6C6C3" w14:textId="4D81B829"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-10177,55592</w:t>
            </w:r>
          </w:p>
        </w:tc>
        <w:tc>
          <w:tcPr>
            <w:tcW w:w="1266" w:type="dxa"/>
            <w:vAlign w:val="center"/>
          </w:tcPr>
          <w:p w14:paraId="02EB3456" w14:textId="30FE3E3F"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99,20%</w:t>
            </w:r>
          </w:p>
        </w:tc>
        <w:tc>
          <w:tcPr>
            <w:tcW w:w="1266" w:type="dxa"/>
            <w:vAlign w:val="center"/>
          </w:tcPr>
          <w:p w14:paraId="14437840" w14:textId="2B85A1EA"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972,8185277</w:t>
            </w:r>
          </w:p>
        </w:tc>
        <w:tc>
          <w:tcPr>
            <w:tcW w:w="1266" w:type="dxa"/>
            <w:vAlign w:val="center"/>
          </w:tcPr>
          <w:p w14:paraId="7B68DAC8" w14:textId="40A15E42"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-4798,122364</w:t>
            </w:r>
          </w:p>
        </w:tc>
      </w:tr>
      <w:tr w:rsidR="008E0B92" w:rsidRPr="001F185F" w14:paraId="6B9DC23C" w14:textId="77777777" w:rsidTr="008E0B92">
        <w:trPr>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4BDA8CA1"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Pirimiphos-methyl</w:t>
            </w:r>
          </w:p>
        </w:tc>
        <w:tc>
          <w:tcPr>
            <w:tcW w:w="874" w:type="dxa"/>
            <w:noWrap/>
            <w:vAlign w:val="center"/>
            <w:hideMark/>
          </w:tcPr>
          <w:p w14:paraId="1A51D5F5"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LC</w:t>
            </w:r>
          </w:p>
        </w:tc>
        <w:tc>
          <w:tcPr>
            <w:tcW w:w="1253" w:type="dxa"/>
            <w:noWrap/>
            <w:vAlign w:val="center"/>
            <w:hideMark/>
          </w:tcPr>
          <w:p w14:paraId="5089C6D5"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w:t>
            </w:r>
          </w:p>
        </w:tc>
        <w:tc>
          <w:tcPr>
            <w:tcW w:w="833" w:type="dxa"/>
            <w:noWrap/>
            <w:vAlign w:val="center"/>
            <w:hideMark/>
          </w:tcPr>
          <w:p w14:paraId="509DC75F"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99,89%</w:t>
            </w:r>
          </w:p>
        </w:tc>
        <w:tc>
          <w:tcPr>
            <w:tcW w:w="1266" w:type="dxa"/>
            <w:noWrap/>
            <w:vAlign w:val="center"/>
            <w:hideMark/>
          </w:tcPr>
          <w:p w14:paraId="4FF67A3A"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10913,83785</w:t>
            </w:r>
          </w:p>
        </w:tc>
        <w:tc>
          <w:tcPr>
            <w:tcW w:w="1266" w:type="dxa"/>
            <w:vAlign w:val="center"/>
          </w:tcPr>
          <w:p w14:paraId="5718BD74" w14:textId="0482E1E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-47313,86918</w:t>
            </w:r>
          </w:p>
        </w:tc>
        <w:tc>
          <w:tcPr>
            <w:tcW w:w="1266" w:type="dxa"/>
            <w:vAlign w:val="center"/>
          </w:tcPr>
          <w:p w14:paraId="4FA282E0" w14:textId="2D23F272"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99,59%</w:t>
            </w:r>
          </w:p>
        </w:tc>
        <w:tc>
          <w:tcPr>
            <w:tcW w:w="1266" w:type="dxa"/>
            <w:vAlign w:val="center"/>
          </w:tcPr>
          <w:p w14:paraId="2883A00C" w14:textId="52EC593F"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14488,50389</w:t>
            </w:r>
          </w:p>
        </w:tc>
        <w:tc>
          <w:tcPr>
            <w:tcW w:w="1266" w:type="dxa"/>
            <w:vAlign w:val="center"/>
          </w:tcPr>
          <w:p w14:paraId="5C9FB50A" w14:textId="5028B0E2"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-19641,58145</w:t>
            </w:r>
          </w:p>
        </w:tc>
      </w:tr>
      <w:tr w:rsidR="008E0B92" w:rsidRPr="001F185F" w14:paraId="40A47B75" w14:textId="77777777" w:rsidTr="008E0B9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1E3175AE"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Procymidone</w:t>
            </w:r>
          </w:p>
        </w:tc>
        <w:tc>
          <w:tcPr>
            <w:tcW w:w="874" w:type="dxa"/>
            <w:noWrap/>
            <w:vAlign w:val="center"/>
            <w:hideMark/>
          </w:tcPr>
          <w:p w14:paraId="6A7C4DAE"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GC</w:t>
            </w:r>
          </w:p>
        </w:tc>
        <w:tc>
          <w:tcPr>
            <w:tcW w:w="1253" w:type="dxa"/>
            <w:noWrap/>
            <w:vAlign w:val="center"/>
            <w:hideMark/>
          </w:tcPr>
          <w:p w14:paraId="3DBCF244"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833" w:type="dxa"/>
            <w:noWrap/>
            <w:vAlign w:val="center"/>
            <w:hideMark/>
          </w:tcPr>
          <w:p w14:paraId="14A6DD51"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noWrap/>
            <w:vAlign w:val="center"/>
            <w:hideMark/>
          </w:tcPr>
          <w:p w14:paraId="60853242"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vAlign w:val="center"/>
          </w:tcPr>
          <w:p w14:paraId="1D2FA87A" w14:textId="2C2108B3"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vAlign w:val="center"/>
          </w:tcPr>
          <w:p w14:paraId="3EAB18F5" w14:textId="6B28F443"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99,41%</w:t>
            </w:r>
          </w:p>
        </w:tc>
        <w:tc>
          <w:tcPr>
            <w:tcW w:w="1266" w:type="dxa"/>
            <w:vAlign w:val="center"/>
          </w:tcPr>
          <w:p w14:paraId="44E9342A" w14:textId="366900E0"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3150,081979</w:t>
            </w:r>
          </w:p>
        </w:tc>
        <w:tc>
          <w:tcPr>
            <w:tcW w:w="1266" w:type="dxa"/>
            <w:vAlign w:val="center"/>
          </w:tcPr>
          <w:p w14:paraId="4182FBD6" w14:textId="755368AA"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-15896,63878</w:t>
            </w:r>
          </w:p>
        </w:tc>
      </w:tr>
      <w:tr w:rsidR="008E0B92" w:rsidRPr="001F185F" w14:paraId="4A3C3A93" w14:textId="77777777" w:rsidTr="008E0B92">
        <w:trPr>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012114F2"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Profenophos</w:t>
            </w:r>
          </w:p>
        </w:tc>
        <w:tc>
          <w:tcPr>
            <w:tcW w:w="874" w:type="dxa"/>
            <w:noWrap/>
            <w:vAlign w:val="center"/>
            <w:hideMark/>
          </w:tcPr>
          <w:p w14:paraId="6D2D286E"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LC</w:t>
            </w:r>
          </w:p>
        </w:tc>
        <w:tc>
          <w:tcPr>
            <w:tcW w:w="1253" w:type="dxa"/>
            <w:noWrap/>
            <w:vAlign w:val="center"/>
            <w:hideMark/>
          </w:tcPr>
          <w:p w14:paraId="7874FDB8"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w:t>
            </w:r>
          </w:p>
        </w:tc>
        <w:tc>
          <w:tcPr>
            <w:tcW w:w="833" w:type="dxa"/>
            <w:noWrap/>
            <w:vAlign w:val="center"/>
            <w:hideMark/>
          </w:tcPr>
          <w:p w14:paraId="3B3667AB"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99,56%</w:t>
            </w:r>
          </w:p>
        </w:tc>
        <w:tc>
          <w:tcPr>
            <w:tcW w:w="1266" w:type="dxa"/>
            <w:noWrap/>
            <w:vAlign w:val="center"/>
            <w:hideMark/>
          </w:tcPr>
          <w:p w14:paraId="3133CD49"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1618,937157</w:t>
            </w:r>
          </w:p>
        </w:tc>
        <w:tc>
          <w:tcPr>
            <w:tcW w:w="1266" w:type="dxa"/>
            <w:vAlign w:val="center"/>
          </w:tcPr>
          <w:p w14:paraId="0094759D" w14:textId="0A579432"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-7971,530444</w:t>
            </w:r>
          </w:p>
        </w:tc>
        <w:tc>
          <w:tcPr>
            <w:tcW w:w="1266" w:type="dxa"/>
            <w:vAlign w:val="center"/>
          </w:tcPr>
          <w:p w14:paraId="0B65EFDC" w14:textId="485F06CB"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99,51%</w:t>
            </w:r>
          </w:p>
        </w:tc>
        <w:tc>
          <w:tcPr>
            <w:tcW w:w="1266" w:type="dxa"/>
            <w:vAlign w:val="center"/>
          </w:tcPr>
          <w:p w14:paraId="60AF7D32" w14:textId="762A45C6"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2029,541804</w:t>
            </w:r>
          </w:p>
        </w:tc>
        <w:tc>
          <w:tcPr>
            <w:tcW w:w="1266" w:type="dxa"/>
            <w:vAlign w:val="center"/>
          </w:tcPr>
          <w:p w14:paraId="4762E2CC" w14:textId="4EC3A4C8"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-8340,36971</w:t>
            </w:r>
          </w:p>
        </w:tc>
      </w:tr>
      <w:tr w:rsidR="008E0B92" w:rsidRPr="001F185F" w14:paraId="1628CA91" w14:textId="77777777" w:rsidTr="008E0B9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039FE456"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Propachlor</w:t>
            </w:r>
          </w:p>
        </w:tc>
        <w:tc>
          <w:tcPr>
            <w:tcW w:w="874" w:type="dxa"/>
            <w:noWrap/>
            <w:vAlign w:val="center"/>
            <w:hideMark/>
          </w:tcPr>
          <w:p w14:paraId="28075CEF"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LC</w:t>
            </w:r>
          </w:p>
        </w:tc>
        <w:tc>
          <w:tcPr>
            <w:tcW w:w="1253" w:type="dxa"/>
            <w:noWrap/>
            <w:vAlign w:val="center"/>
            <w:hideMark/>
          </w:tcPr>
          <w:p w14:paraId="3D84FE50"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w:t>
            </w:r>
          </w:p>
        </w:tc>
        <w:tc>
          <w:tcPr>
            <w:tcW w:w="833" w:type="dxa"/>
            <w:noWrap/>
            <w:vAlign w:val="center"/>
            <w:hideMark/>
          </w:tcPr>
          <w:p w14:paraId="321D1376"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99,95%</w:t>
            </w:r>
          </w:p>
        </w:tc>
        <w:tc>
          <w:tcPr>
            <w:tcW w:w="1266" w:type="dxa"/>
            <w:noWrap/>
            <w:vAlign w:val="center"/>
            <w:hideMark/>
          </w:tcPr>
          <w:p w14:paraId="20806BE3"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9319,202679</w:t>
            </w:r>
          </w:p>
        </w:tc>
        <w:tc>
          <w:tcPr>
            <w:tcW w:w="1266" w:type="dxa"/>
            <w:vAlign w:val="center"/>
          </w:tcPr>
          <w:p w14:paraId="301036B3" w14:textId="5CDCFB7C"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-30099,63732</w:t>
            </w:r>
          </w:p>
        </w:tc>
        <w:tc>
          <w:tcPr>
            <w:tcW w:w="1266" w:type="dxa"/>
            <w:vAlign w:val="center"/>
          </w:tcPr>
          <w:p w14:paraId="15A7605A" w14:textId="5A70AFAC"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99,69%</w:t>
            </w:r>
          </w:p>
        </w:tc>
        <w:tc>
          <w:tcPr>
            <w:tcW w:w="1266" w:type="dxa"/>
            <w:vAlign w:val="center"/>
          </w:tcPr>
          <w:p w14:paraId="51281411" w14:textId="772577D8"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9479,581525</w:t>
            </w:r>
          </w:p>
        </w:tc>
        <w:tc>
          <w:tcPr>
            <w:tcW w:w="1266" w:type="dxa"/>
            <w:vAlign w:val="center"/>
          </w:tcPr>
          <w:p w14:paraId="0996B2EF" w14:textId="73737F25"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-25834,3141</w:t>
            </w:r>
          </w:p>
        </w:tc>
      </w:tr>
      <w:tr w:rsidR="008E0B92" w:rsidRPr="001F185F" w14:paraId="0211FBFE" w14:textId="77777777" w:rsidTr="008E0B92">
        <w:trPr>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35EFD7F2"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Propanil</w:t>
            </w:r>
          </w:p>
        </w:tc>
        <w:tc>
          <w:tcPr>
            <w:tcW w:w="874" w:type="dxa"/>
            <w:noWrap/>
            <w:vAlign w:val="center"/>
            <w:hideMark/>
          </w:tcPr>
          <w:p w14:paraId="4D3C2C64"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LC</w:t>
            </w:r>
          </w:p>
        </w:tc>
        <w:tc>
          <w:tcPr>
            <w:tcW w:w="1253" w:type="dxa"/>
            <w:noWrap/>
            <w:vAlign w:val="center"/>
            <w:hideMark/>
          </w:tcPr>
          <w:p w14:paraId="187FCB20"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w:t>
            </w:r>
          </w:p>
        </w:tc>
        <w:tc>
          <w:tcPr>
            <w:tcW w:w="833" w:type="dxa"/>
            <w:noWrap/>
            <w:vAlign w:val="center"/>
            <w:hideMark/>
          </w:tcPr>
          <w:p w14:paraId="79A05972"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99,46%</w:t>
            </w:r>
          </w:p>
        </w:tc>
        <w:tc>
          <w:tcPr>
            <w:tcW w:w="1266" w:type="dxa"/>
            <w:noWrap/>
            <w:vAlign w:val="center"/>
            <w:hideMark/>
          </w:tcPr>
          <w:p w14:paraId="17946DEA"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2183,120301</w:t>
            </w:r>
          </w:p>
        </w:tc>
        <w:tc>
          <w:tcPr>
            <w:tcW w:w="1266" w:type="dxa"/>
            <w:vAlign w:val="center"/>
          </w:tcPr>
          <w:p w14:paraId="56768955" w14:textId="24A89C2A"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-4912,55709</w:t>
            </w:r>
          </w:p>
        </w:tc>
        <w:tc>
          <w:tcPr>
            <w:tcW w:w="1266" w:type="dxa"/>
            <w:vAlign w:val="center"/>
          </w:tcPr>
          <w:p w14:paraId="485C3701" w14:textId="790F2E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99,53%</w:t>
            </w:r>
          </w:p>
        </w:tc>
        <w:tc>
          <w:tcPr>
            <w:tcW w:w="1266" w:type="dxa"/>
            <w:vAlign w:val="center"/>
          </w:tcPr>
          <w:p w14:paraId="14B6F5CF" w14:textId="5A04A392"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3040,256254</w:t>
            </w:r>
          </w:p>
        </w:tc>
        <w:tc>
          <w:tcPr>
            <w:tcW w:w="1266" w:type="dxa"/>
            <w:vAlign w:val="center"/>
          </w:tcPr>
          <w:p w14:paraId="4A00D4E0" w14:textId="7F03FDF0"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-11462,24171</w:t>
            </w:r>
          </w:p>
        </w:tc>
      </w:tr>
      <w:tr w:rsidR="008E0B92" w:rsidRPr="001F185F" w14:paraId="77A6BEFA" w14:textId="77777777" w:rsidTr="008E0B9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06FCF381"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Propanil</w:t>
            </w:r>
          </w:p>
        </w:tc>
        <w:tc>
          <w:tcPr>
            <w:tcW w:w="874" w:type="dxa"/>
            <w:noWrap/>
            <w:vAlign w:val="center"/>
            <w:hideMark/>
          </w:tcPr>
          <w:p w14:paraId="31164022"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LC</w:t>
            </w:r>
          </w:p>
        </w:tc>
        <w:tc>
          <w:tcPr>
            <w:tcW w:w="1253" w:type="dxa"/>
            <w:noWrap/>
            <w:vAlign w:val="center"/>
            <w:hideMark/>
          </w:tcPr>
          <w:p w14:paraId="3DA71F86"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w:t>
            </w:r>
          </w:p>
        </w:tc>
        <w:tc>
          <w:tcPr>
            <w:tcW w:w="833" w:type="dxa"/>
            <w:noWrap/>
            <w:vAlign w:val="center"/>
            <w:hideMark/>
          </w:tcPr>
          <w:p w14:paraId="4F7137B3"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noWrap/>
            <w:vAlign w:val="center"/>
            <w:hideMark/>
          </w:tcPr>
          <w:p w14:paraId="4572B248"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vAlign w:val="center"/>
          </w:tcPr>
          <w:p w14:paraId="60F944F5" w14:textId="737BC21C"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vAlign w:val="center"/>
          </w:tcPr>
          <w:p w14:paraId="40663504" w14:textId="1C7F76B2"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97,53%</w:t>
            </w:r>
          </w:p>
        </w:tc>
        <w:tc>
          <w:tcPr>
            <w:tcW w:w="1266" w:type="dxa"/>
            <w:vAlign w:val="center"/>
          </w:tcPr>
          <w:p w14:paraId="2C0CBD96" w14:textId="2FA82C02"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1184,425457</w:t>
            </w:r>
          </w:p>
        </w:tc>
        <w:tc>
          <w:tcPr>
            <w:tcW w:w="1266" w:type="dxa"/>
            <w:vAlign w:val="center"/>
          </w:tcPr>
          <w:p w14:paraId="7FD1E2E1" w14:textId="61AD0D82"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-7702,724052</w:t>
            </w:r>
          </w:p>
        </w:tc>
      </w:tr>
      <w:tr w:rsidR="008E0B92" w:rsidRPr="001F185F" w14:paraId="768E650F" w14:textId="77777777" w:rsidTr="008E0B92">
        <w:trPr>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52F97F1F"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lastRenderedPageBreak/>
              <w:t>Propham</w:t>
            </w:r>
          </w:p>
        </w:tc>
        <w:tc>
          <w:tcPr>
            <w:tcW w:w="874" w:type="dxa"/>
            <w:noWrap/>
            <w:vAlign w:val="center"/>
            <w:hideMark/>
          </w:tcPr>
          <w:p w14:paraId="488E9D4E"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GC</w:t>
            </w:r>
          </w:p>
        </w:tc>
        <w:tc>
          <w:tcPr>
            <w:tcW w:w="1253" w:type="dxa"/>
            <w:noWrap/>
            <w:vAlign w:val="center"/>
            <w:hideMark/>
          </w:tcPr>
          <w:p w14:paraId="22359965"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833" w:type="dxa"/>
            <w:noWrap/>
            <w:vAlign w:val="center"/>
            <w:hideMark/>
          </w:tcPr>
          <w:p w14:paraId="7D4A8C48"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noWrap/>
            <w:vAlign w:val="center"/>
            <w:hideMark/>
          </w:tcPr>
          <w:p w14:paraId="2FF4A922"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vAlign w:val="center"/>
          </w:tcPr>
          <w:p w14:paraId="404A8F31" w14:textId="6DD2979E"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vAlign w:val="center"/>
          </w:tcPr>
          <w:p w14:paraId="560F3248" w14:textId="55D750FB"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66" w:type="dxa"/>
            <w:vAlign w:val="center"/>
          </w:tcPr>
          <w:p w14:paraId="2008DE8F" w14:textId="6D2E8271"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66" w:type="dxa"/>
            <w:vAlign w:val="center"/>
          </w:tcPr>
          <w:p w14:paraId="0F4EC4BB" w14:textId="2C4F2775"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r>
      <w:tr w:rsidR="008E0B92" w:rsidRPr="001F185F" w14:paraId="39790018" w14:textId="77777777" w:rsidTr="008E0B9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4FC7F2E6"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Propoxur</w:t>
            </w:r>
          </w:p>
        </w:tc>
        <w:tc>
          <w:tcPr>
            <w:tcW w:w="874" w:type="dxa"/>
            <w:noWrap/>
            <w:vAlign w:val="center"/>
            <w:hideMark/>
          </w:tcPr>
          <w:p w14:paraId="44BE4489"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LC</w:t>
            </w:r>
          </w:p>
        </w:tc>
        <w:tc>
          <w:tcPr>
            <w:tcW w:w="1253" w:type="dxa"/>
            <w:noWrap/>
            <w:vAlign w:val="center"/>
            <w:hideMark/>
          </w:tcPr>
          <w:p w14:paraId="52581396"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w:t>
            </w:r>
          </w:p>
        </w:tc>
        <w:tc>
          <w:tcPr>
            <w:tcW w:w="833" w:type="dxa"/>
            <w:noWrap/>
            <w:vAlign w:val="center"/>
            <w:hideMark/>
          </w:tcPr>
          <w:p w14:paraId="17F436D7"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17,18%</w:t>
            </w:r>
          </w:p>
        </w:tc>
        <w:tc>
          <w:tcPr>
            <w:tcW w:w="1266" w:type="dxa"/>
            <w:noWrap/>
            <w:vAlign w:val="center"/>
            <w:hideMark/>
          </w:tcPr>
          <w:p w14:paraId="0EE88550"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-42,47333676</w:t>
            </w:r>
          </w:p>
        </w:tc>
        <w:tc>
          <w:tcPr>
            <w:tcW w:w="1266" w:type="dxa"/>
            <w:vAlign w:val="center"/>
          </w:tcPr>
          <w:p w14:paraId="257D14AB" w14:textId="430F7485"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369165,9749</w:t>
            </w:r>
          </w:p>
        </w:tc>
        <w:tc>
          <w:tcPr>
            <w:tcW w:w="1266" w:type="dxa"/>
            <w:vAlign w:val="center"/>
          </w:tcPr>
          <w:p w14:paraId="6D56B664" w14:textId="076414C2"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95,68%</w:t>
            </w:r>
          </w:p>
        </w:tc>
        <w:tc>
          <w:tcPr>
            <w:tcW w:w="1266" w:type="dxa"/>
            <w:vAlign w:val="center"/>
          </w:tcPr>
          <w:p w14:paraId="32A0016E" w14:textId="4758E06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1958,985975</w:t>
            </w:r>
          </w:p>
        </w:tc>
        <w:tc>
          <w:tcPr>
            <w:tcW w:w="1266" w:type="dxa"/>
            <w:vAlign w:val="center"/>
          </w:tcPr>
          <w:p w14:paraId="3F63B067" w14:textId="37A5B70B"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332350,3152</w:t>
            </w:r>
          </w:p>
        </w:tc>
      </w:tr>
      <w:tr w:rsidR="008E0B92" w:rsidRPr="001F185F" w14:paraId="5ED22211" w14:textId="77777777" w:rsidTr="008E0B92">
        <w:trPr>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720577F3"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Prosulfocarb</w:t>
            </w:r>
          </w:p>
        </w:tc>
        <w:tc>
          <w:tcPr>
            <w:tcW w:w="874" w:type="dxa"/>
            <w:noWrap/>
            <w:vAlign w:val="center"/>
            <w:hideMark/>
          </w:tcPr>
          <w:p w14:paraId="56D7A04F"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LC</w:t>
            </w:r>
          </w:p>
        </w:tc>
        <w:tc>
          <w:tcPr>
            <w:tcW w:w="1253" w:type="dxa"/>
            <w:noWrap/>
            <w:vAlign w:val="center"/>
            <w:hideMark/>
          </w:tcPr>
          <w:p w14:paraId="292DDA6E"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w:t>
            </w:r>
          </w:p>
        </w:tc>
        <w:tc>
          <w:tcPr>
            <w:tcW w:w="833" w:type="dxa"/>
            <w:noWrap/>
            <w:vAlign w:val="center"/>
            <w:hideMark/>
          </w:tcPr>
          <w:p w14:paraId="5F217EBB"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98,59%</w:t>
            </w:r>
          </w:p>
        </w:tc>
        <w:tc>
          <w:tcPr>
            <w:tcW w:w="1266" w:type="dxa"/>
            <w:noWrap/>
            <w:vAlign w:val="center"/>
            <w:hideMark/>
          </w:tcPr>
          <w:p w14:paraId="2307C4CC"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3297,187561</w:t>
            </w:r>
          </w:p>
        </w:tc>
        <w:tc>
          <w:tcPr>
            <w:tcW w:w="1266" w:type="dxa"/>
            <w:vAlign w:val="center"/>
          </w:tcPr>
          <w:p w14:paraId="5FBBA7D1" w14:textId="42F5F05A"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-27764,8553</w:t>
            </w:r>
          </w:p>
        </w:tc>
        <w:tc>
          <w:tcPr>
            <w:tcW w:w="1266" w:type="dxa"/>
            <w:vAlign w:val="center"/>
          </w:tcPr>
          <w:p w14:paraId="55430C54" w14:textId="4A8EB4D2"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99,81%</w:t>
            </w:r>
          </w:p>
        </w:tc>
        <w:tc>
          <w:tcPr>
            <w:tcW w:w="1266" w:type="dxa"/>
            <w:vAlign w:val="center"/>
          </w:tcPr>
          <w:p w14:paraId="083CDB32" w14:textId="29B64794"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4828,997373</w:t>
            </w:r>
          </w:p>
        </w:tc>
        <w:tc>
          <w:tcPr>
            <w:tcW w:w="1266" w:type="dxa"/>
            <w:vAlign w:val="center"/>
          </w:tcPr>
          <w:p w14:paraId="21B1B720" w14:textId="50E4BF46"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-15715,52264</w:t>
            </w:r>
          </w:p>
        </w:tc>
      </w:tr>
      <w:tr w:rsidR="008E0B92" w:rsidRPr="001F185F" w14:paraId="55D34354" w14:textId="77777777" w:rsidTr="008E0B9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3E71DC7D"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Prosulfocarb</w:t>
            </w:r>
          </w:p>
        </w:tc>
        <w:tc>
          <w:tcPr>
            <w:tcW w:w="874" w:type="dxa"/>
            <w:noWrap/>
            <w:vAlign w:val="center"/>
            <w:hideMark/>
          </w:tcPr>
          <w:p w14:paraId="312479FB"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GC</w:t>
            </w:r>
          </w:p>
        </w:tc>
        <w:tc>
          <w:tcPr>
            <w:tcW w:w="1253" w:type="dxa"/>
            <w:noWrap/>
            <w:vAlign w:val="center"/>
            <w:hideMark/>
          </w:tcPr>
          <w:p w14:paraId="5F687277"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833" w:type="dxa"/>
            <w:noWrap/>
            <w:vAlign w:val="center"/>
            <w:hideMark/>
          </w:tcPr>
          <w:p w14:paraId="44FC28BB"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99,96%</w:t>
            </w:r>
          </w:p>
        </w:tc>
        <w:tc>
          <w:tcPr>
            <w:tcW w:w="1266" w:type="dxa"/>
            <w:noWrap/>
            <w:vAlign w:val="center"/>
            <w:hideMark/>
          </w:tcPr>
          <w:p w14:paraId="18B35E2F"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3316,200745</w:t>
            </w:r>
          </w:p>
        </w:tc>
        <w:tc>
          <w:tcPr>
            <w:tcW w:w="1266" w:type="dxa"/>
            <w:vAlign w:val="center"/>
          </w:tcPr>
          <w:p w14:paraId="56C2E8AB" w14:textId="701284F5"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-2726,208317</w:t>
            </w:r>
          </w:p>
        </w:tc>
        <w:tc>
          <w:tcPr>
            <w:tcW w:w="1266" w:type="dxa"/>
            <w:vAlign w:val="center"/>
          </w:tcPr>
          <w:p w14:paraId="3F0B5987" w14:textId="3D21DA5D"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66" w:type="dxa"/>
            <w:vAlign w:val="center"/>
          </w:tcPr>
          <w:p w14:paraId="3176550E" w14:textId="4EA89FC8"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66" w:type="dxa"/>
            <w:vAlign w:val="center"/>
          </w:tcPr>
          <w:p w14:paraId="23A9B8BA" w14:textId="36069C64"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r>
      <w:tr w:rsidR="008E0B92" w:rsidRPr="001F185F" w14:paraId="35715EF8" w14:textId="77777777" w:rsidTr="008E0B92">
        <w:trPr>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24CAD884"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Pyraflufen-ethyl</w:t>
            </w:r>
          </w:p>
        </w:tc>
        <w:tc>
          <w:tcPr>
            <w:tcW w:w="874" w:type="dxa"/>
            <w:noWrap/>
            <w:vAlign w:val="center"/>
            <w:hideMark/>
          </w:tcPr>
          <w:p w14:paraId="14E1021E"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LC</w:t>
            </w:r>
          </w:p>
        </w:tc>
        <w:tc>
          <w:tcPr>
            <w:tcW w:w="1253" w:type="dxa"/>
            <w:noWrap/>
            <w:vAlign w:val="center"/>
            <w:hideMark/>
          </w:tcPr>
          <w:p w14:paraId="171AFB4A"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w:t>
            </w:r>
          </w:p>
        </w:tc>
        <w:tc>
          <w:tcPr>
            <w:tcW w:w="833" w:type="dxa"/>
            <w:noWrap/>
            <w:vAlign w:val="center"/>
            <w:hideMark/>
          </w:tcPr>
          <w:p w14:paraId="0126F6D1"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noWrap/>
            <w:vAlign w:val="center"/>
            <w:hideMark/>
          </w:tcPr>
          <w:p w14:paraId="4ED7547D"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vAlign w:val="center"/>
          </w:tcPr>
          <w:p w14:paraId="497A9729" w14:textId="1183AA29"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vAlign w:val="center"/>
          </w:tcPr>
          <w:p w14:paraId="189CC4A6" w14:textId="0E64BB85"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98,75%</w:t>
            </w:r>
          </w:p>
        </w:tc>
        <w:tc>
          <w:tcPr>
            <w:tcW w:w="1266" w:type="dxa"/>
            <w:vAlign w:val="center"/>
          </w:tcPr>
          <w:p w14:paraId="5130CDA0" w14:textId="436DBE88"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2163,902334</w:t>
            </w:r>
          </w:p>
        </w:tc>
        <w:tc>
          <w:tcPr>
            <w:tcW w:w="1266" w:type="dxa"/>
            <w:vAlign w:val="center"/>
          </w:tcPr>
          <w:p w14:paraId="584D4B3D" w14:textId="643331BC"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-10565,5645</w:t>
            </w:r>
          </w:p>
        </w:tc>
      </w:tr>
      <w:tr w:rsidR="008E0B92" w:rsidRPr="001F185F" w14:paraId="3CC4D67D" w14:textId="77777777" w:rsidTr="008E0B9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59551879"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Pyrazophos</w:t>
            </w:r>
          </w:p>
        </w:tc>
        <w:tc>
          <w:tcPr>
            <w:tcW w:w="874" w:type="dxa"/>
            <w:noWrap/>
            <w:vAlign w:val="center"/>
            <w:hideMark/>
          </w:tcPr>
          <w:p w14:paraId="3098C5A1"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LC</w:t>
            </w:r>
          </w:p>
        </w:tc>
        <w:tc>
          <w:tcPr>
            <w:tcW w:w="1253" w:type="dxa"/>
            <w:noWrap/>
            <w:vAlign w:val="center"/>
            <w:hideMark/>
          </w:tcPr>
          <w:p w14:paraId="6FE28C00"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w:t>
            </w:r>
          </w:p>
        </w:tc>
        <w:tc>
          <w:tcPr>
            <w:tcW w:w="833" w:type="dxa"/>
            <w:noWrap/>
            <w:vAlign w:val="center"/>
            <w:hideMark/>
          </w:tcPr>
          <w:p w14:paraId="6121C606"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98,46%</w:t>
            </w:r>
          </w:p>
        </w:tc>
        <w:tc>
          <w:tcPr>
            <w:tcW w:w="1266" w:type="dxa"/>
            <w:noWrap/>
            <w:vAlign w:val="center"/>
            <w:hideMark/>
          </w:tcPr>
          <w:p w14:paraId="67B6AEEA"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3677,383615</w:t>
            </w:r>
          </w:p>
        </w:tc>
        <w:tc>
          <w:tcPr>
            <w:tcW w:w="1266" w:type="dxa"/>
            <w:vAlign w:val="center"/>
          </w:tcPr>
          <w:p w14:paraId="1FCC43F8" w14:textId="0323A3D1"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-32829,88934</w:t>
            </w:r>
          </w:p>
        </w:tc>
        <w:tc>
          <w:tcPr>
            <w:tcW w:w="1266" w:type="dxa"/>
            <w:vAlign w:val="center"/>
          </w:tcPr>
          <w:p w14:paraId="134DD253" w14:textId="7F05E26C"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99,54%</w:t>
            </w:r>
          </w:p>
        </w:tc>
        <w:tc>
          <w:tcPr>
            <w:tcW w:w="1266" w:type="dxa"/>
            <w:vAlign w:val="center"/>
          </w:tcPr>
          <w:p w14:paraId="2B8A7FC3" w14:textId="174FAAF9"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3907,548665</w:t>
            </w:r>
          </w:p>
        </w:tc>
        <w:tc>
          <w:tcPr>
            <w:tcW w:w="1266" w:type="dxa"/>
            <w:vAlign w:val="center"/>
          </w:tcPr>
          <w:p w14:paraId="7B542BDC" w14:textId="665EDFDB"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-15424,03055</w:t>
            </w:r>
          </w:p>
        </w:tc>
      </w:tr>
      <w:tr w:rsidR="008E0B92" w:rsidRPr="001F185F" w14:paraId="012F44B8" w14:textId="77777777" w:rsidTr="008E0B92">
        <w:trPr>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66654C21"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Pyrazophos</w:t>
            </w:r>
          </w:p>
        </w:tc>
        <w:tc>
          <w:tcPr>
            <w:tcW w:w="874" w:type="dxa"/>
            <w:noWrap/>
            <w:vAlign w:val="center"/>
            <w:hideMark/>
          </w:tcPr>
          <w:p w14:paraId="57267C35"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GC</w:t>
            </w:r>
          </w:p>
        </w:tc>
        <w:tc>
          <w:tcPr>
            <w:tcW w:w="1253" w:type="dxa"/>
            <w:noWrap/>
            <w:vAlign w:val="center"/>
            <w:hideMark/>
          </w:tcPr>
          <w:p w14:paraId="7A77DE82"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833" w:type="dxa"/>
            <w:noWrap/>
            <w:vAlign w:val="center"/>
            <w:hideMark/>
          </w:tcPr>
          <w:p w14:paraId="63A01896"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99,96%</w:t>
            </w:r>
          </w:p>
        </w:tc>
        <w:tc>
          <w:tcPr>
            <w:tcW w:w="1266" w:type="dxa"/>
            <w:noWrap/>
            <w:vAlign w:val="center"/>
            <w:hideMark/>
          </w:tcPr>
          <w:p w14:paraId="0FDC19F9"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2793,76311</w:t>
            </w:r>
          </w:p>
        </w:tc>
        <w:tc>
          <w:tcPr>
            <w:tcW w:w="1266" w:type="dxa"/>
            <w:vAlign w:val="center"/>
          </w:tcPr>
          <w:p w14:paraId="27F37389" w14:textId="09502FE4"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-4821,481095</w:t>
            </w:r>
          </w:p>
        </w:tc>
        <w:tc>
          <w:tcPr>
            <w:tcW w:w="1266" w:type="dxa"/>
            <w:vAlign w:val="center"/>
          </w:tcPr>
          <w:p w14:paraId="5B5DF8E3" w14:textId="7A5848F2"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99,34%</w:t>
            </w:r>
          </w:p>
        </w:tc>
        <w:tc>
          <w:tcPr>
            <w:tcW w:w="1266" w:type="dxa"/>
            <w:vAlign w:val="center"/>
          </w:tcPr>
          <w:p w14:paraId="3F220D4F" w14:textId="11DB86B3"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4544,356396</w:t>
            </w:r>
          </w:p>
        </w:tc>
        <w:tc>
          <w:tcPr>
            <w:tcW w:w="1266" w:type="dxa"/>
            <w:vAlign w:val="center"/>
          </w:tcPr>
          <w:p w14:paraId="1865584F" w14:textId="2DCB376D"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-12036,12736</w:t>
            </w:r>
          </w:p>
        </w:tc>
      </w:tr>
      <w:tr w:rsidR="008E0B92" w:rsidRPr="001F185F" w14:paraId="01A47BF3" w14:textId="77777777" w:rsidTr="008E0B9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0D6BE62B"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Pyridaben</w:t>
            </w:r>
          </w:p>
        </w:tc>
        <w:tc>
          <w:tcPr>
            <w:tcW w:w="874" w:type="dxa"/>
            <w:noWrap/>
            <w:vAlign w:val="center"/>
            <w:hideMark/>
          </w:tcPr>
          <w:p w14:paraId="7F69B03F"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LC</w:t>
            </w:r>
          </w:p>
        </w:tc>
        <w:tc>
          <w:tcPr>
            <w:tcW w:w="1253" w:type="dxa"/>
            <w:noWrap/>
            <w:vAlign w:val="center"/>
            <w:hideMark/>
          </w:tcPr>
          <w:p w14:paraId="149B682C"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w:t>
            </w:r>
          </w:p>
        </w:tc>
        <w:tc>
          <w:tcPr>
            <w:tcW w:w="833" w:type="dxa"/>
            <w:noWrap/>
            <w:vAlign w:val="center"/>
            <w:hideMark/>
          </w:tcPr>
          <w:p w14:paraId="28F824D8"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noWrap/>
            <w:vAlign w:val="center"/>
            <w:hideMark/>
          </w:tcPr>
          <w:p w14:paraId="52AA4989"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vAlign w:val="center"/>
          </w:tcPr>
          <w:p w14:paraId="50694958" w14:textId="644A02B0"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vAlign w:val="center"/>
          </w:tcPr>
          <w:p w14:paraId="39122960" w14:textId="41A41FEB"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99,77%</w:t>
            </w:r>
          </w:p>
        </w:tc>
        <w:tc>
          <w:tcPr>
            <w:tcW w:w="1266" w:type="dxa"/>
            <w:vAlign w:val="center"/>
          </w:tcPr>
          <w:p w14:paraId="08CA0CAA" w14:textId="4E1D24E5"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4595,22893</w:t>
            </w:r>
          </w:p>
        </w:tc>
        <w:tc>
          <w:tcPr>
            <w:tcW w:w="1266" w:type="dxa"/>
            <w:vAlign w:val="center"/>
          </w:tcPr>
          <w:p w14:paraId="4A54967F" w14:textId="4F1D420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-13384,03069</w:t>
            </w:r>
          </w:p>
        </w:tc>
      </w:tr>
      <w:tr w:rsidR="008E0B92" w:rsidRPr="001F185F" w14:paraId="4E8F1CC6" w14:textId="77777777" w:rsidTr="008E0B92">
        <w:trPr>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1E33D9A5"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Pyriproxyfen</w:t>
            </w:r>
          </w:p>
        </w:tc>
        <w:tc>
          <w:tcPr>
            <w:tcW w:w="874" w:type="dxa"/>
            <w:noWrap/>
            <w:vAlign w:val="center"/>
            <w:hideMark/>
          </w:tcPr>
          <w:p w14:paraId="4631438B"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LC</w:t>
            </w:r>
          </w:p>
        </w:tc>
        <w:tc>
          <w:tcPr>
            <w:tcW w:w="1253" w:type="dxa"/>
            <w:noWrap/>
            <w:vAlign w:val="center"/>
            <w:hideMark/>
          </w:tcPr>
          <w:p w14:paraId="6AF8FE1A"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w:t>
            </w:r>
          </w:p>
        </w:tc>
        <w:tc>
          <w:tcPr>
            <w:tcW w:w="833" w:type="dxa"/>
            <w:noWrap/>
            <w:vAlign w:val="center"/>
            <w:hideMark/>
          </w:tcPr>
          <w:p w14:paraId="6D39226E"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99,15%</w:t>
            </w:r>
          </w:p>
        </w:tc>
        <w:tc>
          <w:tcPr>
            <w:tcW w:w="1266" w:type="dxa"/>
            <w:noWrap/>
            <w:vAlign w:val="center"/>
            <w:hideMark/>
          </w:tcPr>
          <w:p w14:paraId="43EAC0E2"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10924,22254</w:t>
            </w:r>
          </w:p>
        </w:tc>
        <w:tc>
          <w:tcPr>
            <w:tcW w:w="1266" w:type="dxa"/>
            <w:vAlign w:val="center"/>
          </w:tcPr>
          <w:p w14:paraId="281B8F21" w14:textId="06560800"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-43249,23878</w:t>
            </w:r>
          </w:p>
        </w:tc>
        <w:tc>
          <w:tcPr>
            <w:tcW w:w="1266" w:type="dxa"/>
            <w:vAlign w:val="center"/>
          </w:tcPr>
          <w:p w14:paraId="69F8CFA1" w14:textId="722FA00A"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99,92%</w:t>
            </w:r>
          </w:p>
        </w:tc>
        <w:tc>
          <w:tcPr>
            <w:tcW w:w="1266" w:type="dxa"/>
            <w:vAlign w:val="center"/>
          </w:tcPr>
          <w:p w14:paraId="09423DAA" w14:textId="754C7DC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13738,49716</w:t>
            </w:r>
          </w:p>
        </w:tc>
        <w:tc>
          <w:tcPr>
            <w:tcW w:w="1266" w:type="dxa"/>
            <w:vAlign w:val="center"/>
          </w:tcPr>
          <w:p w14:paraId="4D4464FE" w14:textId="12823EDF"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-7751,564366</w:t>
            </w:r>
          </w:p>
        </w:tc>
      </w:tr>
      <w:tr w:rsidR="008E0B92" w:rsidRPr="001F185F" w14:paraId="0336E267" w14:textId="77777777" w:rsidTr="008E0B9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634FAAB9"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Pyriproxyfen</w:t>
            </w:r>
          </w:p>
        </w:tc>
        <w:tc>
          <w:tcPr>
            <w:tcW w:w="874" w:type="dxa"/>
            <w:noWrap/>
            <w:vAlign w:val="center"/>
            <w:hideMark/>
          </w:tcPr>
          <w:p w14:paraId="02557066"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GC</w:t>
            </w:r>
          </w:p>
        </w:tc>
        <w:tc>
          <w:tcPr>
            <w:tcW w:w="1253" w:type="dxa"/>
            <w:noWrap/>
            <w:vAlign w:val="center"/>
            <w:hideMark/>
          </w:tcPr>
          <w:p w14:paraId="22C5AFD4"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833" w:type="dxa"/>
            <w:noWrap/>
            <w:vAlign w:val="center"/>
            <w:hideMark/>
          </w:tcPr>
          <w:p w14:paraId="14F72965"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99,94%</w:t>
            </w:r>
          </w:p>
        </w:tc>
        <w:tc>
          <w:tcPr>
            <w:tcW w:w="1266" w:type="dxa"/>
            <w:noWrap/>
            <w:vAlign w:val="center"/>
            <w:hideMark/>
          </w:tcPr>
          <w:p w14:paraId="68FBB5D8"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7368,046713</w:t>
            </w:r>
          </w:p>
        </w:tc>
        <w:tc>
          <w:tcPr>
            <w:tcW w:w="1266" w:type="dxa"/>
            <w:vAlign w:val="center"/>
          </w:tcPr>
          <w:p w14:paraId="17D9CC48" w14:textId="2D7DAC09"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-28225,8802</w:t>
            </w:r>
          </w:p>
        </w:tc>
        <w:tc>
          <w:tcPr>
            <w:tcW w:w="1266" w:type="dxa"/>
            <w:vAlign w:val="center"/>
          </w:tcPr>
          <w:p w14:paraId="531A0A71" w14:textId="444EA341"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99,02%</w:t>
            </w:r>
          </w:p>
        </w:tc>
        <w:tc>
          <w:tcPr>
            <w:tcW w:w="1266" w:type="dxa"/>
            <w:vAlign w:val="center"/>
          </w:tcPr>
          <w:p w14:paraId="290F82B8" w14:textId="4523A3AB"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3415,641052</w:t>
            </w:r>
          </w:p>
        </w:tc>
        <w:tc>
          <w:tcPr>
            <w:tcW w:w="1266" w:type="dxa"/>
            <w:vAlign w:val="center"/>
          </w:tcPr>
          <w:p w14:paraId="53169560" w14:textId="034AB636"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-10459,22332</w:t>
            </w:r>
          </w:p>
        </w:tc>
      </w:tr>
      <w:tr w:rsidR="008E0B92" w:rsidRPr="001F185F" w14:paraId="4A5D7C80" w14:textId="77777777" w:rsidTr="008E0B92">
        <w:trPr>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6B983D0B"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Quinalphos</w:t>
            </w:r>
          </w:p>
        </w:tc>
        <w:tc>
          <w:tcPr>
            <w:tcW w:w="874" w:type="dxa"/>
            <w:noWrap/>
            <w:vAlign w:val="center"/>
            <w:hideMark/>
          </w:tcPr>
          <w:p w14:paraId="4A6AAE9B"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LC</w:t>
            </w:r>
          </w:p>
        </w:tc>
        <w:tc>
          <w:tcPr>
            <w:tcW w:w="1253" w:type="dxa"/>
            <w:noWrap/>
            <w:vAlign w:val="center"/>
            <w:hideMark/>
          </w:tcPr>
          <w:p w14:paraId="79B95888"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w:t>
            </w:r>
          </w:p>
        </w:tc>
        <w:tc>
          <w:tcPr>
            <w:tcW w:w="833" w:type="dxa"/>
            <w:noWrap/>
            <w:vAlign w:val="center"/>
            <w:hideMark/>
          </w:tcPr>
          <w:p w14:paraId="56864CA5"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98,55%</w:t>
            </w:r>
          </w:p>
        </w:tc>
        <w:tc>
          <w:tcPr>
            <w:tcW w:w="1266" w:type="dxa"/>
            <w:noWrap/>
            <w:vAlign w:val="center"/>
            <w:hideMark/>
          </w:tcPr>
          <w:p w14:paraId="79373DDD"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3537,763753</w:t>
            </w:r>
          </w:p>
        </w:tc>
        <w:tc>
          <w:tcPr>
            <w:tcW w:w="1266" w:type="dxa"/>
            <w:vAlign w:val="center"/>
          </w:tcPr>
          <w:p w14:paraId="2BD54B20" w14:textId="493DAC69"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-27677,47124</w:t>
            </w:r>
          </w:p>
        </w:tc>
        <w:tc>
          <w:tcPr>
            <w:tcW w:w="1266" w:type="dxa"/>
            <w:vAlign w:val="center"/>
          </w:tcPr>
          <w:p w14:paraId="11B41289" w14:textId="197EAD91"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98,19%</w:t>
            </w:r>
          </w:p>
        </w:tc>
        <w:tc>
          <w:tcPr>
            <w:tcW w:w="1266" w:type="dxa"/>
            <w:vAlign w:val="center"/>
          </w:tcPr>
          <w:p w14:paraId="4437D62E" w14:textId="0CEA1060"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4378,044742</w:t>
            </w:r>
          </w:p>
        </w:tc>
        <w:tc>
          <w:tcPr>
            <w:tcW w:w="1266" w:type="dxa"/>
            <w:vAlign w:val="center"/>
          </w:tcPr>
          <w:p w14:paraId="2D207655" w14:textId="0A82E59B"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-41336,76198</w:t>
            </w:r>
          </w:p>
        </w:tc>
      </w:tr>
      <w:tr w:rsidR="008E0B92" w:rsidRPr="001F185F" w14:paraId="0034A3CD" w14:textId="77777777" w:rsidTr="008E0B9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7F7E105D"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Quinalphos</w:t>
            </w:r>
          </w:p>
        </w:tc>
        <w:tc>
          <w:tcPr>
            <w:tcW w:w="874" w:type="dxa"/>
            <w:noWrap/>
            <w:vAlign w:val="center"/>
            <w:hideMark/>
          </w:tcPr>
          <w:p w14:paraId="2246C622"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GC</w:t>
            </w:r>
          </w:p>
        </w:tc>
        <w:tc>
          <w:tcPr>
            <w:tcW w:w="1253" w:type="dxa"/>
            <w:noWrap/>
            <w:vAlign w:val="center"/>
            <w:hideMark/>
          </w:tcPr>
          <w:p w14:paraId="102BD40E"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833" w:type="dxa"/>
            <w:noWrap/>
            <w:vAlign w:val="center"/>
            <w:hideMark/>
          </w:tcPr>
          <w:p w14:paraId="7C72DE6C"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99,93%</w:t>
            </w:r>
          </w:p>
        </w:tc>
        <w:tc>
          <w:tcPr>
            <w:tcW w:w="1266" w:type="dxa"/>
            <w:noWrap/>
            <w:vAlign w:val="center"/>
            <w:hideMark/>
          </w:tcPr>
          <w:p w14:paraId="5DCBBE0F"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8730,711626</w:t>
            </w:r>
          </w:p>
        </w:tc>
        <w:tc>
          <w:tcPr>
            <w:tcW w:w="1266" w:type="dxa"/>
            <w:vAlign w:val="center"/>
          </w:tcPr>
          <w:p w14:paraId="637E21B3" w14:textId="5E0C1B7F"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-32941,12281</w:t>
            </w:r>
          </w:p>
        </w:tc>
        <w:tc>
          <w:tcPr>
            <w:tcW w:w="1266" w:type="dxa"/>
            <w:vAlign w:val="center"/>
          </w:tcPr>
          <w:p w14:paraId="2DA91BA8" w14:textId="30AFCDFD"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66" w:type="dxa"/>
            <w:vAlign w:val="center"/>
          </w:tcPr>
          <w:p w14:paraId="4B96D186" w14:textId="0B11B8A3"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66" w:type="dxa"/>
            <w:vAlign w:val="center"/>
          </w:tcPr>
          <w:p w14:paraId="73F0E52E" w14:textId="41E4E955"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r>
      <w:tr w:rsidR="008E0B92" w:rsidRPr="001F185F" w14:paraId="0476C4FE" w14:textId="77777777" w:rsidTr="008E0B92">
        <w:trPr>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7E7C9190"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Resmethrin</w:t>
            </w:r>
          </w:p>
        </w:tc>
        <w:tc>
          <w:tcPr>
            <w:tcW w:w="874" w:type="dxa"/>
            <w:noWrap/>
            <w:vAlign w:val="center"/>
            <w:hideMark/>
          </w:tcPr>
          <w:p w14:paraId="0BE933F5"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GC</w:t>
            </w:r>
          </w:p>
        </w:tc>
        <w:tc>
          <w:tcPr>
            <w:tcW w:w="1253" w:type="dxa"/>
            <w:noWrap/>
            <w:vAlign w:val="center"/>
            <w:hideMark/>
          </w:tcPr>
          <w:p w14:paraId="0C7AFC6C"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833" w:type="dxa"/>
            <w:noWrap/>
            <w:vAlign w:val="center"/>
            <w:hideMark/>
          </w:tcPr>
          <w:p w14:paraId="65327A79"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99,89%</w:t>
            </w:r>
          </w:p>
        </w:tc>
        <w:tc>
          <w:tcPr>
            <w:tcW w:w="1266" w:type="dxa"/>
            <w:noWrap/>
            <w:vAlign w:val="center"/>
            <w:hideMark/>
          </w:tcPr>
          <w:p w14:paraId="5C91597C"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2173,802756</w:t>
            </w:r>
          </w:p>
        </w:tc>
        <w:tc>
          <w:tcPr>
            <w:tcW w:w="1266" w:type="dxa"/>
            <w:vAlign w:val="center"/>
          </w:tcPr>
          <w:p w14:paraId="38C0AD18" w14:textId="1187D1CC"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-2411,61247</w:t>
            </w:r>
          </w:p>
        </w:tc>
        <w:tc>
          <w:tcPr>
            <w:tcW w:w="1266" w:type="dxa"/>
            <w:vAlign w:val="center"/>
          </w:tcPr>
          <w:p w14:paraId="22B87546" w14:textId="78DFB21B"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99,32%</w:t>
            </w:r>
          </w:p>
        </w:tc>
        <w:tc>
          <w:tcPr>
            <w:tcW w:w="1266" w:type="dxa"/>
            <w:vAlign w:val="center"/>
          </w:tcPr>
          <w:p w14:paraId="1977B74E" w14:textId="50E2B143"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12111,44158</w:t>
            </w:r>
          </w:p>
        </w:tc>
        <w:tc>
          <w:tcPr>
            <w:tcW w:w="1266" w:type="dxa"/>
            <w:vAlign w:val="center"/>
          </w:tcPr>
          <w:p w14:paraId="20BFD9A5" w14:textId="23B7257E"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-56037,93816</w:t>
            </w:r>
          </w:p>
        </w:tc>
      </w:tr>
      <w:tr w:rsidR="008E0B92" w:rsidRPr="001F185F" w14:paraId="248FABDB" w14:textId="77777777" w:rsidTr="008E0B9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5B700037"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Spiromesifen</w:t>
            </w:r>
          </w:p>
        </w:tc>
        <w:tc>
          <w:tcPr>
            <w:tcW w:w="874" w:type="dxa"/>
            <w:noWrap/>
            <w:vAlign w:val="center"/>
            <w:hideMark/>
          </w:tcPr>
          <w:p w14:paraId="72C523CE"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LC</w:t>
            </w:r>
          </w:p>
        </w:tc>
        <w:tc>
          <w:tcPr>
            <w:tcW w:w="1253" w:type="dxa"/>
            <w:noWrap/>
            <w:vAlign w:val="center"/>
            <w:hideMark/>
          </w:tcPr>
          <w:p w14:paraId="0FFB9046"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w:t>
            </w:r>
          </w:p>
        </w:tc>
        <w:tc>
          <w:tcPr>
            <w:tcW w:w="833" w:type="dxa"/>
            <w:noWrap/>
            <w:vAlign w:val="center"/>
            <w:hideMark/>
          </w:tcPr>
          <w:p w14:paraId="40DA796A"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99,90%</w:t>
            </w:r>
          </w:p>
        </w:tc>
        <w:tc>
          <w:tcPr>
            <w:tcW w:w="1266" w:type="dxa"/>
            <w:noWrap/>
            <w:vAlign w:val="center"/>
            <w:hideMark/>
          </w:tcPr>
          <w:p w14:paraId="1870A2E3"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4578,859501</w:t>
            </w:r>
          </w:p>
        </w:tc>
        <w:tc>
          <w:tcPr>
            <w:tcW w:w="1266" w:type="dxa"/>
            <w:vAlign w:val="center"/>
          </w:tcPr>
          <w:p w14:paraId="4405733E" w14:textId="22883FD9"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-17203,2404</w:t>
            </w:r>
          </w:p>
        </w:tc>
        <w:tc>
          <w:tcPr>
            <w:tcW w:w="1266" w:type="dxa"/>
            <w:vAlign w:val="center"/>
          </w:tcPr>
          <w:p w14:paraId="482F83BB" w14:textId="52BD522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92,87%</w:t>
            </w:r>
          </w:p>
        </w:tc>
        <w:tc>
          <w:tcPr>
            <w:tcW w:w="1266" w:type="dxa"/>
            <w:vAlign w:val="center"/>
          </w:tcPr>
          <w:p w14:paraId="61DD77AC" w14:textId="0462990D"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2562,508682</w:t>
            </w:r>
          </w:p>
        </w:tc>
        <w:tc>
          <w:tcPr>
            <w:tcW w:w="1266" w:type="dxa"/>
            <w:vAlign w:val="center"/>
          </w:tcPr>
          <w:p w14:paraId="0844DA0E" w14:textId="559641DE"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16207,3708</w:t>
            </w:r>
          </w:p>
        </w:tc>
      </w:tr>
      <w:tr w:rsidR="008E0B92" w:rsidRPr="001F185F" w14:paraId="704F9D87" w14:textId="77777777" w:rsidTr="008E0B92">
        <w:trPr>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36C0C335"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Spiromesifen</w:t>
            </w:r>
          </w:p>
        </w:tc>
        <w:tc>
          <w:tcPr>
            <w:tcW w:w="874" w:type="dxa"/>
            <w:noWrap/>
            <w:vAlign w:val="center"/>
            <w:hideMark/>
          </w:tcPr>
          <w:p w14:paraId="1C0D8925"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GC</w:t>
            </w:r>
          </w:p>
        </w:tc>
        <w:tc>
          <w:tcPr>
            <w:tcW w:w="1253" w:type="dxa"/>
            <w:noWrap/>
            <w:vAlign w:val="center"/>
            <w:hideMark/>
          </w:tcPr>
          <w:p w14:paraId="4E530F75"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833" w:type="dxa"/>
            <w:noWrap/>
            <w:vAlign w:val="center"/>
            <w:hideMark/>
          </w:tcPr>
          <w:p w14:paraId="6384CC20"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99,94%</w:t>
            </w:r>
          </w:p>
        </w:tc>
        <w:tc>
          <w:tcPr>
            <w:tcW w:w="1266" w:type="dxa"/>
            <w:noWrap/>
            <w:vAlign w:val="center"/>
            <w:hideMark/>
          </w:tcPr>
          <w:p w14:paraId="7897D28B"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441,9838686</w:t>
            </w:r>
          </w:p>
        </w:tc>
        <w:tc>
          <w:tcPr>
            <w:tcW w:w="1266" w:type="dxa"/>
            <w:vAlign w:val="center"/>
          </w:tcPr>
          <w:p w14:paraId="73FFFF3C" w14:textId="60063F46"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-1851,415375</w:t>
            </w:r>
          </w:p>
        </w:tc>
        <w:tc>
          <w:tcPr>
            <w:tcW w:w="1266" w:type="dxa"/>
            <w:vAlign w:val="center"/>
          </w:tcPr>
          <w:p w14:paraId="1910FFE7" w14:textId="2022D988"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66" w:type="dxa"/>
            <w:vAlign w:val="center"/>
          </w:tcPr>
          <w:p w14:paraId="3C3608C6" w14:textId="73057F2F"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66" w:type="dxa"/>
            <w:vAlign w:val="center"/>
          </w:tcPr>
          <w:p w14:paraId="7FFB752F" w14:textId="34ED1DA5"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r>
      <w:tr w:rsidR="008E0B92" w:rsidRPr="001F185F" w14:paraId="63688D7C" w14:textId="77777777" w:rsidTr="008E0B9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395B28F9"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Tebufenpyrad</w:t>
            </w:r>
          </w:p>
        </w:tc>
        <w:tc>
          <w:tcPr>
            <w:tcW w:w="874" w:type="dxa"/>
            <w:noWrap/>
            <w:vAlign w:val="center"/>
            <w:hideMark/>
          </w:tcPr>
          <w:p w14:paraId="793FA5B4"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LC</w:t>
            </w:r>
          </w:p>
        </w:tc>
        <w:tc>
          <w:tcPr>
            <w:tcW w:w="1253" w:type="dxa"/>
            <w:noWrap/>
            <w:vAlign w:val="center"/>
            <w:hideMark/>
          </w:tcPr>
          <w:p w14:paraId="19C4F503"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w:t>
            </w:r>
          </w:p>
        </w:tc>
        <w:tc>
          <w:tcPr>
            <w:tcW w:w="833" w:type="dxa"/>
            <w:noWrap/>
            <w:vAlign w:val="center"/>
            <w:hideMark/>
          </w:tcPr>
          <w:p w14:paraId="33F82911"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99,12%</w:t>
            </w:r>
          </w:p>
        </w:tc>
        <w:tc>
          <w:tcPr>
            <w:tcW w:w="1266" w:type="dxa"/>
            <w:noWrap/>
            <w:vAlign w:val="center"/>
            <w:hideMark/>
          </w:tcPr>
          <w:p w14:paraId="524C34C3"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2235,272066</w:t>
            </w:r>
          </w:p>
        </w:tc>
        <w:tc>
          <w:tcPr>
            <w:tcW w:w="1266" w:type="dxa"/>
            <w:vAlign w:val="center"/>
          </w:tcPr>
          <w:p w14:paraId="0770EC3D" w14:textId="6AB6394B"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-16656,44343</w:t>
            </w:r>
          </w:p>
        </w:tc>
        <w:tc>
          <w:tcPr>
            <w:tcW w:w="1266" w:type="dxa"/>
            <w:vAlign w:val="center"/>
          </w:tcPr>
          <w:p w14:paraId="567E20CD" w14:textId="3EEF8FEA"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99,73%</w:t>
            </w:r>
          </w:p>
        </w:tc>
        <w:tc>
          <w:tcPr>
            <w:tcW w:w="1266" w:type="dxa"/>
            <w:vAlign w:val="center"/>
          </w:tcPr>
          <w:p w14:paraId="3FBD2C78" w14:textId="4A4C40EF"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2192,918527</w:t>
            </w:r>
          </w:p>
        </w:tc>
        <w:tc>
          <w:tcPr>
            <w:tcW w:w="1266" w:type="dxa"/>
            <w:vAlign w:val="center"/>
          </w:tcPr>
          <w:p w14:paraId="575FC2D2" w14:textId="6A63E2DE"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-5017,442421</w:t>
            </w:r>
          </w:p>
        </w:tc>
      </w:tr>
      <w:tr w:rsidR="008E0B92" w:rsidRPr="001F185F" w14:paraId="70151C6E" w14:textId="77777777" w:rsidTr="008E0B92">
        <w:trPr>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3D08C675"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Tebufenpyrad</w:t>
            </w:r>
          </w:p>
        </w:tc>
        <w:tc>
          <w:tcPr>
            <w:tcW w:w="874" w:type="dxa"/>
            <w:noWrap/>
            <w:vAlign w:val="center"/>
            <w:hideMark/>
          </w:tcPr>
          <w:p w14:paraId="14B24C60"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GC</w:t>
            </w:r>
          </w:p>
        </w:tc>
        <w:tc>
          <w:tcPr>
            <w:tcW w:w="1253" w:type="dxa"/>
            <w:noWrap/>
            <w:vAlign w:val="center"/>
            <w:hideMark/>
          </w:tcPr>
          <w:p w14:paraId="1728B87F"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833" w:type="dxa"/>
            <w:noWrap/>
            <w:vAlign w:val="center"/>
            <w:hideMark/>
          </w:tcPr>
          <w:p w14:paraId="103AADC4"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99,92%</w:t>
            </w:r>
          </w:p>
        </w:tc>
        <w:tc>
          <w:tcPr>
            <w:tcW w:w="1266" w:type="dxa"/>
            <w:noWrap/>
            <w:vAlign w:val="center"/>
            <w:hideMark/>
          </w:tcPr>
          <w:p w14:paraId="3628F293"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1770,074044</w:t>
            </w:r>
          </w:p>
        </w:tc>
        <w:tc>
          <w:tcPr>
            <w:tcW w:w="1266" w:type="dxa"/>
            <w:vAlign w:val="center"/>
          </w:tcPr>
          <w:p w14:paraId="77F25C42" w14:textId="6BC0DC6B"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-7534,482097</w:t>
            </w:r>
          </w:p>
        </w:tc>
        <w:tc>
          <w:tcPr>
            <w:tcW w:w="1266" w:type="dxa"/>
            <w:vAlign w:val="center"/>
          </w:tcPr>
          <w:p w14:paraId="1ADD4759" w14:textId="122386AD"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66" w:type="dxa"/>
            <w:vAlign w:val="center"/>
          </w:tcPr>
          <w:p w14:paraId="3606F33B" w14:textId="3CC249B9"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66" w:type="dxa"/>
            <w:vAlign w:val="center"/>
          </w:tcPr>
          <w:p w14:paraId="43ADE65D" w14:textId="04930BD6"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r>
      <w:tr w:rsidR="008E0B92" w:rsidRPr="001F185F" w14:paraId="532DDF86" w14:textId="77777777" w:rsidTr="008E0B9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74F098A6"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Tefluthrin</w:t>
            </w:r>
          </w:p>
        </w:tc>
        <w:tc>
          <w:tcPr>
            <w:tcW w:w="874" w:type="dxa"/>
            <w:noWrap/>
            <w:vAlign w:val="center"/>
            <w:hideMark/>
          </w:tcPr>
          <w:p w14:paraId="4D1D1FB3"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GC</w:t>
            </w:r>
          </w:p>
        </w:tc>
        <w:tc>
          <w:tcPr>
            <w:tcW w:w="1253" w:type="dxa"/>
            <w:noWrap/>
            <w:vAlign w:val="center"/>
            <w:hideMark/>
          </w:tcPr>
          <w:p w14:paraId="7155F88E"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833" w:type="dxa"/>
            <w:noWrap/>
            <w:vAlign w:val="center"/>
            <w:hideMark/>
          </w:tcPr>
          <w:p w14:paraId="0A2D5A52"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99,88%</w:t>
            </w:r>
          </w:p>
        </w:tc>
        <w:tc>
          <w:tcPr>
            <w:tcW w:w="1266" w:type="dxa"/>
            <w:noWrap/>
            <w:vAlign w:val="center"/>
            <w:hideMark/>
          </w:tcPr>
          <w:p w14:paraId="08EEC3A6"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7083,11866</w:t>
            </w:r>
          </w:p>
        </w:tc>
        <w:tc>
          <w:tcPr>
            <w:tcW w:w="1266" w:type="dxa"/>
            <w:vAlign w:val="center"/>
          </w:tcPr>
          <w:p w14:paraId="14FD42B5" w14:textId="60D4DD78"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-10766,72069</w:t>
            </w:r>
          </w:p>
        </w:tc>
        <w:tc>
          <w:tcPr>
            <w:tcW w:w="1266" w:type="dxa"/>
            <w:vAlign w:val="center"/>
          </w:tcPr>
          <w:p w14:paraId="10354DF8" w14:textId="27CA3FC5"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66" w:type="dxa"/>
            <w:vAlign w:val="center"/>
          </w:tcPr>
          <w:p w14:paraId="67FCE481" w14:textId="7C31DE1D"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66" w:type="dxa"/>
            <w:vAlign w:val="center"/>
          </w:tcPr>
          <w:p w14:paraId="6BD72428" w14:textId="202302C9"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r>
      <w:tr w:rsidR="008E0B92" w:rsidRPr="001F185F" w14:paraId="7B2F8A30" w14:textId="77777777" w:rsidTr="008E0B92">
        <w:trPr>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21E4FF15"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Tetradifon</w:t>
            </w:r>
          </w:p>
        </w:tc>
        <w:tc>
          <w:tcPr>
            <w:tcW w:w="874" w:type="dxa"/>
            <w:noWrap/>
            <w:vAlign w:val="center"/>
            <w:hideMark/>
          </w:tcPr>
          <w:p w14:paraId="691A9594"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GC</w:t>
            </w:r>
          </w:p>
        </w:tc>
        <w:tc>
          <w:tcPr>
            <w:tcW w:w="1253" w:type="dxa"/>
            <w:noWrap/>
            <w:vAlign w:val="center"/>
            <w:hideMark/>
          </w:tcPr>
          <w:p w14:paraId="3BE93D83"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833" w:type="dxa"/>
            <w:noWrap/>
            <w:vAlign w:val="center"/>
            <w:hideMark/>
          </w:tcPr>
          <w:p w14:paraId="7DE98FE5"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noWrap/>
            <w:vAlign w:val="center"/>
            <w:hideMark/>
          </w:tcPr>
          <w:p w14:paraId="04424512"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vAlign w:val="center"/>
          </w:tcPr>
          <w:p w14:paraId="17662018" w14:textId="6141344F"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vAlign w:val="center"/>
          </w:tcPr>
          <w:p w14:paraId="1CBED09A" w14:textId="52F4E0EF"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98,94%</w:t>
            </w:r>
          </w:p>
        </w:tc>
        <w:tc>
          <w:tcPr>
            <w:tcW w:w="1266" w:type="dxa"/>
            <w:vAlign w:val="center"/>
          </w:tcPr>
          <w:p w14:paraId="5F555672" w14:textId="6A404E3C"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12384,56362</w:t>
            </w:r>
          </w:p>
        </w:tc>
        <w:tc>
          <w:tcPr>
            <w:tcW w:w="1266" w:type="dxa"/>
            <w:vAlign w:val="center"/>
          </w:tcPr>
          <w:p w14:paraId="67E23D96" w14:textId="40063222"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-47292,26829</w:t>
            </w:r>
          </w:p>
        </w:tc>
      </w:tr>
      <w:tr w:rsidR="008E0B92" w:rsidRPr="001F185F" w14:paraId="58E91DC8" w14:textId="77777777" w:rsidTr="008E0B9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69D54B8C"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Tolclofos-methyl</w:t>
            </w:r>
          </w:p>
        </w:tc>
        <w:tc>
          <w:tcPr>
            <w:tcW w:w="874" w:type="dxa"/>
            <w:noWrap/>
            <w:vAlign w:val="center"/>
            <w:hideMark/>
          </w:tcPr>
          <w:p w14:paraId="36C01A4B"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LC</w:t>
            </w:r>
          </w:p>
        </w:tc>
        <w:tc>
          <w:tcPr>
            <w:tcW w:w="1253" w:type="dxa"/>
            <w:noWrap/>
            <w:vAlign w:val="center"/>
            <w:hideMark/>
          </w:tcPr>
          <w:p w14:paraId="02BD8053"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w:t>
            </w:r>
          </w:p>
        </w:tc>
        <w:tc>
          <w:tcPr>
            <w:tcW w:w="833" w:type="dxa"/>
            <w:noWrap/>
            <w:vAlign w:val="center"/>
            <w:hideMark/>
          </w:tcPr>
          <w:p w14:paraId="3AF091CC"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97,32%</w:t>
            </w:r>
          </w:p>
        </w:tc>
        <w:tc>
          <w:tcPr>
            <w:tcW w:w="1266" w:type="dxa"/>
            <w:noWrap/>
            <w:vAlign w:val="center"/>
            <w:hideMark/>
          </w:tcPr>
          <w:p w14:paraId="3A1607F1"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233,3035385</w:t>
            </w:r>
          </w:p>
        </w:tc>
        <w:tc>
          <w:tcPr>
            <w:tcW w:w="1266" w:type="dxa"/>
            <w:vAlign w:val="center"/>
          </w:tcPr>
          <w:p w14:paraId="0452BB16" w14:textId="1D80B43C"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-1419,549755</w:t>
            </w:r>
          </w:p>
        </w:tc>
        <w:tc>
          <w:tcPr>
            <w:tcW w:w="1266" w:type="dxa"/>
            <w:vAlign w:val="center"/>
          </w:tcPr>
          <w:p w14:paraId="52483E13" w14:textId="43EA0871"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96,50%</w:t>
            </w:r>
          </w:p>
        </w:tc>
        <w:tc>
          <w:tcPr>
            <w:tcW w:w="1266" w:type="dxa"/>
            <w:vAlign w:val="center"/>
          </w:tcPr>
          <w:p w14:paraId="38823226" w14:textId="3E7D8A4B"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470,666612</w:t>
            </w:r>
          </w:p>
        </w:tc>
        <w:tc>
          <w:tcPr>
            <w:tcW w:w="1266" w:type="dxa"/>
            <w:vAlign w:val="center"/>
          </w:tcPr>
          <w:p w14:paraId="75CAAE13" w14:textId="712F43F2"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-5189,467987</w:t>
            </w:r>
          </w:p>
        </w:tc>
      </w:tr>
      <w:tr w:rsidR="008E0B92" w:rsidRPr="001F185F" w14:paraId="6883FDBF" w14:textId="77777777" w:rsidTr="008E0B92">
        <w:trPr>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02286ED5"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Tolcofos-methyl</w:t>
            </w:r>
          </w:p>
        </w:tc>
        <w:tc>
          <w:tcPr>
            <w:tcW w:w="874" w:type="dxa"/>
            <w:noWrap/>
            <w:vAlign w:val="center"/>
            <w:hideMark/>
          </w:tcPr>
          <w:p w14:paraId="64308771"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GC</w:t>
            </w:r>
          </w:p>
        </w:tc>
        <w:tc>
          <w:tcPr>
            <w:tcW w:w="1253" w:type="dxa"/>
            <w:noWrap/>
            <w:vAlign w:val="center"/>
            <w:hideMark/>
          </w:tcPr>
          <w:p w14:paraId="34C8DE62"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833" w:type="dxa"/>
            <w:noWrap/>
            <w:vAlign w:val="center"/>
            <w:hideMark/>
          </w:tcPr>
          <w:p w14:paraId="19082866"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99,97%</w:t>
            </w:r>
          </w:p>
        </w:tc>
        <w:tc>
          <w:tcPr>
            <w:tcW w:w="1266" w:type="dxa"/>
            <w:noWrap/>
            <w:vAlign w:val="center"/>
            <w:hideMark/>
          </w:tcPr>
          <w:p w14:paraId="69029FE1"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2912,954405</w:t>
            </w:r>
          </w:p>
        </w:tc>
        <w:tc>
          <w:tcPr>
            <w:tcW w:w="1266" w:type="dxa"/>
            <w:vAlign w:val="center"/>
          </w:tcPr>
          <w:p w14:paraId="4ADE0505" w14:textId="6D8F2D19"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-5670,93221</w:t>
            </w:r>
          </w:p>
        </w:tc>
        <w:tc>
          <w:tcPr>
            <w:tcW w:w="1266" w:type="dxa"/>
            <w:vAlign w:val="center"/>
          </w:tcPr>
          <w:p w14:paraId="376B358B" w14:textId="74DFDAE9"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88,48%</w:t>
            </w:r>
          </w:p>
        </w:tc>
        <w:tc>
          <w:tcPr>
            <w:tcW w:w="1266" w:type="dxa"/>
            <w:vAlign w:val="center"/>
          </w:tcPr>
          <w:p w14:paraId="26F1EB4A" w14:textId="0C59975F"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294,9808569</w:t>
            </w:r>
          </w:p>
        </w:tc>
        <w:tc>
          <w:tcPr>
            <w:tcW w:w="1266" w:type="dxa"/>
            <w:vAlign w:val="center"/>
          </w:tcPr>
          <w:p w14:paraId="29DC4EE6" w14:textId="6410D64D"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-4357,1321</w:t>
            </w:r>
          </w:p>
        </w:tc>
      </w:tr>
      <w:tr w:rsidR="008E0B92" w:rsidRPr="001F185F" w14:paraId="7344549B" w14:textId="77777777" w:rsidTr="008E0B9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2AAA6C45"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Tolyfluanid</w:t>
            </w:r>
          </w:p>
        </w:tc>
        <w:tc>
          <w:tcPr>
            <w:tcW w:w="874" w:type="dxa"/>
            <w:noWrap/>
            <w:vAlign w:val="center"/>
            <w:hideMark/>
          </w:tcPr>
          <w:p w14:paraId="67084B69"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GC</w:t>
            </w:r>
          </w:p>
        </w:tc>
        <w:tc>
          <w:tcPr>
            <w:tcW w:w="1253" w:type="dxa"/>
            <w:noWrap/>
            <w:vAlign w:val="center"/>
            <w:hideMark/>
          </w:tcPr>
          <w:p w14:paraId="4441EBC3"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833" w:type="dxa"/>
            <w:noWrap/>
            <w:vAlign w:val="center"/>
            <w:hideMark/>
          </w:tcPr>
          <w:p w14:paraId="2FFE71E8"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noWrap/>
            <w:vAlign w:val="center"/>
            <w:hideMark/>
          </w:tcPr>
          <w:p w14:paraId="4F64917F"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vAlign w:val="center"/>
          </w:tcPr>
          <w:p w14:paraId="60F7BEE4" w14:textId="28C206FA"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vAlign w:val="center"/>
          </w:tcPr>
          <w:p w14:paraId="35AB2D55" w14:textId="42736BB4"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93,64%</w:t>
            </w:r>
          </w:p>
        </w:tc>
        <w:tc>
          <w:tcPr>
            <w:tcW w:w="1266" w:type="dxa"/>
            <w:vAlign w:val="center"/>
          </w:tcPr>
          <w:p w14:paraId="02F6DFFD" w14:textId="3C2C2C02"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1105,088632</w:t>
            </w:r>
          </w:p>
        </w:tc>
        <w:tc>
          <w:tcPr>
            <w:tcW w:w="1266" w:type="dxa"/>
            <w:vAlign w:val="center"/>
          </w:tcPr>
          <w:p w14:paraId="53FB92AC" w14:textId="05A1292A"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1125653,637</w:t>
            </w:r>
          </w:p>
        </w:tc>
      </w:tr>
      <w:tr w:rsidR="008E0B92" w:rsidRPr="001F185F" w14:paraId="00374672" w14:textId="77777777" w:rsidTr="008E0B92">
        <w:trPr>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1F6EA5DD"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Triadimefon</w:t>
            </w:r>
          </w:p>
        </w:tc>
        <w:tc>
          <w:tcPr>
            <w:tcW w:w="874" w:type="dxa"/>
            <w:noWrap/>
            <w:vAlign w:val="center"/>
            <w:hideMark/>
          </w:tcPr>
          <w:p w14:paraId="72DDC3F5"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LC</w:t>
            </w:r>
          </w:p>
        </w:tc>
        <w:tc>
          <w:tcPr>
            <w:tcW w:w="1253" w:type="dxa"/>
            <w:noWrap/>
            <w:vAlign w:val="center"/>
            <w:hideMark/>
          </w:tcPr>
          <w:p w14:paraId="40B38271"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w:t>
            </w:r>
          </w:p>
        </w:tc>
        <w:tc>
          <w:tcPr>
            <w:tcW w:w="833" w:type="dxa"/>
            <w:noWrap/>
            <w:vAlign w:val="center"/>
            <w:hideMark/>
          </w:tcPr>
          <w:p w14:paraId="41A00D61"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88,48%</w:t>
            </w:r>
          </w:p>
        </w:tc>
        <w:tc>
          <w:tcPr>
            <w:tcW w:w="1266" w:type="dxa"/>
            <w:noWrap/>
            <w:vAlign w:val="center"/>
            <w:hideMark/>
          </w:tcPr>
          <w:p w14:paraId="342E2465"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143,0926952</w:t>
            </w:r>
          </w:p>
        </w:tc>
        <w:tc>
          <w:tcPr>
            <w:tcW w:w="1266" w:type="dxa"/>
            <w:vAlign w:val="center"/>
          </w:tcPr>
          <w:p w14:paraId="4465F3B8" w14:textId="36927811"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-2113,607581</w:t>
            </w:r>
          </w:p>
        </w:tc>
        <w:tc>
          <w:tcPr>
            <w:tcW w:w="1266" w:type="dxa"/>
            <w:vAlign w:val="center"/>
          </w:tcPr>
          <w:p w14:paraId="5055F69E" w14:textId="1B631D40"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98,44%</w:t>
            </w:r>
          </w:p>
        </w:tc>
        <w:tc>
          <w:tcPr>
            <w:tcW w:w="1266" w:type="dxa"/>
            <w:vAlign w:val="center"/>
          </w:tcPr>
          <w:p w14:paraId="0CE2D8CE" w14:textId="3F41241A"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239,7446804</w:t>
            </w:r>
          </w:p>
        </w:tc>
        <w:tc>
          <w:tcPr>
            <w:tcW w:w="1266" w:type="dxa"/>
            <w:vAlign w:val="center"/>
          </w:tcPr>
          <w:p w14:paraId="75A3FC4C" w14:textId="4112C24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-2152,560514</w:t>
            </w:r>
          </w:p>
        </w:tc>
      </w:tr>
      <w:tr w:rsidR="008E0B92" w:rsidRPr="001F185F" w14:paraId="46191A0F" w14:textId="77777777" w:rsidTr="008E0B9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63962E7F"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Triadimefon</w:t>
            </w:r>
          </w:p>
        </w:tc>
        <w:tc>
          <w:tcPr>
            <w:tcW w:w="874" w:type="dxa"/>
            <w:noWrap/>
            <w:vAlign w:val="center"/>
            <w:hideMark/>
          </w:tcPr>
          <w:p w14:paraId="1382A8FD"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LC</w:t>
            </w:r>
          </w:p>
        </w:tc>
        <w:tc>
          <w:tcPr>
            <w:tcW w:w="1253" w:type="dxa"/>
            <w:noWrap/>
            <w:vAlign w:val="center"/>
            <w:hideMark/>
          </w:tcPr>
          <w:p w14:paraId="1699B486"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w:t>
            </w:r>
          </w:p>
        </w:tc>
        <w:tc>
          <w:tcPr>
            <w:tcW w:w="833" w:type="dxa"/>
            <w:noWrap/>
            <w:vAlign w:val="center"/>
            <w:hideMark/>
          </w:tcPr>
          <w:p w14:paraId="21AF3E84"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noWrap/>
            <w:vAlign w:val="center"/>
            <w:hideMark/>
          </w:tcPr>
          <w:p w14:paraId="5AFE0C84"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vAlign w:val="center"/>
          </w:tcPr>
          <w:p w14:paraId="4050BB3A" w14:textId="2C14F673"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vAlign w:val="center"/>
          </w:tcPr>
          <w:p w14:paraId="037E5C36" w14:textId="1643C106"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99,36%</w:t>
            </w:r>
          </w:p>
        </w:tc>
        <w:tc>
          <w:tcPr>
            <w:tcW w:w="1266" w:type="dxa"/>
            <w:vAlign w:val="center"/>
          </w:tcPr>
          <w:p w14:paraId="21A4391E" w14:textId="1BA07103"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2603,564647</w:t>
            </w:r>
          </w:p>
        </w:tc>
        <w:tc>
          <w:tcPr>
            <w:tcW w:w="1266" w:type="dxa"/>
            <w:vAlign w:val="center"/>
          </w:tcPr>
          <w:p w14:paraId="343001E6" w14:textId="751C45FF"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-3697,655702</w:t>
            </w:r>
          </w:p>
        </w:tc>
      </w:tr>
      <w:tr w:rsidR="008E0B92" w:rsidRPr="001F185F" w14:paraId="484A8DD2" w14:textId="77777777" w:rsidTr="008E0B92">
        <w:trPr>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4C0990C2"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Triadimefon</w:t>
            </w:r>
          </w:p>
        </w:tc>
        <w:tc>
          <w:tcPr>
            <w:tcW w:w="874" w:type="dxa"/>
            <w:noWrap/>
            <w:vAlign w:val="center"/>
            <w:hideMark/>
          </w:tcPr>
          <w:p w14:paraId="26033E1E"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GC</w:t>
            </w:r>
          </w:p>
        </w:tc>
        <w:tc>
          <w:tcPr>
            <w:tcW w:w="1253" w:type="dxa"/>
            <w:noWrap/>
            <w:vAlign w:val="center"/>
            <w:hideMark/>
          </w:tcPr>
          <w:p w14:paraId="6572BDFE"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833" w:type="dxa"/>
            <w:noWrap/>
            <w:vAlign w:val="center"/>
            <w:hideMark/>
          </w:tcPr>
          <w:p w14:paraId="7DEFA2D8"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noWrap/>
            <w:vAlign w:val="center"/>
            <w:hideMark/>
          </w:tcPr>
          <w:p w14:paraId="6D47360C"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vAlign w:val="center"/>
          </w:tcPr>
          <w:p w14:paraId="422D3A1C" w14:textId="3B3F5E30"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vAlign w:val="center"/>
          </w:tcPr>
          <w:p w14:paraId="2B41848C" w14:textId="742B74D0"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98,99%</w:t>
            </w:r>
          </w:p>
        </w:tc>
        <w:tc>
          <w:tcPr>
            <w:tcW w:w="1266" w:type="dxa"/>
            <w:vAlign w:val="center"/>
          </w:tcPr>
          <w:p w14:paraId="0B86A842" w14:textId="60E3D7D3"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4208,970726</w:t>
            </w:r>
          </w:p>
        </w:tc>
        <w:tc>
          <w:tcPr>
            <w:tcW w:w="1266" w:type="dxa"/>
            <w:vAlign w:val="center"/>
          </w:tcPr>
          <w:p w14:paraId="47F1A4B2" w14:textId="1FDB9751"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-17917,93908</w:t>
            </w:r>
          </w:p>
        </w:tc>
      </w:tr>
      <w:tr w:rsidR="008E0B92" w:rsidRPr="001F185F" w14:paraId="7A92B04F" w14:textId="77777777" w:rsidTr="008E0B9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6F2F9FBB"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Triallate</w:t>
            </w:r>
          </w:p>
        </w:tc>
        <w:tc>
          <w:tcPr>
            <w:tcW w:w="874" w:type="dxa"/>
            <w:noWrap/>
            <w:vAlign w:val="center"/>
            <w:hideMark/>
          </w:tcPr>
          <w:p w14:paraId="110FBF19"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LC</w:t>
            </w:r>
          </w:p>
        </w:tc>
        <w:tc>
          <w:tcPr>
            <w:tcW w:w="1253" w:type="dxa"/>
            <w:noWrap/>
            <w:vAlign w:val="center"/>
            <w:hideMark/>
          </w:tcPr>
          <w:p w14:paraId="2422E6CB"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w:t>
            </w:r>
          </w:p>
        </w:tc>
        <w:tc>
          <w:tcPr>
            <w:tcW w:w="833" w:type="dxa"/>
            <w:noWrap/>
            <w:vAlign w:val="center"/>
            <w:hideMark/>
          </w:tcPr>
          <w:p w14:paraId="69FCC2E0"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88,48%</w:t>
            </w:r>
          </w:p>
        </w:tc>
        <w:tc>
          <w:tcPr>
            <w:tcW w:w="1266" w:type="dxa"/>
            <w:noWrap/>
            <w:vAlign w:val="center"/>
            <w:hideMark/>
          </w:tcPr>
          <w:p w14:paraId="20CCF002"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126,960061</w:t>
            </w:r>
          </w:p>
        </w:tc>
        <w:tc>
          <w:tcPr>
            <w:tcW w:w="1266" w:type="dxa"/>
            <w:vAlign w:val="center"/>
          </w:tcPr>
          <w:p w14:paraId="1910171B" w14:textId="090D2B10"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-1875,31409</w:t>
            </w:r>
          </w:p>
        </w:tc>
        <w:tc>
          <w:tcPr>
            <w:tcW w:w="1266" w:type="dxa"/>
            <w:vAlign w:val="center"/>
          </w:tcPr>
          <w:p w14:paraId="1810574D" w14:textId="5C1B2966"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69,47%</w:t>
            </w:r>
          </w:p>
        </w:tc>
        <w:tc>
          <w:tcPr>
            <w:tcW w:w="1266" w:type="dxa"/>
            <w:vAlign w:val="center"/>
          </w:tcPr>
          <w:p w14:paraId="45F1E70F" w14:textId="6E28793A"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140,0946772</w:t>
            </w:r>
          </w:p>
        </w:tc>
        <w:tc>
          <w:tcPr>
            <w:tcW w:w="1266" w:type="dxa"/>
            <w:vAlign w:val="center"/>
          </w:tcPr>
          <w:p w14:paraId="6C3A0C3A" w14:textId="21BF8768"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719,1124896</w:t>
            </w:r>
          </w:p>
        </w:tc>
      </w:tr>
      <w:tr w:rsidR="008E0B92" w:rsidRPr="001F185F" w14:paraId="4B03AFDE" w14:textId="77777777" w:rsidTr="008E0B92">
        <w:trPr>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6882CAF2"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Triallate</w:t>
            </w:r>
          </w:p>
        </w:tc>
        <w:tc>
          <w:tcPr>
            <w:tcW w:w="874" w:type="dxa"/>
            <w:noWrap/>
            <w:vAlign w:val="center"/>
            <w:hideMark/>
          </w:tcPr>
          <w:p w14:paraId="7CB096AE"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GC</w:t>
            </w:r>
          </w:p>
        </w:tc>
        <w:tc>
          <w:tcPr>
            <w:tcW w:w="1253" w:type="dxa"/>
            <w:noWrap/>
            <w:vAlign w:val="center"/>
            <w:hideMark/>
          </w:tcPr>
          <w:p w14:paraId="1D917937"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833" w:type="dxa"/>
            <w:noWrap/>
            <w:vAlign w:val="center"/>
            <w:hideMark/>
          </w:tcPr>
          <w:p w14:paraId="70E3EAF3"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99,79%</w:t>
            </w:r>
          </w:p>
        </w:tc>
        <w:tc>
          <w:tcPr>
            <w:tcW w:w="1266" w:type="dxa"/>
            <w:noWrap/>
            <w:vAlign w:val="center"/>
            <w:hideMark/>
          </w:tcPr>
          <w:p w14:paraId="72B9606A"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926,3918301</w:t>
            </w:r>
          </w:p>
        </w:tc>
        <w:tc>
          <w:tcPr>
            <w:tcW w:w="1266" w:type="dxa"/>
            <w:vAlign w:val="center"/>
          </w:tcPr>
          <w:p w14:paraId="27EFC87B" w14:textId="5939AD33"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-3093,457307</w:t>
            </w:r>
          </w:p>
        </w:tc>
        <w:tc>
          <w:tcPr>
            <w:tcW w:w="1266" w:type="dxa"/>
            <w:vAlign w:val="center"/>
          </w:tcPr>
          <w:p w14:paraId="72EA6562" w14:textId="1953339D"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66" w:type="dxa"/>
            <w:vAlign w:val="center"/>
          </w:tcPr>
          <w:p w14:paraId="2540568A" w14:textId="45FA3CC1"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66" w:type="dxa"/>
            <w:vAlign w:val="center"/>
          </w:tcPr>
          <w:p w14:paraId="3044C260" w14:textId="2BF98152"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r>
      <w:tr w:rsidR="008E0B92" w:rsidRPr="001F185F" w14:paraId="60993125" w14:textId="77777777" w:rsidTr="008E0B9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677EB502"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Triazophos</w:t>
            </w:r>
          </w:p>
        </w:tc>
        <w:tc>
          <w:tcPr>
            <w:tcW w:w="874" w:type="dxa"/>
            <w:noWrap/>
            <w:vAlign w:val="center"/>
            <w:hideMark/>
          </w:tcPr>
          <w:p w14:paraId="02F2F402"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LC</w:t>
            </w:r>
          </w:p>
        </w:tc>
        <w:tc>
          <w:tcPr>
            <w:tcW w:w="1253" w:type="dxa"/>
            <w:noWrap/>
            <w:vAlign w:val="center"/>
            <w:hideMark/>
          </w:tcPr>
          <w:p w14:paraId="3D87A1E1"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w:t>
            </w:r>
          </w:p>
        </w:tc>
        <w:tc>
          <w:tcPr>
            <w:tcW w:w="833" w:type="dxa"/>
            <w:noWrap/>
            <w:vAlign w:val="center"/>
            <w:hideMark/>
          </w:tcPr>
          <w:p w14:paraId="175A1494"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99,87%</w:t>
            </w:r>
          </w:p>
        </w:tc>
        <w:tc>
          <w:tcPr>
            <w:tcW w:w="1266" w:type="dxa"/>
            <w:noWrap/>
            <w:vAlign w:val="center"/>
            <w:hideMark/>
          </w:tcPr>
          <w:p w14:paraId="75D42217" w14:textId="77777777"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12817,43403</w:t>
            </w:r>
          </w:p>
        </w:tc>
        <w:tc>
          <w:tcPr>
            <w:tcW w:w="1266" w:type="dxa"/>
            <w:vAlign w:val="center"/>
          </w:tcPr>
          <w:p w14:paraId="3242AB90" w14:textId="14B653B3"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-54690,26785</w:t>
            </w:r>
          </w:p>
        </w:tc>
        <w:tc>
          <w:tcPr>
            <w:tcW w:w="1266" w:type="dxa"/>
            <w:vAlign w:val="center"/>
          </w:tcPr>
          <w:p w14:paraId="668FF7A0" w14:textId="34EAE43C"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99,55%</w:t>
            </w:r>
          </w:p>
        </w:tc>
        <w:tc>
          <w:tcPr>
            <w:tcW w:w="1266" w:type="dxa"/>
            <w:vAlign w:val="center"/>
          </w:tcPr>
          <w:p w14:paraId="3C1B97BB" w14:textId="258575BA"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12449,48076</w:t>
            </w:r>
          </w:p>
        </w:tc>
        <w:tc>
          <w:tcPr>
            <w:tcW w:w="1266" w:type="dxa"/>
            <w:vAlign w:val="center"/>
          </w:tcPr>
          <w:p w14:paraId="0998BC46" w14:textId="0C02285B" w:rsidR="008E0B92" w:rsidRPr="001F185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-31353,81249</w:t>
            </w:r>
          </w:p>
        </w:tc>
      </w:tr>
      <w:tr w:rsidR="008E0B92" w:rsidRPr="001F185F" w14:paraId="278C9F5A" w14:textId="77777777" w:rsidTr="008E0B92">
        <w:trPr>
          <w:trHeight w:val="227"/>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bottom w:val="single" w:sz="4" w:space="0" w:color="auto"/>
            </w:tcBorders>
            <w:noWrap/>
            <w:vAlign w:val="center"/>
            <w:hideMark/>
          </w:tcPr>
          <w:p w14:paraId="6FFF3D4B" w14:textId="77777777" w:rsidR="008E0B92" w:rsidRPr="001F185F" w:rsidRDefault="008E0B92" w:rsidP="008E0B92">
            <w:pPr>
              <w:jc w:val="center"/>
              <w:rPr>
                <w:rFonts w:ascii="Times New Roman" w:hAnsi="Times New Roman" w:cs="Times New Roman"/>
                <w:sz w:val="20"/>
                <w:szCs w:val="20"/>
              </w:rPr>
            </w:pPr>
            <w:r w:rsidRPr="001F185F">
              <w:rPr>
                <w:rFonts w:ascii="Times New Roman" w:hAnsi="Times New Roman" w:cs="Times New Roman"/>
                <w:sz w:val="20"/>
                <w:szCs w:val="20"/>
              </w:rPr>
              <w:t>Triazophos</w:t>
            </w:r>
          </w:p>
        </w:tc>
        <w:tc>
          <w:tcPr>
            <w:tcW w:w="874" w:type="dxa"/>
            <w:tcBorders>
              <w:bottom w:val="single" w:sz="4" w:space="0" w:color="auto"/>
            </w:tcBorders>
            <w:noWrap/>
            <w:vAlign w:val="center"/>
            <w:hideMark/>
          </w:tcPr>
          <w:p w14:paraId="2DDF52D2"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GC</w:t>
            </w:r>
          </w:p>
        </w:tc>
        <w:tc>
          <w:tcPr>
            <w:tcW w:w="1253" w:type="dxa"/>
            <w:tcBorders>
              <w:bottom w:val="single" w:sz="4" w:space="0" w:color="auto"/>
            </w:tcBorders>
            <w:noWrap/>
            <w:vAlign w:val="center"/>
            <w:hideMark/>
          </w:tcPr>
          <w:p w14:paraId="6B78FD68"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833" w:type="dxa"/>
            <w:tcBorders>
              <w:bottom w:val="single" w:sz="4" w:space="0" w:color="auto"/>
            </w:tcBorders>
            <w:noWrap/>
            <w:vAlign w:val="center"/>
            <w:hideMark/>
          </w:tcPr>
          <w:p w14:paraId="1B9E64B0"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tcBorders>
              <w:bottom w:val="single" w:sz="4" w:space="0" w:color="auto"/>
            </w:tcBorders>
            <w:noWrap/>
            <w:vAlign w:val="center"/>
            <w:hideMark/>
          </w:tcPr>
          <w:p w14:paraId="2689689D" w14:textId="77777777"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tcBorders>
              <w:bottom w:val="single" w:sz="4" w:space="0" w:color="auto"/>
            </w:tcBorders>
            <w:vAlign w:val="center"/>
          </w:tcPr>
          <w:p w14:paraId="543B3CF6" w14:textId="31B5A929"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1F185F">
              <w:rPr>
                <w:rFonts w:ascii="Times New Roman" w:hAnsi="Times New Roman" w:cs="Times New Roman"/>
                <w:color w:val="767171" w:themeColor="background2" w:themeShade="80"/>
                <w:sz w:val="20"/>
                <w:szCs w:val="20"/>
              </w:rPr>
              <w:t>N/A</w:t>
            </w:r>
          </w:p>
        </w:tc>
        <w:tc>
          <w:tcPr>
            <w:tcW w:w="1266" w:type="dxa"/>
            <w:tcBorders>
              <w:bottom w:val="single" w:sz="4" w:space="0" w:color="auto"/>
            </w:tcBorders>
            <w:vAlign w:val="center"/>
          </w:tcPr>
          <w:p w14:paraId="75DDA625" w14:textId="42BC7E04"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99,08%</w:t>
            </w:r>
          </w:p>
        </w:tc>
        <w:tc>
          <w:tcPr>
            <w:tcW w:w="1266" w:type="dxa"/>
            <w:tcBorders>
              <w:bottom w:val="single" w:sz="4" w:space="0" w:color="auto"/>
            </w:tcBorders>
            <w:vAlign w:val="center"/>
          </w:tcPr>
          <w:p w14:paraId="533BD586" w14:textId="39C13EAB"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1369,728097</w:t>
            </w:r>
          </w:p>
        </w:tc>
        <w:tc>
          <w:tcPr>
            <w:tcW w:w="1266" w:type="dxa"/>
            <w:tcBorders>
              <w:bottom w:val="single" w:sz="4" w:space="0" w:color="auto"/>
            </w:tcBorders>
            <w:vAlign w:val="center"/>
          </w:tcPr>
          <w:p w14:paraId="397B47BA" w14:textId="458DE6C9" w:rsidR="008E0B92" w:rsidRPr="001F185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-5921,416231</w:t>
            </w:r>
          </w:p>
        </w:tc>
      </w:tr>
    </w:tbl>
    <w:p w14:paraId="490EA987" w14:textId="64FAF1C0" w:rsidR="005D562C" w:rsidRDefault="005D562C" w:rsidP="00CA0B37">
      <w:pPr>
        <w:spacing w:line="240" w:lineRule="auto"/>
        <w:rPr>
          <w:rFonts w:ascii="Times New Roman" w:hAnsi="Times New Roman" w:cs="Times New Roman"/>
          <w:b/>
          <w:bCs/>
        </w:rPr>
      </w:pPr>
    </w:p>
    <w:p w14:paraId="0A192E8A" w14:textId="02607B31" w:rsidR="00450BF0" w:rsidRDefault="00450BF0" w:rsidP="00CA0B37">
      <w:pPr>
        <w:spacing w:line="240" w:lineRule="auto"/>
        <w:rPr>
          <w:rFonts w:ascii="Times New Roman" w:hAnsi="Times New Roman" w:cs="Times New Roman"/>
          <w:b/>
          <w:bCs/>
        </w:rPr>
      </w:pPr>
    </w:p>
    <w:p w14:paraId="4A62C7B0" w14:textId="77777777" w:rsidR="00450BF0" w:rsidRPr="006705E6" w:rsidRDefault="00450BF0" w:rsidP="00CA0B37">
      <w:pPr>
        <w:spacing w:line="240" w:lineRule="auto"/>
        <w:rPr>
          <w:rFonts w:ascii="Times New Roman" w:hAnsi="Times New Roman" w:cs="Times New Roman"/>
          <w:b/>
          <w:bCs/>
        </w:rPr>
      </w:pPr>
    </w:p>
    <w:p w14:paraId="79388CD7" w14:textId="77777777" w:rsidR="008E0B92" w:rsidRPr="00FF21A0" w:rsidRDefault="008E0B92" w:rsidP="008E0B92">
      <w:pPr>
        <w:pStyle w:val="Heading3"/>
        <w:numPr>
          <w:ilvl w:val="2"/>
          <w:numId w:val="16"/>
        </w:numPr>
        <w:rPr>
          <w:rFonts w:ascii="Times New Roman" w:hAnsi="Times New Roman" w:cs="Times New Roman"/>
          <w:b/>
          <w:bCs/>
          <w:sz w:val="28"/>
          <w:szCs w:val="28"/>
        </w:rPr>
      </w:pPr>
      <w:r w:rsidRPr="006560A6">
        <w:rPr>
          <w:rFonts w:ascii="Times New Roman" w:hAnsi="Times New Roman" w:cs="Times New Roman"/>
          <w:b/>
          <w:bCs/>
          <w:sz w:val="28"/>
          <w:szCs w:val="28"/>
        </w:rPr>
        <w:lastRenderedPageBreak/>
        <w:t>LODs</w:t>
      </w:r>
      <w:r w:rsidRPr="005E52A4">
        <w:rPr>
          <w:rFonts w:ascii="Times New Roman" w:hAnsi="Times New Roman" w:cs="Times New Roman"/>
          <w:b/>
          <w:bCs/>
          <w:sz w:val="28"/>
          <w:szCs w:val="28"/>
        </w:rPr>
        <w:t xml:space="preserve"> &amp; </w:t>
      </w:r>
      <w:r w:rsidRPr="006560A6">
        <w:rPr>
          <w:rFonts w:ascii="Times New Roman" w:hAnsi="Times New Roman" w:cs="Times New Roman"/>
          <w:b/>
          <w:bCs/>
          <w:sz w:val="28"/>
          <w:szCs w:val="28"/>
        </w:rPr>
        <w:t>LOQs</w:t>
      </w:r>
    </w:p>
    <w:p w14:paraId="098019C8" w14:textId="77777777" w:rsidR="008E0B92" w:rsidRPr="00FF21A0" w:rsidRDefault="008E0B92" w:rsidP="008E0B92">
      <w:pPr>
        <w:rPr>
          <w:rFonts w:ascii="Times New Roman" w:hAnsi="Times New Roman" w:cs="Times New Roman"/>
          <w:b/>
          <w:bCs/>
          <w:sz w:val="28"/>
          <w:szCs w:val="28"/>
        </w:rPr>
      </w:pPr>
    </w:p>
    <w:p w14:paraId="1269D0B8" w14:textId="77777777" w:rsidR="008E0B92" w:rsidRPr="005E52A4" w:rsidRDefault="008E0B92" w:rsidP="008E0B92">
      <w:pPr>
        <w:spacing w:line="240" w:lineRule="auto"/>
        <w:jc w:val="both"/>
        <w:rPr>
          <w:rFonts w:ascii="Times New Roman" w:hAnsi="Times New Roman" w:cs="Times New Roman"/>
        </w:rPr>
      </w:pPr>
      <w:r w:rsidRPr="005E52A4">
        <w:rPr>
          <w:rFonts w:ascii="Times New Roman" w:hAnsi="Times New Roman" w:cs="Times New Roman"/>
        </w:rPr>
        <w:t>Το LOD θεωρείται η χαμηλότερη συγκέντρωση αναλυόμενης ουσίας που δεν είναι απαραιτήτως μετρήσιμη αλλά διακρίνεται από το μηδέν (λόγος σήματος / θορύβου ≥ 3) ενώ το LOQ είναι η χαμηλότερη συγκέντρωση στην οποία μπορεί να επιτευχθεί αποδεκτή ακρίβεια (λόγος σήματος / θορύβου ≥10).</w:t>
      </w:r>
    </w:p>
    <w:p w14:paraId="4F02E23C" w14:textId="2404AC04" w:rsidR="008E0B92" w:rsidRDefault="008E0B92" w:rsidP="008E0B92">
      <w:pPr>
        <w:spacing w:line="240" w:lineRule="auto"/>
        <w:jc w:val="both"/>
        <w:rPr>
          <w:rFonts w:ascii="Times New Roman" w:hAnsi="Times New Roman" w:cs="Times New Roman"/>
        </w:rPr>
      </w:pPr>
      <w:r w:rsidRPr="005E52A4">
        <w:rPr>
          <w:rFonts w:ascii="Times New Roman" w:hAnsi="Times New Roman" w:cs="Times New Roman"/>
        </w:rPr>
        <w:t>Στην περίπτωσή μας, τα LOQ και τα LOD</w:t>
      </w:r>
      <w:r w:rsidR="00A90DE8">
        <w:rPr>
          <w:rFonts w:ascii="Times New Roman" w:hAnsi="Times New Roman" w:cs="Times New Roman"/>
        </w:rPr>
        <w:t xml:space="preserve"> υπολογίστηκαν</w:t>
      </w:r>
      <w:r w:rsidRPr="005E52A4">
        <w:rPr>
          <w:rFonts w:ascii="Times New Roman" w:hAnsi="Times New Roman" w:cs="Times New Roman"/>
        </w:rPr>
        <w:t xml:space="preserve"> </w:t>
      </w:r>
      <w:r>
        <w:rPr>
          <w:rFonts w:ascii="Times New Roman" w:hAnsi="Times New Roman" w:cs="Times New Roman"/>
        </w:rPr>
        <w:t xml:space="preserve">με τους τύπους που αναφέρθηκαν και προηγουμένως. </w:t>
      </w:r>
      <w:r w:rsidRPr="008E0B92">
        <w:rPr>
          <w:rFonts w:ascii="Times New Roman" w:hAnsi="Times New Roman" w:cs="Times New Roman"/>
        </w:rPr>
        <w:t xml:space="preserve">Τα LODs και LOQs </w:t>
      </w:r>
      <w:r>
        <w:rPr>
          <w:rFonts w:ascii="Times New Roman" w:hAnsi="Times New Roman" w:cs="Times New Roman"/>
        </w:rPr>
        <w:t xml:space="preserve">σε πολλές περιπτώσεις κρίνονται αρκετά υψηλά διότι για τους περισσότερους αναλύτες δεν κατέστη δυνατή η ανίχνευσή τους στα χαμηλά επίπεδα </w:t>
      </w:r>
      <w:r>
        <w:rPr>
          <w:rFonts w:ascii="Times New Roman" w:hAnsi="Times New Roman" w:cs="Times New Roman"/>
          <w:lang w:val="en-US"/>
        </w:rPr>
        <w:t>spike</w:t>
      </w:r>
      <w:r w:rsidRPr="008E0B92">
        <w:rPr>
          <w:rFonts w:ascii="Times New Roman" w:hAnsi="Times New Roman" w:cs="Times New Roman"/>
        </w:rPr>
        <w:t>.</w:t>
      </w:r>
    </w:p>
    <w:p w14:paraId="2012CE27" w14:textId="7907EC34" w:rsidR="008E0B92" w:rsidRDefault="008E0B92" w:rsidP="00A90DE8">
      <w:pPr>
        <w:spacing w:line="240" w:lineRule="auto"/>
        <w:jc w:val="both"/>
        <w:rPr>
          <w:rFonts w:ascii="Times New Roman" w:hAnsi="Times New Roman" w:cs="Times New Roman"/>
        </w:rPr>
      </w:pPr>
      <w:r>
        <w:rPr>
          <w:rFonts w:ascii="Times New Roman" w:hAnsi="Times New Roman" w:cs="Times New Roman"/>
        </w:rPr>
        <w:t>Στο παρακάτω πίνακα αναφέρονται το όρια ανίχνευσης κ</w:t>
      </w:r>
      <w:r w:rsidR="00A90DE8">
        <w:rPr>
          <w:rFonts w:ascii="Times New Roman" w:hAnsi="Times New Roman" w:cs="Times New Roman"/>
        </w:rPr>
        <w:t>αι ποσοτικοποίησης της μεθόδου.</w:t>
      </w:r>
    </w:p>
    <w:p w14:paraId="0C7B7C2C" w14:textId="77777777" w:rsidR="008E0B92" w:rsidRDefault="008E0B92" w:rsidP="008E0B92">
      <w:pPr>
        <w:spacing w:line="240" w:lineRule="auto"/>
        <w:jc w:val="center"/>
        <w:rPr>
          <w:rFonts w:ascii="Times New Roman" w:hAnsi="Times New Roman" w:cs="Times New Roman"/>
          <w:b/>
          <w:bCs/>
          <w:sz w:val="20"/>
          <w:szCs w:val="20"/>
        </w:rPr>
      </w:pPr>
    </w:p>
    <w:p w14:paraId="13FB1AF3" w14:textId="19FFE2B1" w:rsidR="008E0B92" w:rsidRPr="00C77638" w:rsidRDefault="008E0B92" w:rsidP="008E0B92">
      <w:pPr>
        <w:spacing w:line="240" w:lineRule="auto"/>
        <w:jc w:val="center"/>
        <w:rPr>
          <w:rFonts w:ascii="Cambria Math" w:hAnsi="Cambria Math" w:cs="Times New Roman"/>
          <w:i/>
          <w:szCs w:val="24"/>
        </w:rPr>
      </w:pPr>
      <w:r>
        <w:rPr>
          <w:rFonts w:ascii="Times New Roman" w:hAnsi="Times New Roman" w:cs="Times New Roman"/>
          <w:b/>
          <w:bCs/>
          <w:sz w:val="20"/>
          <w:szCs w:val="20"/>
        </w:rPr>
        <w:t>Π</w:t>
      </w:r>
      <w:r w:rsidRPr="00B25077">
        <w:rPr>
          <w:rFonts w:ascii="Times New Roman" w:hAnsi="Times New Roman" w:cs="Times New Roman"/>
          <w:b/>
          <w:bCs/>
          <w:sz w:val="20"/>
          <w:szCs w:val="20"/>
        </w:rPr>
        <w:t xml:space="preserve">ίνακας </w:t>
      </w:r>
      <w:r>
        <w:rPr>
          <w:rFonts w:ascii="Times New Roman" w:hAnsi="Times New Roman" w:cs="Times New Roman"/>
          <w:b/>
          <w:bCs/>
          <w:sz w:val="20"/>
          <w:szCs w:val="20"/>
        </w:rPr>
        <w:t>4</w:t>
      </w:r>
      <w:r w:rsidRPr="00B25077">
        <w:rPr>
          <w:rFonts w:ascii="Times New Roman" w:hAnsi="Times New Roman" w:cs="Times New Roman"/>
          <w:b/>
          <w:bCs/>
          <w:sz w:val="20"/>
          <w:szCs w:val="20"/>
          <w:lang w:val="en-US"/>
        </w:rPr>
        <w:t>:</w:t>
      </w:r>
      <w:r w:rsidRPr="00B25077">
        <w:rPr>
          <w:rFonts w:ascii="Times New Roman" w:hAnsi="Times New Roman" w:cs="Times New Roman"/>
          <w:b/>
          <w:bCs/>
          <w:sz w:val="20"/>
          <w:szCs w:val="20"/>
        </w:rPr>
        <w:t xml:space="preserve"> Αποτελέσματα </w:t>
      </w:r>
      <w:r>
        <w:rPr>
          <w:rFonts w:ascii="Times New Roman" w:hAnsi="Times New Roman" w:cs="Times New Roman"/>
          <w:b/>
          <w:bCs/>
          <w:sz w:val="20"/>
          <w:szCs w:val="20"/>
        </w:rPr>
        <w:t>Ανιχνευσιμότητας</w:t>
      </w:r>
    </w:p>
    <w:tbl>
      <w:tblPr>
        <w:tblStyle w:val="GridTable5Dark-Accent6"/>
        <w:tblW w:w="0" w:type="auto"/>
        <w:jc w:val="center"/>
        <w:tblLook w:val="04A0" w:firstRow="1" w:lastRow="0" w:firstColumn="1" w:lastColumn="0" w:noHBand="0" w:noVBand="1"/>
      </w:tblPr>
      <w:tblGrid>
        <w:gridCol w:w="731"/>
        <w:gridCol w:w="732"/>
        <w:gridCol w:w="577"/>
        <w:gridCol w:w="155"/>
        <w:gridCol w:w="784"/>
        <w:gridCol w:w="1411"/>
        <w:gridCol w:w="754"/>
        <w:gridCol w:w="1106"/>
        <w:gridCol w:w="950"/>
        <w:gridCol w:w="1096"/>
      </w:tblGrid>
      <w:tr w:rsidR="008E0B92" w:rsidRPr="00C607AA" w14:paraId="2BB35F68" w14:textId="77777777" w:rsidTr="00757CB2">
        <w:trPr>
          <w:cnfStyle w:val="100000000000" w:firstRow="1" w:lastRow="0" w:firstColumn="0" w:lastColumn="0" w:oddVBand="0" w:evenVBand="0" w:oddHBand="0"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731" w:type="dxa"/>
            <w:tcBorders>
              <w:top w:val="single" w:sz="4" w:space="0" w:color="auto"/>
              <w:left w:val="single" w:sz="4" w:space="0" w:color="auto"/>
            </w:tcBorders>
            <w:noWrap/>
            <w:vAlign w:val="center"/>
            <w:hideMark/>
          </w:tcPr>
          <w:p w14:paraId="7EF4806C" w14:textId="77777777" w:rsidR="008E0B92" w:rsidRPr="00C607AA" w:rsidRDefault="008E0B92" w:rsidP="00757CB2">
            <w:pPr>
              <w:jc w:val="center"/>
              <w:rPr>
                <w:rFonts w:ascii="Times New Roman" w:hAnsi="Times New Roman" w:cs="Times New Roman"/>
                <w:b w:val="0"/>
                <w:bCs w:val="0"/>
                <w:color w:val="767171" w:themeColor="background2" w:themeShade="80"/>
                <w:sz w:val="20"/>
                <w:szCs w:val="20"/>
              </w:rPr>
            </w:pPr>
          </w:p>
        </w:tc>
        <w:tc>
          <w:tcPr>
            <w:tcW w:w="732" w:type="dxa"/>
            <w:tcBorders>
              <w:top w:val="single" w:sz="4" w:space="0" w:color="auto"/>
            </w:tcBorders>
            <w:vAlign w:val="center"/>
          </w:tcPr>
          <w:p w14:paraId="04EFA4E0" w14:textId="77777777" w:rsidR="008E0B92" w:rsidRPr="00C607AA" w:rsidRDefault="008E0B92" w:rsidP="00757CB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
        </w:tc>
        <w:tc>
          <w:tcPr>
            <w:tcW w:w="732" w:type="dxa"/>
            <w:gridSpan w:val="2"/>
            <w:tcBorders>
              <w:top w:val="single" w:sz="4" w:space="0" w:color="auto"/>
            </w:tcBorders>
            <w:vAlign w:val="center"/>
          </w:tcPr>
          <w:p w14:paraId="7894DFBE" w14:textId="77777777" w:rsidR="008E0B92" w:rsidRPr="00C607AA" w:rsidRDefault="008E0B92" w:rsidP="00757CB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767171" w:themeColor="background2" w:themeShade="80"/>
                <w:sz w:val="20"/>
                <w:szCs w:val="20"/>
              </w:rPr>
            </w:pPr>
          </w:p>
        </w:tc>
        <w:tc>
          <w:tcPr>
            <w:tcW w:w="2195" w:type="dxa"/>
            <w:gridSpan w:val="2"/>
            <w:tcBorders>
              <w:top w:val="single" w:sz="4" w:space="0" w:color="auto"/>
            </w:tcBorders>
            <w:vAlign w:val="center"/>
          </w:tcPr>
          <w:p w14:paraId="025868F9" w14:textId="77777777" w:rsidR="008E0B92" w:rsidRPr="00C607AA" w:rsidRDefault="008E0B92" w:rsidP="00757CB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p>
        </w:tc>
        <w:tc>
          <w:tcPr>
            <w:tcW w:w="1860" w:type="dxa"/>
            <w:gridSpan w:val="2"/>
            <w:tcBorders>
              <w:top w:val="single" w:sz="4" w:space="0" w:color="auto"/>
            </w:tcBorders>
            <w:noWrap/>
            <w:vAlign w:val="center"/>
            <w:hideMark/>
          </w:tcPr>
          <w:p w14:paraId="14BFD022" w14:textId="77777777" w:rsidR="008E0B92" w:rsidRPr="00C607AA" w:rsidRDefault="008E0B92" w:rsidP="00757CB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C607AA">
              <w:rPr>
                <w:rFonts w:ascii="Times New Roman" w:hAnsi="Times New Roman" w:cs="Times New Roman"/>
                <w:sz w:val="20"/>
                <w:szCs w:val="20"/>
              </w:rPr>
              <w:t>Γνωστή Προσθήκη</w:t>
            </w:r>
          </w:p>
        </w:tc>
        <w:tc>
          <w:tcPr>
            <w:tcW w:w="2046" w:type="dxa"/>
            <w:gridSpan w:val="2"/>
            <w:tcBorders>
              <w:top w:val="single" w:sz="4" w:space="0" w:color="auto"/>
              <w:right w:val="single" w:sz="4" w:space="0" w:color="auto"/>
            </w:tcBorders>
            <w:noWrap/>
            <w:vAlign w:val="center"/>
            <w:hideMark/>
          </w:tcPr>
          <w:p w14:paraId="1DA05A42" w14:textId="714F1F77" w:rsidR="008E0B92" w:rsidRPr="00C607AA" w:rsidRDefault="008E0B92" w:rsidP="008E0B9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sz w:val="20"/>
                <w:szCs w:val="20"/>
              </w:rPr>
              <w:t>Προσαρμ</w:t>
            </w:r>
            <w:r>
              <w:rPr>
                <w:rFonts w:ascii="Times New Roman" w:hAnsi="Times New Roman" w:cs="Times New Roman"/>
                <w:sz w:val="20"/>
                <w:szCs w:val="20"/>
                <w:lang w:val="en-US"/>
              </w:rPr>
              <w:t>o</w:t>
            </w:r>
            <w:r>
              <w:rPr>
                <w:rFonts w:ascii="Times New Roman" w:hAnsi="Times New Roman" w:cs="Times New Roman"/>
                <w:sz w:val="20"/>
                <w:szCs w:val="20"/>
              </w:rPr>
              <w:t>σμένη</w:t>
            </w:r>
            <w:r w:rsidRPr="00C607AA">
              <w:rPr>
                <w:rFonts w:ascii="Times New Roman" w:hAnsi="Times New Roman" w:cs="Times New Roman"/>
                <w:sz w:val="20"/>
                <w:szCs w:val="20"/>
              </w:rPr>
              <w:t xml:space="preserve"> Στη Μήτρα</w:t>
            </w:r>
          </w:p>
        </w:tc>
      </w:tr>
      <w:tr w:rsidR="008E0B92" w:rsidRPr="00C607AA" w14:paraId="65DDD593" w14:textId="77777777" w:rsidTr="00757CB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noWrap/>
            <w:vAlign w:val="center"/>
            <w:hideMark/>
          </w:tcPr>
          <w:p w14:paraId="1B5FF2EC"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Αναλύτης</w:t>
            </w:r>
          </w:p>
        </w:tc>
        <w:tc>
          <w:tcPr>
            <w:tcW w:w="939" w:type="dxa"/>
            <w:gridSpan w:val="2"/>
            <w:noWrap/>
            <w:vAlign w:val="center"/>
            <w:hideMark/>
          </w:tcPr>
          <w:p w14:paraId="4AF70EEA"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FFFFFF" w:themeColor="background1"/>
                <w:sz w:val="20"/>
                <w:szCs w:val="20"/>
              </w:rPr>
            </w:pPr>
            <w:r w:rsidRPr="00C607AA">
              <w:rPr>
                <w:rFonts w:ascii="Times New Roman" w:hAnsi="Times New Roman" w:cs="Times New Roman"/>
                <w:b/>
                <w:bCs/>
                <w:color w:val="FFFFFF" w:themeColor="background1"/>
                <w:sz w:val="20"/>
                <w:szCs w:val="20"/>
              </w:rPr>
              <w:t>Όργανο</w:t>
            </w:r>
          </w:p>
        </w:tc>
        <w:tc>
          <w:tcPr>
            <w:tcW w:w="1411" w:type="dxa"/>
            <w:vAlign w:val="center"/>
            <w:hideMark/>
          </w:tcPr>
          <w:p w14:paraId="03041648"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FFFFFF" w:themeColor="background1"/>
                <w:sz w:val="20"/>
                <w:szCs w:val="20"/>
              </w:rPr>
            </w:pPr>
            <w:r w:rsidRPr="00C607AA">
              <w:rPr>
                <w:rFonts w:ascii="Times New Roman" w:hAnsi="Times New Roman" w:cs="Times New Roman"/>
                <w:b/>
                <w:bCs/>
                <w:color w:val="FFFFFF" w:themeColor="background1"/>
                <w:sz w:val="20"/>
                <w:szCs w:val="20"/>
              </w:rPr>
              <w:t>Πολικότητα ESI</w:t>
            </w:r>
          </w:p>
        </w:tc>
        <w:tc>
          <w:tcPr>
            <w:tcW w:w="754" w:type="dxa"/>
            <w:noWrap/>
            <w:vAlign w:val="center"/>
            <w:hideMark/>
          </w:tcPr>
          <w:p w14:paraId="4ED77184"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FFFFFF" w:themeColor="background1"/>
                <w:sz w:val="20"/>
                <w:szCs w:val="20"/>
              </w:rPr>
            </w:pPr>
            <w:r w:rsidRPr="00C607AA">
              <w:rPr>
                <w:rFonts w:ascii="Times New Roman" w:hAnsi="Times New Roman" w:cs="Times New Roman"/>
                <w:b/>
                <w:bCs/>
                <w:color w:val="FFFFFF" w:themeColor="background1"/>
                <w:sz w:val="20"/>
                <w:szCs w:val="20"/>
              </w:rPr>
              <w:t>LOD</w:t>
            </w:r>
          </w:p>
        </w:tc>
        <w:tc>
          <w:tcPr>
            <w:tcW w:w="1106" w:type="dxa"/>
            <w:noWrap/>
            <w:vAlign w:val="center"/>
            <w:hideMark/>
          </w:tcPr>
          <w:p w14:paraId="3A2AB8FC"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FFFFFF" w:themeColor="background1"/>
                <w:sz w:val="20"/>
                <w:szCs w:val="20"/>
              </w:rPr>
            </w:pPr>
            <w:r w:rsidRPr="00C607AA">
              <w:rPr>
                <w:rFonts w:ascii="Times New Roman" w:hAnsi="Times New Roman" w:cs="Times New Roman"/>
                <w:b/>
                <w:bCs/>
                <w:color w:val="FFFFFF" w:themeColor="background1"/>
                <w:sz w:val="20"/>
                <w:szCs w:val="20"/>
              </w:rPr>
              <w:t>LOQ</w:t>
            </w:r>
          </w:p>
        </w:tc>
        <w:tc>
          <w:tcPr>
            <w:tcW w:w="950" w:type="dxa"/>
            <w:noWrap/>
            <w:vAlign w:val="center"/>
            <w:hideMark/>
          </w:tcPr>
          <w:p w14:paraId="140778D6"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FFFFFF" w:themeColor="background1"/>
                <w:sz w:val="20"/>
                <w:szCs w:val="20"/>
              </w:rPr>
            </w:pPr>
            <w:r w:rsidRPr="00C607AA">
              <w:rPr>
                <w:rFonts w:ascii="Times New Roman" w:hAnsi="Times New Roman" w:cs="Times New Roman"/>
                <w:b/>
                <w:bCs/>
                <w:color w:val="FFFFFF" w:themeColor="background1"/>
                <w:sz w:val="20"/>
                <w:szCs w:val="20"/>
              </w:rPr>
              <w:t>LOD</w:t>
            </w:r>
          </w:p>
        </w:tc>
        <w:tc>
          <w:tcPr>
            <w:tcW w:w="1096" w:type="dxa"/>
            <w:tcBorders>
              <w:right w:val="single" w:sz="4" w:space="0" w:color="auto"/>
            </w:tcBorders>
            <w:noWrap/>
            <w:vAlign w:val="center"/>
            <w:hideMark/>
          </w:tcPr>
          <w:p w14:paraId="7DB362AF"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FFFFFF" w:themeColor="background1"/>
                <w:sz w:val="20"/>
                <w:szCs w:val="20"/>
              </w:rPr>
            </w:pPr>
            <w:r w:rsidRPr="00C607AA">
              <w:rPr>
                <w:rFonts w:ascii="Times New Roman" w:hAnsi="Times New Roman" w:cs="Times New Roman"/>
                <w:b/>
                <w:bCs/>
                <w:color w:val="FFFFFF" w:themeColor="background1"/>
                <w:sz w:val="20"/>
                <w:szCs w:val="20"/>
              </w:rPr>
              <w:t>LOQ</w:t>
            </w:r>
          </w:p>
        </w:tc>
      </w:tr>
      <w:tr w:rsidR="008E0B92" w:rsidRPr="00C607AA" w14:paraId="763114A5" w14:textId="77777777" w:rsidTr="00757CB2">
        <w:trPr>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vAlign w:val="center"/>
            <w:hideMark/>
          </w:tcPr>
          <w:p w14:paraId="0A5747F1"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Azinphos-methyl (Guthion)</w:t>
            </w:r>
          </w:p>
        </w:tc>
        <w:tc>
          <w:tcPr>
            <w:tcW w:w="939" w:type="dxa"/>
            <w:gridSpan w:val="2"/>
            <w:noWrap/>
            <w:vAlign w:val="center"/>
            <w:hideMark/>
          </w:tcPr>
          <w:p w14:paraId="516F8C5E"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LC</w:t>
            </w:r>
          </w:p>
        </w:tc>
        <w:tc>
          <w:tcPr>
            <w:tcW w:w="1411" w:type="dxa"/>
            <w:noWrap/>
            <w:vAlign w:val="center"/>
            <w:hideMark/>
          </w:tcPr>
          <w:p w14:paraId="3F68C53F"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w:t>
            </w:r>
          </w:p>
        </w:tc>
        <w:tc>
          <w:tcPr>
            <w:tcW w:w="754" w:type="dxa"/>
            <w:noWrap/>
            <w:vAlign w:val="center"/>
            <w:hideMark/>
          </w:tcPr>
          <w:p w14:paraId="3163C639"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51,02</w:t>
            </w:r>
          </w:p>
        </w:tc>
        <w:tc>
          <w:tcPr>
            <w:tcW w:w="1106" w:type="dxa"/>
            <w:noWrap/>
            <w:vAlign w:val="center"/>
            <w:hideMark/>
          </w:tcPr>
          <w:p w14:paraId="5BB8455B"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153,07</w:t>
            </w:r>
          </w:p>
        </w:tc>
        <w:tc>
          <w:tcPr>
            <w:tcW w:w="950" w:type="dxa"/>
            <w:noWrap/>
            <w:vAlign w:val="center"/>
            <w:hideMark/>
          </w:tcPr>
          <w:p w14:paraId="4749AD4B"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1096" w:type="dxa"/>
            <w:tcBorders>
              <w:right w:val="single" w:sz="4" w:space="0" w:color="auto"/>
            </w:tcBorders>
            <w:noWrap/>
            <w:vAlign w:val="center"/>
            <w:hideMark/>
          </w:tcPr>
          <w:p w14:paraId="7089EC09"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r>
      <w:tr w:rsidR="008E0B92" w:rsidRPr="00C607AA" w14:paraId="3A2F3DE7" w14:textId="77777777" w:rsidTr="00757CB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noWrap/>
            <w:vAlign w:val="center"/>
            <w:hideMark/>
          </w:tcPr>
          <w:p w14:paraId="53F1F60D"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Butralin</w:t>
            </w:r>
          </w:p>
        </w:tc>
        <w:tc>
          <w:tcPr>
            <w:tcW w:w="939" w:type="dxa"/>
            <w:gridSpan w:val="2"/>
            <w:noWrap/>
            <w:vAlign w:val="center"/>
            <w:hideMark/>
          </w:tcPr>
          <w:p w14:paraId="04793129"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GC</w:t>
            </w:r>
          </w:p>
        </w:tc>
        <w:tc>
          <w:tcPr>
            <w:tcW w:w="1411" w:type="dxa"/>
            <w:noWrap/>
            <w:vAlign w:val="center"/>
            <w:hideMark/>
          </w:tcPr>
          <w:p w14:paraId="385F9C9B"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754" w:type="dxa"/>
            <w:noWrap/>
            <w:vAlign w:val="center"/>
            <w:hideMark/>
          </w:tcPr>
          <w:p w14:paraId="4707AE51"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1106" w:type="dxa"/>
            <w:noWrap/>
            <w:vAlign w:val="center"/>
            <w:hideMark/>
          </w:tcPr>
          <w:p w14:paraId="0CB72242"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950" w:type="dxa"/>
            <w:noWrap/>
            <w:vAlign w:val="center"/>
            <w:hideMark/>
          </w:tcPr>
          <w:p w14:paraId="68AA06BB"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4,64</w:t>
            </w:r>
          </w:p>
        </w:tc>
        <w:tc>
          <w:tcPr>
            <w:tcW w:w="1096" w:type="dxa"/>
            <w:tcBorders>
              <w:right w:val="single" w:sz="4" w:space="0" w:color="auto"/>
            </w:tcBorders>
            <w:noWrap/>
            <w:vAlign w:val="center"/>
            <w:hideMark/>
          </w:tcPr>
          <w:p w14:paraId="5DD11C15"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13,91</w:t>
            </w:r>
          </w:p>
        </w:tc>
      </w:tr>
      <w:tr w:rsidR="008E0B92" w:rsidRPr="00C607AA" w14:paraId="63AB7D5C" w14:textId="77777777" w:rsidTr="00757CB2">
        <w:trPr>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noWrap/>
            <w:vAlign w:val="center"/>
            <w:hideMark/>
          </w:tcPr>
          <w:p w14:paraId="41668C74"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Carbofuran</w:t>
            </w:r>
          </w:p>
        </w:tc>
        <w:tc>
          <w:tcPr>
            <w:tcW w:w="939" w:type="dxa"/>
            <w:gridSpan w:val="2"/>
            <w:noWrap/>
            <w:vAlign w:val="center"/>
            <w:hideMark/>
          </w:tcPr>
          <w:p w14:paraId="16270733"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GC</w:t>
            </w:r>
          </w:p>
        </w:tc>
        <w:tc>
          <w:tcPr>
            <w:tcW w:w="1411" w:type="dxa"/>
            <w:noWrap/>
            <w:vAlign w:val="center"/>
            <w:hideMark/>
          </w:tcPr>
          <w:p w14:paraId="724BE6D2"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754" w:type="dxa"/>
            <w:noWrap/>
            <w:vAlign w:val="center"/>
            <w:hideMark/>
          </w:tcPr>
          <w:p w14:paraId="64E30870"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3,38</w:t>
            </w:r>
          </w:p>
        </w:tc>
        <w:tc>
          <w:tcPr>
            <w:tcW w:w="1106" w:type="dxa"/>
            <w:noWrap/>
            <w:vAlign w:val="center"/>
            <w:hideMark/>
          </w:tcPr>
          <w:p w14:paraId="74C79E28"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10,14</w:t>
            </w:r>
          </w:p>
        </w:tc>
        <w:tc>
          <w:tcPr>
            <w:tcW w:w="950" w:type="dxa"/>
            <w:noWrap/>
            <w:vAlign w:val="center"/>
            <w:hideMark/>
          </w:tcPr>
          <w:p w14:paraId="290B4CD5"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1096" w:type="dxa"/>
            <w:tcBorders>
              <w:right w:val="single" w:sz="4" w:space="0" w:color="auto"/>
            </w:tcBorders>
            <w:noWrap/>
            <w:vAlign w:val="center"/>
            <w:hideMark/>
          </w:tcPr>
          <w:p w14:paraId="318F5B3A"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r>
      <w:tr w:rsidR="008E0B92" w:rsidRPr="00C607AA" w14:paraId="5D9226FC" w14:textId="77777777" w:rsidTr="00757CB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vAlign w:val="center"/>
            <w:hideMark/>
          </w:tcPr>
          <w:p w14:paraId="44F52297"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Carboxin</w:t>
            </w:r>
          </w:p>
        </w:tc>
        <w:tc>
          <w:tcPr>
            <w:tcW w:w="939" w:type="dxa"/>
            <w:gridSpan w:val="2"/>
            <w:noWrap/>
            <w:vAlign w:val="center"/>
            <w:hideMark/>
          </w:tcPr>
          <w:p w14:paraId="0B3CD17A"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LC</w:t>
            </w:r>
          </w:p>
        </w:tc>
        <w:tc>
          <w:tcPr>
            <w:tcW w:w="1411" w:type="dxa"/>
            <w:noWrap/>
            <w:vAlign w:val="center"/>
            <w:hideMark/>
          </w:tcPr>
          <w:p w14:paraId="373CE7E6"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w:t>
            </w:r>
          </w:p>
        </w:tc>
        <w:tc>
          <w:tcPr>
            <w:tcW w:w="754" w:type="dxa"/>
            <w:noWrap/>
            <w:vAlign w:val="center"/>
            <w:hideMark/>
          </w:tcPr>
          <w:p w14:paraId="36992D56"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34,60</w:t>
            </w:r>
          </w:p>
        </w:tc>
        <w:tc>
          <w:tcPr>
            <w:tcW w:w="1106" w:type="dxa"/>
            <w:noWrap/>
            <w:vAlign w:val="center"/>
            <w:hideMark/>
          </w:tcPr>
          <w:p w14:paraId="2D6CFA5C"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103,81</w:t>
            </w:r>
          </w:p>
        </w:tc>
        <w:tc>
          <w:tcPr>
            <w:tcW w:w="950" w:type="dxa"/>
            <w:noWrap/>
            <w:vAlign w:val="center"/>
            <w:hideMark/>
          </w:tcPr>
          <w:p w14:paraId="48CD6527"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4,42</w:t>
            </w:r>
          </w:p>
        </w:tc>
        <w:tc>
          <w:tcPr>
            <w:tcW w:w="1096" w:type="dxa"/>
            <w:tcBorders>
              <w:right w:val="single" w:sz="4" w:space="0" w:color="auto"/>
            </w:tcBorders>
            <w:noWrap/>
            <w:vAlign w:val="center"/>
            <w:hideMark/>
          </w:tcPr>
          <w:p w14:paraId="0AAE58D2"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13,27</w:t>
            </w:r>
          </w:p>
        </w:tc>
      </w:tr>
      <w:tr w:rsidR="008E0B92" w:rsidRPr="00C607AA" w14:paraId="57DF3C12" w14:textId="77777777" w:rsidTr="00757CB2">
        <w:trPr>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vAlign w:val="center"/>
            <w:hideMark/>
          </w:tcPr>
          <w:p w14:paraId="4AEE8250"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Carfentrazone-ethyl</w:t>
            </w:r>
          </w:p>
        </w:tc>
        <w:tc>
          <w:tcPr>
            <w:tcW w:w="939" w:type="dxa"/>
            <w:gridSpan w:val="2"/>
            <w:noWrap/>
            <w:vAlign w:val="center"/>
            <w:hideMark/>
          </w:tcPr>
          <w:p w14:paraId="3B0A1F10"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LC</w:t>
            </w:r>
          </w:p>
        </w:tc>
        <w:tc>
          <w:tcPr>
            <w:tcW w:w="1411" w:type="dxa"/>
            <w:noWrap/>
            <w:vAlign w:val="center"/>
            <w:hideMark/>
          </w:tcPr>
          <w:p w14:paraId="0E568727"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w:t>
            </w:r>
          </w:p>
        </w:tc>
        <w:tc>
          <w:tcPr>
            <w:tcW w:w="754" w:type="dxa"/>
            <w:noWrap/>
            <w:vAlign w:val="center"/>
            <w:hideMark/>
          </w:tcPr>
          <w:p w14:paraId="288B8A95"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51,02</w:t>
            </w:r>
          </w:p>
        </w:tc>
        <w:tc>
          <w:tcPr>
            <w:tcW w:w="1106" w:type="dxa"/>
            <w:noWrap/>
            <w:vAlign w:val="center"/>
            <w:hideMark/>
          </w:tcPr>
          <w:p w14:paraId="0C503E70"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153,07</w:t>
            </w:r>
          </w:p>
        </w:tc>
        <w:tc>
          <w:tcPr>
            <w:tcW w:w="950" w:type="dxa"/>
            <w:noWrap/>
            <w:vAlign w:val="center"/>
            <w:hideMark/>
          </w:tcPr>
          <w:p w14:paraId="7D780D06"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51,02</w:t>
            </w:r>
          </w:p>
        </w:tc>
        <w:tc>
          <w:tcPr>
            <w:tcW w:w="1096" w:type="dxa"/>
            <w:tcBorders>
              <w:right w:val="single" w:sz="4" w:space="0" w:color="auto"/>
            </w:tcBorders>
            <w:noWrap/>
            <w:vAlign w:val="center"/>
            <w:hideMark/>
          </w:tcPr>
          <w:p w14:paraId="0198A42E"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153,07</w:t>
            </w:r>
          </w:p>
        </w:tc>
      </w:tr>
      <w:tr w:rsidR="008E0B92" w:rsidRPr="00C607AA" w14:paraId="67B33362" w14:textId="77777777" w:rsidTr="00757CB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noWrap/>
            <w:vAlign w:val="center"/>
            <w:hideMark/>
          </w:tcPr>
          <w:p w14:paraId="2A1063B2"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Carfentrazone-ethyl</w:t>
            </w:r>
          </w:p>
        </w:tc>
        <w:tc>
          <w:tcPr>
            <w:tcW w:w="939" w:type="dxa"/>
            <w:gridSpan w:val="2"/>
            <w:noWrap/>
            <w:vAlign w:val="center"/>
            <w:hideMark/>
          </w:tcPr>
          <w:p w14:paraId="51CD6AD8"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GC</w:t>
            </w:r>
          </w:p>
        </w:tc>
        <w:tc>
          <w:tcPr>
            <w:tcW w:w="1411" w:type="dxa"/>
            <w:noWrap/>
            <w:vAlign w:val="center"/>
            <w:hideMark/>
          </w:tcPr>
          <w:p w14:paraId="5088CFBD"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754" w:type="dxa"/>
            <w:noWrap/>
            <w:vAlign w:val="center"/>
            <w:hideMark/>
          </w:tcPr>
          <w:p w14:paraId="2B965563"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1106" w:type="dxa"/>
            <w:noWrap/>
            <w:vAlign w:val="center"/>
            <w:hideMark/>
          </w:tcPr>
          <w:p w14:paraId="415674A2"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950" w:type="dxa"/>
            <w:noWrap/>
            <w:vAlign w:val="center"/>
            <w:hideMark/>
          </w:tcPr>
          <w:p w14:paraId="2CC53123"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17,86</w:t>
            </w:r>
          </w:p>
        </w:tc>
        <w:tc>
          <w:tcPr>
            <w:tcW w:w="1096" w:type="dxa"/>
            <w:tcBorders>
              <w:right w:val="single" w:sz="4" w:space="0" w:color="auto"/>
            </w:tcBorders>
            <w:noWrap/>
            <w:vAlign w:val="center"/>
            <w:hideMark/>
          </w:tcPr>
          <w:p w14:paraId="23FACDBB"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53,58</w:t>
            </w:r>
          </w:p>
        </w:tc>
      </w:tr>
      <w:tr w:rsidR="008E0B92" w:rsidRPr="00C607AA" w14:paraId="527EBBD5" w14:textId="77777777" w:rsidTr="00757CB2">
        <w:trPr>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noWrap/>
            <w:vAlign w:val="center"/>
            <w:hideMark/>
          </w:tcPr>
          <w:p w14:paraId="60C71622"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Chlorbufam</w:t>
            </w:r>
          </w:p>
        </w:tc>
        <w:tc>
          <w:tcPr>
            <w:tcW w:w="939" w:type="dxa"/>
            <w:gridSpan w:val="2"/>
            <w:noWrap/>
            <w:vAlign w:val="center"/>
            <w:hideMark/>
          </w:tcPr>
          <w:p w14:paraId="50A906E5"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GC</w:t>
            </w:r>
          </w:p>
        </w:tc>
        <w:tc>
          <w:tcPr>
            <w:tcW w:w="1411" w:type="dxa"/>
            <w:noWrap/>
            <w:vAlign w:val="center"/>
            <w:hideMark/>
          </w:tcPr>
          <w:p w14:paraId="7F7A5249"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754" w:type="dxa"/>
            <w:noWrap/>
            <w:vAlign w:val="center"/>
            <w:hideMark/>
          </w:tcPr>
          <w:p w14:paraId="12B3A538"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17,02</w:t>
            </w:r>
          </w:p>
        </w:tc>
        <w:tc>
          <w:tcPr>
            <w:tcW w:w="1106" w:type="dxa"/>
            <w:noWrap/>
            <w:vAlign w:val="center"/>
            <w:hideMark/>
          </w:tcPr>
          <w:p w14:paraId="10D62200"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51,05</w:t>
            </w:r>
          </w:p>
        </w:tc>
        <w:tc>
          <w:tcPr>
            <w:tcW w:w="950" w:type="dxa"/>
            <w:noWrap/>
            <w:vAlign w:val="center"/>
            <w:hideMark/>
          </w:tcPr>
          <w:p w14:paraId="01E30683"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1096" w:type="dxa"/>
            <w:tcBorders>
              <w:right w:val="single" w:sz="4" w:space="0" w:color="auto"/>
            </w:tcBorders>
            <w:noWrap/>
            <w:vAlign w:val="center"/>
            <w:hideMark/>
          </w:tcPr>
          <w:p w14:paraId="7D7D7F04"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r>
      <w:tr w:rsidR="008E0B92" w:rsidRPr="00C607AA" w14:paraId="76D42DFC" w14:textId="77777777" w:rsidTr="00757CB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noWrap/>
            <w:vAlign w:val="center"/>
            <w:hideMark/>
          </w:tcPr>
          <w:p w14:paraId="62F8C334"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Chlorfenapyr</w:t>
            </w:r>
          </w:p>
        </w:tc>
        <w:tc>
          <w:tcPr>
            <w:tcW w:w="939" w:type="dxa"/>
            <w:gridSpan w:val="2"/>
            <w:noWrap/>
            <w:vAlign w:val="center"/>
            <w:hideMark/>
          </w:tcPr>
          <w:p w14:paraId="7C658026"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GC</w:t>
            </w:r>
          </w:p>
        </w:tc>
        <w:tc>
          <w:tcPr>
            <w:tcW w:w="1411" w:type="dxa"/>
            <w:noWrap/>
            <w:vAlign w:val="center"/>
            <w:hideMark/>
          </w:tcPr>
          <w:p w14:paraId="5CF21EF9"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754" w:type="dxa"/>
            <w:noWrap/>
            <w:vAlign w:val="center"/>
            <w:hideMark/>
          </w:tcPr>
          <w:p w14:paraId="4F9B2952"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1106" w:type="dxa"/>
            <w:noWrap/>
            <w:vAlign w:val="center"/>
            <w:hideMark/>
          </w:tcPr>
          <w:p w14:paraId="0E8D1A17"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950" w:type="dxa"/>
            <w:noWrap/>
            <w:vAlign w:val="center"/>
            <w:hideMark/>
          </w:tcPr>
          <w:p w14:paraId="562E9C07"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15,89</w:t>
            </w:r>
          </w:p>
        </w:tc>
        <w:tc>
          <w:tcPr>
            <w:tcW w:w="1096" w:type="dxa"/>
            <w:tcBorders>
              <w:right w:val="single" w:sz="4" w:space="0" w:color="auto"/>
            </w:tcBorders>
            <w:noWrap/>
            <w:vAlign w:val="center"/>
            <w:hideMark/>
          </w:tcPr>
          <w:p w14:paraId="552490CF"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47,67</w:t>
            </w:r>
          </w:p>
        </w:tc>
      </w:tr>
      <w:tr w:rsidR="008E0B92" w:rsidRPr="00C607AA" w14:paraId="5E24F2A3" w14:textId="77777777" w:rsidTr="00757CB2">
        <w:trPr>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vAlign w:val="center"/>
            <w:hideMark/>
          </w:tcPr>
          <w:p w14:paraId="44F5261E" w14:textId="77777777" w:rsidR="008E0B92" w:rsidRPr="00C607AA" w:rsidRDefault="008E0B92" w:rsidP="00757CB2">
            <w:pPr>
              <w:jc w:val="center"/>
              <w:rPr>
                <w:rFonts w:ascii="Times New Roman" w:hAnsi="Times New Roman" w:cs="Times New Roman"/>
                <w:sz w:val="20"/>
                <w:szCs w:val="20"/>
                <w:lang w:val="en-US"/>
              </w:rPr>
            </w:pPr>
            <w:proofErr w:type="spellStart"/>
            <w:r w:rsidRPr="00C607AA">
              <w:rPr>
                <w:rFonts w:ascii="Times New Roman" w:hAnsi="Times New Roman" w:cs="Times New Roman"/>
                <w:sz w:val="20"/>
                <w:szCs w:val="20"/>
                <w:lang w:val="en-US"/>
              </w:rPr>
              <w:t>Chlorfenvinphos</w:t>
            </w:r>
            <w:proofErr w:type="spellEnd"/>
            <w:r w:rsidRPr="00C607AA">
              <w:rPr>
                <w:rFonts w:ascii="Times New Roman" w:hAnsi="Times New Roman" w:cs="Times New Roman"/>
                <w:sz w:val="20"/>
                <w:szCs w:val="20"/>
                <w:lang w:val="en-US"/>
              </w:rPr>
              <w:t xml:space="preserve"> (E/Z) Peak 1 (Main)</w:t>
            </w:r>
          </w:p>
        </w:tc>
        <w:tc>
          <w:tcPr>
            <w:tcW w:w="939" w:type="dxa"/>
            <w:gridSpan w:val="2"/>
            <w:noWrap/>
            <w:vAlign w:val="center"/>
            <w:hideMark/>
          </w:tcPr>
          <w:p w14:paraId="0BC41342"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LC</w:t>
            </w:r>
          </w:p>
        </w:tc>
        <w:tc>
          <w:tcPr>
            <w:tcW w:w="1411" w:type="dxa"/>
            <w:noWrap/>
            <w:vAlign w:val="center"/>
            <w:hideMark/>
          </w:tcPr>
          <w:p w14:paraId="7C2393F4"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w:t>
            </w:r>
          </w:p>
        </w:tc>
        <w:tc>
          <w:tcPr>
            <w:tcW w:w="754" w:type="dxa"/>
            <w:noWrap/>
            <w:vAlign w:val="center"/>
            <w:hideMark/>
          </w:tcPr>
          <w:p w14:paraId="7BEFF4B1"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3,28</w:t>
            </w:r>
          </w:p>
        </w:tc>
        <w:tc>
          <w:tcPr>
            <w:tcW w:w="1106" w:type="dxa"/>
            <w:noWrap/>
            <w:vAlign w:val="center"/>
            <w:hideMark/>
          </w:tcPr>
          <w:p w14:paraId="3F8B30A6"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9,85</w:t>
            </w:r>
          </w:p>
        </w:tc>
        <w:tc>
          <w:tcPr>
            <w:tcW w:w="950" w:type="dxa"/>
            <w:noWrap/>
            <w:vAlign w:val="center"/>
            <w:hideMark/>
          </w:tcPr>
          <w:p w14:paraId="59D61E01"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5,09</w:t>
            </w:r>
          </w:p>
        </w:tc>
        <w:tc>
          <w:tcPr>
            <w:tcW w:w="1096" w:type="dxa"/>
            <w:tcBorders>
              <w:right w:val="single" w:sz="4" w:space="0" w:color="auto"/>
            </w:tcBorders>
            <w:noWrap/>
            <w:vAlign w:val="center"/>
            <w:hideMark/>
          </w:tcPr>
          <w:p w14:paraId="0649F411"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15,28</w:t>
            </w:r>
          </w:p>
        </w:tc>
      </w:tr>
      <w:tr w:rsidR="008E0B92" w:rsidRPr="00C607AA" w14:paraId="068233CD" w14:textId="77777777" w:rsidTr="00757CB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noWrap/>
            <w:vAlign w:val="center"/>
            <w:hideMark/>
          </w:tcPr>
          <w:p w14:paraId="4A7D3579"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Chlorpyrifos-methyl</w:t>
            </w:r>
          </w:p>
        </w:tc>
        <w:tc>
          <w:tcPr>
            <w:tcW w:w="939" w:type="dxa"/>
            <w:gridSpan w:val="2"/>
            <w:noWrap/>
            <w:vAlign w:val="center"/>
            <w:hideMark/>
          </w:tcPr>
          <w:p w14:paraId="40795021"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GC</w:t>
            </w:r>
          </w:p>
        </w:tc>
        <w:tc>
          <w:tcPr>
            <w:tcW w:w="1411" w:type="dxa"/>
            <w:noWrap/>
            <w:vAlign w:val="center"/>
            <w:hideMark/>
          </w:tcPr>
          <w:p w14:paraId="0903CE6B"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754" w:type="dxa"/>
            <w:noWrap/>
            <w:vAlign w:val="center"/>
            <w:hideMark/>
          </w:tcPr>
          <w:p w14:paraId="72129CD6"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4,16</w:t>
            </w:r>
          </w:p>
        </w:tc>
        <w:tc>
          <w:tcPr>
            <w:tcW w:w="1106" w:type="dxa"/>
            <w:noWrap/>
            <w:vAlign w:val="center"/>
            <w:hideMark/>
          </w:tcPr>
          <w:p w14:paraId="4F179FE6"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12,48</w:t>
            </w:r>
          </w:p>
        </w:tc>
        <w:tc>
          <w:tcPr>
            <w:tcW w:w="950" w:type="dxa"/>
            <w:noWrap/>
            <w:vAlign w:val="center"/>
            <w:hideMark/>
          </w:tcPr>
          <w:p w14:paraId="585E1298"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1096" w:type="dxa"/>
            <w:tcBorders>
              <w:right w:val="single" w:sz="4" w:space="0" w:color="auto"/>
            </w:tcBorders>
            <w:noWrap/>
            <w:vAlign w:val="center"/>
            <w:hideMark/>
          </w:tcPr>
          <w:p w14:paraId="2BFC3B78"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r>
      <w:tr w:rsidR="008E0B92" w:rsidRPr="00C607AA" w14:paraId="0E097F65" w14:textId="77777777" w:rsidTr="00757CB2">
        <w:trPr>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vAlign w:val="center"/>
            <w:hideMark/>
          </w:tcPr>
          <w:p w14:paraId="4C0A04B5"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Chlorpyriphos</w:t>
            </w:r>
          </w:p>
        </w:tc>
        <w:tc>
          <w:tcPr>
            <w:tcW w:w="939" w:type="dxa"/>
            <w:gridSpan w:val="2"/>
            <w:noWrap/>
            <w:vAlign w:val="center"/>
            <w:hideMark/>
          </w:tcPr>
          <w:p w14:paraId="3763674D"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LC</w:t>
            </w:r>
          </w:p>
        </w:tc>
        <w:tc>
          <w:tcPr>
            <w:tcW w:w="1411" w:type="dxa"/>
            <w:noWrap/>
            <w:vAlign w:val="center"/>
            <w:hideMark/>
          </w:tcPr>
          <w:p w14:paraId="7B7EBCC0"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w:t>
            </w:r>
          </w:p>
        </w:tc>
        <w:tc>
          <w:tcPr>
            <w:tcW w:w="754" w:type="dxa"/>
            <w:noWrap/>
            <w:vAlign w:val="center"/>
            <w:hideMark/>
          </w:tcPr>
          <w:p w14:paraId="481C1267"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16,49</w:t>
            </w:r>
          </w:p>
        </w:tc>
        <w:tc>
          <w:tcPr>
            <w:tcW w:w="1106" w:type="dxa"/>
            <w:noWrap/>
            <w:vAlign w:val="center"/>
            <w:hideMark/>
          </w:tcPr>
          <w:p w14:paraId="77FACE9C"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49,47</w:t>
            </w:r>
          </w:p>
        </w:tc>
        <w:tc>
          <w:tcPr>
            <w:tcW w:w="950" w:type="dxa"/>
            <w:noWrap/>
            <w:vAlign w:val="center"/>
            <w:hideMark/>
          </w:tcPr>
          <w:p w14:paraId="6BD524AA"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4,57</w:t>
            </w:r>
          </w:p>
        </w:tc>
        <w:tc>
          <w:tcPr>
            <w:tcW w:w="1096" w:type="dxa"/>
            <w:tcBorders>
              <w:right w:val="single" w:sz="4" w:space="0" w:color="auto"/>
            </w:tcBorders>
            <w:noWrap/>
            <w:vAlign w:val="center"/>
            <w:hideMark/>
          </w:tcPr>
          <w:p w14:paraId="6AEC8079"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13,70</w:t>
            </w:r>
          </w:p>
        </w:tc>
      </w:tr>
      <w:tr w:rsidR="008E0B92" w:rsidRPr="00C607AA" w14:paraId="5CDC8303" w14:textId="77777777" w:rsidTr="00757CB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vAlign w:val="center"/>
            <w:hideMark/>
          </w:tcPr>
          <w:p w14:paraId="1D690CA7"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Chlorpyriphos-methyl</w:t>
            </w:r>
          </w:p>
        </w:tc>
        <w:tc>
          <w:tcPr>
            <w:tcW w:w="939" w:type="dxa"/>
            <w:gridSpan w:val="2"/>
            <w:noWrap/>
            <w:vAlign w:val="center"/>
            <w:hideMark/>
          </w:tcPr>
          <w:p w14:paraId="621716AB"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LC</w:t>
            </w:r>
          </w:p>
        </w:tc>
        <w:tc>
          <w:tcPr>
            <w:tcW w:w="1411" w:type="dxa"/>
            <w:noWrap/>
            <w:vAlign w:val="center"/>
            <w:hideMark/>
          </w:tcPr>
          <w:p w14:paraId="2ACD7A36"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w:t>
            </w:r>
          </w:p>
        </w:tc>
        <w:tc>
          <w:tcPr>
            <w:tcW w:w="754" w:type="dxa"/>
            <w:noWrap/>
            <w:vAlign w:val="center"/>
            <w:hideMark/>
          </w:tcPr>
          <w:p w14:paraId="27D62629"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1106" w:type="dxa"/>
            <w:noWrap/>
            <w:vAlign w:val="center"/>
            <w:hideMark/>
          </w:tcPr>
          <w:p w14:paraId="5D82C3BE"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950" w:type="dxa"/>
            <w:noWrap/>
            <w:vAlign w:val="center"/>
            <w:hideMark/>
          </w:tcPr>
          <w:p w14:paraId="7C9C297C"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51,02</w:t>
            </w:r>
          </w:p>
        </w:tc>
        <w:tc>
          <w:tcPr>
            <w:tcW w:w="1096" w:type="dxa"/>
            <w:tcBorders>
              <w:right w:val="single" w:sz="4" w:space="0" w:color="auto"/>
            </w:tcBorders>
            <w:noWrap/>
            <w:vAlign w:val="center"/>
            <w:hideMark/>
          </w:tcPr>
          <w:p w14:paraId="0DF0759B"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153,07</w:t>
            </w:r>
          </w:p>
        </w:tc>
      </w:tr>
      <w:tr w:rsidR="008E0B92" w:rsidRPr="00C607AA" w14:paraId="5F01663F" w14:textId="77777777" w:rsidTr="00757CB2">
        <w:trPr>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noWrap/>
            <w:vAlign w:val="center"/>
            <w:hideMark/>
          </w:tcPr>
          <w:p w14:paraId="129B03C7"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Chlorthal-dimethyl</w:t>
            </w:r>
          </w:p>
        </w:tc>
        <w:tc>
          <w:tcPr>
            <w:tcW w:w="939" w:type="dxa"/>
            <w:gridSpan w:val="2"/>
            <w:noWrap/>
            <w:vAlign w:val="center"/>
            <w:hideMark/>
          </w:tcPr>
          <w:p w14:paraId="5FEC9C2B"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GC</w:t>
            </w:r>
          </w:p>
        </w:tc>
        <w:tc>
          <w:tcPr>
            <w:tcW w:w="1411" w:type="dxa"/>
            <w:noWrap/>
            <w:vAlign w:val="center"/>
            <w:hideMark/>
          </w:tcPr>
          <w:p w14:paraId="13300447"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754" w:type="dxa"/>
            <w:noWrap/>
            <w:vAlign w:val="center"/>
            <w:hideMark/>
          </w:tcPr>
          <w:p w14:paraId="3420C56D"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3,18</w:t>
            </w:r>
          </w:p>
        </w:tc>
        <w:tc>
          <w:tcPr>
            <w:tcW w:w="1106" w:type="dxa"/>
            <w:noWrap/>
            <w:vAlign w:val="center"/>
            <w:hideMark/>
          </w:tcPr>
          <w:p w14:paraId="6842B1D3"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9,54</w:t>
            </w:r>
          </w:p>
        </w:tc>
        <w:tc>
          <w:tcPr>
            <w:tcW w:w="950" w:type="dxa"/>
            <w:noWrap/>
            <w:vAlign w:val="center"/>
            <w:hideMark/>
          </w:tcPr>
          <w:p w14:paraId="61ACD393"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1096" w:type="dxa"/>
            <w:tcBorders>
              <w:right w:val="single" w:sz="4" w:space="0" w:color="auto"/>
            </w:tcBorders>
            <w:noWrap/>
            <w:vAlign w:val="center"/>
            <w:hideMark/>
          </w:tcPr>
          <w:p w14:paraId="3E3DAC22"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r>
      <w:tr w:rsidR="008E0B92" w:rsidRPr="00C607AA" w14:paraId="744AC530" w14:textId="77777777" w:rsidTr="00757CB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vAlign w:val="center"/>
            <w:hideMark/>
          </w:tcPr>
          <w:p w14:paraId="53BC6D2E"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Clodinafop-propargyl</w:t>
            </w:r>
          </w:p>
        </w:tc>
        <w:tc>
          <w:tcPr>
            <w:tcW w:w="939" w:type="dxa"/>
            <w:gridSpan w:val="2"/>
            <w:noWrap/>
            <w:vAlign w:val="center"/>
            <w:hideMark/>
          </w:tcPr>
          <w:p w14:paraId="7EB565EF"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LC</w:t>
            </w:r>
          </w:p>
        </w:tc>
        <w:tc>
          <w:tcPr>
            <w:tcW w:w="1411" w:type="dxa"/>
            <w:noWrap/>
            <w:vAlign w:val="center"/>
            <w:hideMark/>
          </w:tcPr>
          <w:p w14:paraId="10147511"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w:t>
            </w:r>
          </w:p>
        </w:tc>
        <w:tc>
          <w:tcPr>
            <w:tcW w:w="754" w:type="dxa"/>
            <w:noWrap/>
            <w:vAlign w:val="center"/>
            <w:hideMark/>
          </w:tcPr>
          <w:p w14:paraId="7BDBCEBC"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10,03</w:t>
            </w:r>
          </w:p>
        </w:tc>
        <w:tc>
          <w:tcPr>
            <w:tcW w:w="1106" w:type="dxa"/>
            <w:noWrap/>
            <w:vAlign w:val="center"/>
            <w:hideMark/>
          </w:tcPr>
          <w:p w14:paraId="3A970007"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30,09</w:t>
            </w:r>
          </w:p>
        </w:tc>
        <w:tc>
          <w:tcPr>
            <w:tcW w:w="950" w:type="dxa"/>
            <w:noWrap/>
            <w:vAlign w:val="center"/>
            <w:hideMark/>
          </w:tcPr>
          <w:p w14:paraId="4DE8DE97"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24,16</w:t>
            </w:r>
          </w:p>
        </w:tc>
        <w:tc>
          <w:tcPr>
            <w:tcW w:w="1096" w:type="dxa"/>
            <w:tcBorders>
              <w:right w:val="single" w:sz="4" w:space="0" w:color="auto"/>
            </w:tcBorders>
            <w:noWrap/>
            <w:vAlign w:val="center"/>
            <w:hideMark/>
          </w:tcPr>
          <w:p w14:paraId="79B01CB8"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72,47</w:t>
            </w:r>
          </w:p>
        </w:tc>
      </w:tr>
      <w:tr w:rsidR="008E0B92" w:rsidRPr="00C607AA" w14:paraId="645B0D9D" w14:textId="77777777" w:rsidTr="00757CB2">
        <w:trPr>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vAlign w:val="center"/>
            <w:hideMark/>
          </w:tcPr>
          <w:p w14:paraId="737BB680"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Diallate</w:t>
            </w:r>
          </w:p>
        </w:tc>
        <w:tc>
          <w:tcPr>
            <w:tcW w:w="939" w:type="dxa"/>
            <w:gridSpan w:val="2"/>
            <w:noWrap/>
            <w:vAlign w:val="center"/>
            <w:hideMark/>
          </w:tcPr>
          <w:p w14:paraId="6C153446"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LC</w:t>
            </w:r>
          </w:p>
        </w:tc>
        <w:tc>
          <w:tcPr>
            <w:tcW w:w="1411" w:type="dxa"/>
            <w:noWrap/>
            <w:vAlign w:val="center"/>
            <w:hideMark/>
          </w:tcPr>
          <w:p w14:paraId="0483514D"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w:t>
            </w:r>
          </w:p>
        </w:tc>
        <w:tc>
          <w:tcPr>
            <w:tcW w:w="754" w:type="dxa"/>
            <w:noWrap/>
            <w:vAlign w:val="center"/>
            <w:hideMark/>
          </w:tcPr>
          <w:p w14:paraId="3CD2B1CB"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1106" w:type="dxa"/>
            <w:noWrap/>
            <w:vAlign w:val="center"/>
            <w:hideMark/>
          </w:tcPr>
          <w:p w14:paraId="79FB82C6"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950" w:type="dxa"/>
            <w:noWrap/>
            <w:vAlign w:val="center"/>
            <w:hideMark/>
          </w:tcPr>
          <w:p w14:paraId="40D4D174"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1096" w:type="dxa"/>
            <w:tcBorders>
              <w:right w:val="single" w:sz="4" w:space="0" w:color="auto"/>
            </w:tcBorders>
            <w:noWrap/>
            <w:vAlign w:val="center"/>
            <w:hideMark/>
          </w:tcPr>
          <w:p w14:paraId="3F741BCB"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r>
      <w:tr w:rsidR="008E0B92" w:rsidRPr="00C607AA" w14:paraId="5D17CBA3" w14:textId="77777777" w:rsidTr="00757CB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noWrap/>
            <w:vAlign w:val="center"/>
            <w:hideMark/>
          </w:tcPr>
          <w:p w14:paraId="14263C32"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Diallate I + II</w:t>
            </w:r>
          </w:p>
        </w:tc>
        <w:tc>
          <w:tcPr>
            <w:tcW w:w="939" w:type="dxa"/>
            <w:gridSpan w:val="2"/>
            <w:noWrap/>
            <w:vAlign w:val="center"/>
            <w:hideMark/>
          </w:tcPr>
          <w:p w14:paraId="19DFFCD1"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GC</w:t>
            </w:r>
          </w:p>
        </w:tc>
        <w:tc>
          <w:tcPr>
            <w:tcW w:w="1411" w:type="dxa"/>
            <w:noWrap/>
            <w:vAlign w:val="center"/>
            <w:hideMark/>
          </w:tcPr>
          <w:p w14:paraId="40F2AFAC"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754" w:type="dxa"/>
            <w:noWrap/>
            <w:vAlign w:val="center"/>
            <w:hideMark/>
          </w:tcPr>
          <w:p w14:paraId="394A39D8"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7,53</w:t>
            </w:r>
          </w:p>
        </w:tc>
        <w:tc>
          <w:tcPr>
            <w:tcW w:w="1106" w:type="dxa"/>
            <w:noWrap/>
            <w:vAlign w:val="center"/>
            <w:hideMark/>
          </w:tcPr>
          <w:p w14:paraId="6F99DD92"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22,59</w:t>
            </w:r>
          </w:p>
        </w:tc>
        <w:tc>
          <w:tcPr>
            <w:tcW w:w="950" w:type="dxa"/>
            <w:noWrap/>
            <w:vAlign w:val="center"/>
            <w:hideMark/>
          </w:tcPr>
          <w:p w14:paraId="7CD61C87"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1096" w:type="dxa"/>
            <w:tcBorders>
              <w:right w:val="single" w:sz="4" w:space="0" w:color="auto"/>
            </w:tcBorders>
            <w:noWrap/>
            <w:vAlign w:val="center"/>
            <w:hideMark/>
          </w:tcPr>
          <w:p w14:paraId="3D1155DD"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r>
      <w:tr w:rsidR="008E0B92" w:rsidRPr="00C607AA" w14:paraId="1C7200D9" w14:textId="77777777" w:rsidTr="00757CB2">
        <w:trPr>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vAlign w:val="center"/>
            <w:hideMark/>
          </w:tcPr>
          <w:p w14:paraId="74EC0993"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Dichlorvos</w:t>
            </w:r>
          </w:p>
        </w:tc>
        <w:tc>
          <w:tcPr>
            <w:tcW w:w="939" w:type="dxa"/>
            <w:gridSpan w:val="2"/>
            <w:noWrap/>
            <w:vAlign w:val="center"/>
            <w:hideMark/>
          </w:tcPr>
          <w:p w14:paraId="1E3832AF"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LC</w:t>
            </w:r>
          </w:p>
        </w:tc>
        <w:tc>
          <w:tcPr>
            <w:tcW w:w="1411" w:type="dxa"/>
            <w:noWrap/>
            <w:vAlign w:val="center"/>
            <w:hideMark/>
          </w:tcPr>
          <w:p w14:paraId="6CFD14CD"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w:t>
            </w:r>
          </w:p>
        </w:tc>
        <w:tc>
          <w:tcPr>
            <w:tcW w:w="754" w:type="dxa"/>
            <w:noWrap/>
            <w:vAlign w:val="center"/>
            <w:hideMark/>
          </w:tcPr>
          <w:p w14:paraId="4413E346"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25,42</w:t>
            </w:r>
          </w:p>
        </w:tc>
        <w:tc>
          <w:tcPr>
            <w:tcW w:w="1106" w:type="dxa"/>
            <w:noWrap/>
            <w:vAlign w:val="center"/>
            <w:hideMark/>
          </w:tcPr>
          <w:p w14:paraId="4A02D65C"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76,27</w:t>
            </w:r>
          </w:p>
        </w:tc>
        <w:tc>
          <w:tcPr>
            <w:tcW w:w="950" w:type="dxa"/>
            <w:noWrap/>
            <w:vAlign w:val="center"/>
            <w:hideMark/>
          </w:tcPr>
          <w:p w14:paraId="69E670C5"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5,14</w:t>
            </w:r>
          </w:p>
        </w:tc>
        <w:tc>
          <w:tcPr>
            <w:tcW w:w="1096" w:type="dxa"/>
            <w:tcBorders>
              <w:right w:val="single" w:sz="4" w:space="0" w:color="auto"/>
            </w:tcBorders>
            <w:noWrap/>
            <w:vAlign w:val="center"/>
            <w:hideMark/>
          </w:tcPr>
          <w:p w14:paraId="48811E3E"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15,41</w:t>
            </w:r>
          </w:p>
        </w:tc>
      </w:tr>
      <w:tr w:rsidR="008E0B92" w:rsidRPr="00C607AA" w14:paraId="51C0C096" w14:textId="77777777" w:rsidTr="00757CB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noWrap/>
            <w:vAlign w:val="center"/>
            <w:hideMark/>
          </w:tcPr>
          <w:p w14:paraId="5C9753E1"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Dichlorvos</w:t>
            </w:r>
          </w:p>
        </w:tc>
        <w:tc>
          <w:tcPr>
            <w:tcW w:w="939" w:type="dxa"/>
            <w:gridSpan w:val="2"/>
            <w:noWrap/>
            <w:vAlign w:val="center"/>
            <w:hideMark/>
          </w:tcPr>
          <w:p w14:paraId="3479D0C8"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GC</w:t>
            </w:r>
          </w:p>
        </w:tc>
        <w:tc>
          <w:tcPr>
            <w:tcW w:w="1411" w:type="dxa"/>
            <w:noWrap/>
            <w:vAlign w:val="center"/>
            <w:hideMark/>
          </w:tcPr>
          <w:p w14:paraId="404B4DAA"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754" w:type="dxa"/>
            <w:noWrap/>
            <w:vAlign w:val="center"/>
            <w:hideMark/>
          </w:tcPr>
          <w:p w14:paraId="23EF57C3"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9,03</w:t>
            </w:r>
          </w:p>
        </w:tc>
        <w:tc>
          <w:tcPr>
            <w:tcW w:w="1106" w:type="dxa"/>
            <w:noWrap/>
            <w:vAlign w:val="center"/>
            <w:hideMark/>
          </w:tcPr>
          <w:p w14:paraId="3006A7FC"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27,10</w:t>
            </w:r>
          </w:p>
        </w:tc>
        <w:tc>
          <w:tcPr>
            <w:tcW w:w="950" w:type="dxa"/>
            <w:noWrap/>
            <w:vAlign w:val="center"/>
            <w:hideMark/>
          </w:tcPr>
          <w:p w14:paraId="0A6747B7"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15,64</w:t>
            </w:r>
          </w:p>
        </w:tc>
        <w:tc>
          <w:tcPr>
            <w:tcW w:w="1096" w:type="dxa"/>
            <w:tcBorders>
              <w:right w:val="single" w:sz="4" w:space="0" w:color="auto"/>
            </w:tcBorders>
            <w:noWrap/>
            <w:vAlign w:val="center"/>
            <w:hideMark/>
          </w:tcPr>
          <w:p w14:paraId="3736F0CD"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46,91</w:t>
            </w:r>
          </w:p>
        </w:tc>
      </w:tr>
      <w:tr w:rsidR="008E0B92" w:rsidRPr="00C607AA" w14:paraId="10538AA1" w14:textId="77777777" w:rsidTr="00757CB2">
        <w:trPr>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vAlign w:val="center"/>
            <w:hideMark/>
          </w:tcPr>
          <w:p w14:paraId="6AA92BB5"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Dimethachlor</w:t>
            </w:r>
          </w:p>
        </w:tc>
        <w:tc>
          <w:tcPr>
            <w:tcW w:w="939" w:type="dxa"/>
            <w:gridSpan w:val="2"/>
            <w:noWrap/>
            <w:vAlign w:val="center"/>
            <w:hideMark/>
          </w:tcPr>
          <w:p w14:paraId="76FEAA33"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LC</w:t>
            </w:r>
          </w:p>
        </w:tc>
        <w:tc>
          <w:tcPr>
            <w:tcW w:w="1411" w:type="dxa"/>
            <w:noWrap/>
            <w:vAlign w:val="center"/>
            <w:hideMark/>
          </w:tcPr>
          <w:p w14:paraId="22D45280"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w:t>
            </w:r>
          </w:p>
        </w:tc>
        <w:tc>
          <w:tcPr>
            <w:tcW w:w="754" w:type="dxa"/>
            <w:noWrap/>
            <w:vAlign w:val="center"/>
            <w:hideMark/>
          </w:tcPr>
          <w:p w14:paraId="466DC899"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6,79</w:t>
            </w:r>
          </w:p>
        </w:tc>
        <w:tc>
          <w:tcPr>
            <w:tcW w:w="1106" w:type="dxa"/>
            <w:noWrap/>
            <w:vAlign w:val="center"/>
            <w:hideMark/>
          </w:tcPr>
          <w:p w14:paraId="7CB57616"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20,38</w:t>
            </w:r>
          </w:p>
        </w:tc>
        <w:tc>
          <w:tcPr>
            <w:tcW w:w="950" w:type="dxa"/>
            <w:noWrap/>
            <w:vAlign w:val="center"/>
            <w:hideMark/>
          </w:tcPr>
          <w:p w14:paraId="58802865"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4,53</w:t>
            </w:r>
          </w:p>
        </w:tc>
        <w:tc>
          <w:tcPr>
            <w:tcW w:w="1096" w:type="dxa"/>
            <w:tcBorders>
              <w:right w:val="single" w:sz="4" w:space="0" w:color="auto"/>
            </w:tcBorders>
            <w:noWrap/>
            <w:vAlign w:val="center"/>
            <w:hideMark/>
          </w:tcPr>
          <w:p w14:paraId="479A9504"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13,60</w:t>
            </w:r>
          </w:p>
        </w:tc>
      </w:tr>
      <w:tr w:rsidR="008E0B92" w:rsidRPr="00C607AA" w14:paraId="0243ED91" w14:textId="77777777" w:rsidTr="00757CB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noWrap/>
            <w:vAlign w:val="center"/>
            <w:hideMark/>
          </w:tcPr>
          <w:p w14:paraId="6FFA0399"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Dimethachlor</w:t>
            </w:r>
          </w:p>
        </w:tc>
        <w:tc>
          <w:tcPr>
            <w:tcW w:w="939" w:type="dxa"/>
            <w:gridSpan w:val="2"/>
            <w:noWrap/>
            <w:vAlign w:val="center"/>
            <w:hideMark/>
          </w:tcPr>
          <w:p w14:paraId="6568FEDD"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GC</w:t>
            </w:r>
          </w:p>
        </w:tc>
        <w:tc>
          <w:tcPr>
            <w:tcW w:w="1411" w:type="dxa"/>
            <w:noWrap/>
            <w:vAlign w:val="center"/>
            <w:hideMark/>
          </w:tcPr>
          <w:p w14:paraId="08064EE9"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754" w:type="dxa"/>
            <w:noWrap/>
            <w:vAlign w:val="center"/>
            <w:hideMark/>
          </w:tcPr>
          <w:p w14:paraId="750E0653"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3,23</w:t>
            </w:r>
          </w:p>
        </w:tc>
        <w:tc>
          <w:tcPr>
            <w:tcW w:w="1106" w:type="dxa"/>
            <w:noWrap/>
            <w:vAlign w:val="center"/>
            <w:hideMark/>
          </w:tcPr>
          <w:p w14:paraId="36159B82"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9,70</w:t>
            </w:r>
          </w:p>
        </w:tc>
        <w:tc>
          <w:tcPr>
            <w:tcW w:w="950" w:type="dxa"/>
            <w:noWrap/>
            <w:vAlign w:val="center"/>
            <w:hideMark/>
          </w:tcPr>
          <w:p w14:paraId="75FB9FB7"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1096" w:type="dxa"/>
            <w:tcBorders>
              <w:right w:val="single" w:sz="4" w:space="0" w:color="auto"/>
            </w:tcBorders>
            <w:noWrap/>
            <w:vAlign w:val="center"/>
            <w:hideMark/>
          </w:tcPr>
          <w:p w14:paraId="512B3959"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r>
      <w:tr w:rsidR="008E0B92" w:rsidRPr="00C607AA" w14:paraId="39E93E3E" w14:textId="77777777" w:rsidTr="00757CB2">
        <w:trPr>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noWrap/>
            <w:vAlign w:val="center"/>
            <w:hideMark/>
          </w:tcPr>
          <w:p w14:paraId="02FD8C2D"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Dimethenamid</w:t>
            </w:r>
          </w:p>
        </w:tc>
        <w:tc>
          <w:tcPr>
            <w:tcW w:w="939" w:type="dxa"/>
            <w:gridSpan w:val="2"/>
            <w:noWrap/>
            <w:vAlign w:val="center"/>
            <w:hideMark/>
          </w:tcPr>
          <w:p w14:paraId="53F74C2D"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GC</w:t>
            </w:r>
          </w:p>
        </w:tc>
        <w:tc>
          <w:tcPr>
            <w:tcW w:w="1411" w:type="dxa"/>
            <w:noWrap/>
            <w:vAlign w:val="center"/>
            <w:hideMark/>
          </w:tcPr>
          <w:p w14:paraId="5132432B"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754" w:type="dxa"/>
            <w:noWrap/>
            <w:vAlign w:val="center"/>
            <w:hideMark/>
          </w:tcPr>
          <w:p w14:paraId="10479F3E"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1,62</w:t>
            </w:r>
          </w:p>
        </w:tc>
        <w:tc>
          <w:tcPr>
            <w:tcW w:w="1106" w:type="dxa"/>
            <w:noWrap/>
            <w:vAlign w:val="center"/>
            <w:hideMark/>
          </w:tcPr>
          <w:p w14:paraId="26B4C01A"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4,87</w:t>
            </w:r>
          </w:p>
        </w:tc>
        <w:tc>
          <w:tcPr>
            <w:tcW w:w="950" w:type="dxa"/>
            <w:noWrap/>
            <w:vAlign w:val="center"/>
            <w:hideMark/>
          </w:tcPr>
          <w:p w14:paraId="7F3A7038"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18,07</w:t>
            </w:r>
          </w:p>
        </w:tc>
        <w:tc>
          <w:tcPr>
            <w:tcW w:w="1096" w:type="dxa"/>
            <w:tcBorders>
              <w:right w:val="single" w:sz="4" w:space="0" w:color="auto"/>
            </w:tcBorders>
            <w:noWrap/>
            <w:vAlign w:val="center"/>
            <w:hideMark/>
          </w:tcPr>
          <w:p w14:paraId="7FF01F2F"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54,22</w:t>
            </w:r>
          </w:p>
        </w:tc>
      </w:tr>
      <w:tr w:rsidR="008E0B92" w:rsidRPr="00C607AA" w14:paraId="70E77B43" w14:textId="77777777" w:rsidTr="00757CB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vAlign w:val="center"/>
            <w:hideMark/>
          </w:tcPr>
          <w:p w14:paraId="4405A737"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Dimethenamide</w:t>
            </w:r>
          </w:p>
        </w:tc>
        <w:tc>
          <w:tcPr>
            <w:tcW w:w="939" w:type="dxa"/>
            <w:gridSpan w:val="2"/>
            <w:noWrap/>
            <w:vAlign w:val="center"/>
            <w:hideMark/>
          </w:tcPr>
          <w:p w14:paraId="27ECC8E4"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LC</w:t>
            </w:r>
          </w:p>
        </w:tc>
        <w:tc>
          <w:tcPr>
            <w:tcW w:w="1411" w:type="dxa"/>
            <w:noWrap/>
            <w:vAlign w:val="center"/>
            <w:hideMark/>
          </w:tcPr>
          <w:p w14:paraId="41E3997C"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w:t>
            </w:r>
          </w:p>
        </w:tc>
        <w:tc>
          <w:tcPr>
            <w:tcW w:w="754" w:type="dxa"/>
            <w:noWrap/>
            <w:vAlign w:val="center"/>
            <w:hideMark/>
          </w:tcPr>
          <w:p w14:paraId="53840EE6"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10,87</w:t>
            </w:r>
          </w:p>
        </w:tc>
        <w:tc>
          <w:tcPr>
            <w:tcW w:w="1106" w:type="dxa"/>
            <w:noWrap/>
            <w:vAlign w:val="center"/>
            <w:hideMark/>
          </w:tcPr>
          <w:p w14:paraId="0C3C7A21"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32,61</w:t>
            </w:r>
          </w:p>
        </w:tc>
        <w:tc>
          <w:tcPr>
            <w:tcW w:w="950" w:type="dxa"/>
            <w:noWrap/>
            <w:vAlign w:val="center"/>
            <w:hideMark/>
          </w:tcPr>
          <w:p w14:paraId="0725FF09"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6,60</w:t>
            </w:r>
          </w:p>
        </w:tc>
        <w:tc>
          <w:tcPr>
            <w:tcW w:w="1096" w:type="dxa"/>
            <w:tcBorders>
              <w:right w:val="single" w:sz="4" w:space="0" w:color="auto"/>
            </w:tcBorders>
            <w:noWrap/>
            <w:vAlign w:val="center"/>
            <w:hideMark/>
          </w:tcPr>
          <w:p w14:paraId="57B5B4D7"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19,81</w:t>
            </w:r>
          </w:p>
        </w:tc>
      </w:tr>
      <w:tr w:rsidR="008E0B92" w:rsidRPr="00C607AA" w14:paraId="0F80EBD5" w14:textId="77777777" w:rsidTr="00757CB2">
        <w:trPr>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noWrap/>
            <w:vAlign w:val="center"/>
            <w:hideMark/>
          </w:tcPr>
          <w:p w14:paraId="7B70AD67"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Dioxathion</w:t>
            </w:r>
          </w:p>
        </w:tc>
        <w:tc>
          <w:tcPr>
            <w:tcW w:w="939" w:type="dxa"/>
            <w:gridSpan w:val="2"/>
            <w:noWrap/>
            <w:vAlign w:val="center"/>
            <w:hideMark/>
          </w:tcPr>
          <w:p w14:paraId="2CB93032"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GC</w:t>
            </w:r>
          </w:p>
        </w:tc>
        <w:tc>
          <w:tcPr>
            <w:tcW w:w="1411" w:type="dxa"/>
            <w:noWrap/>
            <w:vAlign w:val="center"/>
            <w:hideMark/>
          </w:tcPr>
          <w:p w14:paraId="577AB7AB"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754" w:type="dxa"/>
            <w:noWrap/>
            <w:vAlign w:val="center"/>
            <w:hideMark/>
          </w:tcPr>
          <w:p w14:paraId="19E4FC3B"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1106" w:type="dxa"/>
            <w:noWrap/>
            <w:vAlign w:val="center"/>
            <w:hideMark/>
          </w:tcPr>
          <w:p w14:paraId="00AD2680"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950" w:type="dxa"/>
            <w:noWrap/>
            <w:vAlign w:val="center"/>
            <w:hideMark/>
          </w:tcPr>
          <w:p w14:paraId="0DAA9F6C"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13,63</w:t>
            </w:r>
          </w:p>
        </w:tc>
        <w:tc>
          <w:tcPr>
            <w:tcW w:w="1096" w:type="dxa"/>
            <w:tcBorders>
              <w:right w:val="single" w:sz="4" w:space="0" w:color="auto"/>
            </w:tcBorders>
            <w:noWrap/>
            <w:vAlign w:val="center"/>
            <w:hideMark/>
          </w:tcPr>
          <w:p w14:paraId="65B29813"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40,90</w:t>
            </w:r>
          </w:p>
        </w:tc>
      </w:tr>
      <w:tr w:rsidR="008E0B92" w:rsidRPr="00C607AA" w14:paraId="114433BB" w14:textId="77777777" w:rsidTr="00757CB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noWrap/>
            <w:vAlign w:val="center"/>
            <w:hideMark/>
          </w:tcPr>
          <w:p w14:paraId="5FE3FAC8"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Endosulfan beta</w:t>
            </w:r>
          </w:p>
        </w:tc>
        <w:tc>
          <w:tcPr>
            <w:tcW w:w="939" w:type="dxa"/>
            <w:gridSpan w:val="2"/>
            <w:noWrap/>
            <w:vAlign w:val="center"/>
            <w:hideMark/>
          </w:tcPr>
          <w:p w14:paraId="4818B188"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GC</w:t>
            </w:r>
          </w:p>
        </w:tc>
        <w:tc>
          <w:tcPr>
            <w:tcW w:w="1411" w:type="dxa"/>
            <w:noWrap/>
            <w:vAlign w:val="center"/>
            <w:hideMark/>
          </w:tcPr>
          <w:p w14:paraId="765F974E"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754" w:type="dxa"/>
            <w:noWrap/>
            <w:vAlign w:val="center"/>
            <w:hideMark/>
          </w:tcPr>
          <w:p w14:paraId="4C3C7090"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16,75</w:t>
            </w:r>
          </w:p>
        </w:tc>
        <w:tc>
          <w:tcPr>
            <w:tcW w:w="1106" w:type="dxa"/>
            <w:noWrap/>
            <w:vAlign w:val="center"/>
            <w:hideMark/>
          </w:tcPr>
          <w:p w14:paraId="45B72D70"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50,26</w:t>
            </w:r>
          </w:p>
        </w:tc>
        <w:tc>
          <w:tcPr>
            <w:tcW w:w="950" w:type="dxa"/>
            <w:noWrap/>
            <w:vAlign w:val="center"/>
            <w:hideMark/>
          </w:tcPr>
          <w:p w14:paraId="1F56F576"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7,55</w:t>
            </w:r>
          </w:p>
        </w:tc>
        <w:tc>
          <w:tcPr>
            <w:tcW w:w="1096" w:type="dxa"/>
            <w:tcBorders>
              <w:right w:val="single" w:sz="4" w:space="0" w:color="auto"/>
            </w:tcBorders>
            <w:noWrap/>
            <w:vAlign w:val="center"/>
            <w:hideMark/>
          </w:tcPr>
          <w:p w14:paraId="66136630"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22,66</w:t>
            </w:r>
          </w:p>
        </w:tc>
      </w:tr>
      <w:tr w:rsidR="008E0B92" w:rsidRPr="00C607AA" w14:paraId="3D5CD6E8" w14:textId="77777777" w:rsidTr="00757CB2">
        <w:trPr>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noWrap/>
            <w:vAlign w:val="center"/>
            <w:hideMark/>
          </w:tcPr>
          <w:p w14:paraId="00813CD1"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Endosulfan sulfate</w:t>
            </w:r>
          </w:p>
        </w:tc>
        <w:tc>
          <w:tcPr>
            <w:tcW w:w="939" w:type="dxa"/>
            <w:gridSpan w:val="2"/>
            <w:noWrap/>
            <w:vAlign w:val="center"/>
            <w:hideMark/>
          </w:tcPr>
          <w:p w14:paraId="7906D405"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GC</w:t>
            </w:r>
          </w:p>
        </w:tc>
        <w:tc>
          <w:tcPr>
            <w:tcW w:w="1411" w:type="dxa"/>
            <w:noWrap/>
            <w:vAlign w:val="center"/>
            <w:hideMark/>
          </w:tcPr>
          <w:p w14:paraId="1600C991"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754" w:type="dxa"/>
            <w:noWrap/>
            <w:vAlign w:val="center"/>
            <w:hideMark/>
          </w:tcPr>
          <w:p w14:paraId="37418788"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1106" w:type="dxa"/>
            <w:noWrap/>
            <w:vAlign w:val="center"/>
            <w:hideMark/>
          </w:tcPr>
          <w:p w14:paraId="67F94DA9"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950" w:type="dxa"/>
            <w:noWrap/>
            <w:vAlign w:val="center"/>
            <w:hideMark/>
          </w:tcPr>
          <w:p w14:paraId="622543C1"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20,29</w:t>
            </w:r>
          </w:p>
        </w:tc>
        <w:tc>
          <w:tcPr>
            <w:tcW w:w="1096" w:type="dxa"/>
            <w:tcBorders>
              <w:right w:val="single" w:sz="4" w:space="0" w:color="auto"/>
            </w:tcBorders>
            <w:noWrap/>
            <w:vAlign w:val="center"/>
            <w:hideMark/>
          </w:tcPr>
          <w:p w14:paraId="4AA52A84"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60,87</w:t>
            </w:r>
          </w:p>
        </w:tc>
      </w:tr>
      <w:tr w:rsidR="008E0B92" w:rsidRPr="00C607AA" w14:paraId="4DD1E9DD" w14:textId="77777777" w:rsidTr="00757CB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vAlign w:val="center"/>
            <w:hideMark/>
          </w:tcPr>
          <w:p w14:paraId="2DAD4AAA"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Endosulfan-sulfate</w:t>
            </w:r>
          </w:p>
        </w:tc>
        <w:tc>
          <w:tcPr>
            <w:tcW w:w="939" w:type="dxa"/>
            <w:gridSpan w:val="2"/>
            <w:noWrap/>
            <w:vAlign w:val="center"/>
            <w:hideMark/>
          </w:tcPr>
          <w:p w14:paraId="6C162110"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LC</w:t>
            </w:r>
          </w:p>
        </w:tc>
        <w:tc>
          <w:tcPr>
            <w:tcW w:w="1411" w:type="dxa"/>
            <w:noWrap/>
            <w:vAlign w:val="center"/>
            <w:hideMark/>
          </w:tcPr>
          <w:p w14:paraId="27FF63B1"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w:t>
            </w:r>
          </w:p>
        </w:tc>
        <w:tc>
          <w:tcPr>
            <w:tcW w:w="754" w:type="dxa"/>
            <w:noWrap/>
            <w:vAlign w:val="center"/>
            <w:hideMark/>
          </w:tcPr>
          <w:p w14:paraId="0BA040F7"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16,67</w:t>
            </w:r>
          </w:p>
        </w:tc>
        <w:tc>
          <w:tcPr>
            <w:tcW w:w="1106" w:type="dxa"/>
            <w:noWrap/>
            <w:vAlign w:val="center"/>
            <w:hideMark/>
          </w:tcPr>
          <w:p w14:paraId="1DE8F808"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0,00</w:t>
            </w:r>
          </w:p>
        </w:tc>
        <w:tc>
          <w:tcPr>
            <w:tcW w:w="950" w:type="dxa"/>
            <w:noWrap/>
            <w:vAlign w:val="center"/>
            <w:hideMark/>
          </w:tcPr>
          <w:p w14:paraId="0D801C82"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20,80</w:t>
            </w:r>
          </w:p>
        </w:tc>
        <w:tc>
          <w:tcPr>
            <w:tcW w:w="1096" w:type="dxa"/>
            <w:tcBorders>
              <w:right w:val="single" w:sz="4" w:space="0" w:color="auto"/>
            </w:tcBorders>
            <w:noWrap/>
            <w:vAlign w:val="center"/>
            <w:hideMark/>
          </w:tcPr>
          <w:p w14:paraId="06D2534A"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62,41</w:t>
            </w:r>
          </w:p>
        </w:tc>
      </w:tr>
      <w:tr w:rsidR="008E0B92" w:rsidRPr="00C607AA" w14:paraId="0B6B6B81" w14:textId="77777777" w:rsidTr="00757CB2">
        <w:trPr>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vAlign w:val="center"/>
            <w:hideMark/>
          </w:tcPr>
          <w:p w14:paraId="0905B508"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Ethion</w:t>
            </w:r>
          </w:p>
        </w:tc>
        <w:tc>
          <w:tcPr>
            <w:tcW w:w="939" w:type="dxa"/>
            <w:gridSpan w:val="2"/>
            <w:noWrap/>
            <w:vAlign w:val="center"/>
            <w:hideMark/>
          </w:tcPr>
          <w:p w14:paraId="3AFE9D0B"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LC</w:t>
            </w:r>
          </w:p>
        </w:tc>
        <w:tc>
          <w:tcPr>
            <w:tcW w:w="1411" w:type="dxa"/>
            <w:noWrap/>
            <w:vAlign w:val="center"/>
            <w:hideMark/>
          </w:tcPr>
          <w:p w14:paraId="54DB7E1F"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w:t>
            </w:r>
          </w:p>
        </w:tc>
        <w:tc>
          <w:tcPr>
            <w:tcW w:w="754" w:type="dxa"/>
            <w:noWrap/>
            <w:vAlign w:val="center"/>
            <w:hideMark/>
          </w:tcPr>
          <w:p w14:paraId="03823DE9"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17,82</w:t>
            </w:r>
          </w:p>
        </w:tc>
        <w:tc>
          <w:tcPr>
            <w:tcW w:w="1106" w:type="dxa"/>
            <w:noWrap/>
            <w:vAlign w:val="center"/>
            <w:hideMark/>
          </w:tcPr>
          <w:p w14:paraId="368DD489"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53,47</w:t>
            </w:r>
          </w:p>
        </w:tc>
        <w:tc>
          <w:tcPr>
            <w:tcW w:w="950" w:type="dxa"/>
            <w:noWrap/>
            <w:vAlign w:val="center"/>
            <w:hideMark/>
          </w:tcPr>
          <w:p w14:paraId="7A1F4AC8"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4,30</w:t>
            </w:r>
          </w:p>
        </w:tc>
        <w:tc>
          <w:tcPr>
            <w:tcW w:w="1096" w:type="dxa"/>
            <w:tcBorders>
              <w:right w:val="single" w:sz="4" w:space="0" w:color="auto"/>
            </w:tcBorders>
            <w:noWrap/>
            <w:vAlign w:val="center"/>
            <w:hideMark/>
          </w:tcPr>
          <w:p w14:paraId="1D84D1A5"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12,91</w:t>
            </w:r>
          </w:p>
        </w:tc>
      </w:tr>
      <w:tr w:rsidR="008E0B92" w:rsidRPr="00C607AA" w14:paraId="47C8939F" w14:textId="77777777" w:rsidTr="00757CB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noWrap/>
            <w:vAlign w:val="center"/>
            <w:hideMark/>
          </w:tcPr>
          <w:p w14:paraId="3307EF0F"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Ethion</w:t>
            </w:r>
          </w:p>
        </w:tc>
        <w:tc>
          <w:tcPr>
            <w:tcW w:w="939" w:type="dxa"/>
            <w:gridSpan w:val="2"/>
            <w:noWrap/>
            <w:vAlign w:val="center"/>
            <w:hideMark/>
          </w:tcPr>
          <w:p w14:paraId="526AD8F5"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GC</w:t>
            </w:r>
          </w:p>
        </w:tc>
        <w:tc>
          <w:tcPr>
            <w:tcW w:w="1411" w:type="dxa"/>
            <w:noWrap/>
            <w:vAlign w:val="center"/>
            <w:hideMark/>
          </w:tcPr>
          <w:p w14:paraId="681205EB"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754" w:type="dxa"/>
            <w:noWrap/>
            <w:vAlign w:val="center"/>
            <w:hideMark/>
          </w:tcPr>
          <w:p w14:paraId="1679FD30"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1106" w:type="dxa"/>
            <w:noWrap/>
            <w:vAlign w:val="center"/>
            <w:hideMark/>
          </w:tcPr>
          <w:p w14:paraId="60F2D4BB"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950" w:type="dxa"/>
            <w:noWrap/>
            <w:vAlign w:val="center"/>
            <w:hideMark/>
          </w:tcPr>
          <w:p w14:paraId="5ED7EFE9"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12,92</w:t>
            </w:r>
          </w:p>
        </w:tc>
        <w:tc>
          <w:tcPr>
            <w:tcW w:w="1096" w:type="dxa"/>
            <w:tcBorders>
              <w:right w:val="single" w:sz="4" w:space="0" w:color="auto"/>
            </w:tcBorders>
            <w:noWrap/>
            <w:vAlign w:val="center"/>
            <w:hideMark/>
          </w:tcPr>
          <w:p w14:paraId="1D1B9FA7"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38,77</w:t>
            </w:r>
          </w:p>
        </w:tc>
      </w:tr>
      <w:tr w:rsidR="008E0B92" w:rsidRPr="00C607AA" w14:paraId="0ED93EF4" w14:textId="77777777" w:rsidTr="00757CB2">
        <w:trPr>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vAlign w:val="center"/>
            <w:hideMark/>
          </w:tcPr>
          <w:p w14:paraId="74D41F50"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Ethofumesate</w:t>
            </w:r>
          </w:p>
        </w:tc>
        <w:tc>
          <w:tcPr>
            <w:tcW w:w="939" w:type="dxa"/>
            <w:gridSpan w:val="2"/>
            <w:noWrap/>
            <w:vAlign w:val="center"/>
            <w:hideMark/>
          </w:tcPr>
          <w:p w14:paraId="08C23721"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LC</w:t>
            </w:r>
          </w:p>
        </w:tc>
        <w:tc>
          <w:tcPr>
            <w:tcW w:w="1411" w:type="dxa"/>
            <w:noWrap/>
            <w:vAlign w:val="center"/>
            <w:hideMark/>
          </w:tcPr>
          <w:p w14:paraId="1DC9923B"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w:t>
            </w:r>
          </w:p>
        </w:tc>
        <w:tc>
          <w:tcPr>
            <w:tcW w:w="754" w:type="dxa"/>
            <w:noWrap/>
            <w:vAlign w:val="center"/>
            <w:hideMark/>
          </w:tcPr>
          <w:p w14:paraId="58FB9F79"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51,02</w:t>
            </w:r>
          </w:p>
        </w:tc>
        <w:tc>
          <w:tcPr>
            <w:tcW w:w="1106" w:type="dxa"/>
            <w:noWrap/>
            <w:vAlign w:val="center"/>
            <w:hideMark/>
          </w:tcPr>
          <w:p w14:paraId="4821CE15"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153,07</w:t>
            </w:r>
          </w:p>
        </w:tc>
        <w:tc>
          <w:tcPr>
            <w:tcW w:w="950" w:type="dxa"/>
            <w:noWrap/>
            <w:vAlign w:val="center"/>
            <w:hideMark/>
          </w:tcPr>
          <w:p w14:paraId="53EBCF66"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1096" w:type="dxa"/>
            <w:tcBorders>
              <w:right w:val="single" w:sz="4" w:space="0" w:color="auto"/>
            </w:tcBorders>
            <w:noWrap/>
            <w:vAlign w:val="center"/>
            <w:hideMark/>
          </w:tcPr>
          <w:p w14:paraId="188058BE"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r>
      <w:tr w:rsidR="008E0B92" w:rsidRPr="00C607AA" w14:paraId="43FF978F" w14:textId="77777777" w:rsidTr="00757CB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noWrap/>
            <w:vAlign w:val="center"/>
            <w:hideMark/>
          </w:tcPr>
          <w:p w14:paraId="3F50C685"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Ethofumesate</w:t>
            </w:r>
          </w:p>
        </w:tc>
        <w:tc>
          <w:tcPr>
            <w:tcW w:w="939" w:type="dxa"/>
            <w:gridSpan w:val="2"/>
            <w:noWrap/>
            <w:vAlign w:val="center"/>
            <w:hideMark/>
          </w:tcPr>
          <w:p w14:paraId="18DCB8C8"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GC</w:t>
            </w:r>
          </w:p>
        </w:tc>
        <w:tc>
          <w:tcPr>
            <w:tcW w:w="1411" w:type="dxa"/>
            <w:noWrap/>
            <w:vAlign w:val="center"/>
            <w:hideMark/>
          </w:tcPr>
          <w:p w14:paraId="66A989AD"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754" w:type="dxa"/>
            <w:noWrap/>
            <w:vAlign w:val="center"/>
            <w:hideMark/>
          </w:tcPr>
          <w:p w14:paraId="11139475"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3,26</w:t>
            </w:r>
          </w:p>
        </w:tc>
        <w:tc>
          <w:tcPr>
            <w:tcW w:w="1106" w:type="dxa"/>
            <w:noWrap/>
            <w:vAlign w:val="center"/>
            <w:hideMark/>
          </w:tcPr>
          <w:p w14:paraId="3733017B"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9,77</w:t>
            </w:r>
          </w:p>
        </w:tc>
        <w:tc>
          <w:tcPr>
            <w:tcW w:w="950" w:type="dxa"/>
            <w:noWrap/>
            <w:vAlign w:val="center"/>
            <w:hideMark/>
          </w:tcPr>
          <w:p w14:paraId="3ACC8F45"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1096" w:type="dxa"/>
            <w:tcBorders>
              <w:right w:val="single" w:sz="4" w:space="0" w:color="auto"/>
            </w:tcBorders>
            <w:noWrap/>
            <w:vAlign w:val="center"/>
            <w:hideMark/>
          </w:tcPr>
          <w:p w14:paraId="54A11DC3"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r>
      <w:tr w:rsidR="008E0B92" w:rsidRPr="00C607AA" w14:paraId="52B4DDB7" w14:textId="77777777" w:rsidTr="00757CB2">
        <w:trPr>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vAlign w:val="center"/>
            <w:hideMark/>
          </w:tcPr>
          <w:p w14:paraId="3F661AFF"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Ethoprophos</w:t>
            </w:r>
          </w:p>
        </w:tc>
        <w:tc>
          <w:tcPr>
            <w:tcW w:w="939" w:type="dxa"/>
            <w:gridSpan w:val="2"/>
            <w:noWrap/>
            <w:vAlign w:val="center"/>
            <w:hideMark/>
          </w:tcPr>
          <w:p w14:paraId="4B267E81"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LC</w:t>
            </w:r>
          </w:p>
        </w:tc>
        <w:tc>
          <w:tcPr>
            <w:tcW w:w="1411" w:type="dxa"/>
            <w:noWrap/>
            <w:vAlign w:val="center"/>
            <w:hideMark/>
          </w:tcPr>
          <w:p w14:paraId="1ECFFAD9"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w:t>
            </w:r>
          </w:p>
        </w:tc>
        <w:tc>
          <w:tcPr>
            <w:tcW w:w="754" w:type="dxa"/>
            <w:noWrap/>
            <w:vAlign w:val="center"/>
            <w:hideMark/>
          </w:tcPr>
          <w:p w14:paraId="2BD72476"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6,83</w:t>
            </w:r>
          </w:p>
        </w:tc>
        <w:tc>
          <w:tcPr>
            <w:tcW w:w="1106" w:type="dxa"/>
            <w:noWrap/>
            <w:vAlign w:val="center"/>
            <w:hideMark/>
          </w:tcPr>
          <w:p w14:paraId="779E7D3C"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20,49</w:t>
            </w:r>
          </w:p>
        </w:tc>
        <w:tc>
          <w:tcPr>
            <w:tcW w:w="950" w:type="dxa"/>
            <w:noWrap/>
            <w:vAlign w:val="center"/>
            <w:hideMark/>
          </w:tcPr>
          <w:p w14:paraId="163753BF"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8,49</w:t>
            </w:r>
          </w:p>
        </w:tc>
        <w:tc>
          <w:tcPr>
            <w:tcW w:w="1096" w:type="dxa"/>
            <w:tcBorders>
              <w:right w:val="single" w:sz="4" w:space="0" w:color="auto"/>
            </w:tcBorders>
            <w:noWrap/>
            <w:vAlign w:val="center"/>
            <w:hideMark/>
          </w:tcPr>
          <w:p w14:paraId="63947E0E"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25,48</w:t>
            </w:r>
          </w:p>
        </w:tc>
      </w:tr>
      <w:tr w:rsidR="008E0B92" w:rsidRPr="00C607AA" w14:paraId="2BE5689E" w14:textId="77777777" w:rsidTr="00757CB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noWrap/>
            <w:vAlign w:val="center"/>
            <w:hideMark/>
          </w:tcPr>
          <w:p w14:paraId="7FAA8E44"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Ethoprophos</w:t>
            </w:r>
          </w:p>
        </w:tc>
        <w:tc>
          <w:tcPr>
            <w:tcW w:w="939" w:type="dxa"/>
            <w:gridSpan w:val="2"/>
            <w:noWrap/>
            <w:vAlign w:val="center"/>
            <w:hideMark/>
          </w:tcPr>
          <w:p w14:paraId="4D20D045"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GC</w:t>
            </w:r>
          </w:p>
        </w:tc>
        <w:tc>
          <w:tcPr>
            <w:tcW w:w="1411" w:type="dxa"/>
            <w:noWrap/>
            <w:vAlign w:val="center"/>
            <w:hideMark/>
          </w:tcPr>
          <w:p w14:paraId="7EE2D3C9"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754" w:type="dxa"/>
            <w:noWrap/>
            <w:vAlign w:val="center"/>
            <w:hideMark/>
          </w:tcPr>
          <w:p w14:paraId="5EE3B55D"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5,07</w:t>
            </w:r>
          </w:p>
        </w:tc>
        <w:tc>
          <w:tcPr>
            <w:tcW w:w="1106" w:type="dxa"/>
            <w:noWrap/>
            <w:vAlign w:val="center"/>
            <w:hideMark/>
          </w:tcPr>
          <w:p w14:paraId="60B187A0"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15,20</w:t>
            </w:r>
          </w:p>
        </w:tc>
        <w:tc>
          <w:tcPr>
            <w:tcW w:w="950" w:type="dxa"/>
            <w:noWrap/>
            <w:vAlign w:val="center"/>
            <w:hideMark/>
          </w:tcPr>
          <w:p w14:paraId="15ACF2F9"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17,32</w:t>
            </w:r>
          </w:p>
        </w:tc>
        <w:tc>
          <w:tcPr>
            <w:tcW w:w="1096" w:type="dxa"/>
            <w:tcBorders>
              <w:right w:val="single" w:sz="4" w:space="0" w:color="auto"/>
            </w:tcBorders>
            <w:noWrap/>
            <w:vAlign w:val="center"/>
            <w:hideMark/>
          </w:tcPr>
          <w:p w14:paraId="26F1F8E0"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51,96</w:t>
            </w:r>
          </w:p>
        </w:tc>
      </w:tr>
      <w:tr w:rsidR="008E0B92" w:rsidRPr="00C607AA" w14:paraId="2E6507C9" w14:textId="77777777" w:rsidTr="00757CB2">
        <w:trPr>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vAlign w:val="center"/>
            <w:hideMark/>
          </w:tcPr>
          <w:p w14:paraId="1AEB3491"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lastRenderedPageBreak/>
              <w:t>Fenamiphos</w:t>
            </w:r>
          </w:p>
        </w:tc>
        <w:tc>
          <w:tcPr>
            <w:tcW w:w="939" w:type="dxa"/>
            <w:gridSpan w:val="2"/>
            <w:noWrap/>
            <w:vAlign w:val="center"/>
            <w:hideMark/>
          </w:tcPr>
          <w:p w14:paraId="4C4C56DF"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LC</w:t>
            </w:r>
          </w:p>
        </w:tc>
        <w:tc>
          <w:tcPr>
            <w:tcW w:w="1411" w:type="dxa"/>
            <w:noWrap/>
            <w:vAlign w:val="center"/>
            <w:hideMark/>
          </w:tcPr>
          <w:p w14:paraId="27AD8BB2"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w:t>
            </w:r>
          </w:p>
        </w:tc>
        <w:tc>
          <w:tcPr>
            <w:tcW w:w="754" w:type="dxa"/>
            <w:noWrap/>
            <w:vAlign w:val="center"/>
            <w:hideMark/>
          </w:tcPr>
          <w:p w14:paraId="47D4E79B"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4,40</w:t>
            </w:r>
          </w:p>
        </w:tc>
        <w:tc>
          <w:tcPr>
            <w:tcW w:w="1106" w:type="dxa"/>
            <w:noWrap/>
            <w:vAlign w:val="center"/>
            <w:hideMark/>
          </w:tcPr>
          <w:p w14:paraId="4DC60B23"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13,19</w:t>
            </w:r>
          </w:p>
        </w:tc>
        <w:tc>
          <w:tcPr>
            <w:tcW w:w="950" w:type="dxa"/>
            <w:noWrap/>
            <w:vAlign w:val="center"/>
            <w:hideMark/>
          </w:tcPr>
          <w:p w14:paraId="41A611C9"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6,19</w:t>
            </w:r>
          </w:p>
        </w:tc>
        <w:tc>
          <w:tcPr>
            <w:tcW w:w="1096" w:type="dxa"/>
            <w:tcBorders>
              <w:right w:val="single" w:sz="4" w:space="0" w:color="auto"/>
            </w:tcBorders>
            <w:noWrap/>
            <w:vAlign w:val="center"/>
            <w:hideMark/>
          </w:tcPr>
          <w:p w14:paraId="1B051E38"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18,56</w:t>
            </w:r>
          </w:p>
        </w:tc>
      </w:tr>
      <w:tr w:rsidR="008E0B92" w:rsidRPr="00C607AA" w14:paraId="36C97E7F" w14:textId="77777777" w:rsidTr="00757CB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noWrap/>
            <w:vAlign w:val="center"/>
            <w:hideMark/>
          </w:tcPr>
          <w:p w14:paraId="74E881C2"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Fenamiphos</w:t>
            </w:r>
          </w:p>
        </w:tc>
        <w:tc>
          <w:tcPr>
            <w:tcW w:w="939" w:type="dxa"/>
            <w:gridSpan w:val="2"/>
            <w:noWrap/>
            <w:vAlign w:val="center"/>
            <w:hideMark/>
          </w:tcPr>
          <w:p w14:paraId="16C6E438"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GC</w:t>
            </w:r>
          </w:p>
        </w:tc>
        <w:tc>
          <w:tcPr>
            <w:tcW w:w="1411" w:type="dxa"/>
            <w:noWrap/>
            <w:vAlign w:val="center"/>
            <w:hideMark/>
          </w:tcPr>
          <w:p w14:paraId="672DEBD1"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754" w:type="dxa"/>
            <w:noWrap/>
            <w:vAlign w:val="center"/>
            <w:hideMark/>
          </w:tcPr>
          <w:p w14:paraId="67BCA8F5"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2,85</w:t>
            </w:r>
          </w:p>
        </w:tc>
        <w:tc>
          <w:tcPr>
            <w:tcW w:w="1106" w:type="dxa"/>
            <w:noWrap/>
            <w:vAlign w:val="center"/>
            <w:hideMark/>
          </w:tcPr>
          <w:p w14:paraId="4BAABEC2"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8,55</w:t>
            </w:r>
          </w:p>
        </w:tc>
        <w:tc>
          <w:tcPr>
            <w:tcW w:w="950" w:type="dxa"/>
            <w:noWrap/>
            <w:vAlign w:val="center"/>
            <w:hideMark/>
          </w:tcPr>
          <w:p w14:paraId="7064E6B3"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1096" w:type="dxa"/>
            <w:tcBorders>
              <w:right w:val="single" w:sz="4" w:space="0" w:color="auto"/>
            </w:tcBorders>
            <w:noWrap/>
            <w:vAlign w:val="center"/>
            <w:hideMark/>
          </w:tcPr>
          <w:p w14:paraId="69F35324"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r>
      <w:tr w:rsidR="008E0B92" w:rsidRPr="00C607AA" w14:paraId="3DBEFD62" w14:textId="77777777" w:rsidTr="00757CB2">
        <w:trPr>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noWrap/>
            <w:vAlign w:val="center"/>
            <w:hideMark/>
          </w:tcPr>
          <w:p w14:paraId="6B068F9F"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Fenhexamid</w:t>
            </w:r>
          </w:p>
        </w:tc>
        <w:tc>
          <w:tcPr>
            <w:tcW w:w="939" w:type="dxa"/>
            <w:gridSpan w:val="2"/>
            <w:noWrap/>
            <w:vAlign w:val="center"/>
            <w:hideMark/>
          </w:tcPr>
          <w:p w14:paraId="75C0BD85"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GC</w:t>
            </w:r>
          </w:p>
        </w:tc>
        <w:tc>
          <w:tcPr>
            <w:tcW w:w="1411" w:type="dxa"/>
            <w:noWrap/>
            <w:vAlign w:val="center"/>
            <w:hideMark/>
          </w:tcPr>
          <w:p w14:paraId="7E3393C5"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754" w:type="dxa"/>
            <w:noWrap/>
            <w:vAlign w:val="center"/>
            <w:hideMark/>
          </w:tcPr>
          <w:p w14:paraId="1BB8E188"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1106" w:type="dxa"/>
            <w:noWrap/>
            <w:vAlign w:val="center"/>
            <w:hideMark/>
          </w:tcPr>
          <w:p w14:paraId="1EB0E6B7"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950" w:type="dxa"/>
            <w:noWrap/>
            <w:vAlign w:val="center"/>
            <w:hideMark/>
          </w:tcPr>
          <w:p w14:paraId="038FB8D3"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13,73</w:t>
            </w:r>
          </w:p>
        </w:tc>
        <w:tc>
          <w:tcPr>
            <w:tcW w:w="1096" w:type="dxa"/>
            <w:tcBorders>
              <w:right w:val="single" w:sz="4" w:space="0" w:color="auto"/>
            </w:tcBorders>
            <w:noWrap/>
            <w:vAlign w:val="center"/>
            <w:hideMark/>
          </w:tcPr>
          <w:p w14:paraId="3BB22EED"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41,18</w:t>
            </w:r>
          </w:p>
        </w:tc>
      </w:tr>
      <w:tr w:rsidR="008E0B92" w:rsidRPr="00C607AA" w14:paraId="553E9D37" w14:textId="77777777" w:rsidTr="00757CB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vAlign w:val="center"/>
            <w:hideMark/>
          </w:tcPr>
          <w:p w14:paraId="630B76C9"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Fenhexamide</w:t>
            </w:r>
          </w:p>
        </w:tc>
        <w:tc>
          <w:tcPr>
            <w:tcW w:w="939" w:type="dxa"/>
            <w:gridSpan w:val="2"/>
            <w:noWrap/>
            <w:vAlign w:val="center"/>
            <w:hideMark/>
          </w:tcPr>
          <w:p w14:paraId="49D8E339"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LC</w:t>
            </w:r>
          </w:p>
        </w:tc>
        <w:tc>
          <w:tcPr>
            <w:tcW w:w="1411" w:type="dxa"/>
            <w:noWrap/>
            <w:vAlign w:val="center"/>
            <w:hideMark/>
          </w:tcPr>
          <w:p w14:paraId="2091D242"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w:t>
            </w:r>
          </w:p>
        </w:tc>
        <w:tc>
          <w:tcPr>
            <w:tcW w:w="754" w:type="dxa"/>
            <w:noWrap/>
            <w:vAlign w:val="center"/>
            <w:hideMark/>
          </w:tcPr>
          <w:p w14:paraId="153BEB92"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51,02</w:t>
            </w:r>
          </w:p>
        </w:tc>
        <w:tc>
          <w:tcPr>
            <w:tcW w:w="1106" w:type="dxa"/>
            <w:noWrap/>
            <w:vAlign w:val="center"/>
            <w:hideMark/>
          </w:tcPr>
          <w:p w14:paraId="36C8FF5B"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0,00</w:t>
            </w:r>
          </w:p>
        </w:tc>
        <w:tc>
          <w:tcPr>
            <w:tcW w:w="950" w:type="dxa"/>
            <w:noWrap/>
            <w:vAlign w:val="center"/>
            <w:hideMark/>
          </w:tcPr>
          <w:p w14:paraId="57F90C31"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51,02</w:t>
            </w:r>
          </w:p>
        </w:tc>
        <w:tc>
          <w:tcPr>
            <w:tcW w:w="1096" w:type="dxa"/>
            <w:tcBorders>
              <w:right w:val="single" w:sz="4" w:space="0" w:color="auto"/>
            </w:tcBorders>
            <w:noWrap/>
            <w:vAlign w:val="center"/>
            <w:hideMark/>
          </w:tcPr>
          <w:p w14:paraId="08558E3E"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153,07</w:t>
            </w:r>
          </w:p>
        </w:tc>
      </w:tr>
      <w:tr w:rsidR="008E0B92" w:rsidRPr="00C607AA" w14:paraId="0680E1F7" w14:textId="77777777" w:rsidTr="00757CB2">
        <w:trPr>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vAlign w:val="center"/>
            <w:hideMark/>
          </w:tcPr>
          <w:p w14:paraId="5E2225C3"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Fenhexamide</w:t>
            </w:r>
          </w:p>
        </w:tc>
        <w:tc>
          <w:tcPr>
            <w:tcW w:w="939" w:type="dxa"/>
            <w:gridSpan w:val="2"/>
            <w:noWrap/>
            <w:vAlign w:val="center"/>
            <w:hideMark/>
          </w:tcPr>
          <w:p w14:paraId="5F0FA16C"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LC</w:t>
            </w:r>
          </w:p>
        </w:tc>
        <w:tc>
          <w:tcPr>
            <w:tcW w:w="1411" w:type="dxa"/>
            <w:noWrap/>
            <w:vAlign w:val="center"/>
            <w:hideMark/>
          </w:tcPr>
          <w:p w14:paraId="75B0A88A"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w:t>
            </w:r>
          </w:p>
        </w:tc>
        <w:tc>
          <w:tcPr>
            <w:tcW w:w="754" w:type="dxa"/>
            <w:noWrap/>
            <w:vAlign w:val="center"/>
            <w:hideMark/>
          </w:tcPr>
          <w:p w14:paraId="153E9D16"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16,67</w:t>
            </w:r>
          </w:p>
        </w:tc>
        <w:tc>
          <w:tcPr>
            <w:tcW w:w="1106" w:type="dxa"/>
            <w:noWrap/>
            <w:vAlign w:val="center"/>
            <w:hideMark/>
          </w:tcPr>
          <w:p w14:paraId="1E1D1EA6"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50,01</w:t>
            </w:r>
          </w:p>
        </w:tc>
        <w:tc>
          <w:tcPr>
            <w:tcW w:w="950" w:type="dxa"/>
            <w:noWrap/>
            <w:vAlign w:val="center"/>
            <w:hideMark/>
          </w:tcPr>
          <w:p w14:paraId="5E2D8EFC"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20,84</w:t>
            </w:r>
          </w:p>
        </w:tc>
        <w:tc>
          <w:tcPr>
            <w:tcW w:w="1096" w:type="dxa"/>
            <w:tcBorders>
              <w:right w:val="single" w:sz="4" w:space="0" w:color="auto"/>
            </w:tcBorders>
            <w:noWrap/>
            <w:vAlign w:val="center"/>
            <w:hideMark/>
          </w:tcPr>
          <w:p w14:paraId="14D33ABB"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62,53</w:t>
            </w:r>
          </w:p>
        </w:tc>
      </w:tr>
      <w:tr w:rsidR="008E0B92" w:rsidRPr="00C607AA" w14:paraId="6D392E81" w14:textId="77777777" w:rsidTr="00757CB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vAlign w:val="center"/>
            <w:hideMark/>
          </w:tcPr>
          <w:p w14:paraId="196985E4"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Fenoxycarb</w:t>
            </w:r>
          </w:p>
        </w:tc>
        <w:tc>
          <w:tcPr>
            <w:tcW w:w="939" w:type="dxa"/>
            <w:gridSpan w:val="2"/>
            <w:noWrap/>
            <w:vAlign w:val="center"/>
            <w:hideMark/>
          </w:tcPr>
          <w:p w14:paraId="00424869"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LC</w:t>
            </w:r>
          </w:p>
        </w:tc>
        <w:tc>
          <w:tcPr>
            <w:tcW w:w="1411" w:type="dxa"/>
            <w:noWrap/>
            <w:vAlign w:val="center"/>
            <w:hideMark/>
          </w:tcPr>
          <w:p w14:paraId="09E089B0"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w:t>
            </w:r>
          </w:p>
        </w:tc>
        <w:tc>
          <w:tcPr>
            <w:tcW w:w="754" w:type="dxa"/>
            <w:noWrap/>
            <w:vAlign w:val="center"/>
            <w:hideMark/>
          </w:tcPr>
          <w:p w14:paraId="060ED87E"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16,50</w:t>
            </w:r>
          </w:p>
        </w:tc>
        <w:tc>
          <w:tcPr>
            <w:tcW w:w="1106" w:type="dxa"/>
            <w:noWrap/>
            <w:vAlign w:val="center"/>
            <w:hideMark/>
          </w:tcPr>
          <w:p w14:paraId="02941A6E"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49,50</w:t>
            </w:r>
          </w:p>
        </w:tc>
        <w:tc>
          <w:tcPr>
            <w:tcW w:w="950" w:type="dxa"/>
            <w:noWrap/>
            <w:vAlign w:val="center"/>
            <w:hideMark/>
          </w:tcPr>
          <w:p w14:paraId="06C6AF2E"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21,51</w:t>
            </w:r>
          </w:p>
        </w:tc>
        <w:tc>
          <w:tcPr>
            <w:tcW w:w="1096" w:type="dxa"/>
            <w:tcBorders>
              <w:right w:val="single" w:sz="4" w:space="0" w:color="auto"/>
            </w:tcBorders>
            <w:noWrap/>
            <w:vAlign w:val="center"/>
            <w:hideMark/>
          </w:tcPr>
          <w:p w14:paraId="0F3B33A6"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64,53</w:t>
            </w:r>
          </w:p>
        </w:tc>
      </w:tr>
      <w:tr w:rsidR="008E0B92" w:rsidRPr="00C607AA" w14:paraId="7EEF1A78" w14:textId="77777777" w:rsidTr="00757CB2">
        <w:trPr>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vAlign w:val="center"/>
            <w:hideMark/>
          </w:tcPr>
          <w:p w14:paraId="45B9F248"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Fenpropathrin</w:t>
            </w:r>
          </w:p>
        </w:tc>
        <w:tc>
          <w:tcPr>
            <w:tcW w:w="939" w:type="dxa"/>
            <w:gridSpan w:val="2"/>
            <w:noWrap/>
            <w:vAlign w:val="center"/>
            <w:hideMark/>
          </w:tcPr>
          <w:p w14:paraId="09909FAF"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LC</w:t>
            </w:r>
          </w:p>
        </w:tc>
        <w:tc>
          <w:tcPr>
            <w:tcW w:w="1411" w:type="dxa"/>
            <w:noWrap/>
            <w:vAlign w:val="center"/>
            <w:hideMark/>
          </w:tcPr>
          <w:p w14:paraId="0C4AA2CB"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w:t>
            </w:r>
          </w:p>
        </w:tc>
        <w:tc>
          <w:tcPr>
            <w:tcW w:w="754" w:type="dxa"/>
            <w:noWrap/>
            <w:vAlign w:val="center"/>
            <w:hideMark/>
          </w:tcPr>
          <w:p w14:paraId="2653EB49"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51,02</w:t>
            </w:r>
          </w:p>
        </w:tc>
        <w:tc>
          <w:tcPr>
            <w:tcW w:w="1106" w:type="dxa"/>
            <w:noWrap/>
            <w:vAlign w:val="center"/>
            <w:hideMark/>
          </w:tcPr>
          <w:p w14:paraId="7C76296E"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153,07</w:t>
            </w:r>
          </w:p>
        </w:tc>
        <w:tc>
          <w:tcPr>
            <w:tcW w:w="950" w:type="dxa"/>
            <w:noWrap/>
            <w:vAlign w:val="center"/>
            <w:hideMark/>
          </w:tcPr>
          <w:p w14:paraId="5C205FF7"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17,30</w:t>
            </w:r>
          </w:p>
        </w:tc>
        <w:tc>
          <w:tcPr>
            <w:tcW w:w="1096" w:type="dxa"/>
            <w:tcBorders>
              <w:right w:val="single" w:sz="4" w:space="0" w:color="auto"/>
            </w:tcBorders>
            <w:noWrap/>
            <w:vAlign w:val="center"/>
            <w:hideMark/>
          </w:tcPr>
          <w:p w14:paraId="610E5C12"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51,90</w:t>
            </w:r>
          </w:p>
        </w:tc>
      </w:tr>
      <w:tr w:rsidR="008E0B92" w:rsidRPr="00C607AA" w14:paraId="215DEA62" w14:textId="77777777" w:rsidTr="00757CB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vAlign w:val="center"/>
            <w:hideMark/>
          </w:tcPr>
          <w:p w14:paraId="35D75811"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Fenthion</w:t>
            </w:r>
          </w:p>
        </w:tc>
        <w:tc>
          <w:tcPr>
            <w:tcW w:w="939" w:type="dxa"/>
            <w:gridSpan w:val="2"/>
            <w:noWrap/>
            <w:vAlign w:val="center"/>
            <w:hideMark/>
          </w:tcPr>
          <w:p w14:paraId="215A625D"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LC</w:t>
            </w:r>
          </w:p>
        </w:tc>
        <w:tc>
          <w:tcPr>
            <w:tcW w:w="1411" w:type="dxa"/>
            <w:noWrap/>
            <w:vAlign w:val="center"/>
            <w:hideMark/>
          </w:tcPr>
          <w:p w14:paraId="237C49A0"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w:t>
            </w:r>
          </w:p>
        </w:tc>
        <w:tc>
          <w:tcPr>
            <w:tcW w:w="754" w:type="dxa"/>
            <w:noWrap/>
            <w:vAlign w:val="center"/>
            <w:hideMark/>
          </w:tcPr>
          <w:p w14:paraId="72214FAC"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1106" w:type="dxa"/>
            <w:noWrap/>
            <w:vAlign w:val="center"/>
            <w:hideMark/>
          </w:tcPr>
          <w:p w14:paraId="02FA5D71"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950" w:type="dxa"/>
            <w:noWrap/>
            <w:vAlign w:val="center"/>
            <w:hideMark/>
          </w:tcPr>
          <w:p w14:paraId="59DF7784"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51,02</w:t>
            </w:r>
          </w:p>
        </w:tc>
        <w:tc>
          <w:tcPr>
            <w:tcW w:w="1096" w:type="dxa"/>
            <w:tcBorders>
              <w:right w:val="single" w:sz="4" w:space="0" w:color="auto"/>
            </w:tcBorders>
            <w:noWrap/>
            <w:vAlign w:val="center"/>
            <w:hideMark/>
          </w:tcPr>
          <w:p w14:paraId="6CF8D706"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153,07</w:t>
            </w:r>
          </w:p>
        </w:tc>
      </w:tr>
      <w:tr w:rsidR="008E0B92" w:rsidRPr="00C607AA" w14:paraId="5CFEBF1F" w14:textId="77777777" w:rsidTr="00757CB2">
        <w:trPr>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noWrap/>
            <w:vAlign w:val="center"/>
            <w:hideMark/>
          </w:tcPr>
          <w:p w14:paraId="2AF565FA"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Fenthion</w:t>
            </w:r>
          </w:p>
        </w:tc>
        <w:tc>
          <w:tcPr>
            <w:tcW w:w="939" w:type="dxa"/>
            <w:gridSpan w:val="2"/>
            <w:noWrap/>
            <w:vAlign w:val="center"/>
            <w:hideMark/>
          </w:tcPr>
          <w:p w14:paraId="23560063"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GC</w:t>
            </w:r>
          </w:p>
        </w:tc>
        <w:tc>
          <w:tcPr>
            <w:tcW w:w="1411" w:type="dxa"/>
            <w:noWrap/>
            <w:vAlign w:val="center"/>
            <w:hideMark/>
          </w:tcPr>
          <w:p w14:paraId="3559A444"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754" w:type="dxa"/>
            <w:noWrap/>
            <w:vAlign w:val="center"/>
            <w:hideMark/>
          </w:tcPr>
          <w:p w14:paraId="4AFF976C"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3,12</w:t>
            </w:r>
          </w:p>
        </w:tc>
        <w:tc>
          <w:tcPr>
            <w:tcW w:w="1106" w:type="dxa"/>
            <w:noWrap/>
            <w:vAlign w:val="center"/>
            <w:hideMark/>
          </w:tcPr>
          <w:p w14:paraId="4A60F874"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9,36</w:t>
            </w:r>
          </w:p>
        </w:tc>
        <w:tc>
          <w:tcPr>
            <w:tcW w:w="950" w:type="dxa"/>
            <w:noWrap/>
            <w:vAlign w:val="center"/>
            <w:hideMark/>
          </w:tcPr>
          <w:p w14:paraId="05285B67"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51,02</w:t>
            </w:r>
          </w:p>
        </w:tc>
        <w:tc>
          <w:tcPr>
            <w:tcW w:w="1096" w:type="dxa"/>
            <w:tcBorders>
              <w:right w:val="single" w:sz="4" w:space="0" w:color="auto"/>
            </w:tcBorders>
            <w:noWrap/>
            <w:vAlign w:val="center"/>
            <w:hideMark/>
          </w:tcPr>
          <w:p w14:paraId="7847290D"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153,07</w:t>
            </w:r>
          </w:p>
        </w:tc>
      </w:tr>
      <w:tr w:rsidR="008E0B92" w:rsidRPr="00C607AA" w14:paraId="34CE2923" w14:textId="77777777" w:rsidTr="00757CB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vAlign w:val="center"/>
            <w:hideMark/>
          </w:tcPr>
          <w:p w14:paraId="33F6FB94"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Fipronil</w:t>
            </w:r>
          </w:p>
        </w:tc>
        <w:tc>
          <w:tcPr>
            <w:tcW w:w="939" w:type="dxa"/>
            <w:gridSpan w:val="2"/>
            <w:noWrap/>
            <w:vAlign w:val="center"/>
            <w:hideMark/>
          </w:tcPr>
          <w:p w14:paraId="251E2526"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LC</w:t>
            </w:r>
          </w:p>
        </w:tc>
        <w:tc>
          <w:tcPr>
            <w:tcW w:w="1411" w:type="dxa"/>
            <w:noWrap/>
            <w:vAlign w:val="center"/>
            <w:hideMark/>
          </w:tcPr>
          <w:p w14:paraId="1083E81E"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w:t>
            </w:r>
          </w:p>
        </w:tc>
        <w:tc>
          <w:tcPr>
            <w:tcW w:w="754" w:type="dxa"/>
            <w:noWrap/>
            <w:vAlign w:val="center"/>
            <w:hideMark/>
          </w:tcPr>
          <w:p w14:paraId="2F6C7B0D"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7,76</w:t>
            </w:r>
          </w:p>
        </w:tc>
        <w:tc>
          <w:tcPr>
            <w:tcW w:w="1106" w:type="dxa"/>
            <w:noWrap/>
            <w:vAlign w:val="center"/>
            <w:hideMark/>
          </w:tcPr>
          <w:p w14:paraId="6FB96561"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0,00</w:t>
            </w:r>
          </w:p>
        </w:tc>
        <w:tc>
          <w:tcPr>
            <w:tcW w:w="950" w:type="dxa"/>
            <w:noWrap/>
            <w:vAlign w:val="center"/>
            <w:hideMark/>
          </w:tcPr>
          <w:p w14:paraId="36733B44"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7,86</w:t>
            </w:r>
          </w:p>
        </w:tc>
        <w:tc>
          <w:tcPr>
            <w:tcW w:w="1096" w:type="dxa"/>
            <w:tcBorders>
              <w:right w:val="single" w:sz="4" w:space="0" w:color="auto"/>
            </w:tcBorders>
            <w:noWrap/>
            <w:vAlign w:val="center"/>
            <w:hideMark/>
          </w:tcPr>
          <w:p w14:paraId="7DB57172"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23,57</w:t>
            </w:r>
          </w:p>
        </w:tc>
      </w:tr>
      <w:tr w:rsidR="008E0B92" w:rsidRPr="00C607AA" w14:paraId="19890BCB" w14:textId="77777777" w:rsidTr="00757CB2">
        <w:trPr>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vAlign w:val="center"/>
            <w:hideMark/>
          </w:tcPr>
          <w:p w14:paraId="640CEDF8"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Fludioxonil</w:t>
            </w:r>
          </w:p>
        </w:tc>
        <w:tc>
          <w:tcPr>
            <w:tcW w:w="939" w:type="dxa"/>
            <w:gridSpan w:val="2"/>
            <w:noWrap/>
            <w:vAlign w:val="center"/>
            <w:hideMark/>
          </w:tcPr>
          <w:p w14:paraId="5F121D28"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LC</w:t>
            </w:r>
          </w:p>
        </w:tc>
        <w:tc>
          <w:tcPr>
            <w:tcW w:w="1411" w:type="dxa"/>
            <w:noWrap/>
            <w:vAlign w:val="center"/>
            <w:hideMark/>
          </w:tcPr>
          <w:p w14:paraId="54F56E1B"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w:t>
            </w:r>
          </w:p>
        </w:tc>
        <w:tc>
          <w:tcPr>
            <w:tcW w:w="754" w:type="dxa"/>
            <w:noWrap/>
            <w:vAlign w:val="center"/>
            <w:hideMark/>
          </w:tcPr>
          <w:p w14:paraId="668DF532"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2,02</w:t>
            </w:r>
          </w:p>
        </w:tc>
        <w:tc>
          <w:tcPr>
            <w:tcW w:w="1106" w:type="dxa"/>
            <w:noWrap/>
            <w:vAlign w:val="center"/>
            <w:hideMark/>
          </w:tcPr>
          <w:p w14:paraId="6F0474E0"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0,00</w:t>
            </w:r>
          </w:p>
        </w:tc>
        <w:tc>
          <w:tcPr>
            <w:tcW w:w="950" w:type="dxa"/>
            <w:noWrap/>
            <w:vAlign w:val="center"/>
            <w:hideMark/>
          </w:tcPr>
          <w:p w14:paraId="19049CEE"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6,82</w:t>
            </w:r>
          </w:p>
        </w:tc>
        <w:tc>
          <w:tcPr>
            <w:tcW w:w="1096" w:type="dxa"/>
            <w:tcBorders>
              <w:right w:val="single" w:sz="4" w:space="0" w:color="auto"/>
            </w:tcBorders>
            <w:noWrap/>
            <w:vAlign w:val="center"/>
            <w:hideMark/>
          </w:tcPr>
          <w:p w14:paraId="61050B22"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20,46</w:t>
            </w:r>
          </w:p>
        </w:tc>
      </w:tr>
      <w:tr w:rsidR="008E0B92" w:rsidRPr="00C607AA" w14:paraId="212016F4" w14:textId="77777777" w:rsidTr="00757CB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noWrap/>
            <w:vAlign w:val="center"/>
            <w:hideMark/>
          </w:tcPr>
          <w:p w14:paraId="39962890"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Fluopicolide</w:t>
            </w:r>
          </w:p>
        </w:tc>
        <w:tc>
          <w:tcPr>
            <w:tcW w:w="939" w:type="dxa"/>
            <w:gridSpan w:val="2"/>
            <w:noWrap/>
            <w:vAlign w:val="center"/>
            <w:hideMark/>
          </w:tcPr>
          <w:p w14:paraId="509EF088"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GC</w:t>
            </w:r>
          </w:p>
        </w:tc>
        <w:tc>
          <w:tcPr>
            <w:tcW w:w="1411" w:type="dxa"/>
            <w:noWrap/>
            <w:vAlign w:val="center"/>
            <w:hideMark/>
          </w:tcPr>
          <w:p w14:paraId="7C7E7189"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754" w:type="dxa"/>
            <w:noWrap/>
            <w:vAlign w:val="center"/>
            <w:hideMark/>
          </w:tcPr>
          <w:p w14:paraId="19D696B3"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2,87</w:t>
            </w:r>
          </w:p>
        </w:tc>
        <w:tc>
          <w:tcPr>
            <w:tcW w:w="1106" w:type="dxa"/>
            <w:noWrap/>
            <w:vAlign w:val="center"/>
            <w:hideMark/>
          </w:tcPr>
          <w:p w14:paraId="5860034E"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8,60</w:t>
            </w:r>
          </w:p>
        </w:tc>
        <w:tc>
          <w:tcPr>
            <w:tcW w:w="950" w:type="dxa"/>
            <w:noWrap/>
            <w:vAlign w:val="center"/>
            <w:hideMark/>
          </w:tcPr>
          <w:p w14:paraId="766B9C9A"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1096" w:type="dxa"/>
            <w:tcBorders>
              <w:right w:val="single" w:sz="4" w:space="0" w:color="auto"/>
            </w:tcBorders>
            <w:noWrap/>
            <w:vAlign w:val="center"/>
            <w:hideMark/>
          </w:tcPr>
          <w:p w14:paraId="1963B4E9"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r>
      <w:tr w:rsidR="008E0B92" w:rsidRPr="00C607AA" w14:paraId="37A1AD97" w14:textId="77777777" w:rsidTr="00757CB2">
        <w:trPr>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vAlign w:val="center"/>
            <w:hideMark/>
          </w:tcPr>
          <w:p w14:paraId="671D4CFB"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Flurochloridone</w:t>
            </w:r>
          </w:p>
        </w:tc>
        <w:tc>
          <w:tcPr>
            <w:tcW w:w="939" w:type="dxa"/>
            <w:gridSpan w:val="2"/>
            <w:noWrap/>
            <w:vAlign w:val="center"/>
            <w:hideMark/>
          </w:tcPr>
          <w:p w14:paraId="6A1F17D1"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LC</w:t>
            </w:r>
          </w:p>
        </w:tc>
        <w:tc>
          <w:tcPr>
            <w:tcW w:w="1411" w:type="dxa"/>
            <w:noWrap/>
            <w:vAlign w:val="center"/>
            <w:hideMark/>
          </w:tcPr>
          <w:p w14:paraId="45E19693"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w:t>
            </w:r>
          </w:p>
        </w:tc>
        <w:tc>
          <w:tcPr>
            <w:tcW w:w="754" w:type="dxa"/>
            <w:noWrap/>
            <w:vAlign w:val="center"/>
            <w:hideMark/>
          </w:tcPr>
          <w:p w14:paraId="7A5A6395"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11,75</w:t>
            </w:r>
          </w:p>
        </w:tc>
        <w:tc>
          <w:tcPr>
            <w:tcW w:w="1106" w:type="dxa"/>
            <w:noWrap/>
            <w:vAlign w:val="center"/>
            <w:hideMark/>
          </w:tcPr>
          <w:p w14:paraId="78AB57B1"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35,24</w:t>
            </w:r>
          </w:p>
        </w:tc>
        <w:tc>
          <w:tcPr>
            <w:tcW w:w="950" w:type="dxa"/>
            <w:noWrap/>
            <w:vAlign w:val="center"/>
            <w:hideMark/>
          </w:tcPr>
          <w:p w14:paraId="60501836"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9,51</w:t>
            </w:r>
          </w:p>
        </w:tc>
        <w:tc>
          <w:tcPr>
            <w:tcW w:w="1096" w:type="dxa"/>
            <w:tcBorders>
              <w:right w:val="single" w:sz="4" w:space="0" w:color="auto"/>
            </w:tcBorders>
            <w:noWrap/>
            <w:vAlign w:val="center"/>
            <w:hideMark/>
          </w:tcPr>
          <w:p w14:paraId="7BBDB3A5"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28,52</w:t>
            </w:r>
          </w:p>
        </w:tc>
      </w:tr>
      <w:tr w:rsidR="008E0B92" w:rsidRPr="00C607AA" w14:paraId="46028562" w14:textId="77777777" w:rsidTr="00757CB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noWrap/>
            <w:vAlign w:val="center"/>
            <w:hideMark/>
          </w:tcPr>
          <w:p w14:paraId="508D3C04"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Flurochloridone</w:t>
            </w:r>
          </w:p>
        </w:tc>
        <w:tc>
          <w:tcPr>
            <w:tcW w:w="939" w:type="dxa"/>
            <w:gridSpan w:val="2"/>
            <w:noWrap/>
            <w:vAlign w:val="center"/>
            <w:hideMark/>
          </w:tcPr>
          <w:p w14:paraId="55444E34"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GC</w:t>
            </w:r>
          </w:p>
        </w:tc>
        <w:tc>
          <w:tcPr>
            <w:tcW w:w="1411" w:type="dxa"/>
            <w:noWrap/>
            <w:vAlign w:val="center"/>
            <w:hideMark/>
          </w:tcPr>
          <w:p w14:paraId="3878F82F"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754" w:type="dxa"/>
            <w:noWrap/>
            <w:vAlign w:val="center"/>
            <w:hideMark/>
          </w:tcPr>
          <w:p w14:paraId="13D5EE01"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4,03</w:t>
            </w:r>
          </w:p>
        </w:tc>
        <w:tc>
          <w:tcPr>
            <w:tcW w:w="1106" w:type="dxa"/>
            <w:noWrap/>
            <w:vAlign w:val="center"/>
            <w:hideMark/>
          </w:tcPr>
          <w:p w14:paraId="1118686B"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12,10</w:t>
            </w:r>
          </w:p>
        </w:tc>
        <w:tc>
          <w:tcPr>
            <w:tcW w:w="950" w:type="dxa"/>
            <w:noWrap/>
            <w:vAlign w:val="center"/>
            <w:hideMark/>
          </w:tcPr>
          <w:p w14:paraId="706A925B"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1096" w:type="dxa"/>
            <w:tcBorders>
              <w:right w:val="single" w:sz="4" w:space="0" w:color="auto"/>
            </w:tcBorders>
            <w:noWrap/>
            <w:vAlign w:val="center"/>
            <w:hideMark/>
          </w:tcPr>
          <w:p w14:paraId="437DA3D2"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r>
      <w:tr w:rsidR="008E0B92" w:rsidRPr="00C607AA" w14:paraId="02ADD829" w14:textId="77777777" w:rsidTr="00757CB2">
        <w:trPr>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vAlign w:val="center"/>
            <w:hideMark/>
          </w:tcPr>
          <w:p w14:paraId="69C3CF20"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Malathion</w:t>
            </w:r>
          </w:p>
        </w:tc>
        <w:tc>
          <w:tcPr>
            <w:tcW w:w="939" w:type="dxa"/>
            <w:gridSpan w:val="2"/>
            <w:noWrap/>
            <w:vAlign w:val="center"/>
            <w:hideMark/>
          </w:tcPr>
          <w:p w14:paraId="17EDE641"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LC</w:t>
            </w:r>
          </w:p>
        </w:tc>
        <w:tc>
          <w:tcPr>
            <w:tcW w:w="1411" w:type="dxa"/>
            <w:noWrap/>
            <w:vAlign w:val="center"/>
            <w:hideMark/>
          </w:tcPr>
          <w:p w14:paraId="1CA7071C"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w:t>
            </w:r>
          </w:p>
        </w:tc>
        <w:tc>
          <w:tcPr>
            <w:tcW w:w="754" w:type="dxa"/>
            <w:noWrap/>
            <w:vAlign w:val="center"/>
            <w:hideMark/>
          </w:tcPr>
          <w:p w14:paraId="4EC87930"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3,09</w:t>
            </w:r>
          </w:p>
        </w:tc>
        <w:tc>
          <w:tcPr>
            <w:tcW w:w="1106" w:type="dxa"/>
            <w:noWrap/>
            <w:vAlign w:val="center"/>
            <w:hideMark/>
          </w:tcPr>
          <w:p w14:paraId="7BDE133B"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9,27</w:t>
            </w:r>
          </w:p>
        </w:tc>
        <w:tc>
          <w:tcPr>
            <w:tcW w:w="950" w:type="dxa"/>
            <w:noWrap/>
            <w:vAlign w:val="center"/>
            <w:hideMark/>
          </w:tcPr>
          <w:p w14:paraId="1194B4C0"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4,97</w:t>
            </w:r>
          </w:p>
        </w:tc>
        <w:tc>
          <w:tcPr>
            <w:tcW w:w="1096" w:type="dxa"/>
            <w:tcBorders>
              <w:right w:val="single" w:sz="4" w:space="0" w:color="auto"/>
            </w:tcBorders>
            <w:noWrap/>
            <w:vAlign w:val="center"/>
            <w:hideMark/>
          </w:tcPr>
          <w:p w14:paraId="10E6D609"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14,91</w:t>
            </w:r>
          </w:p>
        </w:tc>
      </w:tr>
      <w:tr w:rsidR="008E0B92" w:rsidRPr="00C607AA" w14:paraId="3CD8D0EE" w14:textId="77777777" w:rsidTr="00757CB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vAlign w:val="center"/>
            <w:hideMark/>
          </w:tcPr>
          <w:p w14:paraId="624A5BE8"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Mecarbam</w:t>
            </w:r>
          </w:p>
        </w:tc>
        <w:tc>
          <w:tcPr>
            <w:tcW w:w="939" w:type="dxa"/>
            <w:gridSpan w:val="2"/>
            <w:noWrap/>
            <w:vAlign w:val="center"/>
            <w:hideMark/>
          </w:tcPr>
          <w:p w14:paraId="59B4CA45"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LC</w:t>
            </w:r>
          </w:p>
        </w:tc>
        <w:tc>
          <w:tcPr>
            <w:tcW w:w="1411" w:type="dxa"/>
            <w:noWrap/>
            <w:vAlign w:val="center"/>
            <w:hideMark/>
          </w:tcPr>
          <w:p w14:paraId="07C094A2"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w:t>
            </w:r>
          </w:p>
        </w:tc>
        <w:tc>
          <w:tcPr>
            <w:tcW w:w="754" w:type="dxa"/>
            <w:noWrap/>
            <w:vAlign w:val="center"/>
            <w:hideMark/>
          </w:tcPr>
          <w:p w14:paraId="0212BCFC"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5,05</w:t>
            </w:r>
          </w:p>
        </w:tc>
        <w:tc>
          <w:tcPr>
            <w:tcW w:w="1106" w:type="dxa"/>
            <w:noWrap/>
            <w:vAlign w:val="center"/>
            <w:hideMark/>
          </w:tcPr>
          <w:p w14:paraId="23E8B084"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15,14</w:t>
            </w:r>
          </w:p>
        </w:tc>
        <w:tc>
          <w:tcPr>
            <w:tcW w:w="950" w:type="dxa"/>
            <w:noWrap/>
            <w:vAlign w:val="center"/>
            <w:hideMark/>
          </w:tcPr>
          <w:p w14:paraId="30C88ECC"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6,32</w:t>
            </w:r>
          </w:p>
        </w:tc>
        <w:tc>
          <w:tcPr>
            <w:tcW w:w="1096" w:type="dxa"/>
            <w:tcBorders>
              <w:right w:val="single" w:sz="4" w:space="0" w:color="auto"/>
            </w:tcBorders>
            <w:noWrap/>
            <w:vAlign w:val="center"/>
            <w:hideMark/>
          </w:tcPr>
          <w:p w14:paraId="191B0699"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18,97</w:t>
            </w:r>
          </w:p>
        </w:tc>
      </w:tr>
      <w:tr w:rsidR="008E0B92" w:rsidRPr="00C607AA" w14:paraId="3DA97FB2" w14:textId="77777777" w:rsidTr="00757CB2">
        <w:trPr>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vAlign w:val="center"/>
            <w:hideMark/>
          </w:tcPr>
          <w:p w14:paraId="64D420E3"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Mepronil</w:t>
            </w:r>
          </w:p>
        </w:tc>
        <w:tc>
          <w:tcPr>
            <w:tcW w:w="939" w:type="dxa"/>
            <w:gridSpan w:val="2"/>
            <w:noWrap/>
            <w:vAlign w:val="center"/>
            <w:hideMark/>
          </w:tcPr>
          <w:p w14:paraId="38FE89EB"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LC</w:t>
            </w:r>
          </w:p>
        </w:tc>
        <w:tc>
          <w:tcPr>
            <w:tcW w:w="1411" w:type="dxa"/>
            <w:noWrap/>
            <w:vAlign w:val="center"/>
            <w:hideMark/>
          </w:tcPr>
          <w:p w14:paraId="17FDD3F7"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w:t>
            </w:r>
          </w:p>
        </w:tc>
        <w:tc>
          <w:tcPr>
            <w:tcW w:w="754" w:type="dxa"/>
            <w:noWrap/>
            <w:vAlign w:val="center"/>
            <w:hideMark/>
          </w:tcPr>
          <w:p w14:paraId="7FB96B2A"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1106" w:type="dxa"/>
            <w:noWrap/>
            <w:vAlign w:val="center"/>
            <w:hideMark/>
          </w:tcPr>
          <w:p w14:paraId="0751328E"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950" w:type="dxa"/>
            <w:noWrap/>
            <w:vAlign w:val="center"/>
            <w:hideMark/>
          </w:tcPr>
          <w:p w14:paraId="510D34A5"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18,41</w:t>
            </w:r>
          </w:p>
        </w:tc>
        <w:tc>
          <w:tcPr>
            <w:tcW w:w="1096" w:type="dxa"/>
            <w:tcBorders>
              <w:right w:val="single" w:sz="4" w:space="0" w:color="auto"/>
            </w:tcBorders>
            <w:noWrap/>
            <w:vAlign w:val="center"/>
            <w:hideMark/>
          </w:tcPr>
          <w:p w14:paraId="02A98D97"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55,23</w:t>
            </w:r>
          </w:p>
        </w:tc>
      </w:tr>
      <w:tr w:rsidR="008E0B92" w:rsidRPr="00C607AA" w14:paraId="7A506F17" w14:textId="77777777" w:rsidTr="00757CB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vAlign w:val="center"/>
            <w:hideMark/>
          </w:tcPr>
          <w:p w14:paraId="2A949F18"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Mepronil</w:t>
            </w:r>
          </w:p>
        </w:tc>
        <w:tc>
          <w:tcPr>
            <w:tcW w:w="939" w:type="dxa"/>
            <w:gridSpan w:val="2"/>
            <w:noWrap/>
            <w:vAlign w:val="center"/>
            <w:hideMark/>
          </w:tcPr>
          <w:p w14:paraId="22A81484"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LC</w:t>
            </w:r>
          </w:p>
        </w:tc>
        <w:tc>
          <w:tcPr>
            <w:tcW w:w="1411" w:type="dxa"/>
            <w:noWrap/>
            <w:vAlign w:val="center"/>
            <w:hideMark/>
          </w:tcPr>
          <w:p w14:paraId="2527D9A8"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w:t>
            </w:r>
          </w:p>
        </w:tc>
        <w:tc>
          <w:tcPr>
            <w:tcW w:w="754" w:type="dxa"/>
            <w:noWrap/>
            <w:vAlign w:val="center"/>
            <w:hideMark/>
          </w:tcPr>
          <w:p w14:paraId="04D5C35F"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1106" w:type="dxa"/>
            <w:noWrap/>
            <w:vAlign w:val="center"/>
            <w:hideMark/>
          </w:tcPr>
          <w:p w14:paraId="17B4D5FA"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950" w:type="dxa"/>
            <w:noWrap/>
            <w:vAlign w:val="center"/>
            <w:hideMark/>
          </w:tcPr>
          <w:p w14:paraId="0F818FB8"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5,77</w:t>
            </w:r>
          </w:p>
        </w:tc>
        <w:tc>
          <w:tcPr>
            <w:tcW w:w="1096" w:type="dxa"/>
            <w:tcBorders>
              <w:right w:val="single" w:sz="4" w:space="0" w:color="auto"/>
            </w:tcBorders>
            <w:noWrap/>
            <w:vAlign w:val="center"/>
            <w:hideMark/>
          </w:tcPr>
          <w:p w14:paraId="78734CA6"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17,31</w:t>
            </w:r>
          </w:p>
        </w:tc>
      </w:tr>
      <w:tr w:rsidR="008E0B92" w:rsidRPr="00C607AA" w14:paraId="056F1770" w14:textId="77777777" w:rsidTr="00757CB2">
        <w:trPr>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vAlign w:val="center"/>
            <w:hideMark/>
          </w:tcPr>
          <w:p w14:paraId="7AC2D00B"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Metazachlor</w:t>
            </w:r>
          </w:p>
        </w:tc>
        <w:tc>
          <w:tcPr>
            <w:tcW w:w="939" w:type="dxa"/>
            <w:gridSpan w:val="2"/>
            <w:noWrap/>
            <w:vAlign w:val="center"/>
            <w:hideMark/>
          </w:tcPr>
          <w:p w14:paraId="1EB43E98"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LC</w:t>
            </w:r>
          </w:p>
        </w:tc>
        <w:tc>
          <w:tcPr>
            <w:tcW w:w="1411" w:type="dxa"/>
            <w:noWrap/>
            <w:vAlign w:val="center"/>
            <w:hideMark/>
          </w:tcPr>
          <w:p w14:paraId="03D205CB"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w:t>
            </w:r>
          </w:p>
        </w:tc>
        <w:tc>
          <w:tcPr>
            <w:tcW w:w="754" w:type="dxa"/>
            <w:noWrap/>
            <w:vAlign w:val="center"/>
            <w:hideMark/>
          </w:tcPr>
          <w:p w14:paraId="2B34F58B"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3,63</w:t>
            </w:r>
          </w:p>
        </w:tc>
        <w:tc>
          <w:tcPr>
            <w:tcW w:w="1106" w:type="dxa"/>
            <w:noWrap/>
            <w:vAlign w:val="center"/>
            <w:hideMark/>
          </w:tcPr>
          <w:p w14:paraId="29BCA333"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10,90</w:t>
            </w:r>
          </w:p>
        </w:tc>
        <w:tc>
          <w:tcPr>
            <w:tcW w:w="950" w:type="dxa"/>
            <w:noWrap/>
            <w:vAlign w:val="center"/>
            <w:hideMark/>
          </w:tcPr>
          <w:p w14:paraId="44CD9CDD"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7,42</w:t>
            </w:r>
          </w:p>
        </w:tc>
        <w:tc>
          <w:tcPr>
            <w:tcW w:w="1096" w:type="dxa"/>
            <w:tcBorders>
              <w:right w:val="single" w:sz="4" w:space="0" w:color="auto"/>
            </w:tcBorders>
            <w:noWrap/>
            <w:vAlign w:val="center"/>
            <w:hideMark/>
          </w:tcPr>
          <w:p w14:paraId="1F07B31D"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22,27</w:t>
            </w:r>
          </w:p>
        </w:tc>
      </w:tr>
      <w:tr w:rsidR="008E0B92" w:rsidRPr="00C607AA" w14:paraId="15AAA147" w14:textId="77777777" w:rsidTr="00757CB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noWrap/>
            <w:vAlign w:val="center"/>
            <w:hideMark/>
          </w:tcPr>
          <w:p w14:paraId="11E2C422"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Metazachlor</w:t>
            </w:r>
          </w:p>
        </w:tc>
        <w:tc>
          <w:tcPr>
            <w:tcW w:w="939" w:type="dxa"/>
            <w:gridSpan w:val="2"/>
            <w:noWrap/>
            <w:vAlign w:val="center"/>
            <w:hideMark/>
          </w:tcPr>
          <w:p w14:paraId="438B18C7"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GC</w:t>
            </w:r>
          </w:p>
        </w:tc>
        <w:tc>
          <w:tcPr>
            <w:tcW w:w="1411" w:type="dxa"/>
            <w:noWrap/>
            <w:vAlign w:val="center"/>
            <w:hideMark/>
          </w:tcPr>
          <w:p w14:paraId="4A426E9F"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754" w:type="dxa"/>
            <w:noWrap/>
            <w:vAlign w:val="center"/>
            <w:hideMark/>
          </w:tcPr>
          <w:p w14:paraId="719AABEA"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16,55</w:t>
            </w:r>
          </w:p>
        </w:tc>
        <w:tc>
          <w:tcPr>
            <w:tcW w:w="1106" w:type="dxa"/>
            <w:noWrap/>
            <w:vAlign w:val="center"/>
            <w:hideMark/>
          </w:tcPr>
          <w:p w14:paraId="55C22E43"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49,65</w:t>
            </w:r>
          </w:p>
        </w:tc>
        <w:tc>
          <w:tcPr>
            <w:tcW w:w="950" w:type="dxa"/>
            <w:noWrap/>
            <w:vAlign w:val="center"/>
            <w:hideMark/>
          </w:tcPr>
          <w:p w14:paraId="15759CBB"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1096" w:type="dxa"/>
            <w:tcBorders>
              <w:right w:val="single" w:sz="4" w:space="0" w:color="auto"/>
            </w:tcBorders>
            <w:noWrap/>
            <w:vAlign w:val="center"/>
            <w:hideMark/>
          </w:tcPr>
          <w:p w14:paraId="5C0A63FC"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r>
      <w:tr w:rsidR="008E0B92" w:rsidRPr="00C607AA" w14:paraId="49E7D7B2" w14:textId="77777777" w:rsidTr="00757CB2">
        <w:trPr>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noWrap/>
            <w:vAlign w:val="center"/>
            <w:hideMark/>
          </w:tcPr>
          <w:p w14:paraId="4DF9D564"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Methacrifos</w:t>
            </w:r>
          </w:p>
        </w:tc>
        <w:tc>
          <w:tcPr>
            <w:tcW w:w="939" w:type="dxa"/>
            <w:gridSpan w:val="2"/>
            <w:noWrap/>
            <w:vAlign w:val="center"/>
            <w:hideMark/>
          </w:tcPr>
          <w:p w14:paraId="047C4ACD"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GC</w:t>
            </w:r>
          </w:p>
        </w:tc>
        <w:tc>
          <w:tcPr>
            <w:tcW w:w="1411" w:type="dxa"/>
            <w:noWrap/>
            <w:vAlign w:val="center"/>
            <w:hideMark/>
          </w:tcPr>
          <w:p w14:paraId="2F4E5C69"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754" w:type="dxa"/>
            <w:noWrap/>
            <w:vAlign w:val="center"/>
            <w:hideMark/>
          </w:tcPr>
          <w:p w14:paraId="6C3BFBFD"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7,21</w:t>
            </w:r>
          </w:p>
        </w:tc>
        <w:tc>
          <w:tcPr>
            <w:tcW w:w="1106" w:type="dxa"/>
            <w:noWrap/>
            <w:vAlign w:val="center"/>
            <w:hideMark/>
          </w:tcPr>
          <w:p w14:paraId="543EFC90"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21,64</w:t>
            </w:r>
          </w:p>
        </w:tc>
        <w:tc>
          <w:tcPr>
            <w:tcW w:w="950" w:type="dxa"/>
            <w:noWrap/>
            <w:vAlign w:val="center"/>
            <w:hideMark/>
          </w:tcPr>
          <w:p w14:paraId="0F6C10A2"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1096" w:type="dxa"/>
            <w:tcBorders>
              <w:right w:val="single" w:sz="4" w:space="0" w:color="auto"/>
            </w:tcBorders>
            <w:noWrap/>
            <w:vAlign w:val="center"/>
            <w:hideMark/>
          </w:tcPr>
          <w:p w14:paraId="3FC6D50B"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r>
      <w:tr w:rsidR="008E0B92" w:rsidRPr="00C607AA" w14:paraId="13F5E66B" w14:textId="77777777" w:rsidTr="00757CB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vAlign w:val="center"/>
            <w:hideMark/>
          </w:tcPr>
          <w:p w14:paraId="5E4A9331"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Methacrifos Peak 2</w:t>
            </w:r>
          </w:p>
        </w:tc>
        <w:tc>
          <w:tcPr>
            <w:tcW w:w="939" w:type="dxa"/>
            <w:gridSpan w:val="2"/>
            <w:noWrap/>
            <w:vAlign w:val="center"/>
            <w:hideMark/>
          </w:tcPr>
          <w:p w14:paraId="6DFD9C3C"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LC</w:t>
            </w:r>
          </w:p>
        </w:tc>
        <w:tc>
          <w:tcPr>
            <w:tcW w:w="1411" w:type="dxa"/>
            <w:noWrap/>
            <w:vAlign w:val="center"/>
            <w:hideMark/>
          </w:tcPr>
          <w:p w14:paraId="355F970B"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w:t>
            </w:r>
          </w:p>
        </w:tc>
        <w:tc>
          <w:tcPr>
            <w:tcW w:w="754" w:type="dxa"/>
            <w:noWrap/>
            <w:vAlign w:val="center"/>
            <w:hideMark/>
          </w:tcPr>
          <w:p w14:paraId="2F32548B"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1106" w:type="dxa"/>
            <w:noWrap/>
            <w:vAlign w:val="center"/>
            <w:hideMark/>
          </w:tcPr>
          <w:p w14:paraId="38E22047"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950" w:type="dxa"/>
            <w:noWrap/>
            <w:vAlign w:val="center"/>
            <w:hideMark/>
          </w:tcPr>
          <w:p w14:paraId="55FD1E15"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1096" w:type="dxa"/>
            <w:tcBorders>
              <w:right w:val="single" w:sz="4" w:space="0" w:color="auto"/>
            </w:tcBorders>
            <w:noWrap/>
            <w:vAlign w:val="center"/>
            <w:hideMark/>
          </w:tcPr>
          <w:p w14:paraId="6A77E0BF"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r>
      <w:tr w:rsidR="008E0B92" w:rsidRPr="00C607AA" w14:paraId="35F94E52" w14:textId="77777777" w:rsidTr="00757CB2">
        <w:trPr>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noWrap/>
            <w:vAlign w:val="center"/>
            <w:hideMark/>
          </w:tcPr>
          <w:p w14:paraId="5B9540FB"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Methiocarb</w:t>
            </w:r>
          </w:p>
        </w:tc>
        <w:tc>
          <w:tcPr>
            <w:tcW w:w="939" w:type="dxa"/>
            <w:gridSpan w:val="2"/>
            <w:noWrap/>
            <w:vAlign w:val="center"/>
            <w:hideMark/>
          </w:tcPr>
          <w:p w14:paraId="07EABA2C"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GC</w:t>
            </w:r>
          </w:p>
        </w:tc>
        <w:tc>
          <w:tcPr>
            <w:tcW w:w="1411" w:type="dxa"/>
            <w:noWrap/>
            <w:vAlign w:val="center"/>
            <w:hideMark/>
          </w:tcPr>
          <w:p w14:paraId="52F4ED6B"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754" w:type="dxa"/>
            <w:noWrap/>
            <w:vAlign w:val="center"/>
            <w:hideMark/>
          </w:tcPr>
          <w:p w14:paraId="19450DFF"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2,97</w:t>
            </w:r>
          </w:p>
        </w:tc>
        <w:tc>
          <w:tcPr>
            <w:tcW w:w="1106" w:type="dxa"/>
            <w:noWrap/>
            <w:vAlign w:val="center"/>
            <w:hideMark/>
          </w:tcPr>
          <w:p w14:paraId="0936A73D"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8,91</w:t>
            </w:r>
          </w:p>
        </w:tc>
        <w:tc>
          <w:tcPr>
            <w:tcW w:w="950" w:type="dxa"/>
            <w:noWrap/>
            <w:vAlign w:val="center"/>
            <w:hideMark/>
          </w:tcPr>
          <w:p w14:paraId="10BA7A19"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14,36</w:t>
            </w:r>
          </w:p>
        </w:tc>
        <w:tc>
          <w:tcPr>
            <w:tcW w:w="1096" w:type="dxa"/>
            <w:tcBorders>
              <w:right w:val="single" w:sz="4" w:space="0" w:color="auto"/>
            </w:tcBorders>
            <w:noWrap/>
            <w:vAlign w:val="center"/>
            <w:hideMark/>
          </w:tcPr>
          <w:p w14:paraId="5CEAC7A1"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43,09</w:t>
            </w:r>
          </w:p>
        </w:tc>
      </w:tr>
      <w:tr w:rsidR="008E0B92" w:rsidRPr="00C607AA" w14:paraId="640DF5FD" w14:textId="77777777" w:rsidTr="00757CB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vAlign w:val="center"/>
            <w:hideMark/>
          </w:tcPr>
          <w:p w14:paraId="383E69AB"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Methiocarb (Mercaptodimethur)</w:t>
            </w:r>
          </w:p>
        </w:tc>
        <w:tc>
          <w:tcPr>
            <w:tcW w:w="939" w:type="dxa"/>
            <w:gridSpan w:val="2"/>
            <w:noWrap/>
            <w:vAlign w:val="center"/>
            <w:hideMark/>
          </w:tcPr>
          <w:p w14:paraId="4D68A2B5"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LC</w:t>
            </w:r>
          </w:p>
        </w:tc>
        <w:tc>
          <w:tcPr>
            <w:tcW w:w="1411" w:type="dxa"/>
            <w:noWrap/>
            <w:vAlign w:val="center"/>
            <w:hideMark/>
          </w:tcPr>
          <w:p w14:paraId="4236CE93"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w:t>
            </w:r>
          </w:p>
        </w:tc>
        <w:tc>
          <w:tcPr>
            <w:tcW w:w="754" w:type="dxa"/>
            <w:noWrap/>
            <w:vAlign w:val="center"/>
            <w:hideMark/>
          </w:tcPr>
          <w:p w14:paraId="4B9FA88E"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16,65</w:t>
            </w:r>
          </w:p>
        </w:tc>
        <w:tc>
          <w:tcPr>
            <w:tcW w:w="1106" w:type="dxa"/>
            <w:noWrap/>
            <w:vAlign w:val="center"/>
            <w:hideMark/>
          </w:tcPr>
          <w:p w14:paraId="4712308B"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49,94</w:t>
            </w:r>
          </w:p>
        </w:tc>
        <w:tc>
          <w:tcPr>
            <w:tcW w:w="950" w:type="dxa"/>
            <w:noWrap/>
            <w:vAlign w:val="center"/>
            <w:hideMark/>
          </w:tcPr>
          <w:p w14:paraId="1FDD1FFC"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18,60</w:t>
            </w:r>
          </w:p>
        </w:tc>
        <w:tc>
          <w:tcPr>
            <w:tcW w:w="1096" w:type="dxa"/>
            <w:tcBorders>
              <w:right w:val="single" w:sz="4" w:space="0" w:color="auto"/>
            </w:tcBorders>
            <w:noWrap/>
            <w:vAlign w:val="center"/>
            <w:hideMark/>
          </w:tcPr>
          <w:p w14:paraId="0120D813"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55,80</w:t>
            </w:r>
          </w:p>
        </w:tc>
      </w:tr>
      <w:tr w:rsidR="008E0B92" w:rsidRPr="00C607AA" w14:paraId="3D00DBE1" w14:textId="77777777" w:rsidTr="00757CB2">
        <w:trPr>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noWrap/>
            <w:vAlign w:val="center"/>
            <w:hideMark/>
          </w:tcPr>
          <w:p w14:paraId="06A2E7BF"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Methoprene</w:t>
            </w:r>
          </w:p>
        </w:tc>
        <w:tc>
          <w:tcPr>
            <w:tcW w:w="939" w:type="dxa"/>
            <w:gridSpan w:val="2"/>
            <w:noWrap/>
            <w:vAlign w:val="center"/>
            <w:hideMark/>
          </w:tcPr>
          <w:p w14:paraId="32A13A7E"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GC</w:t>
            </w:r>
          </w:p>
        </w:tc>
        <w:tc>
          <w:tcPr>
            <w:tcW w:w="1411" w:type="dxa"/>
            <w:noWrap/>
            <w:vAlign w:val="center"/>
            <w:hideMark/>
          </w:tcPr>
          <w:p w14:paraId="6E4DBEC6"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754" w:type="dxa"/>
            <w:noWrap/>
            <w:vAlign w:val="center"/>
            <w:hideMark/>
          </w:tcPr>
          <w:p w14:paraId="379CAB50"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1106" w:type="dxa"/>
            <w:noWrap/>
            <w:vAlign w:val="center"/>
            <w:hideMark/>
          </w:tcPr>
          <w:p w14:paraId="1064FFCC"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950" w:type="dxa"/>
            <w:noWrap/>
            <w:vAlign w:val="center"/>
            <w:hideMark/>
          </w:tcPr>
          <w:p w14:paraId="0DB5DF86"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158,05</w:t>
            </w:r>
          </w:p>
        </w:tc>
        <w:tc>
          <w:tcPr>
            <w:tcW w:w="1096" w:type="dxa"/>
            <w:tcBorders>
              <w:right w:val="single" w:sz="4" w:space="0" w:color="auto"/>
            </w:tcBorders>
            <w:noWrap/>
            <w:vAlign w:val="center"/>
            <w:hideMark/>
          </w:tcPr>
          <w:p w14:paraId="154CC3D1"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474,16</w:t>
            </w:r>
          </w:p>
        </w:tc>
      </w:tr>
      <w:tr w:rsidR="008E0B92" w:rsidRPr="00C607AA" w14:paraId="758BACB3" w14:textId="77777777" w:rsidTr="00757CB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vAlign w:val="center"/>
            <w:hideMark/>
          </w:tcPr>
          <w:p w14:paraId="65000DFE"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Metolachlor</w:t>
            </w:r>
          </w:p>
        </w:tc>
        <w:tc>
          <w:tcPr>
            <w:tcW w:w="939" w:type="dxa"/>
            <w:gridSpan w:val="2"/>
            <w:noWrap/>
            <w:vAlign w:val="center"/>
            <w:hideMark/>
          </w:tcPr>
          <w:p w14:paraId="4E25BF82"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LC</w:t>
            </w:r>
          </w:p>
        </w:tc>
        <w:tc>
          <w:tcPr>
            <w:tcW w:w="1411" w:type="dxa"/>
            <w:noWrap/>
            <w:vAlign w:val="center"/>
            <w:hideMark/>
          </w:tcPr>
          <w:p w14:paraId="1930D032"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w:t>
            </w:r>
          </w:p>
        </w:tc>
        <w:tc>
          <w:tcPr>
            <w:tcW w:w="754" w:type="dxa"/>
            <w:noWrap/>
            <w:vAlign w:val="center"/>
            <w:hideMark/>
          </w:tcPr>
          <w:p w14:paraId="00AFCC35"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3,23</w:t>
            </w:r>
          </w:p>
        </w:tc>
        <w:tc>
          <w:tcPr>
            <w:tcW w:w="1106" w:type="dxa"/>
            <w:noWrap/>
            <w:vAlign w:val="center"/>
            <w:hideMark/>
          </w:tcPr>
          <w:p w14:paraId="7339D003"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9,69</w:t>
            </w:r>
          </w:p>
        </w:tc>
        <w:tc>
          <w:tcPr>
            <w:tcW w:w="950" w:type="dxa"/>
            <w:noWrap/>
            <w:vAlign w:val="center"/>
            <w:hideMark/>
          </w:tcPr>
          <w:p w14:paraId="0BEDFD3A"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5,00</w:t>
            </w:r>
          </w:p>
        </w:tc>
        <w:tc>
          <w:tcPr>
            <w:tcW w:w="1096" w:type="dxa"/>
            <w:tcBorders>
              <w:right w:val="single" w:sz="4" w:space="0" w:color="auto"/>
            </w:tcBorders>
            <w:noWrap/>
            <w:vAlign w:val="center"/>
            <w:hideMark/>
          </w:tcPr>
          <w:p w14:paraId="44185BEF"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15,01</w:t>
            </w:r>
          </w:p>
        </w:tc>
      </w:tr>
      <w:tr w:rsidR="008E0B92" w:rsidRPr="00C607AA" w14:paraId="65F96D77" w14:textId="77777777" w:rsidTr="00757CB2">
        <w:trPr>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noWrap/>
            <w:vAlign w:val="center"/>
            <w:hideMark/>
          </w:tcPr>
          <w:p w14:paraId="0A6D36CE"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Metolachlor</w:t>
            </w:r>
          </w:p>
        </w:tc>
        <w:tc>
          <w:tcPr>
            <w:tcW w:w="939" w:type="dxa"/>
            <w:gridSpan w:val="2"/>
            <w:noWrap/>
            <w:vAlign w:val="center"/>
            <w:hideMark/>
          </w:tcPr>
          <w:p w14:paraId="1ADC4658"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GC</w:t>
            </w:r>
          </w:p>
        </w:tc>
        <w:tc>
          <w:tcPr>
            <w:tcW w:w="1411" w:type="dxa"/>
            <w:noWrap/>
            <w:vAlign w:val="center"/>
            <w:hideMark/>
          </w:tcPr>
          <w:p w14:paraId="0F8358B7"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754" w:type="dxa"/>
            <w:noWrap/>
            <w:vAlign w:val="center"/>
            <w:hideMark/>
          </w:tcPr>
          <w:p w14:paraId="3CEF278B"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3,05</w:t>
            </w:r>
          </w:p>
        </w:tc>
        <w:tc>
          <w:tcPr>
            <w:tcW w:w="1106" w:type="dxa"/>
            <w:noWrap/>
            <w:vAlign w:val="center"/>
            <w:hideMark/>
          </w:tcPr>
          <w:p w14:paraId="3DCCC8C7"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9,14</w:t>
            </w:r>
          </w:p>
        </w:tc>
        <w:tc>
          <w:tcPr>
            <w:tcW w:w="950" w:type="dxa"/>
            <w:noWrap/>
            <w:vAlign w:val="center"/>
            <w:hideMark/>
          </w:tcPr>
          <w:p w14:paraId="743F467E"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392,91</w:t>
            </w:r>
          </w:p>
        </w:tc>
        <w:tc>
          <w:tcPr>
            <w:tcW w:w="1096" w:type="dxa"/>
            <w:tcBorders>
              <w:right w:val="single" w:sz="4" w:space="0" w:color="auto"/>
            </w:tcBorders>
            <w:noWrap/>
            <w:vAlign w:val="center"/>
            <w:hideMark/>
          </w:tcPr>
          <w:p w14:paraId="3A804590"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1178,73</w:t>
            </w:r>
          </w:p>
        </w:tc>
      </w:tr>
      <w:tr w:rsidR="008E0B92" w:rsidRPr="00C607AA" w14:paraId="0B27CBAB" w14:textId="77777777" w:rsidTr="00757CB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noWrap/>
            <w:vAlign w:val="center"/>
            <w:hideMark/>
          </w:tcPr>
          <w:p w14:paraId="2CE96B5D"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Mevinphos</w:t>
            </w:r>
          </w:p>
        </w:tc>
        <w:tc>
          <w:tcPr>
            <w:tcW w:w="939" w:type="dxa"/>
            <w:gridSpan w:val="2"/>
            <w:noWrap/>
            <w:vAlign w:val="center"/>
            <w:hideMark/>
          </w:tcPr>
          <w:p w14:paraId="11C88F4D"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GC</w:t>
            </w:r>
          </w:p>
        </w:tc>
        <w:tc>
          <w:tcPr>
            <w:tcW w:w="1411" w:type="dxa"/>
            <w:noWrap/>
            <w:vAlign w:val="center"/>
            <w:hideMark/>
          </w:tcPr>
          <w:p w14:paraId="562E3F82"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754" w:type="dxa"/>
            <w:noWrap/>
            <w:vAlign w:val="center"/>
            <w:hideMark/>
          </w:tcPr>
          <w:p w14:paraId="47474374"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2,81</w:t>
            </w:r>
          </w:p>
        </w:tc>
        <w:tc>
          <w:tcPr>
            <w:tcW w:w="1106" w:type="dxa"/>
            <w:noWrap/>
            <w:vAlign w:val="center"/>
            <w:hideMark/>
          </w:tcPr>
          <w:p w14:paraId="13F3A231"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8,43</w:t>
            </w:r>
          </w:p>
        </w:tc>
        <w:tc>
          <w:tcPr>
            <w:tcW w:w="950" w:type="dxa"/>
            <w:noWrap/>
            <w:vAlign w:val="center"/>
            <w:hideMark/>
          </w:tcPr>
          <w:p w14:paraId="04A1FE9B"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13,03</w:t>
            </w:r>
          </w:p>
        </w:tc>
        <w:tc>
          <w:tcPr>
            <w:tcW w:w="1096" w:type="dxa"/>
            <w:tcBorders>
              <w:right w:val="single" w:sz="4" w:space="0" w:color="auto"/>
            </w:tcBorders>
            <w:noWrap/>
            <w:vAlign w:val="center"/>
            <w:hideMark/>
          </w:tcPr>
          <w:p w14:paraId="55B13AC0"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39,08</w:t>
            </w:r>
          </w:p>
        </w:tc>
      </w:tr>
      <w:tr w:rsidR="008E0B92" w:rsidRPr="00C607AA" w14:paraId="17EC8E3D" w14:textId="77777777" w:rsidTr="00757CB2">
        <w:trPr>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vAlign w:val="center"/>
            <w:hideMark/>
          </w:tcPr>
          <w:p w14:paraId="10BD1286"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Mevinphos Peak 1</w:t>
            </w:r>
          </w:p>
        </w:tc>
        <w:tc>
          <w:tcPr>
            <w:tcW w:w="939" w:type="dxa"/>
            <w:gridSpan w:val="2"/>
            <w:noWrap/>
            <w:vAlign w:val="center"/>
            <w:hideMark/>
          </w:tcPr>
          <w:p w14:paraId="407C6962"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LC</w:t>
            </w:r>
          </w:p>
        </w:tc>
        <w:tc>
          <w:tcPr>
            <w:tcW w:w="1411" w:type="dxa"/>
            <w:noWrap/>
            <w:vAlign w:val="center"/>
            <w:hideMark/>
          </w:tcPr>
          <w:p w14:paraId="7FE3B21C"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w:t>
            </w:r>
          </w:p>
        </w:tc>
        <w:tc>
          <w:tcPr>
            <w:tcW w:w="754" w:type="dxa"/>
            <w:noWrap/>
            <w:vAlign w:val="center"/>
            <w:hideMark/>
          </w:tcPr>
          <w:p w14:paraId="5D34D062"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1106" w:type="dxa"/>
            <w:noWrap/>
            <w:vAlign w:val="center"/>
            <w:hideMark/>
          </w:tcPr>
          <w:p w14:paraId="4E2B3550"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950" w:type="dxa"/>
            <w:noWrap/>
            <w:vAlign w:val="center"/>
            <w:hideMark/>
          </w:tcPr>
          <w:p w14:paraId="6AA9259C"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1096" w:type="dxa"/>
            <w:tcBorders>
              <w:right w:val="single" w:sz="4" w:space="0" w:color="auto"/>
            </w:tcBorders>
            <w:noWrap/>
            <w:vAlign w:val="center"/>
            <w:hideMark/>
          </w:tcPr>
          <w:p w14:paraId="7614D2EC"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r>
      <w:tr w:rsidR="008E0B92" w:rsidRPr="00C607AA" w14:paraId="63D16798" w14:textId="77777777" w:rsidTr="00757CB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vAlign w:val="center"/>
            <w:hideMark/>
          </w:tcPr>
          <w:p w14:paraId="69198037"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Mevinphos Peak 2</w:t>
            </w:r>
          </w:p>
        </w:tc>
        <w:tc>
          <w:tcPr>
            <w:tcW w:w="939" w:type="dxa"/>
            <w:gridSpan w:val="2"/>
            <w:noWrap/>
            <w:vAlign w:val="center"/>
            <w:hideMark/>
          </w:tcPr>
          <w:p w14:paraId="1258B7D1"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LC</w:t>
            </w:r>
          </w:p>
        </w:tc>
        <w:tc>
          <w:tcPr>
            <w:tcW w:w="1411" w:type="dxa"/>
            <w:noWrap/>
            <w:vAlign w:val="center"/>
            <w:hideMark/>
          </w:tcPr>
          <w:p w14:paraId="70908DBC"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w:t>
            </w:r>
          </w:p>
        </w:tc>
        <w:tc>
          <w:tcPr>
            <w:tcW w:w="754" w:type="dxa"/>
            <w:noWrap/>
            <w:vAlign w:val="center"/>
            <w:hideMark/>
          </w:tcPr>
          <w:p w14:paraId="749A6A11"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51,02</w:t>
            </w:r>
          </w:p>
        </w:tc>
        <w:tc>
          <w:tcPr>
            <w:tcW w:w="1106" w:type="dxa"/>
            <w:noWrap/>
            <w:vAlign w:val="center"/>
            <w:hideMark/>
          </w:tcPr>
          <w:p w14:paraId="62E40948"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153,07</w:t>
            </w:r>
          </w:p>
        </w:tc>
        <w:tc>
          <w:tcPr>
            <w:tcW w:w="950" w:type="dxa"/>
            <w:noWrap/>
            <w:vAlign w:val="center"/>
            <w:hideMark/>
          </w:tcPr>
          <w:p w14:paraId="6144F9C7"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51,02</w:t>
            </w:r>
          </w:p>
        </w:tc>
        <w:tc>
          <w:tcPr>
            <w:tcW w:w="1096" w:type="dxa"/>
            <w:tcBorders>
              <w:right w:val="single" w:sz="4" w:space="0" w:color="auto"/>
            </w:tcBorders>
            <w:noWrap/>
            <w:vAlign w:val="center"/>
            <w:hideMark/>
          </w:tcPr>
          <w:p w14:paraId="2E2F3357"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153,07</w:t>
            </w:r>
          </w:p>
        </w:tc>
      </w:tr>
      <w:tr w:rsidR="008E0B92" w:rsidRPr="00C607AA" w14:paraId="6765AD30" w14:textId="77777777" w:rsidTr="00757CB2">
        <w:trPr>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noWrap/>
            <w:vAlign w:val="center"/>
            <w:hideMark/>
          </w:tcPr>
          <w:p w14:paraId="73802DFF"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Molinate</w:t>
            </w:r>
          </w:p>
        </w:tc>
        <w:tc>
          <w:tcPr>
            <w:tcW w:w="939" w:type="dxa"/>
            <w:gridSpan w:val="2"/>
            <w:noWrap/>
            <w:vAlign w:val="center"/>
            <w:hideMark/>
          </w:tcPr>
          <w:p w14:paraId="1771928A"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GC</w:t>
            </w:r>
          </w:p>
        </w:tc>
        <w:tc>
          <w:tcPr>
            <w:tcW w:w="1411" w:type="dxa"/>
            <w:noWrap/>
            <w:vAlign w:val="center"/>
            <w:hideMark/>
          </w:tcPr>
          <w:p w14:paraId="7B0F7831"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754" w:type="dxa"/>
            <w:noWrap/>
            <w:vAlign w:val="center"/>
            <w:hideMark/>
          </w:tcPr>
          <w:p w14:paraId="1B82FB9F"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21,18</w:t>
            </w:r>
          </w:p>
        </w:tc>
        <w:tc>
          <w:tcPr>
            <w:tcW w:w="1106" w:type="dxa"/>
            <w:noWrap/>
            <w:vAlign w:val="center"/>
            <w:hideMark/>
          </w:tcPr>
          <w:p w14:paraId="0AFBB425"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63,53</w:t>
            </w:r>
          </w:p>
        </w:tc>
        <w:tc>
          <w:tcPr>
            <w:tcW w:w="950" w:type="dxa"/>
            <w:noWrap/>
            <w:vAlign w:val="center"/>
            <w:hideMark/>
          </w:tcPr>
          <w:p w14:paraId="753A9773"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1096" w:type="dxa"/>
            <w:tcBorders>
              <w:right w:val="single" w:sz="4" w:space="0" w:color="auto"/>
            </w:tcBorders>
            <w:noWrap/>
            <w:vAlign w:val="center"/>
            <w:hideMark/>
          </w:tcPr>
          <w:p w14:paraId="63D116D4"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r>
      <w:tr w:rsidR="008E0B92" w:rsidRPr="00C607AA" w14:paraId="7D89E214" w14:textId="77777777" w:rsidTr="00757CB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vAlign w:val="center"/>
            <w:hideMark/>
          </w:tcPr>
          <w:p w14:paraId="42B1F30A"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Monocrotophos</w:t>
            </w:r>
          </w:p>
        </w:tc>
        <w:tc>
          <w:tcPr>
            <w:tcW w:w="939" w:type="dxa"/>
            <w:gridSpan w:val="2"/>
            <w:noWrap/>
            <w:vAlign w:val="center"/>
            <w:hideMark/>
          </w:tcPr>
          <w:p w14:paraId="3FC58FFD"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LC</w:t>
            </w:r>
          </w:p>
        </w:tc>
        <w:tc>
          <w:tcPr>
            <w:tcW w:w="1411" w:type="dxa"/>
            <w:noWrap/>
            <w:vAlign w:val="center"/>
            <w:hideMark/>
          </w:tcPr>
          <w:p w14:paraId="1931B015"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w:t>
            </w:r>
          </w:p>
        </w:tc>
        <w:tc>
          <w:tcPr>
            <w:tcW w:w="754" w:type="dxa"/>
            <w:noWrap/>
            <w:vAlign w:val="center"/>
            <w:hideMark/>
          </w:tcPr>
          <w:p w14:paraId="223CE0EF"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51,02</w:t>
            </w:r>
          </w:p>
        </w:tc>
        <w:tc>
          <w:tcPr>
            <w:tcW w:w="1106" w:type="dxa"/>
            <w:noWrap/>
            <w:vAlign w:val="center"/>
            <w:hideMark/>
          </w:tcPr>
          <w:p w14:paraId="148DF95C"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153,07</w:t>
            </w:r>
          </w:p>
        </w:tc>
        <w:tc>
          <w:tcPr>
            <w:tcW w:w="950" w:type="dxa"/>
            <w:noWrap/>
            <w:vAlign w:val="center"/>
            <w:hideMark/>
          </w:tcPr>
          <w:p w14:paraId="25A3EB4E"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16,42</w:t>
            </w:r>
          </w:p>
        </w:tc>
        <w:tc>
          <w:tcPr>
            <w:tcW w:w="1096" w:type="dxa"/>
            <w:tcBorders>
              <w:right w:val="single" w:sz="4" w:space="0" w:color="auto"/>
            </w:tcBorders>
            <w:noWrap/>
            <w:vAlign w:val="center"/>
            <w:hideMark/>
          </w:tcPr>
          <w:p w14:paraId="1C86E19C"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49,27</w:t>
            </w:r>
          </w:p>
        </w:tc>
      </w:tr>
      <w:tr w:rsidR="008E0B92" w:rsidRPr="00C607AA" w14:paraId="7C683BA1" w14:textId="77777777" w:rsidTr="00757CB2">
        <w:trPr>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noWrap/>
            <w:vAlign w:val="center"/>
            <w:hideMark/>
          </w:tcPr>
          <w:p w14:paraId="2DB31340"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Monocrotophos</w:t>
            </w:r>
          </w:p>
        </w:tc>
        <w:tc>
          <w:tcPr>
            <w:tcW w:w="939" w:type="dxa"/>
            <w:gridSpan w:val="2"/>
            <w:noWrap/>
            <w:vAlign w:val="center"/>
            <w:hideMark/>
          </w:tcPr>
          <w:p w14:paraId="49F64D00"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GC</w:t>
            </w:r>
          </w:p>
        </w:tc>
        <w:tc>
          <w:tcPr>
            <w:tcW w:w="1411" w:type="dxa"/>
            <w:noWrap/>
            <w:vAlign w:val="center"/>
            <w:hideMark/>
          </w:tcPr>
          <w:p w14:paraId="08F4CF2C"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754" w:type="dxa"/>
            <w:noWrap/>
            <w:vAlign w:val="center"/>
            <w:hideMark/>
          </w:tcPr>
          <w:p w14:paraId="32BC7A1E"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18,62</w:t>
            </w:r>
          </w:p>
        </w:tc>
        <w:tc>
          <w:tcPr>
            <w:tcW w:w="1106" w:type="dxa"/>
            <w:noWrap/>
            <w:vAlign w:val="center"/>
            <w:hideMark/>
          </w:tcPr>
          <w:p w14:paraId="03A58E0B"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55,87</w:t>
            </w:r>
          </w:p>
        </w:tc>
        <w:tc>
          <w:tcPr>
            <w:tcW w:w="950" w:type="dxa"/>
            <w:noWrap/>
            <w:vAlign w:val="center"/>
            <w:hideMark/>
          </w:tcPr>
          <w:p w14:paraId="0146F7DE"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13,01</w:t>
            </w:r>
          </w:p>
        </w:tc>
        <w:tc>
          <w:tcPr>
            <w:tcW w:w="1096" w:type="dxa"/>
            <w:tcBorders>
              <w:right w:val="single" w:sz="4" w:space="0" w:color="auto"/>
            </w:tcBorders>
            <w:noWrap/>
            <w:vAlign w:val="center"/>
            <w:hideMark/>
          </w:tcPr>
          <w:p w14:paraId="1A9FB826"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39,02</w:t>
            </w:r>
          </w:p>
        </w:tc>
      </w:tr>
      <w:tr w:rsidR="008E0B92" w:rsidRPr="00C607AA" w14:paraId="10172F22" w14:textId="77777777" w:rsidTr="00757CB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vAlign w:val="center"/>
            <w:hideMark/>
          </w:tcPr>
          <w:p w14:paraId="45C4932D"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Myclobutanil</w:t>
            </w:r>
          </w:p>
        </w:tc>
        <w:tc>
          <w:tcPr>
            <w:tcW w:w="939" w:type="dxa"/>
            <w:gridSpan w:val="2"/>
            <w:noWrap/>
            <w:vAlign w:val="center"/>
            <w:hideMark/>
          </w:tcPr>
          <w:p w14:paraId="214EF500"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LC</w:t>
            </w:r>
          </w:p>
        </w:tc>
        <w:tc>
          <w:tcPr>
            <w:tcW w:w="1411" w:type="dxa"/>
            <w:noWrap/>
            <w:vAlign w:val="center"/>
            <w:hideMark/>
          </w:tcPr>
          <w:p w14:paraId="6D19B7B2"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w:t>
            </w:r>
          </w:p>
        </w:tc>
        <w:tc>
          <w:tcPr>
            <w:tcW w:w="754" w:type="dxa"/>
            <w:noWrap/>
            <w:vAlign w:val="center"/>
            <w:hideMark/>
          </w:tcPr>
          <w:p w14:paraId="0EA9186F"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1106" w:type="dxa"/>
            <w:noWrap/>
            <w:vAlign w:val="center"/>
            <w:hideMark/>
          </w:tcPr>
          <w:p w14:paraId="081B1C0A"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950" w:type="dxa"/>
            <w:noWrap/>
            <w:vAlign w:val="center"/>
            <w:hideMark/>
          </w:tcPr>
          <w:p w14:paraId="130F6A93"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16,49</w:t>
            </w:r>
          </w:p>
        </w:tc>
        <w:tc>
          <w:tcPr>
            <w:tcW w:w="1096" w:type="dxa"/>
            <w:tcBorders>
              <w:right w:val="single" w:sz="4" w:space="0" w:color="auto"/>
            </w:tcBorders>
            <w:noWrap/>
            <w:vAlign w:val="center"/>
            <w:hideMark/>
          </w:tcPr>
          <w:p w14:paraId="5178530E"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49,47</w:t>
            </w:r>
          </w:p>
        </w:tc>
      </w:tr>
      <w:tr w:rsidR="008E0B92" w:rsidRPr="00C607AA" w14:paraId="2F891343" w14:textId="77777777" w:rsidTr="00757CB2">
        <w:trPr>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noWrap/>
            <w:vAlign w:val="center"/>
            <w:hideMark/>
          </w:tcPr>
          <w:p w14:paraId="6477E62B"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Myclobutanil</w:t>
            </w:r>
          </w:p>
        </w:tc>
        <w:tc>
          <w:tcPr>
            <w:tcW w:w="939" w:type="dxa"/>
            <w:gridSpan w:val="2"/>
            <w:noWrap/>
            <w:vAlign w:val="center"/>
            <w:hideMark/>
          </w:tcPr>
          <w:p w14:paraId="66C5F003"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GC</w:t>
            </w:r>
          </w:p>
        </w:tc>
        <w:tc>
          <w:tcPr>
            <w:tcW w:w="1411" w:type="dxa"/>
            <w:noWrap/>
            <w:vAlign w:val="center"/>
            <w:hideMark/>
          </w:tcPr>
          <w:p w14:paraId="52958E9C"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754" w:type="dxa"/>
            <w:noWrap/>
            <w:vAlign w:val="center"/>
            <w:hideMark/>
          </w:tcPr>
          <w:p w14:paraId="4E8CE99C"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1106" w:type="dxa"/>
            <w:noWrap/>
            <w:vAlign w:val="center"/>
            <w:hideMark/>
          </w:tcPr>
          <w:p w14:paraId="0EEAF7F1"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950" w:type="dxa"/>
            <w:noWrap/>
            <w:vAlign w:val="center"/>
            <w:hideMark/>
          </w:tcPr>
          <w:p w14:paraId="67368C19"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11,69</w:t>
            </w:r>
          </w:p>
        </w:tc>
        <w:tc>
          <w:tcPr>
            <w:tcW w:w="1096" w:type="dxa"/>
            <w:tcBorders>
              <w:right w:val="single" w:sz="4" w:space="0" w:color="auto"/>
            </w:tcBorders>
            <w:noWrap/>
            <w:vAlign w:val="center"/>
            <w:hideMark/>
          </w:tcPr>
          <w:p w14:paraId="32A99A16"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35,06</w:t>
            </w:r>
          </w:p>
        </w:tc>
      </w:tr>
      <w:tr w:rsidR="008E0B92" w:rsidRPr="00C607AA" w14:paraId="4548B7CA" w14:textId="77777777" w:rsidTr="00757CB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vAlign w:val="center"/>
            <w:hideMark/>
          </w:tcPr>
          <w:p w14:paraId="38B4BFF1"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Oxadiargyl</w:t>
            </w:r>
          </w:p>
        </w:tc>
        <w:tc>
          <w:tcPr>
            <w:tcW w:w="939" w:type="dxa"/>
            <w:gridSpan w:val="2"/>
            <w:noWrap/>
            <w:vAlign w:val="center"/>
            <w:hideMark/>
          </w:tcPr>
          <w:p w14:paraId="093448C9"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LC</w:t>
            </w:r>
          </w:p>
        </w:tc>
        <w:tc>
          <w:tcPr>
            <w:tcW w:w="1411" w:type="dxa"/>
            <w:noWrap/>
            <w:vAlign w:val="center"/>
            <w:hideMark/>
          </w:tcPr>
          <w:p w14:paraId="35D8FE64"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w:t>
            </w:r>
          </w:p>
        </w:tc>
        <w:tc>
          <w:tcPr>
            <w:tcW w:w="754" w:type="dxa"/>
            <w:noWrap/>
            <w:vAlign w:val="center"/>
            <w:hideMark/>
          </w:tcPr>
          <w:p w14:paraId="60A42515"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1106" w:type="dxa"/>
            <w:noWrap/>
            <w:vAlign w:val="center"/>
            <w:hideMark/>
          </w:tcPr>
          <w:p w14:paraId="142F7FE8"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950" w:type="dxa"/>
            <w:noWrap/>
            <w:vAlign w:val="center"/>
            <w:hideMark/>
          </w:tcPr>
          <w:p w14:paraId="7D4AA29F"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16,44</w:t>
            </w:r>
          </w:p>
        </w:tc>
        <w:tc>
          <w:tcPr>
            <w:tcW w:w="1096" w:type="dxa"/>
            <w:tcBorders>
              <w:right w:val="single" w:sz="4" w:space="0" w:color="auto"/>
            </w:tcBorders>
            <w:noWrap/>
            <w:vAlign w:val="center"/>
            <w:hideMark/>
          </w:tcPr>
          <w:p w14:paraId="334DA892"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49,32</w:t>
            </w:r>
          </w:p>
        </w:tc>
      </w:tr>
      <w:tr w:rsidR="008E0B92" w:rsidRPr="00C607AA" w14:paraId="4EBF51D9" w14:textId="77777777" w:rsidTr="00757CB2">
        <w:trPr>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vAlign w:val="center"/>
            <w:hideMark/>
          </w:tcPr>
          <w:p w14:paraId="11BF968E"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Oxadiazon</w:t>
            </w:r>
          </w:p>
        </w:tc>
        <w:tc>
          <w:tcPr>
            <w:tcW w:w="939" w:type="dxa"/>
            <w:gridSpan w:val="2"/>
            <w:noWrap/>
            <w:vAlign w:val="center"/>
            <w:hideMark/>
          </w:tcPr>
          <w:p w14:paraId="7DFF74B6"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LC</w:t>
            </w:r>
          </w:p>
        </w:tc>
        <w:tc>
          <w:tcPr>
            <w:tcW w:w="1411" w:type="dxa"/>
            <w:noWrap/>
            <w:vAlign w:val="center"/>
            <w:hideMark/>
          </w:tcPr>
          <w:p w14:paraId="4C2D73FC"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w:t>
            </w:r>
          </w:p>
        </w:tc>
        <w:tc>
          <w:tcPr>
            <w:tcW w:w="754" w:type="dxa"/>
            <w:noWrap/>
            <w:vAlign w:val="center"/>
            <w:hideMark/>
          </w:tcPr>
          <w:p w14:paraId="06C76CC8"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1106" w:type="dxa"/>
            <w:noWrap/>
            <w:vAlign w:val="center"/>
            <w:hideMark/>
          </w:tcPr>
          <w:p w14:paraId="2BA4ED27"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950" w:type="dxa"/>
            <w:noWrap/>
            <w:vAlign w:val="center"/>
            <w:hideMark/>
          </w:tcPr>
          <w:p w14:paraId="712AC95B"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6,20</w:t>
            </w:r>
          </w:p>
        </w:tc>
        <w:tc>
          <w:tcPr>
            <w:tcW w:w="1096" w:type="dxa"/>
            <w:tcBorders>
              <w:right w:val="single" w:sz="4" w:space="0" w:color="auto"/>
            </w:tcBorders>
            <w:noWrap/>
            <w:vAlign w:val="center"/>
            <w:hideMark/>
          </w:tcPr>
          <w:p w14:paraId="117BA03F"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18,61</w:t>
            </w:r>
          </w:p>
        </w:tc>
      </w:tr>
      <w:tr w:rsidR="008E0B92" w:rsidRPr="00C607AA" w14:paraId="5B36A274" w14:textId="77777777" w:rsidTr="00757CB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vAlign w:val="center"/>
            <w:hideMark/>
          </w:tcPr>
          <w:p w14:paraId="1CB3DE2E"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Oxadixyl</w:t>
            </w:r>
          </w:p>
        </w:tc>
        <w:tc>
          <w:tcPr>
            <w:tcW w:w="939" w:type="dxa"/>
            <w:gridSpan w:val="2"/>
            <w:noWrap/>
            <w:vAlign w:val="center"/>
            <w:hideMark/>
          </w:tcPr>
          <w:p w14:paraId="3B5F5737"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LC</w:t>
            </w:r>
          </w:p>
        </w:tc>
        <w:tc>
          <w:tcPr>
            <w:tcW w:w="1411" w:type="dxa"/>
            <w:noWrap/>
            <w:vAlign w:val="center"/>
            <w:hideMark/>
          </w:tcPr>
          <w:p w14:paraId="53A19DEA"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w:t>
            </w:r>
          </w:p>
        </w:tc>
        <w:tc>
          <w:tcPr>
            <w:tcW w:w="754" w:type="dxa"/>
            <w:noWrap/>
            <w:vAlign w:val="center"/>
            <w:hideMark/>
          </w:tcPr>
          <w:p w14:paraId="7A33F80A"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1106" w:type="dxa"/>
            <w:noWrap/>
            <w:vAlign w:val="center"/>
            <w:hideMark/>
          </w:tcPr>
          <w:p w14:paraId="36BF9643"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950" w:type="dxa"/>
            <w:noWrap/>
            <w:vAlign w:val="center"/>
            <w:hideMark/>
          </w:tcPr>
          <w:p w14:paraId="6EF46147"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8,92</w:t>
            </w:r>
          </w:p>
        </w:tc>
        <w:tc>
          <w:tcPr>
            <w:tcW w:w="1096" w:type="dxa"/>
            <w:tcBorders>
              <w:right w:val="single" w:sz="4" w:space="0" w:color="auto"/>
            </w:tcBorders>
            <w:noWrap/>
            <w:vAlign w:val="center"/>
            <w:hideMark/>
          </w:tcPr>
          <w:p w14:paraId="3044D1F0"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26,76</w:t>
            </w:r>
          </w:p>
        </w:tc>
      </w:tr>
      <w:tr w:rsidR="008E0B92" w:rsidRPr="00C607AA" w14:paraId="5FB2D939" w14:textId="77777777" w:rsidTr="00757CB2">
        <w:trPr>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noWrap/>
            <w:vAlign w:val="center"/>
            <w:hideMark/>
          </w:tcPr>
          <w:p w14:paraId="5A0313CE"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Oxadixyl</w:t>
            </w:r>
          </w:p>
        </w:tc>
        <w:tc>
          <w:tcPr>
            <w:tcW w:w="939" w:type="dxa"/>
            <w:gridSpan w:val="2"/>
            <w:noWrap/>
            <w:vAlign w:val="center"/>
            <w:hideMark/>
          </w:tcPr>
          <w:p w14:paraId="431BB39B"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GC</w:t>
            </w:r>
          </w:p>
        </w:tc>
        <w:tc>
          <w:tcPr>
            <w:tcW w:w="1411" w:type="dxa"/>
            <w:noWrap/>
            <w:vAlign w:val="center"/>
            <w:hideMark/>
          </w:tcPr>
          <w:p w14:paraId="18C61F1F"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754" w:type="dxa"/>
            <w:noWrap/>
            <w:vAlign w:val="center"/>
            <w:hideMark/>
          </w:tcPr>
          <w:p w14:paraId="03A4ABA0"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1106" w:type="dxa"/>
            <w:noWrap/>
            <w:vAlign w:val="center"/>
            <w:hideMark/>
          </w:tcPr>
          <w:p w14:paraId="5F58D7EA"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950" w:type="dxa"/>
            <w:noWrap/>
            <w:vAlign w:val="center"/>
            <w:hideMark/>
          </w:tcPr>
          <w:p w14:paraId="6E600E16"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1096" w:type="dxa"/>
            <w:tcBorders>
              <w:right w:val="single" w:sz="4" w:space="0" w:color="auto"/>
            </w:tcBorders>
            <w:noWrap/>
            <w:vAlign w:val="center"/>
            <w:hideMark/>
          </w:tcPr>
          <w:p w14:paraId="76095946"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r>
      <w:tr w:rsidR="008E0B92" w:rsidRPr="00C607AA" w14:paraId="13571D54" w14:textId="77777777" w:rsidTr="00757CB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noWrap/>
            <w:vAlign w:val="center"/>
            <w:hideMark/>
          </w:tcPr>
          <w:p w14:paraId="6B445737"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Pendimethalin</w:t>
            </w:r>
          </w:p>
        </w:tc>
        <w:tc>
          <w:tcPr>
            <w:tcW w:w="939" w:type="dxa"/>
            <w:gridSpan w:val="2"/>
            <w:noWrap/>
            <w:vAlign w:val="center"/>
            <w:hideMark/>
          </w:tcPr>
          <w:p w14:paraId="37D2CE52"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GC</w:t>
            </w:r>
          </w:p>
        </w:tc>
        <w:tc>
          <w:tcPr>
            <w:tcW w:w="1411" w:type="dxa"/>
            <w:noWrap/>
            <w:vAlign w:val="center"/>
            <w:hideMark/>
          </w:tcPr>
          <w:p w14:paraId="2D41E4A6"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754" w:type="dxa"/>
            <w:noWrap/>
            <w:vAlign w:val="center"/>
            <w:hideMark/>
          </w:tcPr>
          <w:p w14:paraId="53ED8B5F"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4,18</w:t>
            </w:r>
          </w:p>
        </w:tc>
        <w:tc>
          <w:tcPr>
            <w:tcW w:w="1106" w:type="dxa"/>
            <w:noWrap/>
            <w:vAlign w:val="center"/>
            <w:hideMark/>
          </w:tcPr>
          <w:p w14:paraId="5B0897E6"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12,55</w:t>
            </w:r>
          </w:p>
        </w:tc>
        <w:tc>
          <w:tcPr>
            <w:tcW w:w="950" w:type="dxa"/>
            <w:noWrap/>
            <w:vAlign w:val="center"/>
            <w:hideMark/>
          </w:tcPr>
          <w:p w14:paraId="73B82AF8"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1096" w:type="dxa"/>
            <w:tcBorders>
              <w:right w:val="single" w:sz="4" w:space="0" w:color="auto"/>
            </w:tcBorders>
            <w:noWrap/>
            <w:vAlign w:val="center"/>
            <w:hideMark/>
          </w:tcPr>
          <w:p w14:paraId="7B5552D1"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r>
      <w:tr w:rsidR="008E0B92" w:rsidRPr="00C607AA" w14:paraId="2EE656DE" w14:textId="77777777" w:rsidTr="00757CB2">
        <w:trPr>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noWrap/>
            <w:vAlign w:val="center"/>
            <w:hideMark/>
          </w:tcPr>
          <w:p w14:paraId="100CEDAB"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Permethrin cis + trans</w:t>
            </w:r>
          </w:p>
        </w:tc>
        <w:tc>
          <w:tcPr>
            <w:tcW w:w="939" w:type="dxa"/>
            <w:gridSpan w:val="2"/>
            <w:noWrap/>
            <w:vAlign w:val="center"/>
            <w:hideMark/>
          </w:tcPr>
          <w:p w14:paraId="5B067DE7"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GC</w:t>
            </w:r>
          </w:p>
        </w:tc>
        <w:tc>
          <w:tcPr>
            <w:tcW w:w="1411" w:type="dxa"/>
            <w:noWrap/>
            <w:vAlign w:val="center"/>
            <w:hideMark/>
          </w:tcPr>
          <w:p w14:paraId="2318FD62"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754" w:type="dxa"/>
            <w:noWrap/>
            <w:vAlign w:val="center"/>
            <w:hideMark/>
          </w:tcPr>
          <w:p w14:paraId="10BD52C0"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3,81</w:t>
            </w:r>
          </w:p>
        </w:tc>
        <w:tc>
          <w:tcPr>
            <w:tcW w:w="1106" w:type="dxa"/>
            <w:noWrap/>
            <w:vAlign w:val="center"/>
            <w:hideMark/>
          </w:tcPr>
          <w:p w14:paraId="4A1C416D"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11,42</w:t>
            </w:r>
          </w:p>
        </w:tc>
        <w:tc>
          <w:tcPr>
            <w:tcW w:w="950" w:type="dxa"/>
            <w:noWrap/>
            <w:vAlign w:val="center"/>
            <w:hideMark/>
          </w:tcPr>
          <w:p w14:paraId="3906DCD9"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1096" w:type="dxa"/>
            <w:tcBorders>
              <w:right w:val="single" w:sz="4" w:space="0" w:color="auto"/>
            </w:tcBorders>
            <w:noWrap/>
            <w:vAlign w:val="center"/>
            <w:hideMark/>
          </w:tcPr>
          <w:p w14:paraId="57533A09"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r>
      <w:tr w:rsidR="008E0B92" w:rsidRPr="00C607AA" w14:paraId="2FEE58DD" w14:textId="77777777" w:rsidTr="00757CB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noWrap/>
            <w:vAlign w:val="center"/>
            <w:hideMark/>
          </w:tcPr>
          <w:p w14:paraId="559F5631"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Pethoxamid</w:t>
            </w:r>
          </w:p>
        </w:tc>
        <w:tc>
          <w:tcPr>
            <w:tcW w:w="939" w:type="dxa"/>
            <w:gridSpan w:val="2"/>
            <w:noWrap/>
            <w:vAlign w:val="center"/>
            <w:hideMark/>
          </w:tcPr>
          <w:p w14:paraId="5CBA83F2"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GC</w:t>
            </w:r>
          </w:p>
        </w:tc>
        <w:tc>
          <w:tcPr>
            <w:tcW w:w="1411" w:type="dxa"/>
            <w:noWrap/>
            <w:vAlign w:val="center"/>
            <w:hideMark/>
          </w:tcPr>
          <w:p w14:paraId="7A64B533"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754" w:type="dxa"/>
            <w:noWrap/>
            <w:vAlign w:val="center"/>
            <w:hideMark/>
          </w:tcPr>
          <w:p w14:paraId="04886103"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4,24</w:t>
            </w:r>
          </w:p>
        </w:tc>
        <w:tc>
          <w:tcPr>
            <w:tcW w:w="1106" w:type="dxa"/>
            <w:noWrap/>
            <w:vAlign w:val="center"/>
            <w:hideMark/>
          </w:tcPr>
          <w:p w14:paraId="7EFE70C0"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12,72</w:t>
            </w:r>
          </w:p>
        </w:tc>
        <w:tc>
          <w:tcPr>
            <w:tcW w:w="950" w:type="dxa"/>
            <w:noWrap/>
            <w:vAlign w:val="center"/>
            <w:hideMark/>
          </w:tcPr>
          <w:p w14:paraId="02386C97"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15,00</w:t>
            </w:r>
          </w:p>
        </w:tc>
        <w:tc>
          <w:tcPr>
            <w:tcW w:w="1096" w:type="dxa"/>
            <w:tcBorders>
              <w:right w:val="single" w:sz="4" w:space="0" w:color="auto"/>
            </w:tcBorders>
            <w:noWrap/>
            <w:vAlign w:val="center"/>
            <w:hideMark/>
          </w:tcPr>
          <w:p w14:paraId="49AA93A1"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45,00</w:t>
            </w:r>
          </w:p>
        </w:tc>
      </w:tr>
      <w:tr w:rsidR="008E0B92" w:rsidRPr="00C607AA" w14:paraId="7D601AB1" w14:textId="77777777" w:rsidTr="00757CB2">
        <w:trPr>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vAlign w:val="center"/>
            <w:hideMark/>
          </w:tcPr>
          <w:p w14:paraId="65D3EACD"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Pethoxamide</w:t>
            </w:r>
          </w:p>
        </w:tc>
        <w:tc>
          <w:tcPr>
            <w:tcW w:w="939" w:type="dxa"/>
            <w:gridSpan w:val="2"/>
            <w:noWrap/>
            <w:vAlign w:val="center"/>
            <w:hideMark/>
          </w:tcPr>
          <w:p w14:paraId="0DE3B67B"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LC</w:t>
            </w:r>
          </w:p>
        </w:tc>
        <w:tc>
          <w:tcPr>
            <w:tcW w:w="1411" w:type="dxa"/>
            <w:noWrap/>
            <w:vAlign w:val="center"/>
            <w:hideMark/>
          </w:tcPr>
          <w:p w14:paraId="73DC57C2"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w:t>
            </w:r>
          </w:p>
        </w:tc>
        <w:tc>
          <w:tcPr>
            <w:tcW w:w="754" w:type="dxa"/>
            <w:noWrap/>
            <w:vAlign w:val="center"/>
            <w:hideMark/>
          </w:tcPr>
          <w:p w14:paraId="671FADD4"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2,33</w:t>
            </w:r>
          </w:p>
        </w:tc>
        <w:tc>
          <w:tcPr>
            <w:tcW w:w="1106" w:type="dxa"/>
            <w:noWrap/>
            <w:vAlign w:val="center"/>
            <w:hideMark/>
          </w:tcPr>
          <w:p w14:paraId="455C7DB3"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6,98</w:t>
            </w:r>
          </w:p>
        </w:tc>
        <w:tc>
          <w:tcPr>
            <w:tcW w:w="950" w:type="dxa"/>
            <w:noWrap/>
            <w:vAlign w:val="center"/>
            <w:hideMark/>
          </w:tcPr>
          <w:p w14:paraId="084F1426"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26,18</w:t>
            </w:r>
          </w:p>
        </w:tc>
        <w:tc>
          <w:tcPr>
            <w:tcW w:w="1096" w:type="dxa"/>
            <w:tcBorders>
              <w:right w:val="single" w:sz="4" w:space="0" w:color="auto"/>
            </w:tcBorders>
            <w:noWrap/>
            <w:vAlign w:val="center"/>
            <w:hideMark/>
          </w:tcPr>
          <w:p w14:paraId="5CC49A4B"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78,55</w:t>
            </w:r>
          </w:p>
        </w:tc>
      </w:tr>
      <w:tr w:rsidR="008E0B92" w:rsidRPr="00C607AA" w14:paraId="428300D0" w14:textId="77777777" w:rsidTr="00757CB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vAlign w:val="center"/>
            <w:hideMark/>
          </w:tcPr>
          <w:p w14:paraId="6AECE445"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Phenothrin (tech) Peak 2</w:t>
            </w:r>
          </w:p>
        </w:tc>
        <w:tc>
          <w:tcPr>
            <w:tcW w:w="939" w:type="dxa"/>
            <w:gridSpan w:val="2"/>
            <w:noWrap/>
            <w:vAlign w:val="center"/>
            <w:hideMark/>
          </w:tcPr>
          <w:p w14:paraId="1CFE2188"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LC</w:t>
            </w:r>
          </w:p>
        </w:tc>
        <w:tc>
          <w:tcPr>
            <w:tcW w:w="1411" w:type="dxa"/>
            <w:noWrap/>
            <w:vAlign w:val="center"/>
            <w:hideMark/>
          </w:tcPr>
          <w:p w14:paraId="5C5918A0"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w:t>
            </w:r>
          </w:p>
        </w:tc>
        <w:tc>
          <w:tcPr>
            <w:tcW w:w="754" w:type="dxa"/>
            <w:noWrap/>
            <w:vAlign w:val="center"/>
            <w:hideMark/>
          </w:tcPr>
          <w:p w14:paraId="61129122"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1106" w:type="dxa"/>
            <w:noWrap/>
            <w:vAlign w:val="center"/>
            <w:hideMark/>
          </w:tcPr>
          <w:p w14:paraId="2056AB7B"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950" w:type="dxa"/>
            <w:noWrap/>
            <w:vAlign w:val="center"/>
            <w:hideMark/>
          </w:tcPr>
          <w:p w14:paraId="37FD5744"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2,71</w:t>
            </w:r>
          </w:p>
        </w:tc>
        <w:tc>
          <w:tcPr>
            <w:tcW w:w="1096" w:type="dxa"/>
            <w:tcBorders>
              <w:right w:val="single" w:sz="4" w:space="0" w:color="auto"/>
            </w:tcBorders>
            <w:noWrap/>
            <w:vAlign w:val="center"/>
            <w:hideMark/>
          </w:tcPr>
          <w:p w14:paraId="0D098D6B"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8,14</w:t>
            </w:r>
          </w:p>
        </w:tc>
      </w:tr>
      <w:tr w:rsidR="008E0B92" w:rsidRPr="00C607AA" w14:paraId="6A8157FB" w14:textId="77777777" w:rsidTr="00757CB2">
        <w:trPr>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noWrap/>
            <w:vAlign w:val="center"/>
            <w:hideMark/>
          </w:tcPr>
          <w:p w14:paraId="36C2F538"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Phenothrin I + II</w:t>
            </w:r>
          </w:p>
        </w:tc>
        <w:tc>
          <w:tcPr>
            <w:tcW w:w="939" w:type="dxa"/>
            <w:gridSpan w:val="2"/>
            <w:noWrap/>
            <w:vAlign w:val="center"/>
            <w:hideMark/>
          </w:tcPr>
          <w:p w14:paraId="70462E06"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GC</w:t>
            </w:r>
          </w:p>
        </w:tc>
        <w:tc>
          <w:tcPr>
            <w:tcW w:w="1411" w:type="dxa"/>
            <w:noWrap/>
            <w:vAlign w:val="center"/>
            <w:hideMark/>
          </w:tcPr>
          <w:p w14:paraId="4F607D5C"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754" w:type="dxa"/>
            <w:noWrap/>
            <w:vAlign w:val="center"/>
            <w:hideMark/>
          </w:tcPr>
          <w:p w14:paraId="43B622E4"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34,78</w:t>
            </w:r>
          </w:p>
        </w:tc>
        <w:tc>
          <w:tcPr>
            <w:tcW w:w="1106" w:type="dxa"/>
            <w:noWrap/>
            <w:vAlign w:val="center"/>
            <w:hideMark/>
          </w:tcPr>
          <w:p w14:paraId="3D6550F5"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104,34</w:t>
            </w:r>
          </w:p>
        </w:tc>
        <w:tc>
          <w:tcPr>
            <w:tcW w:w="950" w:type="dxa"/>
            <w:noWrap/>
            <w:vAlign w:val="center"/>
            <w:hideMark/>
          </w:tcPr>
          <w:p w14:paraId="72DF8F75"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13,31</w:t>
            </w:r>
          </w:p>
        </w:tc>
        <w:tc>
          <w:tcPr>
            <w:tcW w:w="1096" w:type="dxa"/>
            <w:tcBorders>
              <w:right w:val="single" w:sz="4" w:space="0" w:color="auto"/>
            </w:tcBorders>
            <w:noWrap/>
            <w:vAlign w:val="center"/>
            <w:hideMark/>
          </w:tcPr>
          <w:p w14:paraId="058F6E26"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39,93</w:t>
            </w:r>
          </w:p>
        </w:tc>
      </w:tr>
      <w:tr w:rsidR="008E0B92" w:rsidRPr="00C607AA" w14:paraId="1AE0B083" w14:textId="77777777" w:rsidTr="00757CB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vAlign w:val="center"/>
            <w:hideMark/>
          </w:tcPr>
          <w:p w14:paraId="7F193084"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Phosalone</w:t>
            </w:r>
          </w:p>
        </w:tc>
        <w:tc>
          <w:tcPr>
            <w:tcW w:w="939" w:type="dxa"/>
            <w:gridSpan w:val="2"/>
            <w:noWrap/>
            <w:vAlign w:val="center"/>
            <w:hideMark/>
          </w:tcPr>
          <w:p w14:paraId="04672D38"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LC</w:t>
            </w:r>
          </w:p>
        </w:tc>
        <w:tc>
          <w:tcPr>
            <w:tcW w:w="1411" w:type="dxa"/>
            <w:noWrap/>
            <w:vAlign w:val="center"/>
            <w:hideMark/>
          </w:tcPr>
          <w:p w14:paraId="053E7B2A"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w:t>
            </w:r>
          </w:p>
        </w:tc>
        <w:tc>
          <w:tcPr>
            <w:tcW w:w="754" w:type="dxa"/>
            <w:noWrap/>
            <w:vAlign w:val="center"/>
            <w:hideMark/>
          </w:tcPr>
          <w:p w14:paraId="4907A81D"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16,60</w:t>
            </w:r>
          </w:p>
        </w:tc>
        <w:tc>
          <w:tcPr>
            <w:tcW w:w="1106" w:type="dxa"/>
            <w:noWrap/>
            <w:vAlign w:val="center"/>
            <w:hideMark/>
          </w:tcPr>
          <w:p w14:paraId="45C940AB"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49,80</w:t>
            </w:r>
          </w:p>
        </w:tc>
        <w:tc>
          <w:tcPr>
            <w:tcW w:w="950" w:type="dxa"/>
            <w:noWrap/>
            <w:vAlign w:val="center"/>
            <w:hideMark/>
          </w:tcPr>
          <w:p w14:paraId="54C2BBAF"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9,55</w:t>
            </w:r>
          </w:p>
        </w:tc>
        <w:tc>
          <w:tcPr>
            <w:tcW w:w="1096" w:type="dxa"/>
            <w:tcBorders>
              <w:right w:val="single" w:sz="4" w:space="0" w:color="auto"/>
            </w:tcBorders>
            <w:noWrap/>
            <w:vAlign w:val="center"/>
            <w:hideMark/>
          </w:tcPr>
          <w:p w14:paraId="4DA70110"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28,66</w:t>
            </w:r>
          </w:p>
        </w:tc>
      </w:tr>
      <w:tr w:rsidR="008E0B92" w:rsidRPr="00C607AA" w14:paraId="40B311E0" w14:textId="77777777" w:rsidTr="00757CB2">
        <w:trPr>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noWrap/>
            <w:vAlign w:val="center"/>
            <w:hideMark/>
          </w:tcPr>
          <w:p w14:paraId="38E04212"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Phosalone</w:t>
            </w:r>
          </w:p>
        </w:tc>
        <w:tc>
          <w:tcPr>
            <w:tcW w:w="939" w:type="dxa"/>
            <w:gridSpan w:val="2"/>
            <w:noWrap/>
            <w:vAlign w:val="center"/>
            <w:hideMark/>
          </w:tcPr>
          <w:p w14:paraId="0E537406"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GC</w:t>
            </w:r>
          </w:p>
        </w:tc>
        <w:tc>
          <w:tcPr>
            <w:tcW w:w="1411" w:type="dxa"/>
            <w:noWrap/>
            <w:vAlign w:val="center"/>
            <w:hideMark/>
          </w:tcPr>
          <w:p w14:paraId="3296C899"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754" w:type="dxa"/>
            <w:noWrap/>
            <w:vAlign w:val="center"/>
            <w:hideMark/>
          </w:tcPr>
          <w:p w14:paraId="5D9A54D2"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2,65</w:t>
            </w:r>
          </w:p>
        </w:tc>
        <w:tc>
          <w:tcPr>
            <w:tcW w:w="1106" w:type="dxa"/>
            <w:noWrap/>
            <w:vAlign w:val="center"/>
            <w:hideMark/>
          </w:tcPr>
          <w:p w14:paraId="04B4E1D2"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7,95</w:t>
            </w:r>
          </w:p>
        </w:tc>
        <w:tc>
          <w:tcPr>
            <w:tcW w:w="950" w:type="dxa"/>
            <w:noWrap/>
            <w:vAlign w:val="center"/>
            <w:hideMark/>
          </w:tcPr>
          <w:p w14:paraId="2A47ED7D"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14,26</w:t>
            </w:r>
          </w:p>
        </w:tc>
        <w:tc>
          <w:tcPr>
            <w:tcW w:w="1096" w:type="dxa"/>
            <w:tcBorders>
              <w:right w:val="single" w:sz="4" w:space="0" w:color="auto"/>
            </w:tcBorders>
            <w:noWrap/>
            <w:vAlign w:val="center"/>
            <w:hideMark/>
          </w:tcPr>
          <w:p w14:paraId="246E90BB"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42,79</w:t>
            </w:r>
          </w:p>
        </w:tc>
      </w:tr>
      <w:tr w:rsidR="008E0B92" w:rsidRPr="00C607AA" w14:paraId="6C16B69D" w14:textId="77777777" w:rsidTr="00757CB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vAlign w:val="center"/>
            <w:hideMark/>
          </w:tcPr>
          <w:p w14:paraId="30C1A434"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Phosphamidon (Dimecron)</w:t>
            </w:r>
          </w:p>
        </w:tc>
        <w:tc>
          <w:tcPr>
            <w:tcW w:w="939" w:type="dxa"/>
            <w:gridSpan w:val="2"/>
            <w:noWrap/>
            <w:vAlign w:val="center"/>
            <w:hideMark/>
          </w:tcPr>
          <w:p w14:paraId="0FC532F7"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LC</w:t>
            </w:r>
          </w:p>
        </w:tc>
        <w:tc>
          <w:tcPr>
            <w:tcW w:w="1411" w:type="dxa"/>
            <w:noWrap/>
            <w:vAlign w:val="center"/>
            <w:hideMark/>
          </w:tcPr>
          <w:p w14:paraId="1B40D991"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w:t>
            </w:r>
          </w:p>
        </w:tc>
        <w:tc>
          <w:tcPr>
            <w:tcW w:w="754" w:type="dxa"/>
            <w:noWrap/>
            <w:vAlign w:val="center"/>
            <w:hideMark/>
          </w:tcPr>
          <w:p w14:paraId="21E74D1F"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7,53</w:t>
            </w:r>
          </w:p>
        </w:tc>
        <w:tc>
          <w:tcPr>
            <w:tcW w:w="1106" w:type="dxa"/>
            <w:noWrap/>
            <w:vAlign w:val="center"/>
            <w:hideMark/>
          </w:tcPr>
          <w:p w14:paraId="41864FA4"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22,59</w:t>
            </w:r>
          </w:p>
        </w:tc>
        <w:tc>
          <w:tcPr>
            <w:tcW w:w="950" w:type="dxa"/>
            <w:noWrap/>
            <w:vAlign w:val="center"/>
            <w:hideMark/>
          </w:tcPr>
          <w:p w14:paraId="58AA14F4"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11,20</w:t>
            </w:r>
          </w:p>
        </w:tc>
        <w:tc>
          <w:tcPr>
            <w:tcW w:w="1096" w:type="dxa"/>
            <w:tcBorders>
              <w:right w:val="single" w:sz="4" w:space="0" w:color="auto"/>
            </w:tcBorders>
            <w:noWrap/>
            <w:vAlign w:val="center"/>
            <w:hideMark/>
          </w:tcPr>
          <w:p w14:paraId="0FF2AE55"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33,60</w:t>
            </w:r>
          </w:p>
        </w:tc>
      </w:tr>
      <w:tr w:rsidR="008E0B92" w:rsidRPr="00C607AA" w14:paraId="011CB618" w14:textId="77777777" w:rsidTr="00757CB2">
        <w:trPr>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noWrap/>
            <w:vAlign w:val="center"/>
            <w:hideMark/>
          </w:tcPr>
          <w:p w14:paraId="3E6886AB"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Phosphamidon I</w:t>
            </w:r>
          </w:p>
        </w:tc>
        <w:tc>
          <w:tcPr>
            <w:tcW w:w="939" w:type="dxa"/>
            <w:gridSpan w:val="2"/>
            <w:noWrap/>
            <w:vAlign w:val="center"/>
            <w:hideMark/>
          </w:tcPr>
          <w:p w14:paraId="4B031BAC"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GC</w:t>
            </w:r>
          </w:p>
        </w:tc>
        <w:tc>
          <w:tcPr>
            <w:tcW w:w="1411" w:type="dxa"/>
            <w:noWrap/>
            <w:vAlign w:val="center"/>
            <w:hideMark/>
          </w:tcPr>
          <w:p w14:paraId="51496F3F"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754" w:type="dxa"/>
            <w:noWrap/>
            <w:vAlign w:val="center"/>
            <w:hideMark/>
          </w:tcPr>
          <w:p w14:paraId="093DB4F5"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4,12</w:t>
            </w:r>
          </w:p>
        </w:tc>
        <w:tc>
          <w:tcPr>
            <w:tcW w:w="1106" w:type="dxa"/>
            <w:noWrap/>
            <w:vAlign w:val="center"/>
            <w:hideMark/>
          </w:tcPr>
          <w:p w14:paraId="1F53D227"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12,35</w:t>
            </w:r>
          </w:p>
        </w:tc>
        <w:tc>
          <w:tcPr>
            <w:tcW w:w="950" w:type="dxa"/>
            <w:noWrap/>
            <w:vAlign w:val="center"/>
            <w:hideMark/>
          </w:tcPr>
          <w:p w14:paraId="6DB1F004"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18,39</w:t>
            </w:r>
          </w:p>
        </w:tc>
        <w:tc>
          <w:tcPr>
            <w:tcW w:w="1096" w:type="dxa"/>
            <w:tcBorders>
              <w:right w:val="single" w:sz="4" w:space="0" w:color="auto"/>
            </w:tcBorders>
            <w:noWrap/>
            <w:vAlign w:val="center"/>
            <w:hideMark/>
          </w:tcPr>
          <w:p w14:paraId="5E51BF17"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55,16</w:t>
            </w:r>
          </w:p>
        </w:tc>
      </w:tr>
      <w:tr w:rsidR="008E0B92" w:rsidRPr="00C607AA" w14:paraId="51C9B4F4" w14:textId="77777777" w:rsidTr="00757CB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noWrap/>
            <w:vAlign w:val="center"/>
            <w:hideMark/>
          </w:tcPr>
          <w:p w14:paraId="458256F0"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Phosphamidon II</w:t>
            </w:r>
          </w:p>
        </w:tc>
        <w:tc>
          <w:tcPr>
            <w:tcW w:w="939" w:type="dxa"/>
            <w:gridSpan w:val="2"/>
            <w:noWrap/>
            <w:vAlign w:val="center"/>
            <w:hideMark/>
          </w:tcPr>
          <w:p w14:paraId="344E1313"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GC</w:t>
            </w:r>
          </w:p>
        </w:tc>
        <w:tc>
          <w:tcPr>
            <w:tcW w:w="1411" w:type="dxa"/>
            <w:noWrap/>
            <w:vAlign w:val="center"/>
            <w:hideMark/>
          </w:tcPr>
          <w:p w14:paraId="323E95B2"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754" w:type="dxa"/>
            <w:noWrap/>
            <w:vAlign w:val="center"/>
            <w:hideMark/>
          </w:tcPr>
          <w:p w14:paraId="2601A6AE"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1106" w:type="dxa"/>
            <w:noWrap/>
            <w:vAlign w:val="center"/>
            <w:hideMark/>
          </w:tcPr>
          <w:p w14:paraId="286432F6"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950" w:type="dxa"/>
            <w:noWrap/>
            <w:vAlign w:val="center"/>
            <w:hideMark/>
          </w:tcPr>
          <w:p w14:paraId="2703C15D"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13,44</w:t>
            </w:r>
          </w:p>
        </w:tc>
        <w:tc>
          <w:tcPr>
            <w:tcW w:w="1096" w:type="dxa"/>
            <w:tcBorders>
              <w:right w:val="single" w:sz="4" w:space="0" w:color="auto"/>
            </w:tcBorders>
            <w:noWrap/>
            <w:vAlign w:val="center"/>
            <w:hideMark/>
          </w:tcPr>
          <w:p w14:paraId="561DD6E3"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40,32</w:t>
            </w:r>
          </w:p>
        </w:tc>
      </w:tr>
      <w:tr w:rsidR="008E0B92" w:rsidRPr="00C607AA" w14:paraId="123934F8" w14:textId="77777777" w:rsidTr="00757CB2">
        <w:trPr>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vAlign w:val="center"/>
            <w:hideMark/>
          </w:tcPr>
          <w:p w14:paraId="422FE376"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Pirimicarb</w:t>
            </w:r>
          </w:p>
        </w:tc>
        <w:tc>
          <w:tcPr>
            <w:tcW w:w="939" w:type="dxa"/>
            <w:gridSpan w:val="2"/>
            <w:noWrap/>
            <w:vAlign w:val="center"/>
            <w:hideMark/>
          </w:tcPr>
          <w:p w14:paraId="4235F225"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LC</w:t>
            </w:r>
          </w:p>
        </w:tc>
        <w:tc>
          <w:tcPr>
            <w:tcW w:w="1411" w:type="dxa"/>
            <w:noWrap/>
            <w:vAlign w:val="center"/>
            <w:hideMark/>
          </w:tcPr>
          <w:p w14:paraId="2A974BD6"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w:t>
            </w:r>
          </w:p>
        </w:tc>
        <w:tc>
          <w:tcPr>
            <w:tcW w:w="754" w:type="dxa"/>
            <w:noWrap/>
            <w:vAlign w:val="center"/>
            <w:hideMark/>
          </w:tcPr>
          <w:p w14:paraId="094514C8"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6,41</w:t>
            </w:r>
          </w:p>
        </w:tc>
        <w:tc>
          <w:tcPr>
            <w:tcW w:w="1106" w:type="dxa"/>
            <w:noWrap/>
            <w:vAlign w:val="center"/>
            <w:hideMark/>
          </w:tcPr>
          <w:p w14:paraId="3A3AED6F"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19,22</w:t>
            </w:r>
          </w:p>
        </w:tc>
        <w:tc>
          <w:tcPr>
            <w:tcW w:w="950" w:type="dxa"/>
            <w:noWrap/>
            <w:vAlign w:val="center"/>
            <w:hideMark/>
          </w:tcPr>
          <w:p w14:paraId="01B39EAF"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7,18</w:t>
            </w:r>
          </w:p>
        </w:tc>
        <w:tc>
          <w:tcPr>
            <w:tcW w:w="1096" w:type="dxa"/>
            <w:tcBorders>
              <w:right w:val="single" w:sz="4" w:space="0" w:color="auto"/>
            </w:tcBorders>
            <w:noWrap/>
            <w:vAlign w:val="center"/>
            <w:hideMark/>
          </w:tcPr>
          <w:p w14:paraId="62DB4D81"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21,54</w:t>
            </w:r>
          </w:p>
        </w:tc>
      </w:tr>
      <w:tr w:rsidR="008E0B92" w:rsidRPr="00C607AA" w14:paraId="1317DE3D" w14:textId="77777777" w:rsidTr="00757CB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noWrap/>
            <w:vAlign w:val="center"/>
            <w:hideMark/>
          </w:tcPr>
          <w:p w14:paraId="37B1D62D"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Pirimicarb</w:t>
            </w:r>
          </w:p>
        </w:tc>
        <w:tc>
          <w:tcPr>
            <w:tcW w:w="939" w:type="dxa"/>
            <w:gridSpan w:val="2"/>
            <w:noWrap/>
            <w:vAlign w:val="center"/>
            <w:hideMark/>
          </w:tcPr>
          <w:p w14:paraId="3C724C26"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GC</w:t>
            </w:r>
          </w:p>
        </w:tc>
        <w:tc>
          <w:tcPr>
            <w:tcW w:w="1411" w:type="dxa"/>
            <w:noWrap/>
            <w:vAlign w:val="center"/>
            <w:hideMark/>
          </w:tcPr>
          <w:p w14:paraId="07E01271"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754" w:type="dxa"/>
            <w:noWrap/>
            <w:vAlign w:val="center"/>
            <w:hideMark/>
          </w:tcPr>
          <w:p w14:paraId="3A303B37"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2,86</w:t>
            </w:r>
          </w:p>
        </w:tc>
        <w:tc>
          <w:tcPr>
            <w:tcW w:w="1106" w:type="dxa"/>
            <w:noWrap/>
            <w:vAlign w:val="center"/>
            <w:hideMark/>
          </w:tcPr>
          <w:p w14:paraId="675C6F5D"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8,57</w:t>
            </w:r>
          </w:p>
        </w:tc>
        <w:tc>
          <w:tcPr>
            <w:tcW w:w="950" w:type="dxa"/>
            <w:noWrap/>
            <w:vAlign w:val="center"/>
            <w:hideMark/>
          </w:tcPr>
          <w:p w14:paraId="60294070"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12,36</w:t>
            </w:r>
          </w:p>
        </w:tc>
        <w:tc>
          <w:tcPr>
            <w:tcW w:w="1096" w:type="dxa"/>
            <w:tcBorders>
              <w:right w:val="single" w:sz="4" w:space="0" w:color="auto"/>
            </w:tcBorders>
            <w:noWrap/>
            <w:vAlign w:val="center"/>
            <w:hideMark/>
          </w:tcPr>
          <w:p w14:paraId="2999F9FB"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37,07</w:t>
            </w:r>
          </w:p>
        </w:tc>
      </w:tr>
      <w:tr w:rsidR="008E0B92" w:rsidRPr="00C607AA" w14:paraId="648C1965" w14:textId="77777777" w:rsidTr="00757CB2">
        <w:trPr>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vAlign w:val="center"/>
            <w:hideMark/>
          </w:tcPr>
          <w:p w14:paraId="15B58BA7"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Pirimiphos-methyl</w:t>
            </w:r>
          </w:p>
        </w:tc>
        <w:tc>
          <w:tcPr>
            <w:tcW w:w="939" w:type="dxa"/>
            <w:gridSpan w:val="2"/>
            <w:noWrap/>
            <w:vAlign w:val="center"/>
            <w:hideMark/>
          </w:tcPr>
          <w:p w14:paraId="70BB2FB3"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LC</w:t>
            </w:r>
          </w:p>
        </w:tc>
        <w:tc>
          <w:tcPr>
            <w:tcW w:w="1411" w:type="dxa"/>
            <w:noWrap/>
            <w:vAlign w:val="center"/>
            <w:hideMark/>
          </w:tcPr>
          <w:p w14:paraId="5821E268"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w:t>
            </w:r>
          </w:p>
        </w:tc>
        <w:tc>
          <w:tcPr>
            <w:tcW w:w="754" w:type="dxa"/>
            <w:noWrap/>
            <w:vAlign w:val="center"/>
            <w:hideMark/>
          </w:tcPr>
          <w:p w14:paraId="26F79DB4"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4,60</w:t>
            </w:r>
          </w:p>
        </w:tc>
        <w:tc>
          <w:tcPr>
            <w:tcW w:w="1106" w:type="dxa"/>
            <w:noWrap/>
            <w:vAlign w:val="center"/>
            <w:hideMark/>
          </w:tcPr>
          <w:p w14:paraId="0469C7C7"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13,80</w:t>
            </w:r>
          </w:p>
        </w:tc>
        <w:tc>
          <w:tcPr>
            <w:tcW w:w="950" w:type="dxa"/>
            <w:noWrap/>
            <w:vAlign w:val="center"/>
            <w:hideMark/>
          </w:tcPr>
          <w:p w14:paraId="6921D869"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8,77</w:t>
            </w:r>
          </w:p>
        </w:tc>
        <w:tc>
          <w:tcPr>
            <w:tcW w:w="1096" w:type="dxa"/>
            <w:tcBorders>
              <w:right w:val="single" w:sz="4" w:space="0" w:color="auto"/>
            </w:tcBorders>
            <w:noWrap/>
            <w:vAlign w:val="center"/>
            <w:hideMark/>
          </w:tcPr>
          <w:p w14:paraId="52781A0C"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26,31</w:t>
            </w:r>
          </w:p>
        </w:tc>
      </w:tr>
      <w:tr w:rsidR="008E0B92" w:rsidRPr="00C607AA" w14:paraId="4380A42C" w14:textId="77777777" w:rsidTr="00757CB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noWrap/>
            <w:vAlign w:val="center"/>
            <w:hideMark/>
          </w:tcPr>
          <w:p w14:paraId="6DB72C21"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Procymidone</w:t>
            </w:r>
          </w:p>
        </w:tc>
        <w:tc>
          <w:tcPr>
            <w:tcW w:w="939" w:type="dxa"/>
            <w:gridSpan w:val="2"/>
            <w:noWrap/>
            <w:vAlign w:val="center"/>
            <w:hideMark/>
          </w:tcPr>
          <w:p w14:paraId="2724D22B"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GC</w:t>
            </w:r>
          </w:p>
        </w:tc>
        <w:tc>
          <w:tcPr>
            <w:tcW w:w="1411" w:type="dxa"/>
            <w:noWrap/>
            <w:vAlign w:val="center"/>
            <w:hideMark/>
          </w:tcPr>
          <w:p w14:paraId="4A9F8FEA"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754" w:type="dxa"/>
            <w:noWrap/>
            <w:vAlign w:val="center"/>
            <w:hideMark/>
          </w:tcPr>
          <w:p w14:paraId="6660EB1B"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1106" w:type="dxa"/>
            <w:noWrap/>
            <w:vAlign w:val="center"/>
            <w:hideMark/>
          </w:tcPr>
          <w:p w14:paraId="2F28689D"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950" w:type="dxa"/>
            <w:noWrap/>
            <w:vAlign w:val="center"/>
            <w:hideMark/>
          </w:tcPr>
          <w:p w14:paraId="3C4227E7"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10,61</w:t>
            </w:r>
          </w:p>
        </w:tc>
        <w:tc>
          <w:tcPr>
            <w:tcW w:w="1096" w:type="dxa"/>
            <w:tcBorders>
              <w:right w:val="single" w:sz="4" w:space="0" w:color="auto"/>
            </w:tcBorders>
            <w:noWrap/>
            <w:vAlign w:val="center"/>
            <w:hideMark/>
          </w:tcPr>
          <w:p w14:paraId="51018CBA"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31,83</w:t>
            </w:r>
          </w:p>
        </w:tc>
      </w:tr>
      <w:tr w:rsidR="008E0B92" w:rsidRPr="00C607AA" w14:paraId="47F729A2" w14:textId="77777777" w:rsidTr="00757CB2">
        <w:trPr>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vAlign w:val="center"/>
            <w:hideMark/>
          </w:tcPr>
          <w:p w14:paraId="3926F557"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lastRenderedPageBreak/>
              <w:t>Profenophos</w:t>
            </w:r>
          </w:p>
        </w:tc>
        <w:tc>
          <w:tcPr>
            <w:tcW w:w="939" w:type="dxa"/>
            <w:gridSpan w:val="2"/>
            <w:noWrap/>
            <w:vAlign w:val="center"/>
            <w:hideMark/>
          </w:tcPr>
          <w:p w14:paraId="269EDDC7"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LC</w:t>
            </w:r>
          </w:p>
        </w:tc>
        <w:tc>
          <w:tcPr>
            <w:tcW w:w="1411" w:type="dxa"/>
            <w:noWrap/>
            <w:vAlign w:val="center"/>
            <w:hideMark/>
          </w:tcPr>
          <w:p w14:paraId="37AEE699"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w:t>
            </w:r>
          </w:p>
        </w:tc>
        <w:tc>
          <w:tcPr>
            <w:tcW w:w="754" w:type="dxa"/>
            <w:noWrap/>
            <w:vAlign w:val="center"/>
            <w:hideMark/>
          </w:tcPr>
          <w:p w14:paraId="4BD1441D"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9,15</w:t>
            </w:r>
          </w:p>
        </w:tc>
        <w:tc>
          <w:tcPr>
            <w:tcW w:w="1106" w:type="dxa"/>
            <w:noWrap/>
            <w:vAlign w:val="center"/>
            <w:hideMark/>
          </w:tcPr>
          <w:p w14:paraId="362EDFC8"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27,44</w:t>
            </w:r>
          </w:p>
        </w:tc>
        <w:tc>
          <w:tcPr>
            <w:tcW w:w="950" w:type="dxa"/>
            <w:noWrap/>
            <w:vAlign w:val="center"/>
            <w:hideMark/>
          </w:tcPr>
          <w:p w14:paraId="3F4BCDEE"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9,67</w:t>
            </w:r>
          </w:p>
        </w:tc>
        <w:tc>
          <w:tcPr>
            <w:tcW w:w="1096" w:type="dxa"/>
            <w:tcBorders>
              <w:right w:val="single" w:sz="4" w:space="0" w:color="auto"/>
            </w:tcBorders>
            <w:noWrap/>
            <w:vAlign w:val="center"/>
            <w:hideMark/>
          </w:tcPr>
          <w:p w14:paraId="5A27E7DF"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29,02</w:t>
            </w:r>
          </w:p>
        </w:tc>
      </w:tr>
      <w:tr w:rsidR="008E0B92" w:rsidRPr="00C607AA" w14:paraId="7AF07185" w14:textId="77777777" w:rsidTr="00757CB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vAlign w:val="center"/>
            <w:hideMark/>
          </w:tcPr>
          <w:p w14:paraId="7004FA99"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Propachlor</w:t>
            </w:r>
          </w:p>
        </w:tc>
        <w:tc>
          <w:tcPr>
            <w:tcW w:w="939" w:type="dxa"/>
            <w:gridSpan w:val="2"/>
            <w:noWrap/>
            <w:vAlign w:val="center"/>
            <w:hideMark/>
          </w:tcPr>
          <w:p w14:paraId="0A0EBC1E"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LC</w:t>
            </w:r>
          </w:p>
        </w:tc>
        <w:tc>
          <w:tcPr>
            <w:tcW w:w="1411" w:type="dxa"/>
            <w:noWrap/>
            <w:vAlign w:val="center"/>
            <w:hideMark/>
          </w:tcPr>
          <w:p w14:paraId="72537A2D"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w:t>
            </w:r>
          </w:p>
        </w:tc>
        <w:tc>
          <w:tcPr>
            <w:tcW w:w="754" w:type="dxa"/>
            <w:noWrap/>
            <w:vAlign w:val="center"/>
            <w:hideMark/>
          </w:tcPr>
          <w:p w14:paraId="078301CB"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3,06</w:t>
            </w:r>
          </w:p>
        </w:tc>
        <w:tc>
          <w:tcPr>
            <w:tcW w:w="1106" w:type="dxa"/>
            <w:noWrap/>
            <w:vAlign w:val="center"/>
            <w:hideMark/>
          </w:tcPr>
          <w:p w14:paraId="47E87C85"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9,19</w:t>
            </w:r>
          </w:p>
        </w:tc>
        <w:tc>
          <w:tcPr>
            <w:tcW w:w="950" w:type="dxa"/>
            <w:noWrap/>
            <w:vAlign w:val="center"/>
            <w:hideMark/>
          </w:tcPr>
          <w:p w14:paraId="3CFDE7DD"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7,59</w:t>
            </w:r>
          </w:p>
        </w:tc>
        <w:tc>
          <w:tcPr>
            <w:tcW w:w="1096" w:type="dxa"/>
            <w:tcBorders>
              <w:right w:val="single" w:sz="4" w:space="0" w:color="auto"/>
            </w:tcBorders>
            <w:noWrap/>
            <w:vAlign w:val="center"/>
            <w:hideMark/>
          </w:tcPr>
          <w:p w14:paraId="73B4D230"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22,77</w:t>
            </w:r>
          </w:p>
        </w:tc>
      </w:tr>
      <w:tr w:rsidR="008E0B92" w:rsidRPr="00C607AA" w14:paraId="70B55B52" w14:textId="77777777" w:rsidTr="00757CB2">
        <w:trPr>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vAlign w:val="center"/>
            <w:hideMark/>
          </w:tcPr>
          <w:p w14:paraId="754005B5"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Propanil</w:t>
            </w:r>
          </w:p>
        </w:tc>
        <w:tc>
          <w:tcPr>
            <w:tcW w:w="939" w:type="dxa"/>
            <w:gridSpan w:val="2"/>
            <w:noWrap/>
            <w:vAlign w:val="center"/>
            <w:hideMark/>
          </w:tcPr>
          <w:p w14:paraId="3427DD7A"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LC</w:t>
            </w:r>
          </w:p>
        </w:tc>
        <w:tc>
          <w:tcPr>
            <w:tcW w:w="1411" w:type="dxa"/>
            <w:noWrap/>
            <w:vAlign w:val="center"/>
            <w:hideMark/>
          </w:tcPr>
          <w:p w14:paraId="78685A5F"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w:t>
            </w:r>
          </w:p>
        </w:tc>
        <w:tc>
          <w:tcPr>
            <w:tcW w:w="754" w:type="dxa"/>
            <w:noWrap/>
            <w:vAlign w:val="center"/>
            <w:hideMark/>
          </w:tcPr>
          <w:p w14:paraId="565FF289"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1106" w:type="dxa"/>
            <w:noWrap/>
            <w:vAlign w:val="center"/>
            <w:hideMark/>
          </w:tcPr>
          <w:p w14:paraId="39E84DB5"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950" w:type="dxa"/>
            <w:noWrap/>
            <w:vAlign w:val="center"/>
            <w:hideMark/>
          </w:tcPr>
          <w:p w14:paraId="1FF9EDBA"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9,46</w:t>
            </w:r>
          </w:p>
        </w:tc>
        <w:tc>
          <w:tcPr>
            <w:tcW w:w="1096" w:type="dxa"/>
            <w:tcBorders>
              <w:right w:val="single" w:sz="4" w:space="0" w:color="auto"/>
            </w:tcBorders>
            <w:noWrap/>
            <w:vAlign w:val="center"/>
            <w:hideMark/>
          </w:tcPr>
          <w:p w14:paraId="5221AB4C"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28,38</w:t>
            </w:r>
          </w:p>
        </w:tc>
      </w:tr>
      <w:tr w:rsidR="008E0B92" w:rsidRPr="00C607AA" w14:paraId="43C05436" w14:textId="77777777" w:rsidTr="00757CB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vAlign w:val="center"/>
            <w:hideMark/>
          </w:tcPr>
          <w:p w14:paraId="787D5B63"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Propanil</w:t>
            </w:r>
          </w:p>
        </w:tc>
        <w:tc>
          <w:tcPr>
            <w:tcW w:w="939" w:type="dxa"/>
            <w:gridSpan w:val="2"/>
            <w:noWrap/>
            <w:vAlign w:val="center"/>
            <w:hideMark/>
          </w:tcPr>
          <w:p w14:paraId="7C27D5E1"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LC</w:t>
            </w:r>
          </w:p>
        </w:tc>
        <w:tc>
          <w:tcPr>
            <w:tcW w:w="1411" w:type="dxa"/>
            <w:noWrap/>
            <w:vAlign w:val="center"/>
            <w:hideMark/>
          </w:tcPr>
          <w:p w14:paraId="1F450EC1"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w:t>
            </w:r>
          </w:p>
        </w:tc>
        <w:tc>
          <w:tcPr>
            <w:tcW w:w="754" w:type="dxa"/>
            <w:noWrap/>
            <w:vAlign w:val="center"/>
            <w:hideMark/>
          </w:tcPr>
          <w:p w14:paraId="3753B8E3"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1106" w:type="dxa"/>
            <w:noWrap/>
            <w:vAlign w:val="center"/>
            <w:hideMark/>
          </w:tcPr>
          <w:p w14:paraId="21E8ADD7"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950" w:type="dxa"/>
            <w:noWrap/>
            <w:vAlign w:val="center"/>
            <w:hideMark/>
          </w:tcPr>
          <w:p w14:paraId="7661CE9E"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21,95</w:t>
            </w:r>
          </w:p>
        </w:tc>
        <w:tc>
          <w:tcPr>
            <w:tcW w:w="1096" w:type="dxa"/>
            <w:tcBorders>
              <w:right w:val="single" w:sz="4" w:space="0" w:color="auto"/>
            </w:tcBorders>
            <w:noWrap/>
            <w:vAlign w:val="center"/>
            <w:hideMark/>
          </w:tcPr>
          <w:p w14:paraId="21408879"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65,85</w:t>
            </w:r>
          </w:p>
        </w:tc>
      </w:tr>
      <w:tr w:rsidR="008E0B92" w:rsidRPr="00C607AA" w14:paraId="553BC58E" w14:textId="77777777" w:rsidTr="00757CB2">
        <w:trPr>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noWrap/>
            <w:vAlign w:val="center"/>
            <w:hideMark/>
          </w:tcPr>
          <w:p w14:paraId="446B75AE"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Propham</w:t>
            </w:r>
          </w:p>
        </w:tc>
        <w:tc>
          <w:tcPr>
            <w:tcW w:w="939" w:type="dxa"/>
            <w:gridSpan w:val="2"/>
            <w:noWrap/>
            <w:vAlign w:val="center"/>
            <w:hideMark/>
          </w:tcPr>
          <w:p w14:paraId="698E7AC9"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GC</w:t>
            </w:r>
          </w:p>
        </w:tc>
        <w:tc>
          <w:tcPr>
            <w:tcW w:w="1411" w:type="dxa"/>
            <w:noWrap/>
            <w:vAlign w:val="center"/>
            <w:hideMark/>
          </w:tcPr>
          <w:p w14:paraId="1A096469"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754" w:type="dxa"/>
            <w:noWrap/>
            <w:vAlign w:val="center"/>
            <w:hideMark/>
          </w:tcPr>
          <w:p w14:paraId="755DDF7E"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1106" w:type="dxa"/>
            <w:noWrap/>
            <w:vAlign w:val="center"/>
            <w:hideMark/>
          </w:tcPr>
          <w:p w14:paraId="2D53CC53"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950" w:type="dxa"/>
            <w:noWrap/>
            <w:vAlign w:val="center"/>
            <w:hideMark/>
          </w:tcPr>
          <w:p w14:paraId="02D26732"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1096" w:type="dxa"/>
            <w:tcBorders>
              <w:right w:val="single" w:sz="4" w:space="0" w:color="auto"/>
            </w:tcBorders>
            <w:noWrap/>
            <w:vAlign w:val="center"/>
            <w:hideMark/>
          </w:tcPr>
          <w:p w14:paraId="5CCD90E0"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r>
      <w:tr w:rsidR="008E0B92" w:rsidRPr="00C607AA" w14:paraId="52A41936" w14:textId="77777777" w:rsidTr="00757CB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vAlign w:val="center"/>
            <w:hideMark/>
          </w:tcPr>
          <w:p w14:paraId="7116C3CE"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Propoxur</w:t>
            </w:r>
          </w:p>
        </w:tc>
        <w:tc>
          <w:tcPr>
            <w:tcW w:w="939" w:type="dxa"/>
            <w:gridSpan w:val="2"/>
            <w:noWrap/>
            <w:vAlign w:val="center"/>
            <w:hideMark/>
          </w:tcPr>
          <w:p w14:paraId="1162B345"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LC</w:t>
            </w:r>
          </w:p>
        </w:tc>
        <w:tc>
          <w:tcPr>
            <w:tcW w:w="1411" w:type="dxa"/>
            <w:noWrap/>
            <w:vAlign w:val="center"/>
            <w:hideMark/>
          </w:tcPr>
          <w:p w14:paraId="1284143E"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w:t>
            </w:r>
          </w:p>
        </w:tc>
        <w:tc>
          <w:tcPr>
            <w:tcW w:w="754" w:type="dxa"/>
            <w:noWrap/>
            <w:vAlign w:val="center"/>
            <w:hideMark/>
          </w:tcPr>
          <w:p w14:paraId="70094E82"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1106" w:type="dxa"/>
            <w:noWrap/>
            <w:vAlign w:val="center"/>
            <w:hideMark/>
          </w:tcPr>
          <w:p w14:paraId="3015D613"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950" w:type="dxa"/>
            <w:noWrap/>
            <w:vAlign w:val="center"/>
            <w:hideMark/>
          </w:tcPr>
          <w:p w14:paraId="50C272B0"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29,45</w:t>
            </w:r>
          </w:p>
        </w:tc>
        <w:tc>
          <w:tcPr>
            <w:tcW w:w="1096" w:type="dxa"/>
            <w:tcBorders>
              <w:right w:val="single" w:sz="4" w:space="0" w:color="auto"/>
            </w:tcBorders>
            <w:noWrap/>
            <w:vAlign w:val="center"/>
            <w:hideMark/>
          </w:tcPr>
          <w:p w14:paraId="4EB6B755"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88,35</w:t>
            </w:r>
          </w:p>
        </w:tc>
      </w:tr>
      <w:tr w:rsidR="008E0B92" w:rsidRPr="00C607AA" w14:paraId="13D52FE9" w14:textId="77777777" w:rsidTr="00757CB2">
        <w:trPr>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vAlign w:val="center"/>
            <w:hideMark/>
          </w:tcPr>
          <w:p w14:paraId="7C680494"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Prosulfocarb</w:t>
            </w:r>
          </w:p>
        </w:tc>
        <w:tc>
          <w:tcPr>
            <w:tcW w:w="939" w:type="dxa"/>
            <w:gridSpan w:val="2"/>
            <w:noWrap/>
            <w:vAlign w:val="center"/>
            <w:hideMark/>
          </w:tcPr>
          <w:p w14:paraId="3D84AB69"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LC</w:t>
            </w:r>
          </w:p>
        </w:tc>
        <w:tc>
          <w:tcPr>
            <w:tcW w:w="1411" w:type="dxa"/>
            <w:noWrap/>
            <w:vAlign w:val="center"/>
            <w:hideMark/>
          </w:tcPr>
          <w:p w14:paraId="25B0A88C"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w:t>
            </w:r>
          </w:p>
        </w:tc>
        <w:tc>
          <w:tcPr>
            <w:tcW w:w="754" w:type="dxa"/>
            <w:noWrap/>
            <w:vAlign w:val="center"/>
            <w:hideMark/>
          </w:tcPr>
          <w:p w14:paraId="053ECEB1"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16,47</w:t>
            </w:r>
          </w:p>
        </w:tc>
        <w:tc>
          <w:tcPr>
            <w:tcW w:w="1106" w:type="dxa"/>
            <w:noWrap/>
            <w:vAlign w:val="center"/>
            <w:hideMark/>
          </w:tcPr>
          <w:p w14:paraId="558C08E2"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49,41</w:t>
            </w:r>
          </w:p>
        </w:tc>
        <w:tc>
          <w:tcPr>
            <w:tcW w:w="950" w:type="dxa"/>
            <w:noWrap/>
            <w:vAlign w:val="center"/>
            <w:hideMark/>
          </w:tcPr>
          <w:p w14:paraId="783DA2DC"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6,02</w:t>
            </w:r>
          </w:p>
        </w:tc>
        <w:tc>
          <w:tcPr>
            <w:tcW w:w="1096" w:type="dxa"/>
            <w:tcBorders>
              <w:right w:val="single" w:sz="4" w:space="0" w:color="auto"/>
            </w:tcBorders>
            <w:noWrap/>
            <w:vAlign w:val="center"/>
            <w:hideMark/>
          </w:tcPr>
          <w:p w14:paraId="6F9DCD2D"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18,07</w:t>
            </w:r>
          </w:p>
        </w:tc>
      </w:tr>
      <w:tr w:rsidR="008E0B92" w:rsidRPr="00C607AA" w14:paraId="4712C9A5" w14:textId="77777777" w:rsidTr="00757CB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noWrap/>
            <w:vAlign w:val="center"/>
            <w:hideMark/>
          </w:tcPr>
          <w:p w14:paraId="749BBB28"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Prosulfocarb</w:t>
            </w:r>
          </w:p>
        </w:tc>
        <w:tc>
          <w:tcPr>
            <w:tcW w:w="939" w:type="dxa"/>
            <w:gridSpan w:val="2"/>
            <w:noWrap/>
            <w:vAlign w:val="center"/>
            <w:hideMark/>
          </w:tcPr>
          <w:p w14:paraId="1567F29B"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GC</w:t>
            </w:r>
          </w:p>
        </w:tc>
        <w:tc>
          <w:tcPr>
            <w:tcW w:w="1411" w:type="dxa"/>
            <w:noWrap/>
            <w:vAlign w:val="center"/>
            <w:hideMark/>
          </w:tcPr>
          <w:p w14:paraId="4FD2EE90"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754" w:type="dxa"/>
            <w:noWrap/>
            <w:vAlign w:val="center"/>
            <w:hideMark/>
          </w:tcPr>
          <w:p w14:paraId="6A16E460"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2,69</w:t>
            </w:r>
          </w:p>
        </w:tc>
        <w:tc>
          <w:tcPr>
            <w:tcW w:w="1106" w:type="dxa"/>
            <w:noWrap/>
            <w:vAlign w:val="center"/>
            <w:hideMark/>
          </w:tcPr>
          <w:p w14:paraId="0B441D75"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8,08</w:t>
            </w:r>
          </w:p>
        </w:tc>
        <w:tc>
          <w:tcPr>
            <w:tcW w:w="950" w:type="dxa"/>
            <w:noWrap/>
            <w:vAlign w:val="center"/>
            <w:hideMark/>
          </w:tcPr>
          <w:p w14:paraId="4F2AB82B"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1096" w:type="dxa"/>
            <w:tcBorders>
              <w:right w:val="single" w:sz="4" w:space="0" w:color="auto"/>
            </w:tcBorders>
            <w:noWrap/>
            <w:vAlign w:val="center"/>
            <w:hideMark/>
          </w:tcPr>
          <w:p w14:paraId="34E818F9"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r>
      <w:tr w:rsidR="008E0B92" w:rsidRPr="00C607AA" w14:paraId="20E3E2BD" w14:textId="77777777" w:rsidTr="00757CB2">
        <w:trPr>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vAlign w:val="center"/>
            <w:hideMark/>
          </w:tcPr>
          <w:p w14:paraId="36CE99D5"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Pyraflufen-ethyl</w:t>
            </w:r>
          </w:p>
        </w:tc>
        <w:tc>
          <w:tcPr>
            <w:tcW w:w="939" w:type="dxa"/>
            <w:gridSpan w:val="2"/>
            <w:noWrap/>
            <w:vAlign w:val="center"/>
            <w:hideMark/>
          </w:tcPr>
          <w:p w14:paraId="2EF04085"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LC</w:t>
            </w:r>
          </w:p>
        </w:tc>
        <w:tc>
          <w:tcPr>
            <w:tcW w:w="1411" w:type="dxa"/>
            <w:noWrap/>
            <w:vAlign w:val="center"/>
            <w:hideMark/>
          </w:tcPr>
          <w:p w14:paraId="51E7F460"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w:t>
            </w:r>
          </w:p>
        </w:tc>
        <w:tc>
          <w:tcPr>
            <w:tcW w:w="754" w:type="dxa"/>
            <w:noWrap/>
            <w:vAlign w:val="center"/>
            <w:hideMark/>
          </w:tcPr>
          <w:p w14:paraId="4A96DA58"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1106" w:type="dxa"/>
            <w:noWrap/>
            <w:vAlign w:val="center"/>
            <w:hideMark/>
          </w:tcPr>
          <w:p w14:paraId="18434926"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950" w:type="dxa"/>
            <w:noWrap/>
            <w:vAlign w:val="center"/>
            <w:hideMark/>
          </w:tcPr>
          <w:p w14:paraId="6859EED9"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15,44</w:t>
            </w:r>
          </w:p>
        </w:tc>
        <w:tc>
          <w:tcPr>
            <w:tcW w:w="1096" w:type="dxa"/>
            <w:tcBorders>
              <w:right w:val="single" w:sz="4" w:space="0" w:color="auto"/>
            </w:tcBorders>
            <w:noWrap/>
            <w:vAlign w:val="center"/>
            <w:hideMark/>
          </w:tcPr>
          <w:p w14:paraId="5D2CF5F0"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46,31</w:t>
            </w:r>
          </w:p>
        </w:tc>
      </w:tr>
      <w:tr w:rsidR="008E0B92" w:rsidRPr="00C607AA" w14:paraId="6CE2EFBD" w14:textId="77777777" w:rsidTr="00757CB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vAlign w:val="center"/>
            <w:hideMark/>
          </w:tcPr>
          <w:p w14:paraId="617E2B60"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Pyrazophos</w:t>
            </w:r>
          </w:p>
        </w:tc>
        <w:tc>
          <w:tcPr>
            <w:tcW w:w="939" w:type="dxa"/>
            <w:gridSpan w:val="2"/>
            <w:noWrap/>
            <w:vAlign w:val="center"/>
            <w:hideMark/>
          </w:tcPr>
          <w:p w14:paraId="4052DCFD"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LC</w:t>
            </w:r>
          </w:p>
        </w:tc>
        <w:tc>
          <w:tcPr>
            <w:tcW w:w="1411" w:type="dxa"/>
            <w:noWrap/>
            <w:vAlign w:val="center"/>
            <w:hideMark/>
          </w:tcPr>
          <w:p w14:paraId="45F4AAF4"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w:t>
            </w:r>
          </w:p>
        </w:tc>
        <w:tc>
          <w:tcPr>
            <w:tcW w:w="754" w:type="dxa"/>
            <w:noWrap/>
            <w:vAlign w:val="center"/>
            <w:hideMark/>
          </w:tcPr>
          <w:p w14:paraId="564F32B3"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17,18</w:t>
            </w:r>
          </w:p>
        </w:tc>
        <w:tc>
          <w:tcPr>
            <w:tcW w:w="1106" w:type="dxa"/>
            <w:noWrap/>
            <w:vAlign w:val="center"/>
            <w:hideMark/>
          </w:tcPr>
          <w:p w14:paraId="3758D19F"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51,55</w:t>
            </w:r>
          </w:p>
        </w:tc>
        <w:tc>
          <w:tcPr>
            <w:tcW w:w="950" w:type="dxa"/>
            <w:noWrap/>
            <w:vAlign w:val="center"/>
            <w:hideMark/>
          </w:tcPr>
          <w:p w14:paraId="656E9D5F"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9,37</w:t>
            </w:r>
          </w:p>
        </w:tc>
        <w:tc>
          <w:tcPr>
            <w:tcW w:w="1096" w:type="dxa"/>
            <w:tcBorders>
              <w:right w:val="single" w:sz="4" w:space="0" w:color="auto"/>
            </w:tcBorders>
            <w:noWrap/>
            <w:vAlign w:val="center"/>
            <w:hideMark/>
          </w:tcPr>
          <w:p w14:paraId="5F9832D5"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28,10</w:t>
            </w:r>
          </w:p>
        </w:tc>
      </w:tr>
      <w:tr w:rsidR="008E0B92" w:rsidRPr="00C607AA" w14:paraId="7AB17F61" w14:textId="77777777" w:rsidTr="00757CB2">
        <w:trPr>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noWrap/>
            <w:vAlign w:val="center"/>
            <w:hideMark/>
          </w:tcPr>
          <w:p w14:paraId="5914281C"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Pyrazophos</w:t>
            </w:r>
          </w:p>
        </w:tc>
        <w:tc>
          <w:tcPr>
            <w:tcW w:w="939" w:type="dxa"/>
            <w:gridSpan w:val="2"/>
            <w:noWrap/>
            <w:vAlign w:val="center"/>
            <w:hideMark/>
          </w:tcPr>
          <w:p w14:paraId="75539D26"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GC</w:t>
            </w:r>
          </w:p>
        </w:tc>
        <w:tc>
          <w:tcPr>
            <w:tcW w:w="1411" w:type="dxa"/>
            <w:noWrap/>
            <w:vAlign w:val="center"/>
            <w:hideMark/>
          </w:tcPr>
          <w:p w14:paraId="23C0B8FC"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754" w:type="dxa"/>
            <w:noWrap/>
            <w:vAlign w:val="center"/>
            <w:hideMark/>
          </w:tcPr>
          <w:p w14:paraId="338570E4"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2,86</w:t>
            </w:r>
          </w:p>
        </w:tc>
        <w:tc>
          <w:tcPr>
            <w:tcW w:w="1106" w:type="dxa"/>
            <w:noWrap/>
            <w:vAlign w:val="center"/>
            <w:hideMark/>
          </w:tcPr>
          <w:p w14:paraId="2148B066"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8,57</w:t>
            </w:r>
          </w:p>
        </w:tc>
        <w:tc>
          <w:tcPr>
            <w:tcW w:w="950" w:type="dxa"/>
            <w:noWrap/>
            <w:vAlign w:val="center"/>
            <w:hideMark/>
          </w:tcPr>
          <w:p w14:paraId="7CA3FD29"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11,15</w:t>
            </w:r>
          </w:p>
        </w:tc>
        <w:tc>
          <w:tcPr>
            <w:tcW w:w="1096" w:type="dxa"/>
            <w:tcBorders>
              <w:right w:val="single" w:sz="4" w:space="0" w:color="auto"/>
            </w:tcBorders>
            <w:noWrap/>
            <w:vAlign w:val="center"/>
            <w:hideMark/>
          </w:tcPr>
          <w:p w14:paraId="3A34125E"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33,44</w:t>
            </w:r>
          </w:p>
        </w:tc>
      </w:tr>
      <w:tr w:rsidR="008E0B92" w:rsidRPr="00C607AA" w14:paraId="32D5164B" w14:textId="77777777" w:rsidTr="00757CB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vAlign w:val="center"/>
            <w:hideMark/>
          </w:tcPr>
          <w:p w14:paraId="0670A746"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Pyridaben</w:t>
            </w:r>
          </w:p>
        </w:tc>
        <w:tc>
          <w:tcPr>
            <w:tcW w:w="939" w:type="dxa"/>
            <w:gridSpan w:val="2"/>
            <w:noWrap/>
            <w:vAlign w:val="center"/>
            <w:hideMark/>
          </w:tcPr>
          <w:p w14:paraId="2ACDE5CC"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LC</w:t>
            </w:r>
          </w:p>
        </w:tc>
        <w:tc>
          <w:tcPr>
            <w:tcW w:w="1411" w:type="dxa"/>
            <w:noWrap/>
            <w:vAlign w:val="center"/>
            <w:hideMark/>
          </w:tcPr>
          <w:p w14:paraId="37F593E2"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w:t>
            </w:r>
          </w:p>
        </w:tc>
        <w:tc>
          <w:tcPr>
            <w:tcW w:w="754" w:type="dxa"/>
            <w:noWrap/>
            <w:vAlign w:val="center"/>
            <w:hideMark/>
          </w:tcPr>
          <w:p w14:paraId="63371799"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1106" w:type="dxa"/>
            <w:noWrap/>
            <w:vAlign w:val="center"/>
            <w:hideMark/>
          </w:tcPr>
          <w:p w14:paraId="539121E5"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950" w:type="dxa"/>
            <w:noWrap/>
            <w:vAlign w:val="center"/>
            <w:hideMark/>
          </w:tcPr>
          <w:p w14:paraId="01CE3BD1"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6,54</w:t>
            </w:r>
          </w:p>
        </w:tc>
        <w:tc>
          <w:tcPr>
            <w:tcW w:w="1096" w:type="dxa"/>
            <w:tcBorders>
              <w:right w:val="single" w:sz="4" w:space="0" w:color="auto"/>
            </w:tcBorders>
            <w:noWrap/>
            <w:vAlign w:val="center"/>
            <w:hideMark/>
          </w:tcPr>
          <w:p w14:paraId="5FD96A6F"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19,62</w:t>
            </w:r>
          </w:p>
        </w:tc>
      </w:tr>
      <w:tr w:rsidR="008E0B92" w:rsidRPr="00C607AA" w14:paraId="37B17722" w14:textId="77777777" w:rsidTr="00757CB2">
        <w:trPr>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vAlign w:val="center"/>
            <w:hideMark/>
          </w:tcPr>
          <w:p w14:paraId="33C5104A"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Pyriproxyfen</w:t>
            </w:r>
          </w:p>
        </w:tc>
        <w:tc>
          <w:tcPr>
            <w:tcW w:w="939" w:type="dxa"/>
            <w:gridSpan w:val="2"/>
            <w:noWrap/>
            <w:vAlign w:val="center"/>
            <w:hideMark/>
          </w:tcPr>
          <w:p w14:paraId="2A0EC6F1"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LC</w:t>
            </w:r>
          </w:p>
        </w:tc>
        <w:tc>
          <w:tcPr>
            <w:tcW w:w="1411" w:type="dxa"/>
            <w:noWrap/>
            <w:vAlign w:val="center"/>
            <w:hideMark/>
          </w:tcPr>
          <w:p w14:paraId="13F2E026"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w:t>
            </w:r>
          </w:p>
        </w:tc>
        <w:tc>
          <w:tcPr>
            <w:tcW w:w="754" w:type="dxa"/>
            <w:noWrap/>
            <w:vAlign w:val="center"/>
            <w:hideMark/>
          </w:tcPr>
          <w:p w14:paraId="678DC80D"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12,71</w:t>
            </w:r>
          </w:p>
        </w:tc>
        <w:tc>
          <w:tcPr>
            <w:tcW w:w="1106" w:type="dxa"/>
            <w:noWrap/>
            <w:vAlign w:val="center"/>
            <w:hideMark/>
          </w:tcPr>
          <w:p w14:paraId="4540880B"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38,12</w:t>
            </w:r>
          </w:p>
        </w:tc>
        <w:tc>
          <w:tcPr>
            <w:tcW w:w="950" w:type="dxa"/>
            <w:noWrap/>
            <w:vAlign w:val="center"/>
            <w:hideMark/>
          </w:tcPr>
          <w:p w14:paraId="57AFE85C"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3,79</w:t>
            </w:r>
          </w:p>
        </w:tc>
        <w:tc>
          <w:tcPr>
            <w:tcW w:w="1096" w:type="dxa"/>
            <w:tcBorders>
              <w:right w:val="single" w:sz="4" w:space="0" w:color="auto"/>
            </w:tcBorders>
            <w:noWrap/>
            <w:vAlign w:val="center"/>
            <w:hideMark/>
          </w:tcPr>
          <w:p w14:paraId="1271ED83"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11,36</w:t>
            </w:r>
          </w:p>
        </w:tc>
      </w:tr>
      <w:tr w:rsidR="008E0B92" w:rsidRPr="00C607AA" w14:paraId="027821E1" w14:textId="77777777" w:rsidTr="00757CB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noWrap/>
            <w:vAlign w:val="center"/>
            <w:hideMark/>
          </w:tcPr>
          <w:p w14:paraId="2E342433"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Pyriproxyfen</w:t>
            </w:r>
          </w:p>
        </w:tc>
        <w:tc>
          <w:tcPr>
            <w:tcW w:w="939" w:type="dxa"/>
            <w:gridSpan w:val="2"/>
            <w:noWrap/>
            <w:vAlign w:val="center"/>
            <w:hideMark/>
          </w:tcPr>
          <w:p w14:paraId="215D91FE"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GC</w:t>
            </w:r>
          </w:p>
        </w:tc>
        <w:tc>
          <w:tcPr>
            <w:tcW w:w="1411" w:type="dxa"/>
            <w:noWrap/>
            <w:vAlign w:val="center"/>
            <w:hideMark/>
          </w:tcPr>
          <w:p w14:paraId="1DB69278"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754" w:type="dxa"/>
            <w:noWrap/>
            <w:vAlign w:val="center"/>
            <w:hideMark/>
          </w:tcPr>
          <w:p w14:paraId="001DCD3B"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3,28</w:t>
            </w:r>
          </w:p>
        </w:tc>
        <w:tc>
          <w:tcPr>
            <w:tcW w:w="1106" w:type="dxa"/>
            <w:noWrap/>
            <w:vAlign w:val="center"/>
            <w:hideMark/>
          </w:tcPr>
          <w:p w14:paraId="1256F66D"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9,85</w:t>
            </w:r>
          </w:p>
        </w:tc>
        <w:tc>
          <w:tcPr>
            <w:tcW w:w="950" w:type="dxa"/>
            <w:noWrap/>
            <w:vAlign w:val="center"/>
            <w:hideMark/>
          </w:tcPr>
          <w:p w14:paraId="2D386A99"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13,69</w:t>
            </w:r>
          </w:p>
        </w:tc>
        <w:tc>
          <w:tcPr>
            <w:tcW w:w="1096" w:type="dxa"/>
            <w:tcBorders>
              <w:right w:val="single" w:sz="4" w:space="0" w:color="auto"/>
            </w:tcBorders>
            <w:noWrap/>
            <w:vAlign w:val="center"/>
            <w:hideMark/>
          </w:tcPr>
          <w:p w14:paraId="685E3DDC"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41,07</w:t>
            </w:r>
          </w:p>
        </w:tc>
      </w:tr>
      <w:tr w:rsidR="008E0B92" w:rsidRPr="00C607AA" w14:paraId="703439D8" w14:textId="77777777" w:rsidTr="00757CB2">
        <w:trPr>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vAlign w:val="center"/>
            <w:hideMark/>
          </w:tcPr>
          <w:p w14:paraId="55B85901"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Quinalphos</w:t>
            </w:r>
          </w:p>
        </w:tc>
        <w:tc>
          <w:tcPr>
            <w:tcW w:w="939" w:type="dxa"/>
            <w:gridSpan w:val="2"/>
            <w:noWrap/>
            <w:vAlign w:val="center"/>
            <w:hideMark/>
          </w:tcPr>
          <w:p w14:paraId="1C3B51E9"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LC</w:t>
            </w:r>
          </w:p>
        </w:tc>
        <w:tc>
          <w:tcPr>
            <w:tcW w:w="1411" w:type="dxa"/>
            <w:noWrap/>
            <w:vAlign w:val="center"/>
            <w:hideMark/>
          </w:tcPr>
          <w:p w14:paraId="2AC21A42"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w:t>
            </w:r>
          </w:p>
        </w:tc>
        <w:tc>
          <w:tcPr>
            <w:tcW w:w="754" w:type="dxa"/>
            <w:noWrap/>
            <w:vAlign w:val="center"/>
            <w:hideMark/>
          </w:tcPr>
          <w:p w14:paraId="73761BCF"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16,71</w:t>
            </w:r>
          </w:p>
        </w:tc>
        <w:tc>
          <w:tcPr>
            <w:tcW w:w="1106" w:type="dxa"/>
            <w:noWrap/>
            <w:vAlign w:val="center"/>
            <w:hideMark/>
          </w:tcPr>
          <w:p w14:paraId="1515B921"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50,12</w:t>
            </w:r>
          </w:p>
        </w:tc>
        <w:tc>
          <w:tcPr>
            <w:tcW w:w="950" w:type="dxa"/>
            <w:noWrap/>
            <w:vAlign w:val="center"/>
            <w:hideMark/>
          </w:tcPr>
          <w:p w14:paraId="7D6BF43C"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18,66</w:t>
            </w:r>
          </w:p>
        </w:tc>
        <w:tc>
          <w:tcPr>
            <w:tcW w:w="1096" w:type="dxa"/>
            <w:tcBorders>
              <w:right w:val="single" w:sz="4" w:space="0" w:color="auto"/>
            </w:tcBorders>
            <w:noWrap/>
            <w:vAlign w:val="center"/>
            <w:hideMark/>
          </w:tcPr>
          <w:p w14:paraId="3185AC6A"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55,99</w:t>
            </w:r>
          </w:p>
        </w:tc>
      </w:tr>
      <w:tr w:rsidR="008E0B92" w:rsidRPr="00C607AA" w14:paraId="49C9C0D0" w14:textId="77777777" w:rsidTr="00757CB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noWrap/>
            <w:vAlign w:val="center"/>
            <w:hideMark/>
          </w:tcPr>
          <w:p w14:paraId="1E9BFD6B"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Quinalphos</w:t>
            </w:r>
          </w:p>
        </w:tc>
        <w:tc>
          <w:tcPr>
            <w:tcW w:w="939" w:type="dxa"/>
            <w:gridSpan w:val="2"/>
            <w:noWrap/>
            <w:vAlign w:val="center"/>
            <w:hideMark/>
          </w:tcPr>
          <w:p w14:paraId="6155C5B7"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GC</w:t>
            </w:r>
          </w:p>
        </w:tc>
        <w:tc>
          <w:tcPr>
            <w:tcW w:w="1411" w:type="dxa"/>
            <w:noWrap/>
            <w:vAlign w:val="center"/>
            <w:hideMark/>
          </w:tcPr>
          <w:p w14:paraId="328EE123"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754" w:type="dxa"/>
            <w:noWrap/>
            <w:vAlign w:val="center"/>
            <w:hideMark/>
          </w:tcPr>
          <w:p w14:paraId="2E5FC585"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3,53</w:t>
            </w:r>
          </w:p>
        </w:tc>
        <w:tc>
          <w:tcPr>
            <w:tcW w:w="1106" w:type="dxa"/>
            <w:noWrap/>
            <w:vAlign w:val="center"/>
            <w:hideMark/>
          </w:tcPr>
          <w:p w14:paraId="2B2955EF"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10,58</w:t>
            </w:r>
          </w:p>
        </w:tc>
        <w:tc>
          <w:tcPr>
            <w:tcW w:w="950" w:type="dxa"/>
            <w:noWrap/>
            <w:vAlign w:val="center"/>
            <w:hideMark/>
          </w:tcPr>
          <w:p w14:paraId="6BD28AC3"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1096" w:type="dxa"/>
            <w:tcBorders>
              <w:right w:val="single" w:sz="4" w:space="0" w:color="auto"/>
            </w:tcBorders>
            <w:noWrap/>
            <w:vAlign w:val="center"/>
            <w:hideMark/>
          </w:tcPr>
          <w:p w14:paraId="07224BFC"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r>
      <w:tr w:rsidR="008E0B92" w:rsidRPr="00C607AA" w14:paraId="3DD29116" w14:textId="77777777" w:rsidTr="00757CB2">
        <w:trPr>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noWrap/>
            <w:vAlign w:val="center"/>
            <w:hideMark/>
          </w:tcPr>
          <w:p w14:paraId="5BF6C33A"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Resmethrin</w:t>
            </w:r>
          </w:p>
        </w:tc>
        <w:tc>
          <w:tcPr>
            <w:tcW w:w="939" w:type="dxa"/>
            <w:gridSpan w:val="2"/>
            <w:noWrap/>
            <w:vAlign w:val="center"/>
            <w:hideMark/>
          </w:tcPr>
          <w:p w14:paraId="24AC75D8"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GC</w:t>
            </w:r>
          </w:p>
        </w:tc>
        <w:tc>
          <w:tcPr>
            <w:tcW w:w="1411" w:type="dxa"/>
            <w:noWrap/>
            <w:vAlign w:val="center"/>
            <w:hideMark/>
          </w:tcPr>
          <w:p w14:paraId="073196EB"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754" w:type="dxa"/>
            <w:noWrap/>
            <w:vAlign w:val="center"/>
            <w:hideMark/>
          </w:tcPr>
          <w:p w14:paraId="147778BC"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4,48</w:t>
            </w:r>
          </w:p>
        </w:tc>
        <w:tc>
          <w:tcPr>
            <w:tcW w:w="1106" w:type="dxa"/>
            <w:noWrap/>
            <w:vAlign w:val="center"/>
            <w:hideMark/>
          </w:tcPr>
          <w:p w14:paraId="465F8316"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13,43</w:t>
            </w:r>
          </w:p>
        </w:tc>
        <w:tc>
          <w:tcPr>
            <w:tcW w:w="950" w:type="dxa"/>
            <w:noWrap/>
            <w:vAlign w:val="center"/>
            <w:hideMark/>
          </w:tcPr>
          <w:p w14:paraId="5934C512"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11,33</w:t>
            </w:r>
          </w:p>
        </w:tc>
        <w:tc>
          <w:tcPr>
            <w:tcW w:w="1096" w:type="dxa"/>
            <w:tcBorders>
              <w:right w:val="single" w:sz="4" w:space="0" w:color="auto"/>
            </w:tcBorders>
            <w:noWrap/>
            <w:vAlign w:val="center"/>
            <w:hideMark/>
          </w:tcPr>
          <w:p w14:paraId="58793AD3"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34,00</w:t>
            </w:r>
          </w:p>
        </w:tc>
      </w:tr>
      <w:tr w:rsidR="008E0B92" w:rsidRPr="00C607AA" w14:paraId="1ED5C405" w14:textId="77777777" w:rsidTr="00757CB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vAlign w:val="center"/>
            <w:hideMark/>
          </w:tcPr>
          <w:p w14:paraId="5214CA10"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Spiromesifen</w:t>
            </w:r>
          </w:p>
        </w:tc>
        <w:tc>
          <w:tcPr>
            <w:tcW w:w="939" w:type="dxa"/>
            <w:gridSpan w:val="2"/>
            <w:noWrap/>
            <w:vAlign w:val="center"/>
            <w:hideMark/>
          </w:tcPr>
          <w:p w14:paraId="0298B630"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LC</w:t>
            </w:r>
          </w:p>
        </w:tc>
        <w:tc>
          <w:tcPr>
            <w:tcW w:w="1411" w:type="dxa"/>
            <w:noWrap/>
            <w:vAlign w:val="center"/>
            <w:hideMark/>
          </w:tcPr>
          <w:p w14:paraId="3791F1E8"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w:t>
            </w:r>
          </w:p>
        </w:tc>
        <w:tc>
          <w:tcPr>
            <w:tcW w:w="754" w:type="dxa"/>
            <w:noWrap/>
            <w:vAlign w:val="center"/>
            <w:hideMark/>
          </w:tcPr>
          <w:p w14:paraId="74FA1A09"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4,28</w:t>
            </w:r>
          </w:p>
        </w:tc>
        <w:tc>
          <w:tcPr>
            <w:tcW w:w="1106" w:type="dxa"/>
            <w:noWrap/>
            <w:vAlign w:val="center"/>
            <w:hideMark/>
          </w:tcPr>
          <w:p w14:paraId="39C5CA6C"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12,85</w:t>
            </w:r>
          </w:p>
        </w:tc>
        <w:tc>
          <w:tcPr>
            <w:tcW w:w="950" w:type="dxa"/>
            <w:noWrap/>
            <w:vAlign w:val="center"/>
            <w:hideMark/>
          </w:tcPr>
          <w:p w14:paraId="73F37483"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38,68</w:t>
            </w:r>
          </w:p>
        </w:tc>
        <w:tc>
          <w:tcPr>
            <w:tcW w:w="1096" w:type="dxa"/>
            <w:tcBorders>
              <w:right w:val="single" w:sz="4" w:space="0" w:color="auto"/>
            </w:tcBorders>
            <w:noWrap/>
            <w:vAlign w:val="center"/>
            <w:hideMark/>
          </w:tcPr>
          <w:p w14:paraId="5DC9B947"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116,04</w:t>
            </w:r>
          </w:p>
        </w:tc>
      </w:tr>
      <w:tr w:rsidR="008E0B92" w:rsidRPr="00C607AA" w14:paraId="6DAB18DD" w14:textId="77777777" w:rsidTr="00757CB2">
        <w:trPr>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noWrap/>
            <w:vAlign w:val="center"/>
            <w:hideMark/>
          </w:tcPr>
          <w:p w14:paraId="09CDA486"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Spiromesifen</w:t>
            </w:r>
          </w:p>
        </w:tc>
        <w:tc>
          <w:tcPr>
            <w:tcW w:w="939" w:type="dxa"/>
            <w:gridSpan w:val="2"/>
            <w:noWrap/>
            <w:vAlign w:val="center"/>
            <w:hideMark/>
          </w:tcPr>
          <w:p w14:paraId="312D5EB4"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GC</w:t>
            </w:r>
          </w:p>
        </w:tc>
        <w:tc>
          <w:tcPr>
            <w:tcW w:w="1411" w:type="dxa"/>
            <w:noWrap/>
            <w:vAlign w:val="center"/>
            <w:hideMark/>
          </w:tcPr>
          <w:p w14:paraId="3496F7CF"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754" w:type="dxa"/>
            <w:noWrap/>
            <w:vAlign w:val="center"/>
            <w:hideMark/>
          </w:tcPr>
          <w:p w14:paraId="1EAD8091"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3,34</w:t>
            </w:r>
          </w:p>
        </w:tc>
        <w:tc>
          <w:tcPr>
            <w:tcW w:w="1106" w:type="dxa"/>
            <w:noWrap/>
            <w:vAlign w:val="center"/>
            <w:hideMark/>
          </w:tcPr>
          <w:p w14:paraId="0129EF48"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10,03</w:t>
            </w:r>
          </w:p>
        </w:tc>
        <w:tc>
          <w:tcPr>
            <w:tcW w:w="950" w:type="dxa"/>
            <w:noWrap/>
            <w:vAlign w:val="center"/>
            <w:hideMark/>
          </w:tcPr>
          <w:p w14:paraId="40CD3DE6"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1096" w:type="dxa"/>
            <w:tcBorders>
              <w:right w:val="single" w:sz="4" w:space="0" w:color="auto"/>
            </w:tcBorders>
            <w:noWrap/>
            <w:vAlign w:val="center"/>
            <w:hideMark/>
          </w:tcPr>
          <w:p w14:paraId="1CCC88DC"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r>
      <w:tr w:rsidR="008E0B92" w:rsidRPr="00C607AA" w14:paraId="45084EF8" w14:textId="77777777" w:rsidTr="00757CB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vAlign w:val="center"/>
            <w:hideMark/>
          </w:tcPr>
          <w:p w14:paraId="57E5D849"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Tebufenpyrad</w:t>
            </w:r>
          </w:p>
        </w:tc>
        <w:tc>
          <w:tcPr>
            <w:tcW w:w="939" w:type="dxa"/>
            <w:gridSpan w:val="2"/>
            <w:noWrap/>
            <w:vAlign w:val="center"/>
            <w:hideMark/>
          </w:tcPr>
          <w:p w14:paraId="27A7480E"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LC</w:t>
            </w:r>
          </w:p>
        </w:tc>
        <w:tc>
          <w:tcPr>
            <w:tcW w:w="1411" w:type="dxa"/>
            <w:noWrap/>
            <w:vAlign w:val="center"/>
            <w:hideMark/>
          </w:tcPr>
          <w:p w14:paraId="57840B44"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w:t>
            </w:r>
          </w:p>
        </w:tc>
        <w:tc>
          <w:tcPr>
            <w:tcW w:w="754" w:type="dxa"/>
            <w:noWrap/>
            <w:vAlign w:val="center"/>
            <w:hideMark/>
          </w:tcPr>
          <w:p w14:paraId="7FB102CC"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12,95</w:t>
            </w:r>
          </w:p>
        </w:tc>
        <w:tc>
          <w:tcPr>
            <w:tcW w:w="1106" w:type="dxa"/>
            <w:noWrap/>
            <w:vAlign w:val="center"/>
            <w:hideMark/>
          </w:tcPr>
          <w:p w14:paraId="44C536CF"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38,86</w:t>
            </w:r>
          </w:p>
        </w:tc>
        <w:tc>
          <w:tcPr>
            <w:tcW w:w="950" w:type="dxa"/>
            <w:noWrap/>
            <w:vAlign w:val="center"/>
            <w:hideMark/>
          </w:tcPr>
          <w:p w14:paraId="5CD46FD9"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7,11</w:t>
            </w:r>
          </w:p>
        </w:tc>
        <w:tc>
          <w:tcPr>
            <w:tcW w:w="1096" w:type="dxa"/>
            <w:tcBorders>
              <w:right w:val="single" w:sz="4" w:space="0" w:color="auto"/>
            </w:tcBorders>
            <w:noWrap/>
            <w:vAlign w:val="center"/>
            <w:hideMark/>
          </w:tcPr>
          <w:p w14:paraId="5CD3D111"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21,32</w:t>
            </w:r>
          </w:p>
        </w:tc>
      </w:tr>
      <w:tr w:rsidR="008E0B92" w:rsidRPr="00C607AA" w14:paraId="6227DB14" w14:textId="77777777" w:rsidTr="00757CB2">
        <w:trPr>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noWrap/>
            <w:vAlign w:val="center"/>
            <w:hideMark/>
          </w:tcPr>
          <w:p w14:paraId="6ACA591B"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Tebufenpyrad</w:t>
            </w:r>
          </w:p>
        </w:tc>
        <w:tc>
          <w:tcPr>
            <w:tcW w:w="939" w:type="dxa"/>
            <w:gridSpan w:val="2"/>
            <w:noWrap/>
            <w:vAlign w:val="center"/>
            <w:hideMark/>
          </w:tcPr>
          <w:p w14:paraId="6FC958EB"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GC</w:t>
            </w:r>
          </w:p>
        </w:tc>
        <w:tc>
          <w:tcPr>
            <w:tcW w:w="1411" w:type="dxa"/>
            <w:noWrap/>
            <w:vAlign w:val="center"/>
            <w:hideMark/>
          </w:tcPr>
          <w:p w14:paraId="1A650FCE"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754" w:type="dxa"/>
            <w:noWrap/>
            <w:vAlign w:val="center"/>
            <w:hideMark/>
          </w:tcPr>
          <w:p w14:paraId="321C22FC"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3,80</w:t>
            </w:r>
          </w:p>
        </w:tc>
        <w:tc>
          <w:tcPr>
            <w:tcW w:w="1106" w:type="dxa"/>
            <w:noWrap/>
            <w:vAlign w:val="center"/>
            <w:hideMark/>
          </w:tcPr>
          <w:p w14:paraId="7C76EC85"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11,39</w:t>
            </w:r>
          </w:p>
        </w:tc>
        <w:tc>
          <w:tcPr>
            <w:tcW w:w="950" w:type="dxa"/>
            <w:noWrap/>
            <w:vAlign w:val="center"/>
            <w:hideMark/>
          </w:tcPr>
          <w:p w14:paraId="795C9563"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1096" w:type="dxa"/>
            <w:tcBorders>
              <w:right w:val="single" w:sz="4" w:space="0" w:color="auto"/>
            </w:tcBorders>
            <w:noWrap/>
            <w:vAlign w:val="center"/>
            <w:hideMark/>
          </w:tcPr>
          <w:p w14:paraId="6FDBE688"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r>
      <w:tr w:rsidR="008E0B92" w:rsidRPr="00C607AA" w14:paraId="4431CDDA" w14:textId="77777777" w:rsidTr="00757CB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noWrap/>
            <w:vAlign w:val="center"/>
            <w:hideMark/>
          </w:tcPr>
          <w:p w14:paraId="2E0C68DB"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Tefluthrin</w:t>
            </w:r>
          </w:p>
        </w:tc>
        <w:tc>
          <w:tcPr>
            <w:tcW w:w="939" w:type="dxa"/>
            <w:gridSpan w:val="2"/>
            <w:noWrap/>
            <w:vAlign w:val="center"/>
            <w:hideMark/>
          </w:tcPr>
          <w:p w14:paraId="2D1F6430"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GC</w:t>
            </w:r>
          </w:p>
        </w:tc>
        <w:tc>
          <w:tcPr>
            <w:tcW w:w="1411" w:type="dxa"/>
            <w:noWrap/>
            <w:vAlign w:val="center"/>
            <w:hideMark/>
          </w:tcPr>
          <w:p w14:paraId="28535BFB"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754" w:type="dxa"/>
            <w:noWrap/>
            <w:vAlign w:val="center"/>
            <w:hideMark/>
          </w:tcPr>
          <w:p w14:paraId="20FC7E28"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4,71</w:t>
            </w:r>
          </w:p>
        </w:tc>
        <w:tc>
          <w:tcPr>
            <w:tcW w:w="1106" w:type="dxa"/>
            <w:noWrap/>
            <w:vAlign w:val="center"/>
            <w:hideMark/>
          </w:tcPr>
          <w:p w14:paraId="1180936F"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14,13</w:t>
            </w:r>
          </w:p>
        </w:tc>
        <w:tc>
          <w:tcPr>
            <w:tcW w:w="950" w:type="dxa"/>
            <w:noWrap/>
            <w:vAlign w:val="center"/>
            <w:hideMark/>
          </w:tcPr>
          <w:p w14:paraId="0CA4C712"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1096" w:type="dxa"/>
            <w:tcBorders>
              <w:right w:val="single" w:sz="4" w:space="0" w:color="auto"/>
            </w:tcBorders>
            <w:noWrap/>
            <w:vAlign w:val="center"/>
            <w:hideMark/>
          </w:tcPr>
          <w:p w14:paraId="2875A46E"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r>
      <w:tr w:rsidR="008E0B92" w:rsidRPr="00C607AA" w14:paraId="113ECB22" w14:textId="77777777" w:rsidTr="00757CB2">
        <w:trPr>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noWrap/>
            <w:vAlign w:val="center"/>
            <w:hideMark/>
          </w:tcPr>
          <w:p w14:paraId="45B2FF62"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Tetradifon</w:t>
            </w:r>
          </w:p>
        </w:tc>
        <w:tc>
          <w:tcPr>
            <w:tcW w:w="939" w:type="dxa"/>
            <w:gridSpan w:val="2"/>
            <w:noWrap/>
            <w:vAlign w:val="center"/>
            <w:hideMark/>
          </w:tcPr>
          <w:p w14:paraId="7EFC2E9C"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GC</w:t>
            </w:r>
          </w:p>
        </w:tc>
        <w:tc>
          <w:tcPr>
            <w:tcW w:w="1411" w:type="dxa"/>
            <w:noWrap/>
            <w:vAlign w:val="center"/>
            <w:hideMark/>
          </w:tcPr>
          <w:p w14:paraId="2B9518F9"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754" w:type="dxa"/>
            <w:noWrap/>
            <w:vAlign w:val="center"/>
            <w:hideMark/>
          </w:tcPr>
          <w:p w14:paraId="11EBDD81"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1106" w:type="dxa"/>
            <w:noWrap/>
            <w:vAlign w:val="center"/>
            <w:hideMark/>
          </w:tcPr>
          <w:p w14:paraId="209D578F"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950" w:type="dxa"/>
            <w:noWrap/>
            <w:vAlign w:val="center"/>
            <w:hideMark/>
          </w:tcPr>
          <w:p w14:paraId="4F34DD8B"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14,24</w:t>
            </w:r>
          </w:p>
        </w:tc>
        <w:tc>
          <w:tcPr>
            <w:tcW w:w="1096" w:type="dxa"/>
            <w:tcBorders>
              <w:right w:val="single" w:sz="4" w:space="0" w:color="auto"/>
            </w:tcBorders>
            <w:noWrap/>
            <w:vAlign w:val="center"/>
            <w:hideMark/>
          </w:tcPr>
          <w:p w14:paraId="3A23FA1C"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42,71</w:t>
            </w:r>
          </w:p>
        </w:tc>
      </w:tr>
      <w:tr w:rsidR="008E0B92" w:rsidRPr="00C607AA" w14:paraId="627FB742" w14:textId="77777777" w:rsidTr="00757CB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vAlign w:val="center"/>
            <w:hideMark/>
          </w:tcPr>
          <w:p w14:paraId="31038B5A"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Tolclofos-methyl</w:t>
            </w:r>
          </w:p>
        </w:tc>
        <w:tc>
          <w:tcPr>
            <w:tcW w:w="939" w:type="dxa"/>
            <w:gridSpan w:val="2"/>
            <w:noWrap/>
            <w:vAlign w:val="center"/>
            <w:hideMark/>
          </w:tcPr>
          <w:p w14:paraId="7005D7C8"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LC</w:t>
            </w:r>
          </w:p>
        </w:tc>
        <w:tc>
          <w:tcPr>
            <w:tcW w:w="1411" w:type="dxa"/>
            <w:noWrap/>
            <w:vAlign w:val="center"/>
            <w:hideMark/>
          </w:tcPr>
          <w:p w14:paraId="2B33F690"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w:t>
            </w:r>
          </w:p>
        </w:tc>
        <w:tc>
          <w:tcPr>
            <w:tcW w:w="754" w:type="dxa"/>
            <w:noWrap/>
            <w:vAlign w:val="center"/>
            <w:hideMark/>
          </w:tcPr>
          <w:p w14:paraId="0386C32A"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22,90</w:t>
            </w:r>
          </w:p>
        </w:tc>
        <w:tc>
          <w:tcPr>
            <w:tcW w:w="1106" w:type="dxa"/>
            <w:noWrap/>
            <w:vAlign w:val="center"/>
            <w:hideMark/>
          </w:tcPr>
          <w:p w14:paraId="63F9D55B"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68,70</w:t>
            </w:r>
          </w:p>
        </w:tc>
        <w:tc>
          <w:tcPr>
            <w:tcW w:w="950" w:type="dxa"/>
            <w:noWrap/>
            <w:vAlign w:val="center"/>
            <w:hideMark/>
          </w:tcPr>
          <w:p w14:paraId="027AFF9F"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26,34</w:t>
            </w:r>
          </w:p>
        </w:tc>
        <w:tc>
          <w:tcPr>
            <w:tcW w:w="1096" w:type="dxa"/>
            <w:tcBorders>
              <w:right w:val="single" w:sz="4" w:space="0" w:color="auto"/>
            </w:tcBorders>
            <w:noWrap/>
            <w:vAlign w:val="center"/>
            <w:hideMark/>
          </w:tcPr>
          <w:p w14:paraId="43AD1808"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79,02</w:t>
            </w:r>
          </w:p>
        </w:tc>
      </w:tr>
      <w:tr w:rsidR="008E0B92" w:rsidRPr="00C607AA" w14:paraId="1EE94BB3" w14:textId="77777777" w:rsidTr="00757CB2">
        <w:trPr>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noWrap/>
            <w:vAlign w:val="center"/>
            <w:hideMark/>
          </w:tcPr>
          <w:p w14:paraId="58A65357"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Tolcofos-methyl</w:t>
            </w:r>
          </w:p>
        </w:tc>
        <w:tc>
          <w:tcPr>
            <w:tcW w:w="939" w:type="dxa"/>
            <w:gridSpan w:val="2"/>
            <w:noWrap/>
            <w:vAlign w:val="center"/>
            <w:hideMark/>
          </w:tcPr>
          <w:p w14:paraId="7FD80DD0"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GC</w:t>
            </w:r>
          </w:p>
        </w:tc>
        <w:tc>
          <w:tcPr>
            <w:tcW w:w="1411" w:type="dxa"/>
            <w:noWrap/>
            <w:vAlign w:val="center"/>
            <w:hideMark/>
          </w:tcPr>
          <w:p w14:paraId="1E96E345"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754" w:type="dxa"/>
            <w:noWrap/>
            <w:vAlign w:val="center"/>
            <w:hideMark/>
          </w:tcPr>
          <w:p w14:paraId="1D99878A"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2,43</w:t>
            </w:r>
          </w:p>
        </w:tc>
        <w:tc>
          <w:tcPr>
            <w:tcW w:w="1106" w:type="dxa"/>
            <w:noWrap/>
            <w:vAlign w:val="center"/>
            <w:hideMark/>
          </w:tcPr>
          <w:p w14:paraId="25F178D3"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7,28</w:t>
            </w:r>
          </w:p>
        </w:tc>
        <w:tc>
          <w:tcPr>
            <w:tcW w:w="950" w:type="dxa"/>
            <w:noWrap/>
            <w:vAlign w:val="center"/>
            <w:hideMark/>
          </w:tcPr>
          <w:p w14:paraId="3BB4F944"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51,02</w:t>
            </w:r>
          </w:p>
        </w:tc>
        <w:tc>
          <w:tcPr>
            <w:tcW w:w="1096" w:type="dxa"/>
            <w:tcBorders>
              <w:right w:val="single" w:sz="4" w:space="0" w:color="auto"/>
            </w:tcBorders>
            <w:noWrap/>
            <w:vAlign w:val="center"/>
            <w:hideMark/>
          </w:tcPr>
          <w:p w14:paraId="28CB6B8A"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153,07</w:t>
            </w:r>
          </w:p>
        </w:tc>
      </w:tr>
      <w:tr w:rsidR="008E0B92" w:rsidRPr="00C607AA" w14:paraId="65972384" w14:textId="77777777" w:rsidTr="00757CB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noWrap/>
            <w:vAlign w:val="center"/>
            <w:hideMark/>
          </w:tcPr>
          <w:p w14:paraId="7709DF33"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Tolyfluanid</w:t>
            </w:r>
          </w:p>
        </w:tc>
        <w:tc>
          <w:tcPr>
            <w:tcW w:w="939" w:type="dxa"/>
            <w:gridSpan w:val="2"/>
            <w:noWrap/>
            <w:vAlign w:val="center"/>
            <w:hideMark/>
          </w:tcPr>
          <w:p w14:paraId="50C4AB2D"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GC</w:t>
            </w:r>
          </w:p>
        </w:tc>
        <w:tc>
          <w:tcPr>
            <w:tcW w:w="1411" w:type="dxa"/>
            <w:noWrap/>
            <w:vAlign w:val="center"/>
            <w:hideMark/>
          </w:tcPr>
          <w:p w14:paraId="23E7BCBC"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754" w:type="dxa"/>
            <w:noWrap/>
            <w:vAlign w:val="center"/>
            <w:hideMark/>
          </w:tcPr>
          <w:p w14:paraId="0C40348B"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1106" w:type="dxa"/>
            <w:noWrap/>
            <w:vAlign w:val="center"/>
            <w:hideMark/>
          </w:tcPr>
          <w:p w14:paraId="162C6D79"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950" w:type="dxa"/>
            <w:noWrap/>
            <w:vAlign w:val="center"/>
            <w:hideMark/>
          </w:tcPr>
          <w:p w14:paraId="41707E8B"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36,30</w:t>
            </w:r>
          </w:p>
        </w:tc>
        <w:tc>
          <w:tcPr>
            <w:tcW w:w="1096" w:type="dxa"/>
            <w:tcBorders>
              <w:right w:val="single" w:sz="4" w:space="0" w:color="auto"/>
            </w:tcBorders>
            <w:noWrap/>
            <w:vAlign w:val="center"/>
            <w:hideMark/>
          </w:tcPr>
          <w:p w14:paraId="13B36E32"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108,90</w:t>
            </w:r>
          </w:p>
        </w:tc>
      </w:tr>
      <w:tr w:rsidR="008E0B92" w:rsidRPr="00C607AA" w14:paraId="5468397F" w14:textId="77777777" w:rsidTr="00757CB2">
        <w:trPr>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vAlign w:val="center"/>
            <w:hideMark/>
          </w:tcPr>
          <w:p w14:paraId="723A775C"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Triadimefon</w:t>
            </w:r>
          </w:p>
        </w:tc>
        <w:tc>
          <w:tcPr>
            <w:tcW w:w="939" w:type="dxa"/>
            <w:gridSpan w:val="2"/>
            <w:noWrap/>
            <w:vAlign w:val="center"/>
            <w:hideMark/>
          </w:tcPr>
          <w:p w14:paraId="480200A7"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LC</w:t>
            </w:r>
          </w:p>
        </w:tc>
        <w:tc>
          <w:tcPr>
            <w:tcW w:w="1411" w:type="dxa"/>
            <w:noWrap/>
            <w:vAlign w:val="center"/>
            <w:hideMark/>
          </w:tcPr>
          <w:p w14:paraId="0FDFE6CE"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w:t>
            </w:r>
          </w:p>
        </w:tc>
        <w:tc>
          <w:tcPr>
            <w:tcW w:w="754" w:type="dxa"/>
            <w:noWrap/>
            <w:vAlign w:val="center"/>
            <w:hideMark/>
          </w:tcPr>
          <w:p w14:paraId="1BA6220A"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1106" w:type="dxa"/>
            <w:noWrap/>
            <w:vAlign w:val="center"/>
            <w:hideMark/>
          </w:tcPr>
          <w:p w14:paraId="4F748BC2"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950" w:type="dxa"/>
            <w:noWrap/>
            <w:vAlign w:val="center"/>
            <w:hideMark/>
          </w:tcPr>
          <w:p w14:paraId="45227F2C"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17,30</w:t>
            </w:r>
          </w:p>
        </w:tc>
        <w:tc>
          <w:tcPr>
            <w:tcW w:w="1096" w:type="dxa"/>
            <w:tcBorders>
              <w:right w:val="single" w:sz="4" w:space="0" w:color="auto"/>
            </w:tcBorders>
            <w:noWrap/>
            <w:vAlign w:val="center"/>
            <w:hideMark/>
          </w:tcPr>
          <w:p w14:paraId="577591D3"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51,90</w:t>
            </w:r>
          </w:p>
        </w:tc>
      </w:tr>
      <w:tr w:rsidR="008E0B92" w:rsidRPr="00C607AA" w14:paraId="1D820BEE" w14:textId="77777777" w:rsidTr="00757CB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vAlign w:val="center"/>
            <w:hideMark/>
          </w:tcPr>
          <w:p w14:paraId="3D72A1EA"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Triadimefon</w:t>
            </w:r>
          </w:p>
        </w:tc>
        <w:tc>
          <w:tcPr>
            <w:tcW w:w="939" w:type="dxa"/>
            <w:gridSpan w:val="2"/>
            <w:noWrap/>
            <w:vAlign w:val="center"/>
            <w:hideMark/>
          </w:tcPr>
          <w:p w14:paraId="71BA739C"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LC</w:t>
            </w:r>
          </w:p>
        </w:tc>
        <w:tc>
          <w:tcPr>
            <w:tcW w:w="1411" w:type="dxa"/>
            <w:noWrap/>
            <w:vAlign w:val="center"/>
            <w:hideMark/>
          </w:tcPr>
          <w:p w14:paraId="18F20D34"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w:t>
            </w:r>
          </w:p>
        </w:tc>
        <w:tc>
          <w:tcPr>
            <w:tcW w:w="754" w:type="dxa"/>
            <w:noWrap/>
            <w:vAlign w:val="center"/>
            <w:hideMark/>
          </w:tcPr>
          <w:p w14:paraId="18F13C2A"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1106" w:type="dxa"/>
            <w:noWrap/>
            <w:vAlign w:val="center"/>
            <w:hideMark/>
          </w:tcPr>
          <w:p w14:paraId="799DDA8A"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950" w:type="dxa"/>
            <w:noWrap/>
            <w:vAlign w:val="center"/>
            <w:hideMark/>
          </w:tcPr>
          <w:p w14:paraId="37D5E4AF"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11,00</w:t>
            </w:r>
          </w:p>
        </w:tc>
        <w:tc>
          <w:tcPr>
            <w:tcW w:w="1096" w:type="dxa"/>
            <w:tcBorders>
              <w:right w:val="single" w:sz="4" w:space="0" w:color="auto"/>
            </w:tcBorders>
            <w:noWrap/>
            <w:vAlign w:val="center"/>
            <w:hideMark/>
          </w:tcPr>
          <w:p w14:paraId="23B2CD7D"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32,99</w:t>
            </w:r>
          </w:p>
        </w:tc>
      </w:tr>
      <w:tr w:rsidR="008E0B92" w:rsidRPr="00C607AA" w14:paraId="79DBE6F0" w14:textId="77777777" w:rsidTr="00757CB2">
        <w:trPr>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noWrap/>
            <w:vAlign w:val="center"/>
            <w:hideMark/>
          </w:tcPr>
          <w:p w14:paraId="211062EF"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Triadimefon</w:t>
            </w:r>
          </w:p>
        </w:tc>
        <w:tc>
          <w:tcPr>
            <w:tcW w:w="939" w:type="dxa"/>
            <w:gridSpan w:val="2"/>
            <w:noWrap/>
            <w:vAlign w:val="center"/>
            <w:hideMark/>
          </w:tcPr>
          <w:p w14:paraId="0CB02A84"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GC</w:t>
            </w:r>
          </w:p>
        </w:tc>
        <w:tc>
          <w:tcPr>
            <w:tcW w:w="1411" w:type="dxa"/>
            <w:noWrap/>
            <w:vAlign w:val="center"/>
            <w:hideMark/>
          </w:tcPr>
          <w:p w14:paraId="5D5BCC90"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754" w:type="dxa"/>
            <w:noWrap/>
            <w:vAlign w:val="center"/>
            <w:hideMark/>
          </w:tcPr>
          <w:p w14:paraId="25C39C83"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1106" w:type="dxa"/>
            <w:noWrap/>
            <w:vAlign w:val="center"/>
            <w:hideMark/>
          </w:tcPr>
          <w:p w14:paraId="5C580C27"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950" w:type="dxa"/>
            <w:noWrap/>
            <w:vAlign w:val="center"/>
            <w:hideMark/>
          </w:tcPr>
          <w:p w14:paraId="38D727B5"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13,91</w:t>
            </w:r>
          </w:p>
        </w:tc>
        <w:tc>
          <w:tcPr>
            <w:tcW w:w="1096" w:type="dxa"/>
            <w:tcBorders>
              <w:right w:val="single" w:sz="4" w:space="0" w:color="auto"/>
            </w:tcBorders>
            <w:noWrap/>
            <w:vAlign w:val="center"/>
            <w:hideMark/>
          </w:tcPr>
          <w:p w14:paraId="311B280A"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41,72</w:t>
            </w:r>
          </w:p>
        </w:tc>
      </w:tr>
      <w:tr w:rsidR="008E0B92" w:rsidRPr="00C607AA" w14:paraId="12814120" w14:textId="77777777" w:rsidTr="00757CB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vAlign w:val="center"/>
            <w:hideMark/>
          </w:tcPr>
          <w:p w14:paraId="04378731"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Triallate</w:t>
            </w:r>
          </w:p>
        </w:tc>
        <w:tc>
          <w:tcPr>
            <w:tcW w:w="939" w:type="dxa"/>
            <w:gridSpan w:val="2"/>
            <w:noWrap/>
            <w:vAlign w:val="center"/>
            <w:hideMark/>
          </w:tcPr>
          <w:p w14:paraId="614A1BF8"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LC</w:t>
            </w:r>
          </w:p>
        </w:tc>
        <w:tc>
          <w:tcPr>
            <w:tcW w:w="1411" w:type="dxa"/>
            <w:noWrap/>
            <w:vAlign w:val="center"/>
            <w:hideMark/>
          </w:tcPr>
          <w:p w14:paraId="731FE9A2"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w:t>
            </w:r>
          </w:p>
        </w:tc>
        <w:tc>
          <w:tcPr>
            <w:tcW w:w="754" w:type="dxa"/>
            <w:noWrap/>
            <w:vAlign w:val="center"/>
            <w:hideMark/>
          </w:tcPr>
          <w:p w14:paraId="2A52E550"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51,02</w:t>
            </w:r>
          </w:p>
        </w:tc>
        <w:tc>
          <w:tcPr>
            <w:tcW w:w="1106" w:type="dxa"/>
            <w:noWrap/>
            <w:vAlign w:val="center"/>
            <w:hideMark/>
          </w:tcPr>
          <w:p w14:paraId="4933F279"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153,07</w:t>
            </w:r>
          </w:p>
        </w:tc>
        <w:tc>
          <w:tcPr>
            <w:tcW w:w="950" w:type="dxa"/>
            <w:noWrap/>
            <w:vAlign w:val="center"/>
            <w:hideMark/>
          </w:tcPr>
          <w:p w14:paraId="68E9DF93"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100,32</w:t>
            </w:r>
          </w:p>
        </w:tc>
        <w:tc>
          <w:tcPr>
            <w:tcW w:w="1096" w:type="dxa"/>
            <w:tcBorders>
              <w:right w:val="single" w:sz="4" w:space="0" w:color="auto"/>
            </w:tcBorders>
            <w:noWrap/>
            <w:vAlign w:val="center"/>
            <w:hideMark/>
          </w:tcPr>
          <w:p w14:paraId="6F32FF83"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300,95</w:t>
            </w:r>
          </w:p>
        </w:tc>
      </w:tr>
      <w:tr w:rsidR="008E0B92" w:rsidRPr="00C607AA" w14:paraId="15F0652A" w14:textId="77777777" w:rsidTr="00757CB2">
        <w:trPr>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noWrap/>
            <w:vAlign w:val="center"/>
            <w:hideMark/>
          </w:tcPr>
          <w:p w14:paraId="03AC17E9"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Triallate</w:t>
            </w:r>
          </w:p>
        </w:tc>
        <w:tc>
          <w:tcPr>
            <w:tcW w:w="939" w:type="dxa"/>
            <w:gridSpan w:val="2"/>
            <w:noWrap/>
            <w:vAlign w:val="center"/>
            <w:hideMark/>
          </w:tcPr>
          <w:p w14:paraId="7C1DEA5B"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GC</w:t>
            </w:r>
          </w:p>
        </w:tc>
        <w:tc>
          <w:tcPr>
            <w:tcW w:w="1411" w:type="dxa"/>
            <w:noWrap/>
            <w:vAlign w:val="center"/>
            <w:hideMark/>
          </w:tcPr>
          <w:p w14:paraId="22B4A56A"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754" w:type="dxa"/>
            <w:noWrap/>
            <w:vAlign w:val="center"/>
            <w:hideMark/>
          </w:tcPr>
          <w:p w14:paraId="073A8CD5"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6,23</w:t>
            </w:r>
          </w:p>
        </w:tc>
        <w:tc>
          <w:tcPr>
            <w:tcW w:w="1106" w:type="dxa"/>
            <w:noWrap/>
            <w:vAlign w:val="center"/>
            <w:hideMark/>
          </w:tcPr>
          <w:p w14:paraId="6C397921"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18,70</w:t>
            </w:r>
          </w:p>
        </w:tc>
        <w:tc>
          <w:tcPr>
            <w:tcW w:w="950" w:type="dxa"/>
            <w:noWrap/>
            <w:vAlign w:val="center"/>
            <w:hideMark/>
          </w:tcPr>
          <w:p w14:paraId="73E8D834"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1096" w:type="dxa"/>
            <w:tcBorders>
              <w:right w:val="single" w:sz="4" w:space="0" w:color="auto"/>
            </w:tcBorders>
            <w:noWrap/>
            <w:vAlign w:val="center"/>
            <w:hideMark/>
          </w:tcPr>
          <w:p w14:paraId="46BB2E6A"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r>
      <w:tr w:rsidR="008E0B92" w:rsidRPr="00C607AA" w14:paraId="62D0C9FA" w14:textId="77777777" w:rsidTr="00757CB2">
        <w:trPr>
          <w:cnfStyle w:val="000000100000" w:firstRow="0" w:lastRow="0" w:firstColumn="0" w:lastColumn="0" w:oddVBand="0" w:evenVBand="0" w:oddHBand="1" w:evenHBand="0" w:firstRowFirstColumn="0" w:firstRowLastColumn="0" w:lastRowFirstColumn="0" w:lastRowLastColumn="0"/>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tcBorders>
            <w:vAlign w:val="center"/>
            <w:hideMark/>
          </w:tcPr>
          <w:p w14:paraId="4265A8C4"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Triazophos</w:t>
            </w:r>
          </w:p>
        </w:tc>
        <w:tc>
          <w:tcPr>
            <w:tcW w:w="939" w:type="dxa"/>
            <w:gridSpan w:val="2"/>
            <w:noWrap/>
            <w:vAlign w:val="center"/>
            <w:hideMark/>
          </w:tcPr>
          <w:p w14:paraId="51083CFF"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LC</w:t>
            </w:r>
          </w:p>
        </w:tc>
        <w:tc>
          <w:tcPr>
            <w:tcW w:w="1411" w:type="dxa"/>
            <w:noWrap/>
            <w:vAlign w:val="center"/>
            <w:hideMark/>
          </w:tcPr>
          <w:p w14:paraId="4418DBA7"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w:t>
            </w:r>
          </w:p>
        </w:tc>
        <w:tc>
          <w:tcPr>
            <w:tcW w:w="754" w:type="dxa"/>
            <w:noWrap/>
            <w:vAlign w:val="center"/>
            <w:hideMark/>
          </w:tcPr>
          <w:p w14:paraId="08AF676B"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4,88</w:t>
            </w:r>
          </w:p>
        </w:tc>
        <w:tc>
          <w:tcPr>
            <w:tcW w:w="1106" w:type="dxa"/>
            <w:noWrap/>
            <w:vAlign w:val="center"/>
            <w:hideMark/>
          </w:tcPr>
          <w:p w14:paraId="4C1F2DDD"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14,65</w:t>
            </w:r>
          </w:p>
        </w:tc>
        <w:tc>
          <w:tcPr>
            <w:tcW w:w="950" w:type="dxa"/>
            <w:noWrap/>
            <w:vAlign w:val="center"/>
            <w:hideMark/>
          </w:tcPr>
          <w:p w14:paraId="632F67C0"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9,24</w:t>
            </w:r>
          </w:p>
        </w:tc>
        <w:tc>
          <w:tcPr>
            <w:tcW w:w="1096" w:type="dxa"/>
            <w:tcBorders>
              <w:right w:val="single" w:sz="4" w:space="0" w:color="auto"/>
            </w:tcBorders>
            <w:noWrap/>
            <w:vAlign w:val="center"/>
            <w:hideMark/>
          </w:tcPr>
          <w:p w14:paraId="2CAC233E" w14:textId="77777777" w:rsidR="008E0B92" w:rsidRPr="00C607AA"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27,73</w:t>
            </w:r>
          </w:p>
        </w:tc>
      </w:tr>
      <w:tr w:rsidR="008E0B92" w:rsidRPr="00C607AA" w14:paraId="070633BA" w14:textId="77777777" w:rsidTr="00757CB2">
        <w:trPr>
          <w:trHeight w:val="227"/>
          <w:jc w:val="center"/>
        </w:trPr>
        <w:tc>
          <w:tcPr>
            <w:cnfStyle w:val="001000000000" w:firstRow="0" w:lastRow="0" w:firstColumn="1" w:lastColumn="0" w:oddVBand="0" w:evenVBand="0" w:oddHBand="0" w:evenHBand="0" w:firstRowFirstColumn="0" w:firstRowLastColumn="0" w:lastRowFirstColumn="0" w:lastRowLastColumn="0"/>
            <w:tcW w:w="2040" w:type="dxa"/>
            <w:gridSpan w:val="3"/>
            <w:tcBorders>
              <w:left w:val="single" w:sz="4" w:space="0" w:color="auto"/>
              <w:bottom w:val="single" w:sz="4" w:space="0" w:color="auto"/>
            </w:tcBorders>
            <w:noWrap/>
            <w:vAlign w:val="center"/>
            <w:hideMark/>
          </w:tcPr>
          <w:p w14:paraId="7EE16E75" w14:textId="77777777" w:rsidR="008E0B92" w:rsidRPr="00C607AA" w:rsidRDefault="008E0B92" w:rsidP="00757CB2">
            <w:pPr>
              <w:jc w:val="center"/>
              <w:rPr>
                <w:rFonts w:ascii="Times New Roman" w:hAnsi="Times New Roman" w:cs="Times New Roman"/>
                <w:sz w:val="20"/>
                <w:szCs w:val="20"/>
              </w:rPr>
            </w:pPr>
            <w:r w:rsidRPr="00C607AA">
              <w:rPr>
                <w:rFonts w:ascii="Times New Roman" w:hAnsi="Times New Roman" w:cs="Times New Roman"/>
                <w:sz w:val="20"/>
                <w:szCs w:val="20"/>
              </w:rPr>
              <w:t>Triazophos</w:t>
            </w:r>
          </w:p>
        </w:tc>
        <w:tc>
          <w:tcPr>
            <w:tcW w:w="939" w:type="dxa"/>
            <w:gridSpan w:val="2"/>
            <w:tcBorders>
              <w:bottom w:val="single" w:sz="4" w:space="0" w:color="auto"/>
            </w:tcBorders>
            <w:noWrap/>
            <w:vAlign w:val="center"/>
            <w:hideMark/>
          </w:tcPr>
          <w:p w14:paraId="29577B43"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GC</w:t>
            </w:r>
          </w:p>
        </w:tc>
        <w:tc>
          <w:tcPr>
            <w:tcW w:w="1411" w:type="dxa"/>
            <w:tcBorders>
              <w:bottom w:val="single" w:sz="4" w:space="0" w:color="auto"/>
            </w:tcBorders>
            <w:noWrap/>
            <w:vAlign w:val="center"/>
            <w:hideMark/>
          </w:tcPr>
          <w:p w14:paraId="1C207D74"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754" w:type="dxa"/>
            <w:tcBorders>
              <w:bottom w:val="single" w:sz="4" w:space="0" w:color="auto"/>
            </w:tcBorders>
            <w:noWrap/>
            <w:vAlign w:val="center"/>
            <w:hideMark/>
          </w:tcPr>
          <w:p w14:paraId="257982E4"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1106" w:type="dxa"/>
            <w:tcBorders>
              <w:bottom w:val="single" w:sz="4" w:space="0" w:color="auto"/>
            </w:tcBorders>
            <w:noWrap/>
            <w:vAlign w:val="center"/>
            <w:hideMark/>
          </w:tcPr>
          <w:p w14:paraId="419F1DB3"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N/A</w:t>
            </w:r>
          </w:p>
        </w:tc>
        <w:tc>
          <w:tcPr>
            <w:tcW w:w="950" w:type="dxa"/>
            <w:tcBorders>
              <w:bottom w:val="single" w:sz="4" w:space="0" w:color="auto"/>
            </w:tcBorders>
            <w:noWrap/>
            <w:vAlign w:val="center"/>
            <w:hideMark/>
          </w:tcPr>
          <w:p w14:paraId="104330B3"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13,26</w:t>
            </w:r>
          </w:p>
        </w:tc>
        <w:tc>
          <w:tcPr>
            <w:tcW w:w="1096" w:type="dxa"/>
            <w:tcBorders>
              <w:bottom w:val="single" w:sz="4" w:space="0" w:color="auto"/>
              <w:right w:val="single" w:sz="4" w:space="0" w:color="auto"/>
            </w:tcBorders>
            <w:noWrap/>
            <w:vAlign w:val="center"/>
            <w:hideMark/>
          </w:tcPr>
          <w:p w14:paraId="7CB0003E" w14:textId="77777777" w:rsidR="008E0B92" w:rsidRPr="00C607AA"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C607AA">
              <w:rPr>
                <w:rFonts w:ascii="Times New Roman" w:hAnsi="Times New Roman" w:cs="Times New Roman"/>
                <w:color w:val="767171" w:themeColor="background2" w:themeShade="80"/>
                <w:sz w:val="20"/>
                <w:szCs w:val="20"/>
              </w:rPr>
              <w:t>39,77</w:t>
            </w:r>
          </w:p>
        </w:tc>
      </w:tr>
    </w:tbl>
    <w:p w14:paraId="3CADEE0A" w14:textId="77777777" w:rsidR="008E0B92" w:rsidRPr="008E0B92" w:rsidRDefault="008E0B92" w:rsidP="008E0B92">
      <w:pPr>
        <w:spacing w:line="240" w:lineRule="auto"/>
        <w:jc w:val="both"/>
        <w:rPr>
          <w:rFonts w:ascii="Cambria Math" w:hAnsi="Cambria Math" w:cs="Times New Roman"/>
          <w:i/>
          <w:sz w:val="24"/>
          <w:szCs w:val="24"/>
        </w:rPr>
      </w:pPr>
    </w:p>
    <w:p w14:paraId="79BBCFD6" w14:textId="77799D54" w:rsidR="008E0B92" w:rsidRPr="00F36528" w:rsidRDefault="008E0B92" w:rsidP="008E0B92">
      <w:pPr>
        <w:pStyle w:val="Heading3"/>
        <w:numPr>
          <w:ilvl w:val="2"/>
          <w:numId w:val="16"/>
        </w:numPr>
        <w:rPr>
          <w:rFonts w:ascii="Times New Roman" w:hAnsi="Times New Roman" w:cs="Times New Roman"/>
          <w:b/>
          <w:bCs/>
          <w:sz w:val="28"/>
          <w:szCs w:val="28"/>
        </w:rPr>
      </w:pPr>
      <w:bookmarkStart w:id="4" w:name="_Toc483835221"/>
      <w:bookmarkStart w:id="5" w:name="_Toc527314602"/>
      <w:r>
        <w:rPr>
          <w:rFonts w:ascii="Times New Roman" w:hAnsi="Times New Roman" w:cs="Times New Roman"/>
          <w:b/>
          <w:bCs/>
          <w:sz w:val="28"/>
          <w:szCs w:val="28"/>
        </w:rPr>
        <w:t>Ακρίβεια</w:t>
      </w:r>
      <w:bookmarkEnd w:id="4"/>
      <w:bookmarkEnd w:id="5"/>
    </w:p>
    <w:p w14:paraId="35213B48" w14:textId="77777777" w:rsidR="008E0B92" w:rsidRPr="00F36528" w:rsidRDefault="008E0B92" w:rsidP="008E0B92"/>
    <w:p w14:paraId="56EBFA6B" w14:textId="64836791" w:rsidR="008E0B92" w:rsidRDefault="008E0B92" w:rsidP="00A90DE8">
      <w:pPr>
        <w:autoSpaceDE w:val="0"/>
        <w:autoSpaceDN w:val="0"/>
        <w:adjustRightInd w:val="0"/>
        <w:spacing w:after="0" w:line="276" w:lineRule="auto"/>
        <w:jc w:val="both"/>
        <w:rPr>
          <w:rFonts w:ascii="Times New Roman" w:hAnsi="Times New Roman" w:cs="Times New Roman"/>
          <w:szCs w:val="24"/>
        </w:rPr>
      </w:pPr>
      <w:r w:rsidRPr="00A90DE8">
        <w:rPr>
          <w:rFonts w:ascii="Times New Roman" w:hAnsi="Times New Roman" w:cs="Times New Roman"/>
          <w:sz w:val="24"/>
          <w:szCs w:val="24"/>
        </w:rPr>
        <w:t>Η ακρίβεια επιτεύχθηκε από την εκτίμηση της ορθότητας και της πιστότητας της μεθόδου, Συγκεκριμένα για την πιστότητα υπολογίστηκε η επαναληψιμότητα (ακρίβεια εντός της ημέρας) και η αναπαραγωγιμότητα (ακρίβεια μεταξύ των ημερών). Οι παράμετροι αυτοί προσδιορίστηκαν σε τρία διαφορετικά επίπεδα (2, 20 και 100 μ</w:t>
      </w:r>
      <w:r w:rsidRPr="00A90DE8">
        <w:rPr>
          <w:rFonts w:ascii="Times New Roman" w:hAnsi="Times New Roman" w:cs="Times New Roman"/>
          <w:sz w:val="24"/>
          <w:szCs w:val="24"/>
          <w:lang w:val="en-US"/>
        </w:rPr>
        <w:t>g</w:t>
      </w:r>
      <w:r w:rsidRPr="00A90DE8">
        <w:rPr>
          <w:rFonts w:ascii="Times New Roman" w:hAnsi="Times New Roman" w:cs="Times New Roman"/>
          <w:sz w:val="24"/>
          <w:szCs w:val="24"/>
        </w:rPr>
        <w:t>/</w:t>
      </w:r>
      <w:r w:rsidRPr="00A90DE8">
        <w:rPr>
          <w:rFonts w:ascii="Times New Roman" w:hAnsi="Times New Roman" w:cs="Times New Roman"/>
          <w:sz w:val="24"/>
          <w:szCs w:val="24"/>
          <w:lang w:val="en-US"/>
        </w:rPr>
        <w:t>Kg</w:t>
      </w:r>
      <w:r w:rsidRPr="00A90DE8">
        <w:rPr>
          <w:rFonts w:ascii="Times New Roman" w:hAnsi="Times New Roman" w:cs="Times New Roman"/>
          <w:sz w:val="24"/>
          <w:szCs w:val="24"/>
        </w:rPr>
        <w:t>). Όσον αφορά την επαναληψιμότητα, 3 μετρήσεις εμβολιασμένων δειγμάτων σε κάθε ένα από τα επίπεδα συγκέντρωσης μετρήθηκε ενώ για την ενδιάμεση πιστότητα πραγματοποιήθηκε το ίδιο σε μία ακόμα εργαστηριακή μέρα.</w:t>
      </w:r>
      <w:r w:rsidRPr="00F36528">
        <w:rPr>
          <w:rFonts w:ascii="Times New Roman" w:hAnsi="Times New Roman" w:cs="Times New Roman"/>
          <w:szCs w:val="24"/>
        </w:rPr>
        <w:t xml:space="preserve"> </w:t>
      </w:r>
    </w:p>
    <w:p w14:paraId="769D376F" w14:textId="08648C99" w:rsidR="00A90DE8" w:rsidRDefault="00A90DE8" w:rsidP="00A90DE8">
      <w:pPr>
        <w:autoSpaceDE w:val="0"/>
        <w:autoSpaceDN w:val="0"/>
        <w:adjustRightInd w:val="0"/>
        <w:spacing w:after="0" w:line="276" w:lineRule="auto"/>
        <w:jc w:val="both"/>
        <w:rPr>
          <w:rFonts w:ascii="Times New Roman" w:hAnsi="Times New Roman" w:cs="Times New Roman"/>
          <w:szCs w:val="24"/>
        </w:rPr>
      </w:pPr>
      <w:r w:rsidRPr="00D65B54">
        <w:rPr>
          <w:rFonts w:ascii="Times New Roman" w:hAnsi="Times New Roman" w:cs="Times New Roman"/>
          <w:sz w:val="24"/>
        </w:rPr>
        <w:t>Ανάκτηση 90-100% εμφάνισαν 2 αναλύτες σε συγκέντρωση 2 μ</w:t>
      </w:r>
      <w:r w:rsidRPr="00D65B54">
        <w:rPr>
          <w:rFonts w:ascii="Times New Roman" w:hAnsi="Times New Roman" w:cs="Times New Roman"/>
          <w:sz w:val="24"/>
          <w:lang w:val="en-US"/>
        </w:rPr>
        <w:t>g</w:t>
      </w:r>
      <w:r w:rsidRPr="00D65B54">
        <w:rPr>
          <w:rFonts w:ascii="Times New Roman" w:hAnsi="Times New Roman" w:cs="Times New Roman"/>
          <w:sz w:val="24"/>
        </w:rPr>
        <w:t>/</w:t>
      </w:r>
      <w:r w:rsidRPr="00D65B54">
        <w:rPr>
          <w:rFonts w:ascii="Times New Roman" w:hAnsi="Times New Roman" w:cs="Times New Roman"/>
          <w:sz w:val="24"/>
          <w:lang w:val="en-US"/>
        </w:rPr>
        <w:t>Kg</w:t>
      </w:r>
      <w:r w:rsidRPr="00D65B54">
        <w:rPr>
          <w:rFonts w:ascii="Times New Roman" w:hAnsi="Times New Roman" w:cs="Times New Roman"/>
          <w:sz w:val="24"/>
        </w:rPr>
        <w:t>, 7 σε συγκέντρωση 5 μ</w:t>
      </w:r>
      <w:r w:rsidRPr="00D65B54">
        <w:rPr>
          <w:rFonts w:ascii="Times New Roman" w:hAnsi="Times New Roman" w:cs="Times New Roman"/>
          <w:sz w:val="24"/>
          <w:lang w:val="en-US"/>
        </w:rPr>
        <w:t>g</w:t>
      </w:r>
      <w:r w:rsidRPr="00D65B54">
        <w:rPr>
          <w:rFonts w:ascii="Times New Roman" w:hAnsi="Times New Roman" w:cs="Times New Roman"/>
          <w:sz w:val="24"/>
        </w:rPr>
        <w:t>/</w:t>
      </w:r>
      <w:r w:rsidRPr="00D65B54">
        <w:rPr>
          <w:rFonts w:ascii="Times New Roman" w:hAnsi="Times New Roman" w:cs="Times New Roman"/>
          <w:sz w:val="24"/>
          <w:lang w:val="en-US"/>
        </w:rPr>
        <w:t>Kg</w:t>
      </w:r>
      <w:r w:rsidRPr="00D65B54">
        <w:rPr>
          <w:rFonts w:ascii="Times New Roman" w:hAnsi="Times New Roman" w:cs="Times New Roman"/>
          <w:sz w:val="24"/>
        </w:rPr>
        <w:t>, 5 σε συγκέντρωση 20 μ</w:t>
      </w:r>
      <w:r w:rsidRPr="00D65B54">
        <w:rPr>
          <w:rFonts w:ascii="Times New Roman" w:hAnsi="Times New Roman" w:cs="Times New Roman"/>
          <w:sz w:val="24"/>
          <w:lang w:val="en-US"/>
        </w:rPr>
        <w:t>g</w:t>
      </w:r>
      <w:r w:rsidRPr="00D65B54">
        <w:rPr>
          <w:rFonts w:ascii="Times New Roman" w:hAnsi="Times New Roman" w:cs="Times New Roman"/>
          <w:sz w:val="24"/>
        </w:rPr>
        <w:t>/</w:t>
      </w:r>
      <w:r w:rsidRPr="00D65B54">
        <w:rPr>
          <w:rFonts w:ascii="Times New Roman" w:hAnsi="Times New Roman" w:cs="Times New Roman"/>
          <w:sz w:val="24"/>
          <w:lang w:val="en-US"/>
        </w:rPr>
        <w:t>Kg</w:t>
      </w:r>
      <w:r w:rsidRPr="00D65B54">
        <w:rPr>
          <w:rFonts w:ascii="Times New Roman" w:hAnsi="Times New Roman" w:cs="Times New Roman"/>
          <w:sz w:val="24"/>
        </w:rPr>
        <w:t>, 22 σε συγκέντρωση 50 μ</w:t>
      </w:r>
      <w:r w:rsidRPr="00D65B54">
        <w:rPr>
          <w:rFonts w:ascii="Times New Roman" w:hAnsi="Times New Roman" w:cs="Times New Roman"/>
          <w:sz w:val="24"/>
          <w:lang w:val="en-US"/>
        </w:rPr>
        <w:t>g</w:t>
      </w:r>
      <w:r w:rsidRPr="00D65B54">
        <w:rPr>
          <w:rFonts w:ascii="Times New Roman" w:hAnsi="Times New Roman" w:cs="Times New Roman"/>
          <w:sz w:val="24"/>
        </w:rPr>
        <w:t>/</w:t>
      </w:r>
      <w:r w:rsidRPr="00D65B54">
        <w:rPr>
          <w:rFonts w:ascii="Times New Roman" w:hAnsi="Times New Roman" w:cs="Times New Roman"/>
          <w:sz w:val="24"/>
          <w:lang w:val="en-US"/>
        </w:rPr>
        <w:t>Kg</w:t>
      </w:r>
      <w:r w:rsidRPr="00D65B54">
        <w:rPr>
          <w:rFonts w:ascii="Times New Roman" w:hAnsi="Times New Roman" w:cs="Times New Roman"/>
          <w:sz w:val="24"/>
        </w:rPr>
        <w:t xml:space="preserve"> και 8 σε συγκέντρωση 100 </w:t>
      </w:r>
      <w:r w:rsidRPr="00D65B54">
        <w:rPr>
          <w:rFonts w:ascii="Times New Roman" w:hAnsi="Times New Roman" w:cs="Times New Roman"/>
          <w:sz w:val="24"/>
          <w:lang w:val="en-US"/>
        </w:rPr>
        <w:t>mg</w:t>
      </w:r>
      <w:r w:rsidRPr="00D65B54">
        <w:rPr>
          <w:rFonts w:ascii="Times New Roman" w:hAnsi="Times New Roman" w:cs="Times New Roman"/>
          <w:sz w:val="24"/>
        </w:rPr>
        <w:t>/</w:t>
      </w:r>
      <w:r w:rsidRPr="00D65B54">
        <w:rPr>
          <w:rFonts w:ascii="Times New Roman" w:hAnsi="Times New Roman" w:cs="Times New Roman"/>
          <w:sz w:val="24"/>
          <w:lang w:val="en-US"/>
        </w:rPr>
        <w:t>Kg</w:t>
      </w:r>
      <w:r w:rsidRPr="00D65B54">
        <w:rPr>
          <w:rFonts w:ascii="Times New Roman" w:hAnsi="Times New Roman" w:cs="Times New Roman"/>
          <w:sz w:val="24"/>
        </w:rPr>
        <w:t>. Καλή επαναληψημότητα – έως 15% εμφάνισαν 3 αναλύτες σε συγκέντρωση 2 μ</w:t>
      </w:r>
      <w:r w:rsidRPr="00D65B54">
        <w:rPr>
          <w:rFonts w:ascii="Times New Roman" w:hAnsi="Times New Roman" w:cs="Times New Roman"/>
          <w:sz w:val="24"/>
          <w:lang w:val="en-US"/>
        </w:rPr>
        <w:t>g</w:t>
      </w:r>
      <w:r w:rsidRPr="00D65B54">
        <w:rPr>
          <w:rFonts w:ascii="Times New Roman" w:hAnsi="Times New Roman" w:cs="Times New Roman"/>
          <w:sz w:val="24"/>
        </w:rPr>
        <w:t>/</w:t>
      </w:r>
      <w:r w:rsidRPr="00D65B54">
        <w:rPr>
          <w:rFonts w:ascii="Times New Roman" w:hAnsi="Times New Roman" w:cs="Times New Roman"/>
          <w:sz w:val="24"/>
          <w:lang w:val="en-US"/>
        </w:rPr>
        <w:t>Kg</w:t>
      </w:r>
      <w:r w:rsidRPr="00D65B54">
        <w:rPr>
          <w:rFonts w:ascii="Times New Roman" w:hAnsi="Times New Roman" w:cs="Times New Roman"/>
          <w:sz w:val="24"/>
        </w:rPr>
        <w:t>, 39 σε συγκέντρωση 20 μ</w:t>
      </w:r>
      <w:r w:rsidRPr="00D65B54">
        <w:rPr>
          <w:rFonts w:ascii="Times New Roman" w:hAnsi="Times New Roman" w:cs="Times New Roman"/>
          <w:sz w:val="24"/>
          <w:lang w:val="en-US"/>
        </w:rPr>
        <w:t>g</w:t>
      </w:r>
      <w:r w:rsidRPr="00D65B54">
        <w:rPr>
          <w:rFonts w:ascii="Times New Roman" w:hAnsi="Times New Roman" w:cs="Times New Roman"/>
          <w:sz w:val="24"/>
        </w:rPr>
        <w:t>/</w:t>
      </w:r>
      <w:r w:rsidRPr="00D65B54">
        <w:rPr>
          <w:rFonts w:ascii="Times New Roman" w:hAnsi="Times New Roman" w:cs="Times New Roman"/>
          <w:sz w:val="24"/>
          <w:lang w:val="en-US"/>
        </w:rPr>
        <w:t>Kg</w:t>
      </w:r>
      <w:r w:rsidRPr="00D65B54">
        <w:rPr>
          <w:rFonts w:ascii="Times New Roman" w:hAnsi="Times New Roman" w:cs="Times New Roman"/>
          <w:sz w:val="24"/>
        </w:rPr>
        <w:t xml:space="preserve"> και 85 σε συγκέντρωση 100 μ</w:t>
      </w:r>
      <w:r w:rsidRPr="00D65B54">
        <w:rPr>
          <w:rFonts w:ascii="Times New Roman" w:hAnsi="Times New Roman" w:cs="Times New Roman"/>
          <w:sz w:val="24"/>
          <w:lang w:val="en-US"/>
        </w:rPr>
        <w:t>g</w:t>
      </w:r>
      <w:r w:rsidRPr="00D65B54">
        <w:rPr>
          <w:rFonts w:ascii="Times New Roman" w:hAnsi="Times New Roman" w:cs="Times New Roman"/>
          <w:sz w:val="24"/>
        </w:rPr>
        <w:t>/</w:t>
      </w:r>
      <w:r w:rsidRPr="00D65B54">
        <w:rPr>
          <w:rFonts w:ascii="Times New Roman" w:hAnsi="Times New Roman" w:cs="Times New Roman"/>
          <w:sz w:val="24"/>
          <w:lang w:val="en-US"/>
        </w:rPr>
        <w:t>Kg</w:t>
      </w:r>
      <w:r w:rsidRPr="00D65B54">
        <w:rPr>
          <w:rFonts w:ascii="Times New Roman" w:hAnsi="Times New Roman" w:cs="Times New Roman"/>
          <w:sz w:val="24"/>
        </w:rPr>
        <w:t>, ενώ καλή ένδο-εργαστηριακή αναπαραγωγημότητα εμφάνισαν 5 αναλύτες σε συγκέντρωση 2 μ</w:t>
      </w:r>
      <w:r w:rsidRPr="00D65B54">
        <w:rPr>
          <w:rFonts w:ascii="Times New Roman" w:hAnsi="Times New Roman" w:cs="Times New Roman"/>
          <w:sz w:val="24"/>
          <w:lang w:val="en-US"/>
        </w:rPr>
        <w:t>g</w:t>
      </w:r>
      <w:r w:rsidRPr="00D65B54">
        <w:rPr>
          <w:rFonts w:ascii="Times New Roman" w:hAnsi="Times New Roman" w:cs="Times New Roman"/>
          <w:sz w:val="24"/>
        </w:rPr>
        <w:t>/</w:t>
      </w:r>
      <w:r w:rsidRPr="00D65B54">
        <w:rPr>
          <w:rFonts w:ascii="Times New Roman" w:hAnsi="Times New Roman" w:cs="Times New Roman"/>
          <w:sz w:val="24"/>
          <w:lang w:val="en-US"/>
        </w:rPr>
        <w:t>Kg</w:t>
      </w:r>
      <w:r w:rsidRPr="00D65B54">
        <w:rPr>
          <w:rFonts w:ascii="Times New Roman" w:hAnsi="Times New Roman" w:cs="Times New Roman"/>
          <w:sz w:val="24"/>
        </w:rPr>
        <w:t>,49 σε συγκέντρωση 20 μ</w:t>
      </w:r>
      <w:r w:rsidRPr="00D65B54">
        <w:rPr>
          <w:rFonts w:ascii="Times New Roman" w:hAnsi="Times New Roman" w:cs="Times New Roman"/>
          <w:sz w:val="24"/>
          <w:lang w:val="en-US"/>
        </w:rPr>
        <w:t>g</w:t>
      </w:r>
      <w:r w:rsidRPr="00D65B54">
        <w:rPr>
          <w:rFonts w:ascii="Times New Roman" w:hAnsi="Times New Roman" w:cs="Times New Roman"/>
          <w:sz w:val="24"/>
        </w:rPr>
        <w:t>/</w:t>
      </w:r>
      <w:r w:rsidRPr="00D65B54">
        <w:rPr>
          <w:rFonts w:ascii="Times New Roman" w:hAnsi="Times New Roman" w:cs="Times New Roman"/>
          <w:sz w:val="24"/>
          <w:lang w:val="en-US"/>
        </w:rPr>
        <w:t>Kg</w:t>
      </w:r>
      <w:r w:rsidRPr="00D65B54">
        <w:rPr>
          <w:rFonts w:ascii="Times New Roman" w:hAnsi="Times New Roman" w:cs="Times New Roman"/>
          <w:sz w:val="24"/>
        </w:rPr>
        <w:t xml:space="preserve"> και 26 σε συγκέντρωση 100 μ</w:t>
      </w:r>
      <w:r w:rsidRPr="00D65B54">
        <w:rPr>
          <w:rFonts w:ascii="Times New Roman" w:hAnsi="Times New Roman" w:cs="Times New Roman"/>
          <w:sz w:val="24"/>
          <w:lang w:val="en-US"/>
        </w:rPr>
        <w:t>g</w:t>
      </w:r>
      <w:r w:rsidRPr="00D65B54">
        <w:rPr>
          <w:rFonts w:ascii="Times New Roman" w:hAnsi="Times New Roman" w:cs="Times New Roman"/>
          <w:sz w:val="24"/>
        </w:rPr>
        <w:t>/</w:t>
      </w:r>
      <w:r w:rsidRPr="00D65B54">
        <w:rPr>
          <w:rFonts w:ascii="Times New Roman" w:hAnsi="Times New Roman" w:cs="Times New Roman"/>
          <w:sz w:val="24"/>
          <w:lang w:val="en-US"/>
        </w:rPr>
        <w:t>Kg</w:t>
      </w:r>
      <w:r w:rsidRPr="00D65B54">
        <w:rPr>
          <w:rFonts w:ascii="Times New Roman" w:hAnsi="Times New Roman" w:cs="Times New Roman"/>
          <w:sz w:val="24"/>
        </w:rPr>
        <w:t>.</w:t>
      </w:r>
    </w:p>
    <w:p w14:paraId="202921AF" w14:textId="77777777" w:rsidR="008E0B92" w:rsidRDefault="008E0B92" w:rsidP="008E0B92">
      <w:pPr>
        <w:autoSpaceDE w:val="0"/>
        <w:autoSpaceDN w:val="0"/>
        <w:adjustRightInd w:val="0"/>
        <w:spacing w:after="0" w:line="240" w:lineRule="auto"/>
        <w:jc w:val="both"/>
        <w:rPr>
          <w:rFonts w:ascii="Times New Roman" w:hAnsi="Times New Roman" w:cs="Times New Roman"/>
          <w:szCs w:val="24"/>
        </w:rPr>
      </w:pPr>
    </w:p>
    <w:p w14:paraId="64FE01A7" w14:textId="12AE35E5" w:rsidR="008E0B92" w:rsidRDefault="008E0B92" w:rsidP="008E0B92">
      <w:pPr>
        <w:autoSpaceDE w:val="0"/>
        <w:autoSpaceDN w:val="0"/>
        <w:adjustRightInd w:val="0"/>
        <w:spacing w:after="0" w:line="240" w:lineRule="auto"/>
        <w:jc w:val="both"/>
        <w:rPr>
          <w:rFonts w:ascii="Times New Roman" w:hAnsi="Times New Roman" w:cs="Times New Roman"/>
          <w:szCs w:val="24"/>
        </w:rPr>
      </w:pPr>
      <w:r>
        <w:rPr>
          <w:rFonts w:ascii="Times New Roman" w:hAnsi="Times New Roman" w:cs="Times New Roman"/>
          <w:szCs w:val="24"/>
        </w:rPr>
        <w:lastRenderedPageBreak/>
        <w:t>Στον πίνακα παρακάτω αναφέρονται η ορθότητα και η πιστότητα της μεθόδου.</w:t>
      </w:r>
    </w:p>
    <w:p w14:paraId="3D992AA8" w14:textId="77777777" w:rsidR="008E0B92" w:rsidRDefault="008E0B92" w:rsidP="008E0B92">
      <w:pPr>
        <w:autoSpaceDE w:val="0"/>
        <w:autoSpaceDN w:val="0"/>
        <w:adjustRightInd w:val="0"/>
        <w:spacing w:after="0" w:line="240" w:lineRule="auto"/>
        <w:jc w:val="both"/>
        <w:rPr>
          <w:rFonts w:ascii="Times New Roman" w:hAnsi="Times New Roman" w:cs="Times New Roman"/>
          <w:szCs w:val="24"/>
        </w:rPr>
      </w:pPr>
    </w:p>
    <w:p w14:paraId="50183FB0" w14:textId="77777777" w:rsidR="008E0B92" w:rsidRDefault="008E0B92" w:rsidP="008E0B92">
      <w:pPr>
        <w:autoSpaceDE w:val="0"/>
        <w:autoSpaceDN w:val="0"/>
        <w:adjustRightInd w:val="0"/>
        <w:spacing w:after="0" w:line="240" w:lineRule="auto"/>
        <w:jc w:val="both"/>
        <w:rPr>
          <w:rFonts w:ascii="Times New Roman" w:hAnsi="Times New Roman" w:cs="Times New Roman"/>
          <w:szCs w:val="24"/>
        </w:rPr>
      </w:pPr>
    </w:p>
    <w:p w14:paraId="33EA13F7" w14:textId="77777777" w:rsidR="008E0B92" w:rsidRDefault="008E0B92" w:rsidP="008E0B92">
      <w:pPr>
        <w:autoSpaceDE w:val="0"/>
        <w:autoSpaceDN w:val="0"/>
        <w:adjustRightInd w:val="0"/>
        <w:spacing w:after="0" w:line="240" w:lineRule="auto"/>
        <w:jc w:val="center"/>
        <w:rPr>
          <w:rFonts w:ascii="Times New Roman" w:hAnsi="Times New Roman" w:cs="Times New Roman"/>
          <w:b/>
          <w:bCs/>
          <w:sz w:val="20"/>
          <w:szCs w:val="20"/>
        </w:rPr>
      </w:pPr>
    </w:p>
    <w:p w14:paraId="2540A9A8" w14:textId="7116100C" w:rsidR="008E0B92" w:rsidRDefault="008E0B92" w:rsidP="008E0B92">
      <w:pPr>
        <w:autoSpaceDE w:val="0"/>
        <w:autoSpaceDN w:val="0"/>
        <w:adjustRightInd w:val="0"/>
        <w:spacing w:after="0" w:line="240" w:lineRule="auto"/>
        <w:jc w:val="center"/>
        <w:rPr>
          <w:rFonts w:ascii="Times New Roman" w:hAnsi="Times New Roman" w:cs="Times New Roman"/>
          <w:b/>
          <w:bCs/>
          <w:sz w:val="20"/>
          <w:szCs w:val="20"/>
        </w:rPr>
      </w:pPr>
      <w:r w:rsidRPr="00B25077">
        <w:rPr>
          <w:rFonts w:ascii="Times New Roman" w:hAnsi="Times New Roman" w:cs="Times New Roman"/>
          <w:b/>
          <w:bCs/>
          <w:sz w:val="20"/>
          <w:szCs w:val="20"/>
        </w:rPr>
        <w:t xml:space="preserve">Πίνακας </w:t>
      </w:r>
      <w:r>
        <w:rPr>
          <w:rFonts w:ascii="Times New Roman" w:hAnsi="Times New Roman" w:cs="Times New Roman"/>
          <w:b/>
          <w:bCs/>
          <w:sz w:val="20"/>
          <w:szCs w:val="20"/>
        </w:rPr>
        <w:t>5</w:t>
      </w:r>
      <w:r w:rsidRPr="008E0B92">
        <w:rPr>
          <w:rFonts w:ascii="Times New Roman" w:hAnsi="Times New Roman" w:cs="Times New Roman"/>
          <w:b/>
          <w:bCs/>
          <w:sz w:val="20"/>
          <w:szCs w:val="20"/>
        </w:rPr>
        <w:t>: Αποτελέσματα</w:t>
      </w:r>
      <w:r>
        <w:rPr>
          <w:rFonts w:ascii="Times New Roman" w:hAnsi="Times New Roman" w:cs="Times New Roman"/>
          <w:b/>
          <w:bCs/>
          <w:sz w:val="20"/>
          <w:szCs w:val="20"/>
        </w:rPr>
        <w:t xml:space="preserve"> Ορθότητας και</w:t>
      </w:r>
      <w:r w:rsidRPr="008E0B92">
        <w:rPr>
          <w:rFonts w:ascii="Times New Roman" w:hAnsi="Times New Roman" w:cs="Times New Roman"/>
          <w:b/>
          <w:bCs/>
          <w:sz w:val="20"/>
          <w:szCs w:val="20"/>
        </w:rPr>
        <w:t xml:space="preserve"> Πιστότητας</w:t>
      </w:r>
    </w:p>
    <w:tbl>
      <w:tblPr>
        <w:tblStyle w:val="GridTable5Dark-Accent6"/>
        <w:tblW w:w="11720" w:type="dxa"/>
        <w:jc w:val="center"/>
        <w:tblLook w:val="04A0" w:firstRow="1" w:lastRow="0" w:firstColumn="1" w:lastColumn="0" w:noHBand="0" w:noVBand="1"/>
      </w:tblPr>
      <w:tblGrid>
        <w:gridCol w:w="1983"/>
        <w:gridCol w:w="933"/>
        <w:gridCol w:w="1048"/>
        <w:gridCol w:w="1108"/>
        <w:gridCol w:w="1108"/>
        <w:gridCol w:w="1108"/>
        <w:gridCol w:w="1108"/>
        <w:gridCol w:w="1108"/>
        <w:gridCol w:w="1108"/>
        <w:gridCol w:w="1108"/>
      </w:tblGrid>
      <w:tr w:rsidR="008E0B92" w:rsidRPr="007210F5" w14:paraId="15202D33" w14:textId="77777777" w:rsidTr="00757CB2">
        <w:trPr>
          <w:cnfStyle w:val="100000000000" w:firstRow="1" w:lastRow="0" w:firstColumn="0" w:lastColumn="0" w:oddVBand="0" w:evenVBand="0" w:oddHBand="0"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3EDA1B99"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Αναλύτης</w:t>
            </w:r>
          </w:p>
        </w:tc>
        <w:tc>
          <w:tcPr>
            <w:tcW w:w="933" w:type="dxa"/>
            <w:vAlign w:val="center"/>
            <w:hideMark/>
          </w:tcPr>
          <w:p w14:paraId="6B86301D" w14:textId="77777777" w:rsidR="008E0B92" w:rsidRPr="008E0B92" w:rsidRDefault="008E0B92" w:rsidP="008E0B9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8E0B92">
              <w:rPr>
                <w:rFonts w:ascii="Times New Roman" w:hAnsi="Times New Roman" w:cs="Times New Roman"/>
                <w:sz w:val="20"/>
                <w:szCs w:val="20"/>
              </w:rPr>
              <w:t>%R</w:t>
            </w:r>
            <w:r w:rsidRPr="008E0B92">
              <w:rPr>
                <w:rFonts w:ascii="Times New Roman" w:hAnsi="Times New Roman" w:cs="Times New Roman"/>
                <w:sz w:val="20"/>
                <w:szCs w:val="20"/>
              </w:rPr>
              <w:br/>
              <w:t>2 μg/kg</w:t>
            </w:r>
          </w:p>
        </w:tc>
        <w:tc>
          <w:tcPr>
            <w:tcW w:w="1048" w:type="dxa"/>
            <w:vAlign w:val="center"/>
            <w:hideMark/>
          </w:tcPr>
          <w:p w14:paraId="15F0B08A" w14:textId="77777777" w:rsidR="008E0B92" w:rsidRPr="008E0B92" w:rsidRDefault="008E0B92" w:rsidP="008E0B9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8E0B92">
              <w:rPr>
                <w:rFonts w:ascii="Times New Roman" w:hAnsi="Times New Roman" w:cs="Times New Roman"/>
                <w:sz w:val="20"/>
                <w:szCs w:val="20"/>
              </w:rPr>
              <w:t>%R</w:t>
            </w:r>
            <w:r w:rsidRPr="008E0B92">
              <w:rPr>
                <w:rFonts w:ascii="Times New Roman" w:hAnsi="Times New Roman" w:cs="Times New Roman"/>
                <w:sz w:val="20"/>
                <w:szCs w:val="20"/>
              </w:rPr>
              <w:br/>
              <w:t>20 μg/kg</w:t>
            </w:r>
          </w:p>
        </w:tc>
        <w:tc>
          <w:tcPr>
            <w:tcW w:w="1108" w:type="dxa"/>
            <w:vAlign w:val="center"/>
          </w:tcPr>
          <w:p w14:paraId="2290B335" w14:textId="1653C9EF" w:rsidR="008E0B92" w:rsidRPr="00EE1809" w:rsidRDefault="008E0B92" w:rsidP="008E0B9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8E0B92">
              <w:rPr>
                <w:rFonts w:ascii="Times New Roman" w:hAnsi="Times New Roman" w:cs="Times New Roman"/>
                <w:sz w:val="20"/>
                <w:szCs w:val="20"/>
              </w:rPr>
              <w:t>%R</w:t>
            </w:r>
            <w:r w:rsidRPr="008E0B92">
              <w:rPr>
                <w:rFonts w:ascii="Times New Roman" w:hAnsi="Times New Roman" w:cs="Times New Roman"/>
                <w:sz w:val="20"/>
                <w:szCs w:val="20"/>
              </w:rPr>
              <w:br/>
              <w:t>100 μg/kg</w:t>
            </w:r>
          </w:p>
        </w:tc>
        <w:tc>
          <w:tcPr>
            <w:tcW w:w="1108" w:type="dxa"/>
            <w:vAlign w:val="center"/>
          </w:tcPr>
          <w:p w14:paraId="7F36F83F" w14:textId="6C2A01B7" w:rsidR="008E0B92" w:rsidRPr="008433DF" w:rsidRDefault="008E0B92" w:rsidP="008E0B9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sz w:val="20"/>
                <w:szCs w:val="20"/>
              </w:rPr>
              <w:t>%RSD</w:t>
            </w:r>
            <w:r w:rsidRPr="00EE1809">
              <w:rPr>
                <w:rFonts w:ascii="Times New Roman" w:hAnsi="Times New Roman" w:cs="Times New Roman"/>
                <w:sz w:val="20"/>
                <w:szCs w:val="20"/>
                <w:vertAlign w:val="subscript"/>
              </w:rPr>
              <w:t>r</w:t>
            </w:r>
            <w:r w:rsidRPr="00EE1809">
              <w:rPr>
                <w:rFonts w:ascii="Times New Roman" w:hAnsi="Times New Roman" w:cs="Times New Roman"/>
                <w:sz w:val="20"/>
                <w:szCs w:val="20"/>
                <w:vertAlign w:val="subscript"/>
              </w:rPr>
              <w:br/>
            </w:r>
            <w:r w:rsidRPr="00EE1809">
              <w:rPr>
                <w:rFonts w:ascii="Times New Roman" w:hAnsi="Times New Roman" w:cs="Times New Roman"/>
                <w:sz w:val="20"/>
                <w:szCs w:val="20"/>
              </w:rPr>
              <w:t>2 μg/kg</w:t>
            </w:r>
          </w:p>
        </w:tc>
        <w:tc>
          <w:tcPr>
            <w:tcW w:w="1108" w:type="dxa"/>
            <w:vAlign w:val="center"/>
          </w:tcPr>
          <w:p w14:paraId="7ADE8929" w14:textId="79CDA3B6" w:rsidR="008E0B92" w:rsidRPr="008433DF" w:rsidRDefault="008E0B92" w:rsidP="008E0B9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sz w:val="20"/>
                <w:szCs w:val="20"/>
              </w:rPr>
              <w:t>%RSD</w:t>
            </w:r>
            <w:r w:rsidRPr="00EE1809">
              <w:rPr>
                <w:rFonts w:ascii="Times New Roman" w:hAnsi="Times New Roman" w:cs="Times New Roman"/>
                <w:sz w:val="20"/>
                <w:szCs w:val="20"/>
                <w:vertAlign w:val="subscript"/>
              </w:rPr>
              <w:t>R</w:t>
            </w:r>
            <w:r w:rsidRPr="00EE1809">
              <w:rPr>
                <w:rFonts w:ascii="Times New Roman" w:hAnsi="Times New Roman" w:cs="Times New Roman"/>
                <w:sz w:val="20"/>
                <w:szCs w:val="20"/>
                <w:vertAlign w:val="subscript"/>
              </w:rPr>
              <w:br/>
            </w:r>
            <w:r w:rsidRPr="00EE1809">
              <w:rPr>
                <w:rFonts w:ascii="Times New Roman" w:hAnsi="Times New Roman" w:cs="Times New Roman"/>
                <w:sz w:val="20"/>
                <w:szCs w:val="20"/>
              </w:rPr>
              <w:t>2 μg/kg</w:t>
            </w:r>
          </w:p>
        </w:tc>
        <w:tc>
          <w:tcPr>
            <w:tcW w:w="1108" w:type="dxa"/>
            <w:vAlign w:val="center"/>
          </w:tcPr>
          <w:p w14:paraId="4640E8E6" w14:textId="610E86FC" w:rsidR="008E0B92" w:rsidRPr="008433DF" w:rsidRDefault="008E0B92" w:rsidP="008E0B9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sz w:val="20"/>
                <w:szCs w:val="20"/>
              </w:rPr>
              <w:t>%RSD</w:t>
            </w:r>
            <w:r w:rsidRPr="00EE1809">
              <w:rPr>
                <w:rFonts w:ascii="Times New Roman" w:hAnsi="Times New Roman" w:cs="Times New Roman"/>
                <w:sz w:val="20"/>
                <w:szCs w:val="20"/>
                <w:vertAlign w:val="subscript"/>
              </w:rPr>
              <w:t>r</w:t>
            </w:r>
            <w:r w:rsidRPr="00EE1809">
              <w:rPr>
                <w:rFonts w:ascii="Times New Roman" w:hAnsi="Times New Roman" w:cs="Times New Roman"/>
                <w:sz w:val="20"/>
                <w:szCs w:val="20"/>
                <w:vertAlign w:val="superscript"/>
              </w:rPr>
              <w:t xml:space="preserve"> </w:t>
            </w:r>
            <w:r w:rsidRPr="00EE1809">
              <w:rPr>
                <w:rFonts w:ascii="Times New Roman" w:hAnsi="Times New Roman" w:cs="Times New Roman"/>
                <w:sz w:val="20"/>
                <w:szCs w:val="20"/>
                <w:vertAlign w:val="superscript"/>
              </w:rPr>
              <w:br/>
            </w:r>
            <w:r w:rsidRPr="00EE1809">
              <w:rPr>
                <w:rFonts w:ascii="Times New Roman" w:hAnsi="Times New Roman" w:cs="Times New Roman"/>
                <w:sz w:val="20"/>
                <w:szCs w:val="20"/>
              </w:rPr>
              <w:t>20 μg/kg</w:t>
            </w:r>
          </w:p>
        </w:tc>
        <w:tc>
          <w:tcPr>
            <w:tcW w:w="1108" w:type="dxa"/>
            <w:vAlign w:val="center"/>
          </w:tcPr>
          <w:p w14:paraId="433394E6" w14:textId="055D53C8" w:rsidR="008E0B92" w:rsidRPr="008433DF" w:rsidRDefault="008E0B92" w:rsidP="008E0B9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sz w:val="20"/>
                <w:szCs w:val="20"/>
              </w:rPr>
              <w:t>%RSD</w:t>
            </w:r>
            <w:r w:rsidRPr="00EE1809">
              <w:rPr>
                <w:rFonts w:ascii="Times New Roman" w:hAnsi="Times New Roman" w:cs="Times New Roman"/>
                <w:sz w:val="20"/>
                <w:szCs w:val="20"/>
                <w:vertAlign w:val="subscript"/>
              </w:rPr>
              <w:t xml:space="preserve">R </w:t>
            </w:r>
            <w:r w:rsidRPr="00EE1809">
              <w:rPr>
                <w:rFonts w:ascii="Times New Roman" w:hAnsi="Times New Roman" w:cs="Times New Roman"/>
                <w:sz w:val="20"/>
                <w:szCs w:val="20"/>
                <w:vertAlign w:val="subscript"/>
              </w:rPr>
              <w:br/>
            </w:r>
            <w:r w:rsidRPr="00EE1809">
              <w:rPr>
                <w:rFonts w:ascii="Times New Roman" w:hAnsi="Times New Roman" w:cs="Times New Roman"/>
                <w:sz w:val="20"/>
                <w:szCs w:val="20"/>
              </w:rPr>
              <w:t>20 μg/kg</w:t>
            </w:r>
          </w:p>
        </w:tc>
        <w:tc>
          <w:tcPr>
            <w:tcW w:w="1108" w:type="dxa"/>
            <w:vAlign w:val="center"/>
          </w:tcPr>
          <w:p w14:paraId="2CE41120" w14:textId="6863D826" w:rsidR="008E0B92" w:rsidRPr="008433DF" w:rsidRDefault="008E0B92" w:rsidP="008E0B9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sz w:val="20"/>
                <w:szCs w:val="20"/>
              </w:rPr>
              <w:t>%RSD</w:t>
            </w:r>
            <w:r w:rsidRPr="00EE1809">
              <w:rPr>
                <w:rFonts w:ascii="Times New Roman" w:hAnsi="Times New Roman" w:cs="Times New Roman"/>
                <w:sz w:val="20"/>
                <w:szCs w:val="20"/>
                <w:vertAlign w:val="subscript"/>
              </w:rPr>
              <w:t>r</w:t>
            </w:r>
            <w:r w:rsidRPr="00EE1809">
              <w:rPr>
                <w:rFonts w:ascii="Times New Roman" w:hAnsi="Times New Roman" w:cs="Times New Roman"/>
                <w:sz w:val="20"/>
                <w:szCs w:val="20"/>
                <w:vertAlign w:val="subscript"/>
              </w:rPr>
              <w:br/>
            </w:r>
            <w:r w:rsidRPr="00EE1809">
              <w:rPr>
                <w:rFonts w:ascii="Times New Roman" w:hAnsi="Times New Roman" w:cs="Times New Roman"/>
                <w:sz w:val="20"/>
                <w:szCs w:val="20"/>
              </w:rPr>
              <w:t>100 μg/kg</w:t>
            </w:r>
          </w:p>
        </w:tc>
        <w:tc>
          <w:tcPr>
            <w:tcW w:w="1108" w:type="dxa"/>
            <w:vAlign w:val="center"/>
          </w:tcPr>
          <w:p w14:paraId="4471BCBC" w14:textId="5968285B" w:rsidR="008E0B92" w:rsidRPr="008433DF" w:rsidRDefault="008E0B92" w:rsidP="008E0B9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sz w:val="20"/>
                <w:szCs w:val="20"/>
              </w:rPr>
              <w:t>%RSD</w:t>
            </w:r>
            <w:r w:rsidRPr="00EE1809">
              <w:rPr>
                <w:rFonts w:ascii="Times New Roman" w:hAnsi="Times New Roman" w:cs="Times New Roman"/>
                <w:sz w:val="20"/>
                <w:szCs w:val="20"/>
                <w:vertAlign w:val="subscript"/>
              </w:rPr>
              <w:t>R</w:t>
            </w:r>
            <w:r w:rsidRPr="00EE1809">
              <w:rPr>
                <w:rFonts w:ascii="Times New Roman" w:hAnsi="Times New Roman" w:cs="Times New Roman"/>
                <w:sz w:val="20"/>
                <w:szCs w:val="20"/>
                <w:vertAlign w:val="subscript"/>
              </w:rPr>
              <w:br/>
            </w:r>
            <w:r w:rsidRPr="00EE1809">
              <w:rPr>
                <w:rFonts w:ascii="Times New Roman" w:hAnsi="Times New Roman" w:cs="Times New Roman"/>
                <w:sz w:val="20"/>
                <w:szCs w:val="20"/>
              </w:rPr>
              <w:t>100 μg/kg</w:t>
            </w:r>
          </w:p>
        </w:tc>
      </w:tr>
      <w:tr w:rsidR="008E0B92" w:rsidRPr="007210F5" w14:paraId="34E57D4E" w14:textId="77777777" w:rsidTr="00757CB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0E72C0D1"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Azinphos-methyl (Guthion)</w:t>
            </w:r>
          </w:p>
        </w:tc>
        <w:tc>
          <w:tcPr>
            <w:tcW w:w="933" w:type="dxa"/>
            <w:noWrap/>
            <w:vAlign w:val="center"/>
            <w:hideMark/>
          </w:tcPr>
          <w:p w14:paraId="405FBA5F"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337DB431"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108" w:type="dxa"/>
            <w:vAlign w:val="center"/>
          </w:tcPr>
          <w:p w14:paraId="0878E2F4" w14:textId="277690DF" w:rsidR="008E0B92" w:rsidRPr="00EE1809"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108" w:type="dxa"/>
            <w:vAlign w:val="center"/>
          </w:tcPr>
          <w:p w14:paraId="0999B305" w14:textId="2437B71F"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6875751F" w14:textId="5711E8D9"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7D1B09D7" w14:textId="651EB92D"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1155664F" w14:textId="66B2E636"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14429914" w14:textId="783690E9"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59F74677" w14:textId="60623F0B"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155,03%</w:t>
            </w:r>
          </w:p>
        </w:tc>
      </w:tr>
      <w:tr w:rsidR="008E0B92" w:rsidRPr="007210F5" w14:paraId="6A2ADA8C" w14:textId="77777777" w:rsidTr="00757CB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6304EBAE"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Butralin</w:t>
            </w:r>
          </w:p>
        </w:tc>
        <w:tc>
          <w:tcPr>
            <w:tcW w:w="933" w:type="dxa"/>
            <w:noWrap/>
            <w:vAlign w:val="center"/>
            <w:hideMark/>
          </w:tcPr>
          <w:p w14:paraId="1281D08A"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1929FF06"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108" w:type="dxa"/>
            <w:vAlign w:val="center"/>
          </w:tcPr>
          <w:p w14:paraId="4DDE4D13" w14:textId="0AA07396" w:rsidR="008E0B92" w:rsidRPr="00EE1809"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108" w:type="dxa"/>
            <w:vAlign w:val="center"/>
          </w:tcPr>
          <w:p w14:paraId="73081EE9" w14:textId="20A75115"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1996BEDE" w14:textId="4CB80000"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4725059E" w14:textId="49E4DF15"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7255565D" w14:textId="6C4F15B9"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4EDF1111" w14:textId="31014608"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5E9E8693" w14:textId="18E86312"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r>
      <w:tr w:rsidR="008E0B92" w:rsidRPr="007210F5" w14:paraId="1CB10C74" w14:textId="77777777" w:rsidTr="00757CB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090F2606"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Carbofuran</w:t>
            </w:r>
          </w:p>
        </w:tc>
        <w:tc>
          <w:tcPr>
            <w:tcW w:w="933" w:type="dxa"/>
            <w:noWrap/>
            <w:vAlign w:val="center"/>
            <w:hideMark/>
          </w:tcPr>
          <w:p w14:paraId="00D3DB9E"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noProof/>
                <w:color w:val="767171" w:themeColor="background2" w:themeShade="80"/>
                <w:sz w:val="20"/>
                <w:szCs w:val="20"/>
                <w:lang w:val="en-US"/>
              </w:rPr>
              <mc:AlternateContent>
                <mc:Choice Requires="wps">
                  <w:drawing>
                    <wp:anchor distT="0" distB="0" distL="114300" distR="114300" simplePos="0" relativeHeight="251768832" behindDoc="0" locked="0" layoutInCell="1" allowOverlap="1" wp14:anchorId="35240BC2" wp14:editId="42E3F0C9">
                      <wp:simplePos x="0" y="0"/>
                      <wp:positionH relativeFrom="column">
                        <wp:posOffset>0</wp:posOffset>
                      </wp:positionH>
                      <wp:positionV relativeFrom="paragraph">
                        <wp:posOffset>0</wp:posOffset>
                      </wp:positionV>
                      <wp:extent cx="7620" cy="175260"/>
                      <wp:effectExtent l="0" t="0" r="0" b="0"/>
                      <wp:wrapNone/>
                      <wp:docPr id="57" name="Text Box 57"/>
                      <wp:cNvGraphicFramePr/>
                      <a:graphic xmlns:a="http://schemas.openxmlformats.org/drawingml/2006/main">
                        <a:graphicData uri="http://schemas.microsoft.com/office/word/2010/wordprocessingShape">
                          <wps:wsp>
                            <wps:cNvSpPr txBox="1"/>
                            <wps:spPr>
                              <a:xfrm>
                                <a:off x="0" y="0"/>
                                <a:ext cx="65" cy="172227"/>
                              </a:xfrm>
                              <a:prstGeom prst="rect">
                                <a:avLst/>
                              </a:prstGeom>
                              <a:noFill/>
                            </wps:spPr>
                            <wps:style>
                              <a:lnRef idx="0">
                                <a:scrgbClr r="0" g="0" b="0"/>
                              </a:lnRef>
                              <a:fillRef idx="0">
                                <a:scrgbClr r="0" g="0" b="0"/>
                              </a:fillRef>
                              <a:effectRef idx="0">
                                <a:scrgbClr r="0" g="0" b="0"/>
                              </a:effectRef>
                              <a:fontRef idx="minor">
                                <a:schemeClr val="tx1"/>
                              </a:fontRef>
                            </wps:style>
                            <wps:bodyPr vertOverflow="clip" horzOverflow="clip" wrap="none" lIns="0" tIns="0" rIns="0" bIns="0" rtlCol="0" anchor="t">
                              <a:spAutoFit/>
                            </wps:bodyPr>
                          </wps:wsp>
                        </a:graphicData>
                      </a:graphic>
                      <wp14:sizeRelH relativeFrom="page">
                        <wp14:pctWidth>0</wp14:pctWidth>
                      </wp14:sizeRelH>
                      <wp14:sizeRelV relativeFrom="page">
                        <wp14:pctHeight>0</wp14:pctHeight>
                      </wp14:sizeRelV>
                    </wp:anchor>
                  </w:drawing>
                </mc:Choice>
                <mc:Fallback>
                  <w:pict>
                    <v:shape w14:anchorId="0852CAEB" id="Text Box 57" o:spid="_x0000_s1026" type="#_x0000_t202" style="position:absolute;margin-left:0;margin-top:0;width:.6pt;height:13.8pt;z-index:2517688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" filled="f" stroked="f">
                      <v:textbox style="mso-fit-shape-to-text:t" inset="0,0,0,0"/>
                    </v:shape>
                  </w:pict>
                </mc:Fallback>
              </mc:AlternateContent>
            </w:r>
          </w:p>
          <w:p w14:paraId="5A9CE04A"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0,00%</w:t>
            </w:r>
          </w:p>
        </w:tc>
        <w:tc>
          <w:tcPr>
            <w:tcW w:w="1048" w:type="dxa"/>
            <w:noWrap/>
            <w:vAlign w:val="center"/>
            <w:hideMark/>
          </w:tcPr>
          <w:p w14:paraId="4F5550F2"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85,57%</w:t>
            </w:r>
          </w:p>
        </w:tc>
        <w:tc>
          <w:tcPr>
            <w:tcW w:w="1108" w:type="dxa"/>
            <w:vAlign w:val="center"/>
          </w:tcPr>
          <w:p w14:paraId="77D4FEE7" w14:textId="487EFA4A" w:rsidR="008E0B92" w:rsidRPr="00EE1809"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75,07%</w:t>
            </w:r>
          </w:p>
        </w:tc>
        <w:tc>
          <w:tcPr>
            <w:tcW w:w="1108" w:type="dxa"/>
            <w:vAlign w:val="center"/>
          </w:tcPr>
          <w:p w14:paraId="75334529" w14:textId="643F9F74"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4AF13905" w14:textId="37923A64"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232560CA" w14:textId="7FD6D941"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21,17%</w:t>
            </w:r>
          </w:p>
        </w:tc>
        <w:tc>
          <w:tcPr>
            <w:tcW w:w="1108" w:type="dxa"/>
            <w:vAlign w:val="center"/>
          </w:tcPr>
          <w:p w14:paraId="6BFEF567" w14:textId="7059850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21,17%</w:t>
            </w:r>
          </w:p>
        </w:tc>
        <w:tc>
          <w:tcPr>
            <w:tcW w:w="1108" w:type="dxa"/>
            <w:vAlign w:val="center"/>
          </w:tcPr>
          <w:p w14:paraId="2F197052" w14:textId="35514578"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14,94%</w:t>
            </w:r>
          </w:p>
        </w:tc>
        <w:tc>
          <w:tcPr>
            <w:tcW w:w="1108" w:type="dxa"/>
            <w:vAlign w:val="center"/>
          </w:tcPr>
          <w:p w14:paraId="7DF6D606" w14:textId="09E2E40A"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21,79%</w:t>
            </w:r>
          </w:p>
        </w:tc>
      </w:tr>
      <w:tr w:rsidR="008E0B92" w:rsidRPr="007210F5" w14:paraId="581D0C1D" w14:textId="77777777" w:rsidTr="00757CB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4F377776"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Carboxin</w:t>
            </w:r>
          </w:p>
        </w:tc>
        <w:tc>
          <w:tcPr>
            <w:tcW w:w="933" w:type="dxa"/>
            <w:noWrap/>
            <w:vAlign w:val="center"/>
            <w:hideMark/>
          </w:tcPr>
          <w:p w14:paraId="7310419E"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51B24EB9"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70,09%</w:t>
            </w:r>
          </w:p>
        </w:tc>
        <w:tc>
          <w:tcPr>
            <w:tcW w:w="1108" w:type="dxa"/>
            <w:vAlign w:val="center"/>
          </w:tcPr>
          <w:p w14:paraId="624EA521" w14:textId="4A54B695" w:rsidR="008E0B92" w:rsidRPr="00EE1809"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106,24%</w:t>
            </w:r>
          </w:p>
        </w:tc>
        <w:tc>
          <w:tcPr>
            <w:tcW w:w="1108" w:type="dxa"/>
            <w:vAlign w:val="center"/>
          </w:tcPr>
          <w:p w14:paraId="49CACFEF" w14:textId="4143D4FC"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0497EBFB" w14:textId="6C1F3086"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5344A731" w14:textId="03956D49"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1,52%</w:t>
            </w:r>
          </w:p>
        </w:tc>
        <w:tc>
          <w:tcPr>
            <w:tcW w:w="1108" w:type="dxa"/>
            <w:vAlign w:val="center"/>
          </w:tcPr>
          <w:p w14:paraId="0BCEE6AF" w14:textId="168E2C84"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14,87%</w:t>
            </w:r>
          </w:p>
        </w:tc>
        <w:tc>
          <w:tcPr>
            <w:tcW w:w="1108" w:type="dxa"/>
            <w:vAlign w:val="center"/>
          </w:tcPr>
          <w:p w14:paraId="1B747FEC" w14:textId="674E70C2"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7,74%</w:t>
            </w:r>
          </w:p>
        </w:tc>
        <w:tc>
          <w:tcPr>
            <w:tcW w:w="1108" w:type="dxa"/>
            <w:vAlign w:val="center"/>
          </w:tcPr>
          <w:p w14:paraId="5F5C4AFD" w14:textId="4748B425"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14,11%</w:t>
            </w:r>
          </w:p>
        </w:tc>
      </w:tr>
      <w:tr w:rsidR="008E0B92" w:rsidRPr="007210F5" w14:paraId="70523E87" w14:textId="77777777" w:rsidTr="00757CB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6D66895A"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Carfentrazone-ethyl</w:t>
            </w:r>
          </w:p>
        </w:tc>
        <w:tc>
          <w:tcPr>
            <w:tcW w:w="933" w:type="dxa"/>
            <w:noWrap/>
            <w:vAlign w:val="center"/>
            <w:hideMark/>
          </w:tcPr>
          <w:p w14:paraId="6285373D"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2BA5115A"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108" w:type="dxa"/>
            <w:vAlign w:val="center"/>
          </w:tcPr>
          <w:p w14:paraId="74550922" w14:textId="2EED59D5" w:rsidR="008E0B92" w:rsidRPr="00EE1809"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92,43%</w:t>
            </w:r>
          </w:p>
        </w:tc>
        <w:tc>
          <w:tcPr>
            <w:tcW w:w="1108" w:type="dxa"/>
            <w:vAlign w:val="center"/>
          </w:tcPr>
          <w:p w14:paraId="3DAD2809" w14:textId="7E21DE2B"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36E5AE5F" w14:textId="1A259EB4"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245F48D5" w14:textId="304631AA"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7679D071" w14:textId="0FEC0B2C"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3A3E80AD" w14:textId="6D75443D"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9,34%</w:t>
            </w:r>
          </w:p>
        </w:tc>
        <w:tc>
          <w:tcPr>
            <w:tcW w:w="1108" w:type="dxa"/>
            <w:vAlign w:val="center"/>
          </w:tcPr>
          <w:p w14:paraId="0ADB4FFB" w14:textId="46C7CD46"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20,31%</w:t>
            </w:r>
          </w:p>
        </w:tc>
      </w:tr>
      <w:tr w:rsidR="008E0B92" w:rsidRPr="007210F5" w14:paraId="1ADF1943" w14:textId="77777777" w:rsidTr="00757CB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1E35AB98"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Carfentrazone-ethyl</w:t>
            </w:r>
          </w:p>
        </w:tc>
        <w:tc>
          <w:tcPr>
            <w:tcW w:w="933" w:type="dxa"/>
            <w:noWrap/>
            <w:vAlign w:val="center"/>
            <w:hideMark/>
          </w:tcPr>
          <w:p w14:paraId="255CEAE6"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78AC471A"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108" w:type="dxa"/>
            <w:vAlign w:val="center"/>
          </w:tcPr>
          <w:p w14:paraId="76C1D5EA" w14:textId="629C02D7" w:rsidR="008E0B92" w:rsidRPr="00EE1809"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108" w:type="dxa"/>
            <w:vAlign w:val="center"/>
          </w:tcPr>
          <w:p w14:paraId="569A4781" w14:textId="7D4C64BE"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77B5F62D" w14:textId="712ABEF1"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1AB22625" w14:textId="0FEC2973"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3F6E0E6B" w14:textId="71FEEB0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7C2BE274" w14:textId="5B8B6BF8"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3A9B7633" w14:textId="0EB9EFD3"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r>
      <w:tr w:rsidR="008E0B92" w:rsidRPr="007210F5" w14:paraId="22FEDD69" w14:textId="77777777" w:rsidTr="00757CB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7BD8D283"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Chlorbufam</w:t>
            </w:r>
          </w:p>
        </w:tc>
        <w:tc>
          <w:tcPr>
            <w:tcW w:w="933" w:type="dxa"/>
            <w:noWrap/>
            <w:vAlign w:val="center"/>
            <w:hideMark/>
          </w:tcPr>
          <w:p w14:paraId="15D3F8A3"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7FF63145"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108" w:type="dxa"/>
            <w:vAlign w:val="center"/>
          </w:tcPr>
          <w:p w14:paraId="60B35CAC" w14:textId="1625D05E" w:rsidR="008E0B92" w:rsidRPr="00EE1809"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72,70%</w:t>
            </w:r>
          </w:p>
        </w:tc>
        <w:tc>
          <w:tcPr>
            <w:tcW w:w="1108" w:type="dxa"/>
            <w:vAlign w:val="center"/>
          </w:tcPr>
          <w:p w14:paraId="4FD31ACE" w14:textId="05386CD2"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70B82294" w14:textId="34F252B9"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63138E7C" w14:textId="4F5C4525"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004E1BAB" w14:textId="21D5704A"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4F8822D2" w14:textId="1441842D"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10,14%</w:t>
            </w:r>
          </w:p>
        </w:tc>
        <w:tc>
          <w:tcPr>
            <w:tcW w:w="1108" w:type="dxa"/>
            <w:vAlign w:val="center"/>
          </w:tcPr>
          <w:p w14:paraId="34ACB8DE" w14:textId="30787C2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18,90%</w:t>
            </w:r>
          </w:p>
        </w:tc>
      </w:tr>
      <w:tr w:rsidR="008E0B92" w:rsidRPr="007210F5" w14:paraId="18DAE2AD" w14:textId="77777777" w:rsidTr="00757CB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2680C97B"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Chlorfenapyr</w:t>
            </w:r>
          </w:p>
        </w:tc>
        <w:tc>
          <w:tcPr>
            <w:tcW w:w="933" w:type="dxa"/>
            <w:noWrap/>
            <w:vAlign w:val="center"/>
            <w:hideMark/>
          </w:tcPr>
          <w:p w14:paraId="78704B87"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070E7228"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108" w:type="dxa"/>
            <w:vAlign w:val="center"/>
          </w:tcPr>
          <w:p w14:paraId="34D381F3" w14:textId="43B76CF5" w:rsidR="008E0B92" w:rsidRPr="00EE1809"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108" w:type="dxa"/>
            <w:vAlign w:val="center"/>
          </w:tcPr>
          <w:p w14:paraId="7B05485D" w14:textId="5BF72F04"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14B60DBA" w14:textId="3CED89F6"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27394874" w14:textId="7FD26D24"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5B9D403D" w14:textId="46B208EC"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3AB6438B" w14:textId="370D0F8A"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7D4A0E19" w14:textId="0B19F7C1"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r>
      <w:tr w:rsidR="008E0B92" w:rsidRPr="007210F5" w14:paraId="212A161F" w14:textId="77777777" w:rsidTr="00757CB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2036C484" w14:textId="77777777" w:rsidR="008E0B92" w:rsidRPr="007210F5" w:rsidRDefault="008E0B92" w:rsidP="008E0B92">
            <w:pPr>
              <w:jc w:val="center"/>
              <w:rPr>
                <w:rFonts w:ascii="Times New Roman" w:hAnsi="Times New Roman" w:cs="Times New Roman"/>
                <w:sz w:val="20"/>
                <w:szCs w:val="20"/>
                <w:lang w:val="en-US"/>
              </w:rPr>
            </w:pPr>
            <w:proofErr w:type="spellStart"/>
            <w:r w:rsidRPr="007210F5">
              <w:rPr>
                <w:rFonts w:ascii="Times New Roman" w:hAnsi="Times New Roman" w:cs="Times New Roman"/>
                <w:sz w:val="20"/>
                <w:szCs w:val="20"/>
                <w:lang w:val="en-US"/>
              </w:rPr>
              <w:t>Chlorfenvinphos</w:t>
            </w:r>
            <w:proofErr w:type="spellEnd"/>
            <w:r w:rsidRPr="007210F5">
              <w:rPr>
                <w:rFonts w:ascii="Times New Roman" w:hAnsi="Times New Roman" w:cs="Times New Roman"/>
                <w:sz w:val="20"/>
                <w:szCs w:val="20"/>
                <w:lang w:val="en-US"/>
              </w:rPr>
              <w:t xml:space="preserve"> (E/Z) Peak 1 (Main)</w:t>
            </w:r>
          </w:p>
        </w:tc>
        <w:tc>
          <w:tcPr>
            <w:tcW w:w="933" w:type="dxa"/>
            <w:noWrap/>
            <w:vAlign w:val="center"/>
            <w:hideMark/>
          </w:tcPr>
          <w:p w14:paraId="334F1B84"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7CDF5D02"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79,09%</w:t>
            </w:r>
          </w:p>
        </w:tc>
        <w:tc>
          <w:tcPr>
            <w:tcW w:w="1108" w:type="dxa"/>
            <w:vAlign w:val="center"/>
          </w:tcPr>
          <w:p w14:paraId="270F5F1B" w14:textId="6EDBBF6E" w:rsidR="008E0B92" w:rsidRPr="00EE1809"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108,85%</w:t>
            </w:r>
          </w:p>
        </w:tc>
        <w:tc>
          <w:tcPr>
            <w:tcW w:w="1108" w:type="dxa"/>
            <w:vAlign w:val="center"/>
          </w:tcPr>
          <w:p w14:paraId="6A3BA0AD" w14:textId="312D046C"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0C900DE1" w14:textId="5277A614"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0D711BFA" w14:textId="532B31E5"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4,88%</w:t>
            </w:r>
          </w:p>
        </w:tc>
        <w:tc>
          <w:tcPr>
            <w:tcW w:w="1108" w:type="dxa"/>
            <w:vAlign w:val="center"/>
          </w:tcPr>
          <w:p w14:paraId="474AF1E1" w14:textId="3B25F5DC"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8,03%</w:t>
            </w:r>
          </w:p>
        </w:tc>
        <w:tc>
          <w:tcPr>
            <w:tcW w:w="1108" w:type="dxa"/>
            <w:vAlign w:val="center"/>
          </w:tcPr>
          <w:p w14:paraId="212E1716" w14:textId="3A55C054"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0,96%</w:t>
            </w:r>
          </w:p>
        </w:tc>
        <w:tc>
          <w:tcPr>
            <w:tcW w:w="1108" w:type="dxa"/>
            <w:vAlign w:val="center"/>
          </w:tcPr>
          <w:p w14:paraId="00387260" w14:textId="06C03454"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9,74%</w:t>
            </w:r>
          </w:p>
        </w:tc>
      </w:tr>
      <w:tr w:rsidR="008E0B92" w:rsidRPr="007210F5" w14:paraId="144D1D92" w14:textId="77777777" w:rsidTr="00757CB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669F61E6"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Chlorpyrifos-methyl</w:t>
            </w:r>
          </w:p>
        </w:tc>
        <w:tc>
          <w:tcPr>
            <w:tcW w:w="933" w:type="dxa"/>
            <w:noWrap/>
            <w:vAlign w:val="center"/>
            <w:hideMark/>
          </w:tcPr>
          <w:p w14:paraId="4E0D83FA"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778CFF09"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61,96%</w:t>
            </w:r>
          </w:p>
        </w:tc>
        <w:tc>
          <w:tcPr>
            <w:tcW w:w="1108" w:type="dxa"/>
            <w:vAlign w:val="center"/>
          </w:tcPr>
          <w:p w14:paraId="527C5387" w14:textId="7F4BC349" w:rsidR="008E0B92" w:rsidRPr="00EE1809"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57,74%</w:t>
            </w:r>
          </w:p>
        </w:tc>
        <w:tc>
          <w:tcPr>
            <w:tcW w:w="1108" w:type="dxa"/>
            <w:vAlign w:val="center"/>
          </w:tcPr>
          <w:p w14:paraId="5E242037" w14:textId="13C0474F"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2AF4BEFF" w14:textId="35E69F8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0A50009A" w14:textId="6B82E01F"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10,72%</w:t>
            </w:r>
          </w:p>
        </w:tc>
        <w:tc>
          <w:tcPr>
            <w:tcW w:w="1108" w:type="dxa"/>
            <w:vAlign w:val="center"/>
          </w:tcPr>
          <w:p w14:paraId="3A33BDC2" w14:textId="16DCFC8D"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10,72%</w:t>
            </w:r>
          </w:p>
        </w:tc>
        <w:tc>
          <w:tcPr>
            <w:tcW w:w="1108" w:type="dxa"/>
            <w:vAlign w:val="center"/>
          </w:tcPr>
          <w:p w14:paraId="6E037C96" w14:textId="36D1674B"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11,54%</w:t>
            </w:r>
          </w:p>
        </w:tc>
        <w:tc>
          <w:tcPr>
            <w:tcW w:w="1108" w:type="dxa"/>
            <w:vAlign w:val="center"/>
          </w:tcPr>
          <w:p w14:paraId="16CF80C7" w14:textId="1A747952"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17,66%</w:t>
            </w:r>
          </w:p>
        </w:tc>
      </w:tr>
      <w:tr w:rsidR="008E0B92" w:rsidRPr="007210F5" w14:paraId="26ED8C4B" w14:textId="77777777" w:rsidTr="00757CB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6D7426F4"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Chlorpyriphos</w:t>
            </w:r>
          </w:p>
        </w:tc>
        <w:tc>
          <w:tcPr>
            <w:tcW w:w="933" w:type="dxa"/>
            <w:noWrap/>
            <w:vAlign w:val="center"/>
            <w:hideMark/>
          </w:tcPr>
          <w:p w14:paraId="49AA83F5"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2D95266C"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0,00%</w:t>
            </w:r>
          </w:p>
        </w:tc>
        <w:tc>
          <w:tcPr>
            <w:tcW w:w="1108" w:type="dxa"/>
            <w:vAlign w:val="center"/>
          </w:tcPr>
          <w:p w14:paraId="57DB8C9C" w14:textId="188FD01E" w:rsidR="008E0B92" w:rsidRPr="00EE1809"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48,31%</w:t>
            </w:r>
          </w:p>
        </w:tc>
        <w:tc>
          <w:tcPr>
            <w:tcW w:w="1108" w:type="dxa"/>
            <w:vAlign w:val="center"/>
          </w:tcPr>
          <w:p w14:paraId="664A0B44" w14:textId="069D33DE"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419F2D0F" w14:textId="359488F1"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12906DDF" w14:textId="1E564E4F"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49D3BA2F" w14:textId="7006F9F3"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0,00%</w:t>
            </w:r>
          </w:p>
        </w:tc>
        <w:tc>
          <w:tcPr>
            <w:tcW w:w="1108" w:type="dxa"/>
            <w:vAlign w:val="center"/>
          </w:tcPr>
          <w:p w14:paraId="5A9A836D" w14:textId="56AFC388"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8,67%</w:t>
            </w:r>
          </w:p>
        </w:tc>
        <w:tc>
          <w:tcPr>
            <w:tcW w:w="1108" w:type="dxa"/>
            <w:vAlign w:val="center"/>
          </w:tcPr>
          <w:p w14:paraId="74B0CB14" w14:textId="2FED13BF"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9,39%</w:t>
            </w:r>
          </w:p>
        </w:tc>
      </w:tr>
      <w:tr w:rsidR="008E0B92" w:rsidRPr="007210F5" w14:paraId="0FA020C8" w14:textId="77777777" w:rsidTr="00757CB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022BD57F"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Chlorpyriphos-methyl</w:t>
            </w:r>
          </w:p>
        </w:tc>
        <w:tc>
          <w:tcPr>
            <w:tcW w:w="933" w:type="dxa"/>
            <w:noWrap/>
            <w:vAlign w:val="center"/>
            <w:hideMark/>
          </w:tcPr>
          <w:p w14:paraId="508DF573"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710E2F0A"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108" w:type="dxa"/>
            <w:vAlign w:val="center"/>
          </w:tcPr>
          <w:p w14:paraId="60687151" w14:textId="602FC778" w:rsidR="008E0B92" w:rsidRPr="00EE1809"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0,00%</w:t>
            </w:r>
          </w:p>
        </w:tc>
        <w:tc>
          <w:tcPr>
            <w:tcW w:w="1108" w:type="dxa"/>
            <w:vAlign w:val="center"/>
          </w:tcPr>
          <w:p w14:paraId="69BEB008" w14:textId="1CAE2905"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5374085C" w14:textId="72F1A926"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25718904" w14:textId="3BF312E3"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0FA21EE5" w14:textId="77286082"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5987F2C2" w14:textId="630B5775"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4F78E5D3" w14:textId="452703A3"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r>
      <w:tr w:rsidR="008E0B92" w:rsidRPr="007210F5" w14:paraId="60F72F4E" w14:textId="77777777" w:rsidTr="00757CB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0D165008"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Chlorthal-dimethyl</w:t>
            </w:r>
          </w:p>
        </w:tc>
        <w:tc>
          <w:tcPr>
            <w:tcW w:w="933" w:type="dxa"/>
            <w:noWrap/>
            <w:vAlign w:val="center"/>
            <w:hideMark/>
          </w:tcPr>
          <w:p w14:paraId="6615E3A4"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70CAFF9D"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93,26%</w:t>
            </w:r>
          </w:p>
        </w:tc>
        <w:tc>
          <w:tcPr>
            <w:tcW w:w="1108" w:type="dxa"/>
            <w:vAlign w:val="center"/>
          </w:tcPr>
          <w:p w14:paraId="47C4663E" w14:textId="240425C1" w:rsidR="008E0B92" w:rsidRPr="00EE1809"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79,92%</w:t>
            </w:r>
          </w:p>
        </w:tc>
        <w:tc>
          <w:tcPr>
            <w:tcW w:w="1108" w:type="dxa"/>
            <w:vAlign w:val="center"/>
          </w:tcPr>
          <w:p w14:paraId="184D3ED7" w14:textId="21D01BBA"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66708D27" w14:textId="563E2DC8"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06E40336" w14:textId="2A6F3F5A"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19,87%</w:t>
            </w:r>
          </w:p>
        </w:tc>
        <w:tc>
          <w:tcPr>
            <w:tcW w:w="1108" w:type="dxa"/>
            <w:vAlign w:val="center"/>
          </w:tcPr>
          <w:p w14:paraId="745BF3A0" w14:textId="08DE368A"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19,87%</w:t>
            </w:r>
          </w:p>
        </w:tc>
        <w:tc>
          <w:tcPr>
            <w:tcW w:w="1108" w:type="dxa"/>
            <w:vAlign w:val="center"/>
          </w:tcPr>
          <w:p w14:paraId="069E2622" w14:textId="4FDF139D"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10,50%</w:t>
            </w:r>
          </w:p>
        </w:tc>
        <w:tc>
          <w:tcPr>
            <w:tcW w:w="1108" w:type="dxa"/>
            <w:vAlign w:val="center"/>
          </w:tcPr>
          <w:p w14:paraId="7C299421" w14:textId="3C0052D0"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26,89%</w:t>
            </w:r>
          </w:p>
        </w:tc>
      </w:tr>
      <w:tr w:rsidR="008E0B92" w:rsidRPr="007210F5" w14:paraId="56C7E09B" w14:textId="77777777" w:rsidTr="00757CB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05DEAD37"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Clodinafop-propargyl</w:t>
            </w:r>
          </w:p>
        </w:tc>
        <w:tc>
          <w:tcPr>
            <w:tcW w:w="933" w:type="dxa"/>
            <w:noWrap/>
            <w:vAlign w:val="center"/>
            <w:hideMark/>
          </w:tcPr>
          <w:p w14:paraId="7AE3C466"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0EF271A5"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44,70%</w:t>
            </w:r>
          </w:p>
        </w:tc>
        <w:tc>
          <w:tcPr>
            <w:tcW w:w="1108" w:type="dxa"/>
            <w:vAlign w:val="center"/>
          </w:tcPr>
          <w:p w14:paraId="2DC38E2D" w14:textId="4E292AD0" w:rsidR="008E0B92" w:rsidRPr="00EE1809"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89,57%</w:t>
            </w:r>
          </w:p>
        </w:tc>
        <w:tc>
          <w:tcPr>
            <w:tcW w:w="1108" w:type="dxa"/>
            <w:vAlign w:val="center"/>
          </w:tcPr>
          <w:p w14:paraId="355468CA" w14:textId="549330CA"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0244CD13" w14:textId="0B65BFCA"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247C1484" w14:textId="597B60A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36,63%</w:t>
            </w:r>
          </w:p>
        </w:tc>
        <w:tc>
          <w:tcPr>
            <w:tcW w:w="1108" w:type="dxa"/>
            <w:vAlign w:val="center"/>
          </w:tcPr>
          <w:p w14:paraId="472BD1CA" w14:textId="6D37D050"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34,74%</w:t>
            </w:r>
          </w:p>
        </w:tc>
        <w:tc>
          <w:tcPr>
            <w:tcW w:w="1108" w:type="dxa"/>
            <w:vAlign w:val="center"/>
          </w:tcPr>
          <w:p w14:paraId="771C07F3" w14:textId="113F919D"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5,49%</w:t>
            </w:r>
          </w:p>
        </w:tc>
        <w:tc>
          <w:tcPr>
            <w:tcW w:w="1108" w:type="dxa"/>
            <w:vAlign w:val="center"/>
          </w:tcPr>
          <w:p w14:paraId="0969DFC1" w14:textId="4EC1F3F3"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14,13%</w:t>
            </w:r>
          </w:p>
        </w:tc>
      </w:tr>
      <w:tr w:rsidR="008E0B92" w:rsidRPr="007210F5" w14:paraId="43725CBA" w14:textId="77777777" w:rsidTr="00757CB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4D008BC0"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Diallate</w:t>
            </w:r>
          </w:p>
        </w:tc>
        <w:tc>
          <w:tcPr>
            <w:tcW w:w="933" w:type="dxa"/>
            <w:noWrap/>
            <w:vAlign w:val="center"/>
            <w:hideMark/>
          </w:tcPr>
          <w:p w14:paraId="7C176CF4"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29BBB7B7"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108" w:type="dxa"/>
            <w:vAlign w:val="center"/>
          </w:tcPr>
          <w:p w14:paraId="15CA4B29" w14:textId="1C5C5544" w:rsidR="008E0B92" w:rsidRPr="00EE1809"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108" w:type="dxa"/>
            <w:vAlign w:val="center"/>
          </w:tcPr>
          <w:p w14:paraId="16460507" w14:textId="42321131"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173BAE18" w14:textId="1F64B395"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67928C4F" w14:textId="754A1AD1"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7C1D9860" w14:textId="36F3C3E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166B8760" w14:textId="40AF580C"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16,10%</w:t>
            </w:r>
          </w:p>
        </w:tc>
        <w:tc>
          <w:tcPr>
            <w:tcW w:w="1108" w:type="dxa"/>
            <w:vAlign w:val="center"/>
          </w:tcPr>
          <w:p w14:paraId="363521F3" w14:textId="21D1AA1D"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r>
      <w:tr w:rsidR="008E0B92" w:rsidRPr="007210F5" w14:paraId="31BB26AC" w14:textId="77777777" w:rsidTr="00757CB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155C20B1"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Diallate I + II</w:t>
            </w:r>
          </w:p>
        </w:tc>
        <w:tc>
          <w:tcPr>
            <w:tcW w:w="933" w:type="dxa"/>
            <w:noWrap/>
            <w:vAlign w:val="center"/>
            <w:hideMark/>
          </w:tcPr>
          <w:p w14:paraId="3BA71840"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0,00%</w:t>
            </w:r>
          </w:p>
        </w:tc>
        <w:tc>
          <w:tcPr>
            <w:tcW w:w="1048" w:type="dxa"/>
            <w:noWrap/>
            <w:vAlign w:val="center"/>
            <w:hideMark/>
          </w:tcPr>
          <w:p w14:paraId="145A1BFB"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54,06%</w:t>
            </w:r>
          </w:p>
        </w:tc>
        <w:tc>
          <w:tcPr>
            <w:tcW w:w="1108" w:type="dxa"/>
            <w:vAlign w:val="center"/>
          </w:tcPr>
          <w:p w14:paraId="2A706412" w14:textId="1D3FD42B" w:rsidR="008E0B92" w:rsidRPr="00EE1809"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53,56%</w:t>
            </w:r>
          </w:p>
        </w:tc>
        <w:tc>
          <w:tcPr>
            <w:tcW w:w="1108" w:type="dxa"/>
            <w:vAlign w:val="center"/>
          </w:tcPr>
          <w:p w14:paraId="35847DAA" w14:textId="0CB22CE1"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36D5B3FB" w14:textId="29FE2E89"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3F667A20" w14:textId="174BFAD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9,85%</w:t>
            </w:r>
          </w:p>
        </w:tc>
        <w:tc>
          <w:tcPr>
            <w:tcW w:w="1108" w:type="dxa"/>
            <w:vAlign w:val="center"/>
          </w:tcPr>
          <w:p w14:paraId="59680493" w14:textId="58E2BF01"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9,85%</w:t>
            </w:r>
          </w:p>
        </w:tc>
        <w:tc>
          <w:tcPr>
            <w:tcW w:w="1108" w:type="dxa"/>
            <w:vAlign w:val="center"/>
          </w:tcPr>
          <w:p w14:paraId="06846B46" w14:textId="0DC66C59"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16,10%</w:t>
            </w:r>
          </w:p>
        </w:tc>
        <w:tc>
          <w:tcPr>
            <w:tcW w:w="1108" w:type="dxa"/>
            <w:vAlign w:val="center"/>
          </w:tcPr>
          <w:p w14:paraId="2114172D" w14:textId="103743CA"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18,21%</w:t>
            </w:r>
          </w:p>
        </w:tc>
      </w:tr>
      <w:tr w:rsidR="008E0B92" w:rsidRPr="007210F5" w14:paraId="41B1E78B" w14:textId="77777777" w:rsidTr="00757CB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73C76075"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Dichlorvos</w:t>
            </w:r>
          </w:p>
        </w:tc>
        <w:tc>
          <w:tcPr>
            <w:tcW w:w="933" w:type="dxa"/>
            <w:noWrap/>
            <w:vAlign w:val="center"/>
            <w:hideMark/>
          </w:tcPr>
          <w:p w14:paraId="43738C16"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42D2025B"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0,00%</w:t>
            </w:r>
          </w:p>
        </w:tc>
        <w:tc>
          <w:tcPr>
            <w:tcW w:w="1108" w:type="dxa"/>
            <w:vAlign w:val="center"/>
          </w:tcPr>
          <w:p w14:paraId="21C4D2A7" w14:textId="34BB2D85" w:rsidR="008E0B92" w:rsidRPr="00EE1809"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51,72%</w:t>
            </w:r>
          </w:p>
        </w:tc>
        <w:tc>
          <w:tcPr>
            <w:tcW w:w="1108" w:type="dxa"/>
            <w:vAlign w:val="center"/>
          </w:tcPr>
          <w:p w14:paraId="4D19716D" w14:textId="34BBC016"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64212ECC" w14:textId="5EC8045A"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680D3DE5" w14:textId="3A5BDB2B"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5F0C68B6" w14:textId="70F3DEBA"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162,05%</w:t>
            </w:r>
          </w:p>
        </w:tc>
        <w:tc>
          <w:tcPr>
            <w:tcW w:w="1108" w:type="dxa"/>
            <w:vAlign w:val="center"/>
          </w:tcPr>
          <w:p w14:paraId="7A19E4E2" w14:textId="56B48B2B"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11,24%</w:t>
            </w:r>
          </w:p>
        </w:tc>
        <w:tc>
          <w:tcPr>
            <w:tcW w:w="1108" w:type="dxa"/>
            <w:vAlign w:val="center"/>
          </w:tcPr>
          <w:p w14:paraId="4E6E98FA" w14:textId="674BC55D"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18,07%</w:t>
            </w:r>
          </w:p>
        </w:tc>
      </w:tr>
      <w:tr w:rsidR="008E0B92" w:rsidRPr="007210F5" w14:paraId="16E0ADA0" w14:textId="77777777" w:rsidTr="00757CB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610C8733"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Dichlorvos</w:t>
            </w:r>
          </w:p>
        </w:tc>
        <w:tc>
          <w:tcPr>
            <w:tcW w:w="933" w:type="dxa"/>
            <w:noWrap/>
            <w:vAlign w:val="center"/>
            <w:hideMark/>
          </w:tcPr>
          <w:p w14:paraId="0F03809D"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1469D244"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49,60%</w:t>
            </w:r>
          </w:p>
        </w:tc>
        <w:tc>
          <w:tcPr>
            <w:tcW w:w="1108" w:type="dxa"/>
            <w:vAlign w:val="center"/>
          </w:tcPr>
          <w:p w14:paraId="139C5E1B" w14:textId="0BCE0E21" w:rsidR="008E0B92" w:rsidRPr="00EE1809"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47,21%</w:t>
            </w:r>
          </w:p>
        </w:tc>
        <w:tc>
          <w:tcPr>
            <w:tcW w:w="1108" w:type="dxa"/>
            <w:vAlign w:val="center"/>
          </w:tcPr>
          <w:p w14:paraId="199F32F2" w14:textId="16D20F29"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0B722C7C" w14:textId="762580F4"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362137DC" w14:textId="17D1121F"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9,83%</w:t>
            </w:r>
          </w:p>
        </w:tc>
        <w:tc>
          <w:tcPr>
            <w:tcW w:w="1108" w:type="dxa"/>
            <w:vAlign w:val="center"/>
          </w:tcPr>
          <w:p w14:paraId="3368D035" w14:textId="4AB0DDF1"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17,79%</w:t>
            </w:r>
          </w:p>
        </w:tc>
        <w:tc>
          <w:tcPr>
            <w:tcW w:w="1108" w:type="dxa"/>
            <w:vAlign w:val="center"/>
          </w:tcPr>
          <w:p w14:paraId="57086090" w14:textId="7E3F469B"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14,43%</w:t>
            </w:r>
          </w:p>
        </w:tc>
        <w:tc>
          <w:tcPr>
            <w:tcW w:w="1108" w:type="dxa"/>
            <w:vAlign w:val="center"/>
          </w:tcPr>
          <w:p w14:paraId="776D4FF2" w14:textId="5C84A344"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16,81%</w:t>
            </w:r>
          </w:p>
        </w:tc>
      </w:tr>
      <w:tr w:rsidR="008E0B92" w:rsidRPr="007210F5" w14:paraId="1C668B29" w14:textId="77777777" w:rsidTr="00757CB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4471A000"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Dimethachlor</w:t>
            </w:r>
          </w:p>
        </w:tc>
        <w:tc>
          <w:tcPr>
            <w:tcW w:w="933" w:type="dxa"/>
            <w:noWrap/>
            <w:vAlign w:val="center"/>
            <w:hideMark/>
          </w:tcPr>
          <w:p w14:paraId="05685A85"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0F6542DD"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56,72%</w:t>
            </w:r>
          </w:p>
        </w:tc>
        <w:tc>
          <w:tcPr>
            <w:tcW w:w="1108" w:type="dxa"/>
            <w:vAlign w:val="center"/>
          </w:tcPr>
          <w:p w14:paraId="66D54621" w14:textId="7B00AE0C" w:rsidR="008E0B92" w:rsidRPr="00EE1809"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89,86%</w:t>
            </w:r>
          </w:p>
        </w:tc>
        <w:tc>
          <w:tcPr>
            <w:tcW w:w="1108" w:type="dxa"/>
            <w:vAlign w:val="center"/>
          </w:tcPr>
          <w:p w14:paraId="360CA206" w14:textId="70D2ECD9"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1DB07EF9" w14:textId="0BE47E42"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1703D22D" w14:textId="57CC59DB"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21,76%</w:t>
            </w:r>
          </w:p>
        </w:tc>
        <w:tc>
          <w:tcPr>
            <w:tcW w:w="1108" w:type="dxa"/>
            <w:vAlign w:val="center"/>
          </w:tcPr>
          <w:p w14:paraId="08A2D946" w14:textId="55A00305"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28,08%</w:t>
            </w:r>
          </w:p>
        </w:tc>
        <w:tc>
          <w:tcPr>
            <w:tcW w:w="1108" w:type="dxa"/>
            <w:vAlign w:val="center"/>
          </w:tcPr>
          <w:p w14:paraId="6A760C7F" w14:textId="76A0B632"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11,13%</w:t>
            </w:r>
          </w:p>
        </w:tc>
        <w:tc>
          <w:tcPr>
            <w:tcW w:w="1108" w:type="dxa"/>
            <w:vAlign w:val="center"/>
          </w:tcPr>
          <w:p w14:paraId="4DCA5B92" w14:textId="0E7AA523"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20,17%</w:t>
            </w:r>
          </w:p>
        </w:tc>
      </w:tr>
      <w:tr w:rsidR="008E0B92" w:rsidRPr="007210F5" w14:paraId="15E6D394" w14:textId="77777777" w:rsidTr="00757CB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24F56409"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Dimethachlor</w:t>
            </w:r>
          </w:p>
        </w:tc>
        <w:tc>
          <w:tcPr>
            <w:tcW w:w="933" w:type="dxa"/>
            <w:noWrap/>
            <w:vAlign w:val="center"/>
            <w:hideMark/>
          </w:tcPr>
          <w:p w14:paraId="665BC95B"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6A489AEC"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92,17%</w:t>
            </w:r>
          </w:p>
        </w:tc>
        <w:tc>
          <w:tcPr>
            <w:tcW w:w="1108" w:type="dxa"/>
            <w:vAlign w:val="center"/>
          </w:tcPr>
          <w:p w14:paraId="01B64261" w14:textId="64220D0D" w:rsidR="008E0B92" w:rsidRPr="00EE1809"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87,18%</w:t>
            </w:r>
          </w:p>
        </w:tc>
        <w:tc>
          <w:tcPr>
            <w:tcW w:w="1108" w:type="dxa"/>
            <w:vAlign w:val="center"/>
          </w:tcPr>
          <w:p w14:paraId="7F8C2AF9" w14:textId="1EF03F39"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3F598193" w14:textId="1FDB1DE3"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67CCCCA0" w14:textId="34166129"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14,06%</w:t>
            </w:r>
          </w:p>
        </w:tc>
        <w:tc>
          <w:tcPr>
            <w:tcW w:w="1108" w:type="dxa"/>
            <w:vAlign w:val="center"/>
          </w:tcPr>
          <w:p w14:paraId="36D3095E" w14:textId="599A379C"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14,06%</w:t>
            </w:r>
          </w:p>
        </w:tc>
        <w:tc>
          <w:tcPr>
            <w:tcW w:w="1108" w:type="dxa"/>
            <w:vAlign w:val="center"/>
          </w:tcPr>
          <w:p w14:paraId="591B1C8F" w14:textId="0C545416"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11,79%</w:t>
            </w:r>
          </w:p>
        </w:tc>
        <w:tc>
          <w:tcPr>
            <w:tcW w:w="1108" w:type="dxa"/>
            <w:vAlign w:val="center"/>
          </w:tcPr>
          <w:p w14:paraId="002389BF" w14:textId="1A2A7F80"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26,80%</w:t>
            </w:r>
          </w:p>
        </w:tc>
      </w:tr>
      <w:tr w:rsidR="008E0B92" w:rsidRPr="007210F5" w14:paraId="35511A08" w14:textId="77777777" w:rsidTr="00757CB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534F9B92"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Dimethenamid</w:t>
            </w:r>
          </w:p>
        </w:tc>
        <w:tc>
          <w:tcPr>
            <w:tcW w:w="933" w:type="dxa"/>
            <w:noWrap/>
            <w:vAlign w:val="center"/>
            <w:hideMark/>
          </w:tcPr>
          <w:p w14:paraId="48EC88AA"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0,00%</w:t>
            </w:r>
          </w:p>
        </w:tc>
        <w:tc>
          <w:tcPr>
            <w:tcW w:w="1048" w:type="dxa"/>
            <w:noWrap/>
            <w:vAlign w:val="center"/>
            <w:hideMark/>
          </w:tcPr>
          <w:p w14:paraId="3543CC02"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77,32%</w:t>
            </w:r>
          </w:p>
        </w:tc>
        <w:tc>
          <w:tcPr>
            <w:tcW w:w="1108" w:type="dxa"/>
            <w:vAlign w:val="center"/>
          </w:tcPr>
          <w:p w14:paraId="253E8B58" w14:textId="095B8DF5" w:rsidR="008E0B92" w:rsidRPr="00EE1809"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69,28%</w:t>
            </w:r>
          </w:p>
        </w:tc>
        <w:tc>
          <w:tcPr>
            <w:tcW w:w="1108" w:type="dxa"/>
            <w:vAlign w:val="center"/>
          </w:tcPr>
          <w:p w14:paraId="2A73CA71" w14:textId="481D4074"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13,48%</w:t>
            </w:r>
          </w:p>
        </w:tc>
        <w:tc>
          <w:tcPr>
            <w:tcW w:w="1108" w:type="dxa"/>
            <w:vAlign w:val="center"/>
          </w:tcPr>
          <w:p w14:paraId="372A2858" w14:textId="5E3971E3"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10,13%</w:t>
            </w:r>
          </w:p>
        </w:tc>
        <w:tc>
          <w:tcPr>
            <w:tcW w:w="1108" w:type="dxa"/>
            <w:vAlign w:val="center"/>
          </w:tcPr>
          <w:p w14:paraId="675A82E5" w14:textId="5CD2F232"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10,55%</w:t>
            </w:r>
          </w:p>
        </w:tc>
        <w:tc>
          <w:tcPr>
            <w:tcW w:w="1108" w:type="dxa"/>
            <w:vAlign w:val="center"/>
          </w:tcPr>
          <w:p w14:paraId="165C7D9C" w14:textId="23A2551D"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10,55%</w:t>
            </w:r>
          </w:p>
        </w:tc>
        <w:tc>
          <w:tcPr>
            <w:tcW w:w="1108" w:type="dxa"/>
            <w:vAlign w:val="center"/>
          </w:tcPr>
          <w:p w14:paraId="754B8B28" w14:textId="25A7F10F"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12,27%</w:t>
            </w:r>
          </w:p>
        </w:tc>
        <w:tc>
          <w:tcPr>
            <w:tcW w:w="1108" w:type="dxa"/>
            <w:vAlign w:val="center"/>
          </w:tcPr>
          <w:p w14:paraId="6E26744A" w14:textId="36D796C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19,90%</w:t>
            </w:r>
          </w:p>
        </w:tc>
      </w:tr>
      <w:tr w:rsidR="008E0B92" w:rsidRPr="007210F5" w14:paraId="10438D74" w14:textId="77777777" w:rsidTr="00757CB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036075E8"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Dimethenamide</w:t>
            </w:r>
          </w:p>
        </w:tc>
        <w:tc>
          <w:tcPr>
            <w:tcW w:w="933" w:type="dxa"/>
            <w:noWrap/>
            <w:vAlign w:val="center"/>
            <w:hideMark/>
          </w:tcPr>
          <w:p w14:paraId="46575C17"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2074B8DF"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68,00%</w:t>
            </w:r>
          </w:p>
        </w:tc>
        <w:tc>
          <w:tcPr>
            <w:tcW w:w="1108" w:type="dxa"/>
            <w:vAlign w:val="center"/>
          </w:tcPr>
          <w:p w14:paraId="6E8677D4" w14:textId="1861A881" w:rsidR="008E0B92" w:rsidRPr="00EE1809"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67,00%</w:t>
            </w:r>
          </w:p>
        </w:tc>
        <w:tc>
          <w:tcPr>
            <w:tcW w:w="1108" w:type="dxa"/>
            <w:vAlign w:val="center"/>
          </w:tcPr>
          <w:p w14:paraId="717FD334" w14:textId="6B747A58"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4FD6607C" w14:textId="73311F9B"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6E4052C8" w14:textId="3E967113"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4,45%</w:t>
            </w:r>
          </w:p>
        </w:tc>
        <w:tc>
          <w:tcPr>
            <w:tcW w:w="1108" w:type="dxa"/>
            <w:vAlign w:val="center"/>
          </w:tcPr>
          <w:p w14:paraId="34B4A56A" w14:textId="2C7CB1CE"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12,48%</w:t>
            </w:r>
          </w:p>
        </w:tc>
        <w:tc>
          <w:tcPr>
            <w:tcW w:w="1108" w:type="dxa"/>
            <w:vAlign w:val="center"/>
          </w:tcPr>
          <w:p w14:paraId="113A9692" w14:textId="46BE05C0"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17,35%</w:t>
            </w:r>
          </w:p>
        </w:tc>
        <w:tc>
          <w:tcPr>
            <w:tcW w:w="1108" w:type="dxa"/>
            <w:vAlign w:val="center"/>
          </w:tcPr>
          <w:p w14:paraId="0FAF2852" w14:textId="02EF6F65"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16,87%</w:t>
            </w:r>
          </w:p>
        </w:tc>
      </w:tr>
      <w:tr w:rsidR="008E0B92" w:rsidRPr="007210F5" w14:paraId="605643F8" w14:textId="77777777" w:rsidTr="00757CB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0A966686"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Dioxathion</w:t>
            </w:r>
          </w:p>
        </w:tc>
        <w:tc>
          <w:tcPr>
            <w:tcW w:w="933" w:type="dxa"/>
            <w:noWrap/>
            <w:vAlign w:val="center"/>
            <w:hideMark/>
          </w:tcPr>
          <w:p w14:paraId="73D86E66"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5110246F"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108" w:type="dxa"/>
            <w:vAlign w:val="center"/>
          </w:tcPr>
          <w:p w14:paraId="746D0874" w14:textId="758A0EB0" w:rsidR="008E0B92" w:rsidRPr="00EE1809"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108" w:type="dxa"/>
            <w:vAlign w:val="center"/>
          </w:tcPr>
          <w:p w14:paraId="257BE8B3" w14:textId="37AFF594"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1D9AE330" w14:textId="7935D02E"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5A0A58D7" w14:textId="20807A4F"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59FF16FB" w14:textId="7BE0FD71"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2A218416" w14:textId="0167C29A"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62D4FEDB" w14:textId="04A14CD0"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r>
      <w:tr w:rsidR="008E0B92" w:rsidRPr="007210F5" w14:paraId="3CB0A1CB" w14:textId="77777777" w:rsidTr="00757CB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687A614D"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Endosulfan beta</w:t>
            </w:r>
          </w:p>
        </w:tc>
        <w:tc>
          <w:tcPr>
            <w:tcW w:w="933" w:type="dxa"/>
            <w:noWrap/>
            <w:vAlign w:val="center"/>
            <w:hideMark/>
          </w:tcPr>
          <w:p w14:paraId="17963730"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78CFDF50"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108" w:type="dxa"/>
            <w:vAlign w:val="center"/>
          </w:tcPr>
          <w:p w14:paraId="54E2E9CA" w14:textId="4C626E1F" w:rsidR="008E0B92" w:rsidRPr="00EE1809"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80,32%</w:t>
            </w:r>
          </w:p>
        </w:tc>
        <w:tc>
          <w:tcPr>
            <w:tcW w:w="1108" w:type="dxa"/>
            <w:vAlign w:val="center"/>
          </w:tcPr>
          <w:p w14:paraId="1F1E2D7A" w14:textId="15EA343E"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63C35BC3" w14:textId="6B20918C"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58A43BC1" w14:textId="5B7C8FB5"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2F9534E1" w14:textId="54A209AA"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0A1A6672" w14:textId="6759A2B6"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11,88%</w:t>
            </w:r>
          </w:p>
        </w:tc>
        <w:tc>
          <w:tcPr>
            <w:tcW w:w="1108" w:type="dxa"/>
            <w:vAlign w:val="center"/>
          </w:tcPr>
          <w:p w14:paraId="31D8DA90" w14:textId="74C405CB"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27,97%</w:t>
            </w:r>
          </w:p>
        </w:tc>
      </w:tr>
      <w:tr w:rsidR="008E0B92" w:rsidRPr="007210F5" w14:paraId="329B75A7" w14:textId="77777777" w:rsidTr="00757CB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5F3BB399"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Endosulfan sulfate</w:t>
            </w:r>
          </w:p>
        </w:tc>
        <w:tc>
          <w:tcPr>
            <w:tcW w:w="933" w:type="dxa"/>
            <w:noWrap/>
            <w:vAlign w:val="center"/>
            <w:hideMark/>
          </w:tcPr>
          <w:p w14:paraId="6B80435B"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32A4FC96"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108" w:type="dxa"/>
            <w:vAlign w:val="center"/>
          </w:tcPr>
          <w:p w14:paraId="676D0380" w14:textId="77278296" w:rsidR="008E0B92" w:rsidRPr="00EE1809"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108" w:type="dxa"/>
            <w:vAlign w:val="center"/>
          </w:tcPr>
          <w:p w14:paraId="7351DE87" w14:textId="202FDE39"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26D2E7FE" w14:textId="097E09F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041AB400" w14:textId="4351056C"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0F78045F" w14:textId="1649DF06"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0A4C75F9" w14:textId="2AFD940A"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3256938C" w14:textId="5D251993"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r>
      <w:tr w:rsidR="008E0B92" w:rsidRPr="007210F5" w14:paraId="13E078ED" w14:textId="77777777" w:rsidTr="00757CB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10FD53CC"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Endosulfan-sulfate</w:t>
            </w:r>
          </w:p>
        </w:tc>
        <w:tc>
          <w:tcPr>
            <w:tcW w:w="933" w:type="dxa"/>
            <w:noWrap/>
            <w:vAlign w:val="center"/>
            <w:hideMark/>
          </w:tcPr>
          <w:p w14:paraId="55B2434E"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32CCDE7B"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108" w:type="dxa"/>
            <w:vAlign w:val="center"/>
          </w:tcPr>
          <w:p w14:paraId="27D44F13" w14:textId="41C9A0D7" w:rsidR="008E0B92" w:rsidRPr="00EE1809"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83,67%</w:t>
            </w:r>
          </w:p>
        </w:tc>
        <w:tc>
          <w:tcPr>
            <w:tcW w:w="1108" w:type="dxa"/>
            <w:vAlign w:val="center"/>
          </w:tcPr>
          <w:p w14:paraId="14DB0835" w14:textId="5C2C3AB0"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31D6A3CF" w14:textId="52B48390"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12570BC7" w14:textId="72280C7E"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306B8106" w14:textId="05742E2B"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274191B5" w14:textId="551BECC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8,78%</w:t>
            </w:r>
          </w:p>
        </w:tc>
        <w:tc>
          <w:tcPr>
            <w:tcW w:w="1108" w:type="dxa"/>
            <w:vAlign w:val="center"/>
          </w:tcPr>
          <w:p w14:paraId="197F8E05" w14:textId="2B57813C"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21,91%</w:t>
            </w:r>
          </w:p>
        </w:tc>
      </w:tr>
      <w:tr w:rsidR="008E0B92" w:rsidRPr="007210F5" w14:paraId="0CE8EEEC" w14:textId="77777777" w:rsidTr="00757CB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258BE049"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Ethion</w:t>
            </w:r>
          </w:p>
        </w:tc>
        <w:tc>
          <w:tcPr>
            <w:tcW w:w="933" w:type="dxa"/>
            <w:noWrap/>
            <w:vAlign w:val="center"/>
            <w:hideMark/>
          </w:tcPr>
          <w:p w14:paraId="51F89CFF"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49ABD487"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0,00%</w:t>
            </w:r>
          </w:p>
        </w:tc>
        <w:tc>
          <w:tcPr>
            <w:tcW w:w="1108" w:type="dxa"/>
            <w:vAlign w:val="center"/>
          </w:tcPr>
          <w:p w14:paraId="38092A4F" w14:textId="6F2C24C1" w:rsidR="008E0B92" w:rsidRPr="00EE1809"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70,26%</w:t>
            </w:r>
          </w:p>
        </w:tc>
        <w:tc>
          <w:tcPr>
            <w:tcW w:w="1108" w:type="dxa"/>
            <w:vAlign w:val="center"/>
          </w:tcPr>
          <w:p w14:paraId="123CE615" w14:textId="16EA5D4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45537A10" w14:textId="0ED8FAF2"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2E7E87C3" w14:textId="351FC831"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87,08%</w:t>
            </w:r>
          </w:p>
        </w:tc>
        <w:tc>
          <w:tcPr>
            <w:tcW w:w="1108" w:type="dxa"/>
            <w:vAlign w:val="center"/>
          </w:tcPr>
          <w:p w14:paraId="472B1669" w14:textId="1F4FD512"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110,13%</w:t>
            </w:r>
          </w:p>
        </w:tc>
        <w:tc>
          <w:tcPr>
            <w:tcW w:w="1108" w:type="dxa"/>
            <w:vAlign w:val="center"/>
          </w:tcPr>
          <w:p w14:paraId="5B079A6D" w14:textId="54ADE223"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26,55%</w:t>
            </w:r>
          </w:p>
        </w:tc>
        <w:tc>
          <w:tcPr>
            <w:tcW w:w="1108" w:type="dxa"/>
            <w:vAlign w:val="center"/>
          </w:tcPr>
          <w:p w14:paraId="4DBC3119" w14:textId="2DC9474F"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13,66%</w:t>
            </w:r>
          </w:p>
        </w:tc>
      </w:tr>
      <w:tr w:rsidR="008E0B92" w:rsidRPr="007210F5" w14:paraId="2F32DCD1" w14:textId="77777777" w:rsidTr="00757CB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5F2281BD"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Ethion</w:t>
            </w:r>
          </w:p>
        </w:tc>
        <w:tc>
          <w:tcPr>
            <w:tcW w:w="933" w:type="dxa"/>
            <w:noWrap/>
            <w:vAlign w:val="center"/>
            <w:hideMark/>
          </w:tcPr>
          <w:p w14:paraId="5DCE01D9"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4329CCD4"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108" w:type="dxa"/>
            <w:vAlign w:val="center"/>
          </w:tcPr>
          <w:p w14:paraId="37284166" w14:textId="0B8AF95A" w:rsidR="008E0B92" w:rsidRPr="00EE1809"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108" w:type="dxa"/>
            <w:vAlign w:val="center"/>
          </w:tcPr>
          <w:p w14:paraId="6D46F0F5" w14:textId="52A8F768"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5596DD2A" w14:textId="2342A815"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17AF7F55" w14:textId="4F36F08A"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42B4A902" w14:textId="09B6BFD8"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27C4965B" w14:textId="42EA6F8D"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3BC8F8BA" w14:textId="36C642E6"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r>
      <w:tr w:rsidR="008E0B92" w:rsidRPr="007210F5" w14:paraId="1A644859" w14:textId="77777777" w:rsidTr="00757CB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4D4DFF6A"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Ethofumesate</w:t>
            </w:r>
          </w:p>
        </w:tc>
        <w:tc>
          <w:tcPr>
            <w:tcW w:w="933" w:type="dxa"/>
            <w:noWrap/>
            <w:vAlign w:val="center"/>
            <w:hideMark/>
          </w:tcPr>
          <w:p w14:paraId="78F426C9"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4980F504"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108" w:type="dxa"/>
            <w:vAlign w:val="center"/>
          </w:tcPr>
          <w:p w14:paraId="2714257A" w14:textId="6D8CA146" w:rsidR="008E0B92" w:rsidRPr="00EE1809"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108" w:type="dxa"/>
            <w:vAlign w:val="center"/>
          </w:tcPr>
          <w:p w14:paraId="597D5AA1" w14:textId="1E61C01F"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390ABC36" w14:textId="1E1E05BB"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6BE348C5" w14:textId="00CE93B4"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096B8FA7" w14:textId="10051FC9"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7E72A44C" w14:textId="2FA108C3"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10,90%</w:t>
            </w:r>
          </w:p>
        </w:tc>
        <w:tc>
          <w:tcPr>
            <w:tcW w:w="1108" w:type="dxa"/>
            <w:vAlign w:val="center"/>
          </w:tcPr>
          <w:p w14:paraId="0F160561" w14:textId="4FD9DC4B"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9,43%</w:t>
            </w:r>
          </w:p>
        </w:tc>
      </w:tr>
      <w:tr w:rsidR="008E0B92" w:rsidRPr="007210F5" w14:paraId="76E75513" w14:textId="77777777" w:rsidTr="00757CB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143835EF"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Ethofumesate</w:t>
            </w:r>
          </w:p>
        </w:tc>
        <w:tc>
          <w:tcPr>
            <w:tcW w:w="933" w:type="dxa"/>
            <w:noWrap/>
            <w:vAlign w:val="center"/>
            <w:hideMark/>
          </w:tcPr>
          <w:p w14:paraId="342D86FD"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51A0757F"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74,68%</w:t>
            </w:r>
          </w:p>
        </w:tc>
        <w:tc>
          <w:tcPr>
            <w:tcW w:w="1108" w:type="dxa"/>
            <w:vAlign w:val="center"/>
          </w:tcPr>
          <w:p w14:paraId="3BA4D3AF" w14:textId="4713E162" w:rsidR="008E0B92" w:rsidRPr="00EE1809"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73,07%</w:t>
            </w:r>
          </w:p>
        </w:tc>
        <w:tc>
          <w:tcPr>
            <w:tcW w:w="1108" w:type="dxa"/>
            <w:vAlign w:val="center"/>
          </w:tcPr>
          <w:p w14:paraId="52018D65" w14:textId="4AEE8659"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209A475E" w14:textId="37561ADE"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59B0954C" w14:textId="7D5176B5"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8,37%</w:t>
            </w:r>
          </w:p>
        </w:tc>
        <w:tc>
          <w:tcPr>
            <w:tcW w:w="1108" w:type="dxa"/>
            <w:vAlign w:val="center"/>
          </w:tcPr>
          <w:p w14:paraId="665C6EA2" w14:textId="39440992"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8,37%</w:t>
            </w:r>
          </w:p>
        </w:tc>
        <w:tc>
          <w:tcPr>
            <w:tcW w:w="1108" w:type="dxa"/>
            <w:vAlign w:val="center"/>
          </w:tcPr>
          <w:p w14:paraId="030D1785" w14:textId="022FFDC9"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12,59%</w:t>
            </w:r>
          </w:p>
        </w:tc>
        <w:tc>
          <w:tcPr>
            <w:tcW w:w="1108" w:type="dxa"/>
            <w:vAlign w:val="center"/>
          </w:tcPr>
          <w:p w14:paraId="284BF48D" w14:textId="0627B009"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21,48%</w:t>
            </w:r>
          </w:p>
        </w:tc>
      </w:tr>
      <w:tr w:rsidR="008E0B92" w:rsidRPr="007210F5" w14:paraId="799FEC9C" w14:textId="77777777" w:rsidTr="00757CB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23B7ABB8"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Ethoprophos</w:t>
            </w:r>
          </w:p>
        </w:tc>
        <w:tc>
          <w:tcPr>
            <w:tcW w:w="933" w:type="dxa"/>
            <w:noWrap/>
            <w:vAlign w:val="center"/>
            <w:hideMark/>
          </w:tcPr>
          <w:p w14:paraId="18BEE519"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6E67BD55"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42,68%</w:t>
            </w:r>
          </w:p>
        </w:tc>
        <w:tc>
          <w:tcPr>
            <w:tcW w:w="1108" w:type="dxa"/>
            <w:vAlign w:val="center"/>
          </w:tcPr>
          <w:p w14:paraId="329F90BB" w14:textId="60BA3641" w:rsidR="008E0B92" w:rsidRPr="00EE1809"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72,00%</w:t>
            </w:r>
          </w:p>
        </w:tc>
        <w:tc>
          <w:tcPr>
            <w:tcW w:w="1108" w:type="dxa"/>
            <w:vAlign w:val="center"/>
          </w:tcPr>
          <w:p w14:paraId="43537E4A" w14:textId="3D59A1C3"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7520C58E" w14:textId="771F544F"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0547CF47" w14:textId="07F24A59"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6,82%</w:t>
            </w:r>
          </w:p>
        </w:tc>
        <w:tc>
          <w:tcPr>
            <w:tcW w:w="1108" w:type="dxa"/>
            <w:vAlign w:val="center"/>
          </w:tcPr>
          <w:p w14:paraId="2EE77F7B" w14:textId="751ADE51"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13,01%</w:t>
            </w:r>
          </w:p>
        </w:tc>
        <w:tc>
          <w:tcPr>
            <w:tcW w:w="1108" w:type="dxa"/>
            <w:vAlign w:val="center"/>
          </w:tcPr>
          <w:p w14:paraId="02125D5E" w14:textId="22CFCD2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3,06%</w:t>
            </w:r>
          </w:p>
        </w:tc>
        <w:tc>
          <w:tcPr>
            <w:tcW w:w="1108" w:type="dxa"/>
            <w:vAlign w:val="center"/>
          </w:tcPr>
          <w:p w14:paraId="15947DCC" w14:textId="18FE113C"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20,96%</w:t>
            </w:r>
          </w:p>
        </w:tc>
      </w:tr>
      <w:tr w:rsidR="008E0B92" w:rsidRPr="007210F5" w14:paraId="448D249C" w14:textId="77777777" w:rsidTr="00757CB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07451516"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Ethoprophos</w:t>
            </w:r>
          </w:p>
        </w:tc>
        <w:tc>
          <w:tcPr>
            <w:tcW w:w="933" w:type="dxa"/>
            <w:noWrap/>
            <w:vAlign w:val="center"/>
            <w:hideMark/>
          </w:tcPr>
          <w:p w14:paraId="3C53E1C9"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7909C0A5"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66,32%</w:t>
            </w:r>
          </w:p>
        </w:tc>
        <w:tc>
          <w:tcPr>
            <w:tcW w:w="1108" w:type="dxa"/>
            <w:vAlign w:val="center"/>
          </w:tcPr>
          <w:p w14:paraId="02DB9CF7" w14:textId="62C04AA8" w:rsidR="008E0B92" w:rsidRPr="00EE1809"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57,83%</w:t>
            </w:r>
          </w:p>
        </w:tc>
        <w:tc>
          <w:tcPr>
            <w:tcW w:w="1108" w:type="dxa"/>
            <w:vAlign w:val="center"/>
          </w:tcPr>
          <w:p w14:paraId="3CA4E5E6" w14:textId="2E801613"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1D1478CE" w14:textId="0D04810F"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356B3EEB" w14:textId="00D7DCE4"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10,72%</w:t>
            </w:r>
          </w:p>
        </w:tc>
        <w:tc>
          <w:tcPr>
            <w:tcW w:w="1108" w:type="dxa"/>
            <w:vAlign w:val="center"/>
          </w:tcPr>
          <w:p w14:paraId="6E598D2B" w14:textId="7441D265"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10,72%</w:t>
            </w:r>
          </w:p>
        </w:tc>
        <w:tc>
          <w:tcPr>
            <w:tcW w:w="1108" w:type="dxa"/>
            <w:vAlign w:val="center"/>
          </w:tcPr>
          <w:p w14:paraId="7C89959E" w14:textId="1C31560B"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14,09%</w:t>
            </w:r>
          </w:p>
        </w:tc>
        <w:tc>
          <w:tcPr>
            <w:tcW w:w="1108" w:type="dxa"/>
            <w:vAlign w:val="center"/>
          </w:tcPr>
          <w:p w14:paraId="453DB6EC" w14:textId="2BBEB1D9"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17,07%</w:t>
            </w:r>
          </w:p>
        </w:tc>
      </w:tr>
      <w:tr w:rsidR="008E0B92" w:rsidRPr="008433DF" w14:paraId="373FE00F" w14:textId="77777777" w:rsidTr="00757CB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75C24FB5"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Fenamiphos</w:t>
            </w:r>
          </w:p>
        </w:tc>
        <w:tc>
          <w:tcPr>
            <w:tcW w:w="933" w:type="dxa"/>
            <w:noWrap/>
            <w:vAlign w:val="center"/>
            <w:hideMark/>
          </w:tcPr>
          <w:p w14:paraId="12076656"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40EDA744"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68,53%</w:t>
            </w:r>
          </w:p>
        </w:tc>
        <w:tc>
          <w:tcPr>
            <w:tcW w:w="1108" w:type="dxa"/>
            <w:vAlign w:val="center"/>
          </w:tcPr>
          <w:p w14:paraId="20F364EC" w14:textId="05FCF038" w:rsidR="008E0B92" w:rsidRPr="00EE1809"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92,66%</w:t>
            </w:r>
          </w:p>
        </w:tc>
        <w:tc>
          <w:tcPr>
            <w:tcW w:w="1108" w:type="dxa"/>
            <w:vAlign w:val="center"/>
          </w:tcPr>
          <w:p w14:paraId="5CE1A035" w14:textId="3E215CD6"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56CBFE93" w14:textId="65666964"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6AF227C3" w14:textId="24E6005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2,76%</w:t>
            </w:r>
          </w:p>
        </w:tc>
        <w:tc>
          <w:tcPr>
            <w:tcW w:w="1108" w:type="dxa"/>
            <w:vAlign w:val="center"/>
          </w:tcPr>
          <w:p w14:paraId="66EC664A" w14:textId="26A7C95F"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8,08%</w:t>
            </w:r>
          </w:p>
        </w:tc>
        <w:tc>
          <w:tcPr>
            <w:tcW w:w="1108" w:type="dxa"/>
            <w:vAlign w:val="center"/>
          </w:tcPr>
          <w:p w14:paraId="161D07DE" w14:textId="0DE50B18"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4,21%</w:t>
            </w:r>
          </w:p>
        </w:tc>
        <w:tc>
          <w:tcPr>
            <w:tcW w:w="1108" w:type="dxa"/>
            <w:vAlign w:val="center"/>
          </w:tcPr>
          <w:p w14:paraId="72C38119" w14:textId="26E7596F"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8,49%</w:t>
            </w:r>
          </w:p>
        </w:tc>
      </w:tr>
      <w:tr w:rsidR="008E0B92" w:rsidRPr="008433DF" w14:paraId="3B2ED522" w14:textId="77777777" w:rsidTr="00757CB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288373AC"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Fenamiphos</w:t>
            </w:r>
          </w:p>
        </w:tc>
        <w:tc>
          <w:tcPr>
            <w:tcW w:w="933" w:type="dxa"/>
            <w:noWrap/>
            <w:vAlign w:val="center"/>
            <w:hideMark/>
          </w:tcPr>
          <w:p w14:paraId="6698016F"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707BFC87"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108" w:type="dxa"/>
            <w:vAlign w:val="center"/>
          </w:tcPr>
          <w:p w14:paraId="4E206AB2" w14:textId="53983802" w:rsidR="008E0B92" w:rsidRPr="00EE1809"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108" w:type="dxa"/>
            <w:vAlign w:val="center"/>
          </w:tcPr>
          <w:p w14:paraId="1C97F607" w14:textId="347380C9"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0CC635A0" w14:textId="1083185C"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2B03EEC1" w14:textId="104A4A1B"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9,77%</w:t>
            </w:r>
          </w:p>
        </w:tc>
        <w:tc>
          <w:tcPr>
            <w:tcW w:w="1108" w:type="dxa"/>
            <w:vAlign w:val="center"/>
          </w:tcPr>
          <w:p w14:paraId="50EB1B5C" w14:textId="0D09A8A1"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9,77%</w:t>
            </w:r>
          </w:p>
        </w:tc>
        <w:tc>
          <w:tcPr>
            <w:tcW w:w="1108" w:type="dxa"/>
            <w:vAlign w:val="center"/>
          </w:tcPr>
          <w:p w14:paraId="66856991" w14:textId="4696F284"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10,76%</w:t>
            </w:r>
          </w:p>
        </w:tc>
        <w:tc>
          <w:tcPr>
            <w:tcW w:w="1108" w:type="dxa"/>
            <w:vAlign w:val="center"/>
          </w:tcPr>
          <w:p w14:paraId="272FD504" w14:textId="27E29D7A"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14,42%</w:t>
            </w:r>
          </w:p>
        </w:tc>
      </w:tr>
      <w:tr w:rsidR="008E0B92" w:rsidRPr="008433DF" w14:paraId="459E4419" w14:textId="77777777" w:rsidTr="00757CB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0EB354FE"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Fenhexamid</w:t>
            </w:r>
          </w:p>
        </w:tc>
        <w:tc>
          <w:tcPr>
            <w:tcW w:w="933" w:type="dxa"/>
            <w:noWrap/>
            <w:vAlign w:val="center"/>
            <w:hideMark/>
          </w:tcPr>
          <w:p w14:paraId="7CE8218E"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705C3B1F"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108" w:type="dxa"/>
            <w:vAlign w:val="center"/>
          </w:tcPr>
          <w:p w14:paraId="34B5B046" w14:textId="11A99040" w:rsidR="008E0B92" w:rsidRPr="00EE1809"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108" w:type="dxa"/>
            <w:vAlign w:val="center"/>
          </w:tcPr>
          <w:p w14:paraId="6AB17763" w14:textId="4CAA1A09"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353DF598" w14:textId="5447CC75"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25039FE3" w14:textId="617B7E6B"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17198EE0" w14:textId="59ADA783"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4A8ADED2" w14:textId="760021DB"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4C930803" w14:textId="7E1FC385"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159,91%</w:t>
            </w:r>
          </w:p>
        </w:tc>
      </w:tr>
      <w:tr w:rsidR="008E0B92" w:rsidRPr="008433DF" w14:paraId="1B2B2053" w14:textId="77777777" w:rsidTr="00757CB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63A74919"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Fenhexamide</w:t>
            </w:r>
          </w:p>
        </w:tc>
        <w:tc>
          <w:tcPr>
            <w:tcW w:w="933" w:type="dxa"/>
            <w:noWrap/>
            <w:vAlign w:val="center"/>
            <w:hideMark/>
          </w:tcPr>
          <w:p w14:paraId="2D52278D"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43C42743"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108" w:type="dxa"/>
            <w:vAlign w:val="center"/>
          </w:tcPr>
          <w:p w14:paraId="3E387D91" w14:textId="310FB3D4" w:rsidR="008E0B92" w:rsidRPr="00EE1809"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81,24%</w:t>
            </w:r>
          </w:p>
        </w:tc>
        <w:tc>
          <w:tcPr>
            <w:tcW w:w="1108" w:type="dxa"/>
            <w:vAlign w:val="center"/>
          </w:tcPr>
          <w:p w14:paraId="0E586C9C" w14:textId="39384193"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714B473A" w14:textId="4DB1AF53"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6FF882DD" w14:textId="349FE8C2"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2BC14FCC" w14:textId="75B119A3"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321F1429" w14:textId="26318724"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1,29%</w:t>
            </w:r>
          </w:p>
        </w:tc>
        <w:tc>
          <w:tcPr>
            <w:tcW w:w="1108" w:type="dxa"/>
            <w:vAlign w:val="center"/>
          </w:tcPr>
          <w:p w14:paraId="6D553492" w14:textId="551A2C8B"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7,42%</w:t>
            </w:r>
          </w:p>
        </w:tc>
      </w:tr>
      <w:tr w:rsidR="008E0B92" w:rsidRPr="008433DF" w14:paraId="5EE8EC8A" w14:textId="77777777" w:rsidTr="00757CB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6083C247"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Fenhexamide</w:t>
            </w:r>
          </w:p>
        </w:tc>
        <w:tc>
          <w:tcPr>
            <w:tcW w:w="933" w:type="dxa"/>
            <w:noWrap/>
            <w:vAlign w:val="center"/>
            <w:hideMark/>
          </w:tcPr>
          <w:p w14:paraId="54EDA77F"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3C3F98BD"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108" w:type="dxa"/>
            <w:vAlign w:val="center"/>
          </w:tcPr>
          <w:p w14:paraId="6B2BB889" w14:textId="427297EB" w:rsidR="008E0B92" w:rsidRPr="00EE1809"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102,79%</w:t>
            </w:r>
          </w:p>
        </w:tc>
        <w:tc>
          <w:tcPr>
            <w:tcW w:w="1108" w:type="dxa"/>
            <w:vAlign w:val="center"/>
          </w:tcPr>
          <w:p w14:paraId="2C529139" w14:textId="1836035D"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769A12E4" w14:textId="718DF03E"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0FD3B735" w14:textId="6D4675B4"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482821D4" w14:textId="431E6BE8"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46A696FC" w14:textId="011E8451"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7,03%</w:t>
            </w:r>
          </w:p>
        </w:tc>
        <w:tc>
          <w:tcPr>
            <w:tcW w:w="1108" w:type="dxa"/>
            <w:vAlign w:val="center"/>
          </w:tcPr>
          <w:p w14:paraId="7FFB1AA2" w14:textId="0AC6D386"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8,67%</w:t>
            </w:r>
          </w:p>
        </w:tc>
      </w:tr>
      <w:tr w:rsidR="008E0B92" w:rsidRPr="008433DF" w14:paraId="20A19437" w14:textId="77777777" w:rsidTr="00757CB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28C76564"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Fenoxycarb</w:t>
            </w:r>
          </w:p>
        </w:tc>
        <w:tc>
          <w:tcPr>
            <w:tcW w:w="933" w:type="dxa"/>
            <w:noWrap/>
            <w:vAlign w:val="center"/>
            <w:hideMark/>
          </w:tcPr>
          <w:p w14:paraId="7733328D"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02274ECD"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108" w:type="dxa"/>
            <w:vAlign w:val="center"/>
          </w:tcPr>
          <w:p w14:paraId="2256BF12" w14:textId="413AEC49" w:rsidR="008E0B92" w:rsidRPr="00EE1809"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107,96%</w:t>
            </w:r>
          </w:p>
        </w:tc>
        <w:tc>
          <w:tcPr>
            <w:tcW w:w="1108" w:type="dxa"/>
            <w:vAlign w:val="center"/>
          </w:tcPr>
          <w:p w14:paraId="445201B3" w14:textId="075350FD"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1917FA82" w14:textId="7EB1042B"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47F215D5" w14:textId="67F9ED94"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173,21%</w:t>
            </w:r>
          </w:p>
        </w:tc>
        <w:tc>
          <w:tcPr>
            <w:tcW w:w="1108" w:type="dxa"/>
            <w:vAlign w:val="center"/>
          </w:tcPr>
          <w:p w14:paraId="2D3C6698" w14:textId="7A1C240C"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157,33%</w:t>
            </w:r>
          </w:p>
        </w:tc>
        <w:tc>
          <w:tcPr>
            <w:tcW w:w="1108" w:type="dxa"/>
            <w:vAlign w:val="center"/>
          </w:tcPr>
          <w:p w14:paraId="0138A360" w14:textId="249FE609"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11,04%</w:t>
            </w:r>
          </w:p>
        </w:tc>
        <w:tc>
          <w:tcPr>
            <w:tcW w:w="1108" w:type="dxa"/>
            <w:vAlign w:val="center"/>
          </w:tcPr>
          <w:p w14:paraId="74E0384B" w14:textId="25489C8C"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24,20%</w:t>
            </w:r>
          </w:p>
        </w:tc>
      </w:tr>
      <w:tr w:rsidR="008E0B92" w:rsidRPr="008433DF" w14:paraId="68E87562" w14:textId="77777777" w:rsidTr="00757CB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71BFCAF5"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Fenpropathrin</w:t>
            </w:r>
          </w:p>
        </w:tc>
        <w:tc>
          <w:tcPr>
            <w:tcW w:w="933" w:type="dxa"/>
            <w:noWrap/>
            <w:vAlign w:val="center"/>
            <w:hideMark/>
          </w:tcPr>
          <w:p w14:paraId="5D916302"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2D9030AC"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108" w:type="dxa"/>
            <w:vAlign w:val="center"/>
          </w:tcPr>
          <w:p w14:paraId="3EAB64CD" w14:textId="0C87852A" w:rsidR="008E0B92" w:rsidRPr="00EE1809"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52,40%</w:t>
            </w:r>
          </w:p>
        </w:tc>
        <w:tc>
          <w:tcPr>
            <w:tcW w:w="1108" w:type="dxa"/>
            <w:vAlign w:val="center"/>
          </w:tcPr>
          <w:p w14:paraId="1FE88AE1" w14:textId="74ECE21D"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37249156" w14:textId="3C2FFD3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10E8618B" w14:textId="1811FE46"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3DF2C80B" w14:textId="05548E5D"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25F130D4" w14:textId="17E62B7A"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12,49%</w:t>
            </w:r>
          </w:p>
        </w:tc>
        <w:tc>
          <w:tcPr>
            <w:tcW w:w="1108" w:type="dxa"/>
            <w:vAlign w:val="center"/>
          </w:tcPr>
          <w:p w14:paraId="30EAFEE5" w14:textId="741EA8CE"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16,23%</w:t>
            </w:r>
          </w:p>
        </w:tc>
      </w:tr>
      <w:tr w:rsidR="008E0B92" w:rsidRPr="008433DF" w14:paraId="713E7117" w14:textId="77777777" w:rsidTr="00757CB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38EC22DE"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Fenthion</w:t>
            </w:r>
          </w:p>
        </w:tc>
        <w:tc>
          <w:tcPr>
            <w:tcW w:w="933" w:type="dxa"/>
            <w:noWrap/>
            <w:vAlign w:val="center"/>
            <w:hideMark/>
          </w:tcPr>
          <w:p w14:paraId="20AE8E3F"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6393CF31"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108" w:type="dxa"/>
            <w:vAlign w:val="center"/>
          </w:tcPr>
          <w:p w14:paraId="4B041C7A" w14:textId="460C4B2A" w:rsidR="008E0B92" w:rsidRPr="00EE1809"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0,00%</w:t>
            </w:r>
          </w:p>
        </w:tc>
        <w:tc>
          <w:tcPr>
            <w:tcW w:w="1108" w:type="dxa"/>
            <w:vAlign w:val="center"/>
          </w:tcPr>
          <w:p w14:paraId="6429CB1C" w14:textId="5046E676"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3261E2B0" w14:textId="21C80CAD"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70425AE4" w14:textId="129B1760"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3CA5DEAE" w14:textId="62DC7F23"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425C8ACF" w14:textId="40064392"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7345F99E" w14:textId="4B5B1A6B"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r>
      <w:tr w:rsidR="008E0B92" w:rsidRPr="008433DF" w14:paraId="235E0948" w14:textId="77777777" w:rsidTr="00757CB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03857645"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Fenthion</w:t>
            </w:r>
          </w:p>
        </w:tc>
        <w:tc>
          <w:tcPr>
            <w:tcW w:w="933" w:type="dxa"/>
            <w:noWrap/>
            <w:vAlign w:val="center"/>
            <w:hideMark/>
          </w:tcPr>
          <w:p w14:paraId="2567F9E5"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20EA7F5D"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62,33%</w:t>
            </w:r>
          </w:p>
        </w:tc>
        <w:tc>
          <w:tcPr>
            <w:tcW w:w="1108" w:type="dxa"/>
            <w:vAlign w:val="center"/>
          </w:tcPr>
          <w:p w14:paraId="6606DB91" w14:textId="60AC58DB" w:rsidR="008E0B92" w:rsidRPr="00EE1809"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61,32%</w:t>
            </w:r>
          </w:p>
        </w:tc>
        <w:tc>
          <w:tcPr>
            <w:tcW w:w="1108" w:type="dxa"/>
            <w:vAlign w:val="center"/>
          </w:tcPr>
          <w:p w14:paraId="59CACCA0" w14:textId="77C545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5418EC97" w14:textId="13C2DB13"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5B394E38" w14:textId="355B141D"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10,10%</w:t>
            </w:r>
          </w:p>
        </w:tc>
        <w:tc>
          <w:tcPr>
            <w:tcW w:w="1108" w:type="dxa"/>
            <w:vAlign w:val="center"/>
          </w:tcPr>
          <w:p w14:paraId="407AB3BA" w14:textId="021F61F6"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10,10%</w:t>
            </w:r>
          </w:p>
        </w:tc>
        <w:tc>
          <w:tcPr>
            <w:tcW w:w="1108" w:type="dxa"/>
            <w:vAlign w:val="center"/>
          </w:tcPr>
          <w:p w14:paraId="3E4DCA4D" w14:textId="08FDC5CB"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14,26%</w:t>
            </w:r>
          </w:p>
        </w:tc>
        <w:tc>
          <w:tcPr>
            <w:tcW w:w="1108" w:type="dxa"/>
            <w:vAlign w:val="center"/>
          </w:tcPr>
          <w:p w14:paraId="4956BCBF" w14:textId="0A99A70D"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19,32%</w:t>
            </w:r>
          </w:p>
        </w:tc>
      </w:tr>
      <w:tr w:rsidR="008E0B92" w:rsidRPr="008433DF" w14:paraId="0B81DE6A" w14:textId="77777777" w:rsidTr="00757CB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6996C58D"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Fipronil</w:t>
            </w:r>
          </w:p>
        </w:tc>
        <w:tc>
          <w:tcPr>
            <w:tcW w:w="933" w:type="dxa"/>
            <w:noWrap/>
            <w:vAlign w:val="center"/>
            <w:hideMark/>
          </w:tcPr>
          <w:p w14:paraId="54793258"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488D4E55"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62,55%</w:t>
            </w:r>
          </w:p>
        </w:tc>
        <w:tc>
          <w:tcPr>
            <w:tcW w:w="1108" w:type="dxa"/>
            <w:vAlign w:val="center"/>
          </w:tcPr>
          <w:p w14:paraId="2B54329F" w14:textId="4ED9B827" w:rsidR="008E0B92" w:rsidRPr="00EE1809"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80,66%</w:t>
            </w:r>
          </w:p>
        </w:tc>
        <w:tc>
          <w:tcPr>
            <w:tcW w:w="1108" w:type="dxa"/>
            <w:vAlign w:val="center"/>
          </w:tcPr>
          <w:p w14:paraId="01E8606C" w14:textId="302234E6"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4AC7B021" w14:textId="75E16F55"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69BCB1DD" w14:textId="6479030B"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4,69%</w:t>
            </w:r>
          </w:p>
        </w:tc>
        <w:tc>
          <w:tcPr>
            <w:tcW w:w="1108" w:type="dxa"/>
            <w:vAlign w:val="center"/>
          </w:tcPr>
          <w:p w14:paraId="07004DE5" w14:textId="11769DE2"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11,00%</w:t>
            </w:r>
          </w:p>
        </w:tc>
        <w:tc>
          <w:tcPr>
            <w:tcW w:w="1108" w:type="dxa"/>
            <w:vAlign w:val="center"/>
          </w:tcPr>
          <w:p w14:paraId="31B8FF2B" w14:textId="0E939543"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10,19%</w:t>
            </w:r>
          </w:p>
        </w:tc>
        <w:tc>
          <w:tcPr>
            <w:tcW w:w="1108" w:type="dxa"/>
            <w:vAlign w:val="center"/>
          </w:tcPr>
          <w:p w14:paraId="2121D835" w14:textId="4ED1DA9E"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15,36%</w:t>
            </w:r>
          </w:p>
        </w:tc>
      </w:tr>
      <w:tr w:rsidR="008E0B92" w:rsidRPr="008433DF" w14:paraId="5EDE47B3" w14:textId="77777777" w:rsidTr="00757CB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103E4E58"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Fludioxonil</w:t>
            </w:r>
          </w:p>
        </w:tc>
        <w:tc>
          <w:tcPr>
            <w:tcW w:w="933" w:type="dxa"/>
            <w:noWrap/>
            <w:vAlign w:val="center"/>
            <w:hideMark/>
          </w:tcPr>
          <w:p w14:paraId="62B3C8D6"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262C9562"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84,95%</w:t>
            </w:r>
          </w:p>
        </w:tc>
        <w:tc>
          <w:tcPr>
            <w:tcW w:w="1108" w:type="dxa"/>
            <w:vAlign w:val="center"/>
          </w:tcPr>
          <w:p w14:paraId="658BBC38" w14:textId="117A8DE8" w:rsidR="008E0B92" w:rsidRPr="00EE1809"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110,52%</w:t>
            </w:r>
          </w:p>
        </w:tc>
        <w:tc>
          <w:tcPr>
            <w:tcW w:w="1108" w:type="dxa"/>
            <w:vAlign w:val="center"/>
          </w:tcPr>
          <w:p w14:paraId="2EDF0BFF" w14:textId="5826DA26"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3DDC07AF" w14:textId="5DA4A218"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223,61%</w:t>
            </w:r>
          </w:p>
        </w:tc>
        <w:tc>
          <w:tcPr>
            <w:tcW w:w="1108" w:type="dxa"/>
            <w:vAlign w:val="center"/>
          </w:tcPr>
          <w:p w14:paraId="3D1F9A71" w14:textId="0FEB5255"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6,52%</w:t>
            </w:r>
          </w:p>
        </w:tc>
        <w:tc>
          <w:tcPr>
            <w:tcW w:w="1108" w:type="dxa"/>
            <w:vAlign w:val="center"/>
          </w:tcPr>
          <w:p w14:paraId="0074C10A" w14:textId="51C231AA"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22,75%</w:t>
            </w:r>
          </w:p>
        </w:tc>
        <w:tc>
          <w:tcPr>
            <w:tcW w:w="1108" w:type="dxa"/>
            <w:vAlign w:val="center"/>
          </w:tcPr>
          <w:p w14:paraId="1A1E43E6" w14:textId="21F815BC"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5,79%</w:t>
            </w:r>
          </w:p>
        </w:tc>
        <w:tc>
          <w:tcPr>
            <w:tcW w:w="1108" w:type="dxa"/>
            <w:vAlign w:val="center"/>
          </w:tcPr>
          <w:p w14:paraId="161F88EE" w14:textId="45669202"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23,17%</w:t>
            </w:r>
          </w:p>
        </w:tc>
      </w:tr>
      <w:tr w:rsidR="008E0B92" w:rsidRPr="008433DF" w14:paraId="575622EE" w14:textId="77777777" w:rsidTr="00757CB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10718582"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Fluopicolide</w:t>
            </w:r>
          </w:p>
        </w:tc>
        <w:tc>
          <w:tcPr>
            <w:tcW w:w="933" w:type="dxa"/>
            <w:noWrap/>
            <w:vAlign w:val="center"/>
            <w:hideMark/>
          </w:tcPr>
          <w:p w14:paraId="254D79F8"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284CF065"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91,21%</w:t>
            </w:r>
          </w:p>
        </w:tc>
        <w:tc>
          <w:tcPr>
            <w:tcW w:w="1108" w:type="dxa"/>
            <w:vAlign w:val="center"/>
          </w:tcPr>
          <w:p w14:paraId="43706881" w14:textId="25A2B9AD" w:rsidR="008E0B92" w:rsidRPr="00EE1809"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87,57%</w:t>
            </w:r>
          </w:p>
        </w:tc>
        <w:tc>
          <w:tcPr>
            <w:tcW w:w="1108" w:type="dxa"/>
            <w:vAlign w:val="center"/>
          </w:tcPr>
          <w:p w14:paraId="4690D73F" w14:textId="3CC09712"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3D9E56AA" w14:textId="055EF931"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7E6F9C3C" w14:textId="278A7E1B"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16,76%</w:t>
            </w:r>
          </w:p>
        </w:tc>
        <w:tc>
          <w:tcPr>
            <w:tcW w:w="1108" w:type="dxa"/>
            <w:vAlign w:val="center"/>
          </w:tcPr>
          <w:p w14:paraId="1AC999E4" w14:textId="07149938"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16,76%</w:t>
            </w:r>
          </w:p>
        </w:tc>
        <w:tc>
          <w:tcPr>
            <w:tcW w:w="1108" w:type="dxa"/>
            <w:vAlign w:val="center"/>
          </w:tcPr>
          <w:p w14:paraId="43218F7A" w14:textId="3C46B0CB"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12,05%</w:t>
            </w:r>
          </w:p>
        </w:tc>
        <w:tc>
          <w:tcPr>
            <w:tcW w:w="1108" w:type="dxa"/>
            <w:vAlign w:val="center"/>
          </w:tcPr>
          <w:p w14:paraId="798A1861" w14:textId="7EF91F1A"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30,24%</w:t>
            </w:r>
          </w:p>
        </w:tc>
      </w:tr>
      <w:tr w:rsidR="008E0B92" w:rsidRPr="008433DF" w14:paraId="5683E5A8" w14:textId="77777777" w:rsidTr="00757CB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1E86F5FB"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Flurochloridone</w:t>
            </w:r>
          </w:p>
        </w:tc>
        <w:tc>
          <w:tcPr>
            <w:tcW w:w="933" w:type="dxa"/>
            <w:noWrap/>
            <w:vAlign w:val="center"/>
            <w:hideMark/>
          </w:tcPr>
          <w:p w14:paraId="268A9F2A"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2F08E4BA"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140,87%</w:t>
            </w:r>
          </w:p>
        </w:tc>
        <w:tc>
          <w:tcPr>
            <w:tcW w:w="1108" w:type="dxa"/>
            <w:vAlign w:val="center"/>
          </w:tcPr>
          <w:p w14:paraId="41E78965" w14:textId="6EB9E4C2" w:rsidR="008E0B92" w:rsidRPr="00EE1809"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111,25%</w:t>
            </w:r>
          </w:p>
        </w:tc>
        <w:tc>
          <w:tcPr>
            <w:tcW w:w="1108" w:type="dxa"/>
            <w:vAlign w:val="center"/>
          </w:tcPr>
          <w:p w14:paraId="51493870" w14:textId="4A65E3F8"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010705FF" w14:textId="32754699"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057DAAEF" w14:textId="58223A71"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37,58%</w:t>
            </w:r>
          </w:p>
        </w:tc>
        <w:tc>
          <w:tcPr>
            <w:tcW w:w="1108" w:type="dxa"/>
            <w:vAlign w:val="center"/>
          </w:tcPr>
          <w:p w14:paraId="41133525" w14:textId="3428D93E"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40,80%</w:t>
            </w:r>
          </w:p>
        </w:tc>
        <w:tc>
          <w:tcPr>
            <w:tcW w:w="1108" w:type="dxa"/>
            <w:vAlign w:val="center"/>
          </w:tcPr>
          <w:p w14:paraId="18EA92C2" w14:textId="1E22F159"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2,62%</w:t>
            </w:r>
          </w:p>
        </w:tc>
        <w:tc>
          <w:tcPr>
            <w:tcW w:w="1108" w:type="dxa"/>
            <w:vAlign w:val="center"/>
          </w:tcPr>
          <w:p w14:paraId="7A0CED8C" w14:textId="3D91A44C"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18,47%</w:t>
            </w:r>
          </w:p>
        </w:tc>
      </w:tr>
      <w:tr w:rsidR="008E0B92" w:rsidRPr="008433DF" w14:paraId="094A0503" w14:textId="77777777" w:rsidTr="00757CB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1D0E382C"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Flurochloridone</w:t>
            </w:r>
          </w:p>
        </w:tc>
        <w:tc>
          <w:tcPr>
            <w:tcW w:w="933" w:type="dxa"/>
            <w:noWrap/>
            <w:vAlign w:val="center"/>
            <w:hideMark/>
          </w:tcPr>
          <w:p w14:paraId="7F4E023B"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6EB87E14"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92,15%</w:t>
            </w:r>
          </w:p>
        </w:tc>
        <w:tc>
          <w:tcPr>
            <w:tcW w:w="1108" w:type="dxa"/>
            <w:vAlign w:val="center"/>
          </w:tcPr>
          <w:p w14:paraId="00BD5A6E" w14:textId="6C89C82E" w:rsidR="008E0B92" w:rsidRPr="00EE1809"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88,25%</w:t>
            </w:r>
          </w:p>
        </w:tc>
        <w:tc>
          <w:tcPr>
            <w:tcW w:w="1108" w:type="dxa"/>
            <w:vAlign w:val="center"/>
          </w:tcPr>
          <w:p w14:paraId="311C5A57" w14:textId="6A8EBB89"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27C28B55" w14:textId="426E3CB9"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6D67F98B" w14:textId="1A1C4A25"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14,76%</w:t>
            </w:r>
          </w:p>
        </w:tc>
        <w:tc>
          <w:tcPr>
            <w:tcW w:w="1108" w:type="dxa"/>
            <w:vAlign w:val="center"/>
          </w:tcPr>
          <w:p w14:paraId="48DD3624" w14:textId="4A55251D"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14,76%</w:t>
            </w:r>
          </w:p>
        </w:tc>
        <w:tc>
          <w:tcPr>
            <w:tcW w:w="1108" w:type="dxa"/>
            <w:vAlign w:val="center"/>
          </w:tcPr>
          <w:p w14:paraId="6972EB9A" w14:textId="3F7DA1CD"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13,69%</w:t>
            </w:r>
          </w:p>
        </w:tc>
        <w:tc>
          <w:tcPr>
            <w:tcW w:w="1108" w:type="dxa"/>
            <w:vAlign w:val="center"/>
          </w:tcPr>
          <w:p w14:paraId="78C55BB1" w14:textId="51B50E43"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31,61%</w:t>
            </w:r>
          </w:p>
        </w:tc>
      </w:tr>
      <w:tr w:rsidR="008E0B92" w:rsidRPr="008433DF" w14:paraId="3BAE46AC" w14:textId="77777777" w:rsidTr="00757CB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77AEF9CF"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lastRenderedPageBreak/>
              <w:t>Malathion</w:t>
            </w:r>
          </w:p>
        </w:tc>
        <w:tc>
          <w:tcPr>
            <w:tcW w:w="933" w:type="dxa"/>
            <w:noWrap/>
            <w:vAlign w:val="center"/>
            <w:hideMark/>
          </w:tcPr>
          <w:p w14:paraId="5541004C"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39B5392E"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76,58%</w:t>
            </w:r>
          </w:p>
        </w:tc>
        <w:tc>
          <w:tcPr>
            <w:tcW w:w="1108" w:type="dxa"/>
            <w:vAlign w:val="center"/>
          </w:tcPr>
          <w:p w14:paraId="4D683309" w14:textId="7CD18784" w:rsidR="008E0B92" w:rsidRPr="00EE1809"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83,92%</w:t>
            </w:r>
          </w:p>
        </w:tc>
        <w:tc>
          <w:tcPr>
            <w:tcW w:w="1108" w:type="dxa"/>
            <w:vAlign w:val="center"/>
          </w:tcPr>
          <w:p w14:paraId="42218C02" w14:textId="7B42D166"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1C04FBC0" w14:textId="1E21D838"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063AB21F" w14:textId="1370A554"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4,57%</w:t>
            </w:r>
          </w:p>
        </w:tc>
        <w:tc>
          <w:tcPr>
            <w:tcW w:w="1108" w:type="dxa"/>
            <w:vAlign w:val="center"/>
          </w:tcPr>
          <w:p w14:paraId="14CFF9AD" w14:textId="638337D8"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5,40%</w:t>
            </w:r>
          </w:p>
        </w:tc>
        <w:tc>
          <w:tcPr>
            <w:tcW w:w="1108" w:type="dxa"/>
            <w:vAlign w:val="center"/>
          </w:tcPr>
          <w:p w14:paraId="09AA0DFC" w14:textId="3C023961"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5,47%</w:t>
            </w:r>
          </w:p>
        </w:tc>
        <w:tc>
          <w:tcPr>
            <w:tcW w:w="1108" w:type="dxa"/>
            <w:vAlign w:val="center"/>
          </w:tcPr>
          <w:p w14:paraId="5BE72F7F" w14:textId="3C6004E5"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13,15%</w:t>
            </w:r>
          </w:p>
        </w:tc>
      </w:tr>
      <w:tr w:rsidR="008E0B92" w:rsidRPr="008433DF" w14:paraId="1B2AC9C2" w14:textId="77777777" w:rsidTr="00757CB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27DA1990"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Mecarbam</w:t>
            </w:r>
          </w:p>
        </w:tc>
        <w:tc>
          <w:tcPr>
            <w:tcW w:w="933" w:type="dxa"/>
            <w:noWrap/>
            <w:vAlign w:val="center"/>
            <w:hideMark/>
          </w:tcPr>
          <w:p w14:paraId="033E76AF"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0E5BC9B4"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65,02%</w:t>
            </w:r>
          </w:p>
        </w:tc>
        <w:tc>
          <w:tcPr>
            <w:tcW w:w="1108" w:type="dxa"/>
            <w:vAlign w:val="center"/>
          </w:tcPr>
          <w:p w14:paraId="4DDAC37B" w14:textId="0D48C812" w:rsidR="008E0B92" w:rsidRPr="00EE1809"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88,28%</w:t>
            </w:r>
          </w:p>
        </w:tc>
        <w:tc>
          <w:tcPr>
            <w:tcW w:w="1108" w:type="dxa"/>
            <w:vAlign w:val="center"/>
          </w:tcPr>
          <w:p w14:paraId="1B5ACA5A" w14:textId="317AC4C0"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0511AA4D" w14:textId="43905491"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11BF0A04" w14:textId="13092016"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4,36%</w:t>
            </w:r>
          </w:p>
        </w:tc>
        <w:tc>
          <w:tcPr>
            <w:tcW w:w="1108" w:type="dxa"/>
            <w:vAlign w:val="center"/>
          </w:tcPr>
          <w:p w14:paraId="68EFFE36" w14:textId="6020A490"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5,81%</w:t>
            </w:r>
          </w:p>
        </w:tc>
        <w:tc>
          <w:tcPr>
            <w:tcW w:w="1108" w:type="dxa"/>
            <w:vAlign w:val="center"/>
          </w:tcPr>
          <w:p w14:paraId="59F857C0" w14:textId="5F560778"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3,93%</w:t>
            </w:r>
          </w:p>
        </w:tc>
        <w:tc>
          <w:tcPr>
            <w:tcW w:w="1108" w:type="dxa"/>
            <w:vAlign w:val="center"/>
          </w:tcPr>
          <w:p w14:paraId="274B3D70" w14:textId="02697AA9"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20,26%</w:t>
            </w:r>
          </w:p>
        </w:tc>
      </w:tr>
      <w:tr w:rsidR="008E0B92" w:rsidRPr="008433DF" w14:paraId="79BA865C" w14:textId="77777777" w:rsidTr="00757CB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538AD06C"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Mepronil</w:t>
            </w:r>
          </w:p>
        </w:tc>
        <w:tc>
          <w:tcPr>
            <w:tcW w:w="933" w:type="dxa"/>
            <w:noWrap/>
            <w:vAlign w:val="center"/>
            <w:hideMark/>
          </w:tcPr>
          <w:p w14:paraId="48A995D6"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2CE61D11"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108" w:type="dxa"/>
            <w:vAlign w:val="center"/>
          </w:tcPr>
          <w:p w14:paraId="38613AF1" w14:textId="3C300A6B" w:rsidR="008E0B92" w:rsidRPr="00EE1809"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0,00%</w:t>
            </w:r>
          </w:p>
        </w:tc>
        <w:tc>
          <w:tcPr>
            <w:tcW w:w="1108" w:type="dxa"/>
            <w:vAlign w:val="center"/>
          </w:tcPr>
          <w:p w14:paraId="4243C047" w14:textId="5C8A1555"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3C344041" w14:textId="68D8FCC2"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3B91DCFF" w14:textId="676593BD"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65D8053E" w14:textId="3EE19DC4"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2B4DF6DD" w14:textId="706E3574"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7,28%</w:t>
            </w:r>
          </w:p>
        </w:tc>
        <w:tc>
          <w:tcPr>
            <w:tcW w:w="1108" w:type="dxa"/>
            <w:vAlign w:val="center"/>
          </w:tcPr>
          <w:p w14:paraId="69043FDE" w14:textId="4F058765"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109,93%</w:t>
            </w:r>
          </w:p>
        </w:tc>
      </w:tr>
      <w:tr w:rsidR="008E0B92" w:rsidRPr="008433DF" w14:paraId="44C6D1B4" w14:textId="77777777" w:rsidTr="00757CB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03C174C8"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Mepronil</w:t>
            </w:r>
          </w:p>
        </w:tc>
        <w:tc>
          <w:tcPr>
            <w:tcW w:w="933" w:type="dxa"/>
            <w:noWrap/>
            <w:vAlign w:val="center"/>
            <w:hideMark/>
          </w:tcPr>
          <w:p w14:paraId="53D4B081"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21841D0E"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0,00%</w:t>
            </w:r>
          </w:p>
        </w:tc>
        <w:tc>
          <w:tcPr>
            <w:tcW w:w="1108" w:type="dxa"/>
            <w:vAlign w:val="center"/>
          </w:tcPr>
          <w:p w14:paraId="1067EDA5" w14:textId="1A0C8756" w:rsidR="008E0B92" w:rsidRPr="00EE1809"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0,00%</w:t>
            </w:r>
          </w:p>
        </w:tc>
        <w:tc>
          <w:tcPr>
            <w:tcW w:w="1108" w:type="dxa"/>
            <w:vAlign w:val="center"/>
          </w:tcPr>
          <w:p w14:paraId="7000F278" w14:textId="051EF9F5"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6F62DE00" w14:textId="74EF3B7D"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3EEBA24E" w14:textId="18CA2479"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18,38%</w:t>
            </w:r>
          </w:p>
        </w:tc>
        <w:tc>
          <w:tcPr>
            <w:tcW w:w="1108" w:type="dxa"/>
            <w:vAlign w:val="center"/>
          </w:tcPr>
          <w:p w14:paraId="70BE715C" w14:textId="1DE5E564"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111,99%</w:t>
            </w:r>
          </w:p>
        </w:tc>
        <w:tc>
          <w:tcPr>
            <w:tcW w:w="1108" w:type="dxa"/>
            <w:vAlign w:val="center"/>
          </w:tcPr>
          <w:p w14:paraId="550FCD42" w14:textId="179DDFFC"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5,04%</w:t>
            </w:r>
          </w:p>
        </w:tc>
        <w:tc>
          <w:tcPr>
            <w:tcW w:w="1108" w:type="dxa"/>
            <w:vAlign w:val="center"/>
          </w:tcPr>
          <w:p w14:paraId="5A423A1C" w14:textId="1EA671EF"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109,73%</w:t>
            </w:r>
          </w:p>
        </w:tc>
      </w:tr>
      <w:tr w:rsidR="008E0B92" w:rsidRPr="008433DF" w14:paraId="1338EC96" w14:textId="77777777" w:rsidTr="00757CB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1A67C46E"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Metazachlor</w:t>
            </w:r>
          </w:p>
        </w:tc>
        <w:tc>
          <w:tcPr>
            <w:tcW w:w="933" w:type="dxa"/>
            <w:noWrap/>
            <w:vAlign w:val="center"/>
            <w:hideMark/>
          </w:tcPr>
          <w:p w14:paraId="0D6F1888"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7A0CE262"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78,04%</w:t>
            </w:r>
          </w:p>
        </w:tc>
        <w:tc>
          <w:tcPr>
            <w:tcW w:w="1108" w:type="dxa"/>
            <w:vAlign w:val="center"/>
          </w:tcPr>
          <w:p w14:paraId="752200C8" w14:textId="6DB0A743" w:rsidR="008E0B92" w:rsidRPr="00EE1809"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117,04%</w:t>
            </w:r>
          </w:p>
        </w:tc>
        <w:tc>
          <w:tcPr>
            <w:tcW w:w="1108" w:type="dxa"/>
            <w:vAlign w:val="center"/>
          </w:tcPr>
          <w:p w14:paraId="0553172A" w14:textId="7E148AE9"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5FAC5E9A" w14:textId="71661D64"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72B62A8F" w14:textId="758277E4"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5,48%</w:t>
            </w:r>
          </w:p>
        </w:tc>
        <w:tc>
          <w:tcPr>
            <w:tcW w:w="1108" w:type="dxa"/>
            <w:vAlign w:val="center"/>
          </w:tcPr>
          <w:p w14:paraId="518BB060" w14:textId="293E5BB1"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16,66%</w:t>
            </w:r>
          </w:p>
        </w:tc>
        <w:tc>
          <w:tcPr>
            <w:tcW w:w="1108" w:type="dxa"/>
            <w:vAlign w:val="center"/>
          </w:tcPr>
          <w:p w14:paraId="76FA3999" w14:textId="58506480"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3,84%</w:t>
            </w:r>
          </w:p>
        </w:tc>
        <w:tc>
          <w:tcPr>
            <w:tcW w:w="1108" w:type="dxa"/>
            <w:vAlign w:val="center"/>
          </w:tcPr>
          <w:p w14:paraId="7880A3E8" w14:textId="1F2C5C1E"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17,46%</w:t>
            </w:r>
          </w:p>
        </w:tc>
      </w:tr>
      <w:tr w:rsidR="008E0B92" w:rsidRPr="008433DF" w14:paraId="44C66FE3" w14:textId="77777777" w:rsidTr="00757CB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09D8EE05"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Metazachlor</w:t>
            </w:r>
          </w:p>
        </w:tc>
        <w:tc>
          <w:tcPr>
            <w:tcW w:w="933" w:type="dxa"/>
            <w:noWrap/>
            <w:vAlign w:val="center"/>
            <w:hideMark/>
          </w:tcPr>
          <w:p w14:paraId="517B8817"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0B20CC8D"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0,00%</w:t>
            </w:r>
          </w:p>
        </w:tc>
        <w:tc>
          <w:tcPr>
            <w:tcW w:w="1108" w:type="dxa"/>
            <w:vAlign w:val="center"/>
          </w:tcPr>
          <w:p w14:paraId="69B0FFAC" w14:textId="2D0D97F2" w:rsidR="008E0B92" w:rsidRPr="00EE1809"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88,30%</w:t>
            </w:r>
          </w:p>
        </w:tc>
        <w:tc>
          <w:tcPr>
            <w:tcW w:w="1108" w:type="dxa"/>
            <w:vAlign w:val="center"/>
          </w:tcPr>
          <w:p w14:paraId="421FB5DE" w14:textId="3484E77A"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5590D84B" w14:textId="5CEB0A82"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30C69C80" w14:textId="3FFF10B1"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4E6E9984" w14:textId="37302C9E"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04042D94" w14:textId="4E2C8CD4"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12,12%</w:t>
            </w:r>
          </w:p>
        </w:tc>
        <w:tc>
          <w:tcPr>
            <w:tcW w:w="1108" w:type="dxa"/>
            <w:vAlign w:val="center"/>
          </w:tcPr>
          <w:p w14:paraId="2F554B54" w14:textId="1E237C48"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26,35%</w:t>
            </w:r>
          </w:p>
        </w:tc>
      </w:tr>
      <w:tr w:rsidR="008E0B92" w:rsidRPr="008433DF" w14:paraId="5B36C85D" w14:textId="77777777" w:rsidTr="00757CB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0BBF3355"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Methacrifos</w:t>
            </w:r>
          </w:p>
        </w:tc>
        <w:tc>
          <w:tcPr>
            <w:tcW w:w="933" w:type="dxa"/>
            <w:noWrap/>
            <w:vAlign w:val="center"/>
            <w:hideMark/>
          </w:tcPr>
          <w:p w14:paraId="77F8A856"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195EF0B1"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63,27%</w:t>
            </w:r>
          </w:p>
        </w:tc>
        <w:tc>
          <w:tcPr>
            <w:tcW w:w="1108" w:type="dxa"/>
            <w:vAlign w:val="center"/>
          </w:tcPr>
          <w:p w14:paraId="1DA3B2C0" w14:textId="7D8AFA40" w:rsidR="008E0B92" w:rsidRPr="00EE1809"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57,17%</w:t>
            </w:r>
          </w:p>
        </w:tc>
        <w:tc>
          <w:tcPr>
            <w:tcW w:w="1108" w:type="dxa"/>
            <w:vAlign w:val="center"/>
          </w:tcPr>
          <w:p w14:paraId="4CB75CA0" w14:textId="464D46D8"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31693D1E" w14:textId="51028DBF"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2D5A7D51" w14:textId="6A04ADBA"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11,16%</w:t>
            </w:r>
          </w:p>
        </w:tc>
        <w:tc>
          <w:tcPr>
            <w:tcW w:w="1108" w:type="dxa"/>
            <w:vAlign w:val="center"/>
          </w:tcPr>
          <w:p w14:paraId="038668F7" w14:textId="5089B480"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11,16%</w:t>
            </w:r>
          </w:p>
        </w:tc>
        <w:tc>
          <w:tcPr>
            <w:tcW w:w="1108" w:type="dxa"/>
            <w:vAlign w:val="center"/>
          </w:tcPr>
          <w:p w14:paraId="56758BB8" w14:textId="4DDE7CF9"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13,84%</w:t>
            </w:r>
          </w:p>
        </w:tc>
        <w:tc>
          <w:tcPr>
            <w:tcW w:w="1108" w:type="dxa"/>
            <w:vAlign w:val="center"/>
          </w:tcPr>
          <w:p w14:paraId="767DF053" w14:textId="6B6D3A91"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17,92%</w:t>
            </w:r>
          </w:p>
        </w:tc>
      </w:tr>
      <w:tr w:rsidR="008E0B92" w:rsidRPr="008433DF" w14:paraId="767CDF11" w14:textId="77777777" w:rsidTr="00757CB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5FB17418"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Methacrifos Peak 2</w:t>
            </w:r>
          </w:p>
        </w:tc>
        <w:tc>
          <w:tcPr>
            <w:tcW w:w="933" w:type="dxa"/>
            <w:noWrap/>
            <w:vAlign w:val="center"/>
            <w:hideMark/>
          </w:tcPr>
          <w:p w14:paraId="03A53581"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7402460A"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108" w:type="dxa"/>
            <w:vAlign w:val="center"/>
          </w:tcPr>
          <w:p w14:paraId="0EB41DC1" w14:textId="57AF5333" w:rsidR="008E0B92" w:rsidRPr="00EE1809"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108" w:type="dxa"/>
            <w:vAlign w:val="center"/>
          </w:tcPr>
          <w:p w14:paraId="4D51717F" w14:textId="2C0D20E8"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487BFA97" w14:textId="5C0BDE63"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57494A72" w14:textId="4E5F6683"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31B9DE38" w14:textId="3CEC94AB"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428EC5E9" w14:textId="5B103F3C"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7A4B64FE" w14:textId="1956B5D8"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r>
      <w:tr w:rsidR="008E0B92" w:rsidRPr="008433DF" w14:paraId="0E228CA3" w14:textId="77777777" w:rsidTr="00757CB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2F8689AF"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Methiocarb</w:t>
            </w:r>
          </w:p>
        </w:tc>
        <w:tc>
          <w:tcPr>
            <w:tcW w:w="933" w:type="dxa"/>
            <w:noWrap/>
            <w:vAlign w:val="center"/>
            <w:hideMark/>
          </w:tcPr>
          <w:p w14:paraId="510BC40C"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69,04%</w:t>
            </w:r>
          </w:p>
        </w:tc>
        <w:tc>
          <w:tcPr>
            <w:tcW w:w="1048" w:type="dxa"/>
            <w:noWrap/>
            <w:vAlign w:val="center"/>
            <w:hideMark/>
          </w:tcPr>
          <w:p w14:paraId="4B6CE849"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81,35%</w:t>
            </w:r>
          </w:p>
        </w:tc>
        <w:tc>
          <w:tcPr>
            <w:tcW w:w="1108" w:type="dxa"/>
            <w:vAlign w:val="center"/>
          </w:tcPr>
          <w:p w14:paraId="50848572" w14:textId="7C179F5E" w:rsidR="008E0B92" w:rsidRPr="00EE1809"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76,46%</w:t>
            </w:r>
          </w:p>
        </w:tc>
        <w:tc>
          <w:tcPr>
            <w:tcW w:w="1108" w:type="dxa"/>
            <w:vAlign w:val="center"/>
          </w:tcPr>
          <w:p w14:paraId="578AD6AD" w14:textId="2EE634CE"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7,45%</w:t>
            </w:r>
          </w:p>
        </w:tc>
        <w:tc>
          <w:tcPr>
            <w:tcW w:w="1108" w:type="dxa"/>
            <w:vAlign w:val="center"/>
          </w:tcPr>
          <w:p w14:paraId="045A80DF" w14:textId="1FB9F4DB"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17,40%</w:t>
            </w:r>
          </w:p>
        </w:tc>
        <w:tc>
          <w:tcPr>
            <w:tcW w:w="1108" w:type="dxa"/>
            <w:vAlign w:val="center"/>
          </w:tcPr>
          <w:p w14:paraId="1F0E8C35" w14:textId="3BF32BCF"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11,55%</w:t>
            </w:r>
          </w:p>
        </w:tc>
        <w:tc>
          <w:tcPr>
            <w:tcW w:w="1108" w:type="dxa"/>
            <w:vAlign w:val="center"/>
          </w:tcPr>
          <w:p w14:paraId="0C2592A4" w14:textId="7AE46B2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11,55%</w:t>
            </w:r>
          </w:p>
        </w:tc>
        <w:tc>
          <w:tcPr>
            <w:tcW w:w="1108" w:type="dxa"/>
            <w:vAlign w:val="center"/>
          </w:tcPr>
          <w:p w14:paraId="187758B3" w14:textId="27EFB7E6"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10,66%</w:t>
            </w:r>
          </w:p>
        </w:tc>
        <w:tc>
          <w:tcPr>
            <w:tcW w:w="1108" w:type="dxa"/>
            <w:vAlign w:val="center"/>
          </w:tcPr>
          <w:p w14:paraId="35928A91" w14:textId="326EA86E"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22,25%</w:t>
            </w:r>
          </w:p>
        </w:tc>
      </w:tr>
      <w:tr w:rsidR="008E0B92" w:rsidRPr="008433DF" w14:paraId="5236F2DA" w14:textId="77777777" w:rsidTr="00757CB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5E79FB42"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Methiocarb (Mercaptodimethur)</w:t>
            </w:r>
          </w:p>
        </w:tc>
        <w:tc>
          <w:tcPr>
            <w:tcW w:w="933" w:type="dxa"/>
            <w:noWrap/>
            <w:vAlign w:val="center"/>
            <w:hideMark/>
          </w:tcPr>
          <w:p w14:paraId="17B9105A"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31B5141A"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108" w:type="dxa"/>
            <w:vAlign w:val="center"/>
          </w:tcPr>
          <w:p w14:paraId="326E0F9A" w14:textId="3149E32B" w:rsidR="008E0B92" w:rsidRPr="00EE1809"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115,90%</w:t>
            </w:r>
          </w:p>
        </w:tc>
        <w:tc>
          <w:tcPr>
            <w:tcW w:w="1108" w:type="dxa"/>
            <w:vAlign w:val="center"/>
          </w:tcPr>
          <w:p w14:paraId="4EC6B58E" w14:textId="0700529D"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382FECC4" w14:textId="700E0DA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219AEF6D" w14:textId="662EC03E"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4FDFE25E" w14:textId="2A91FF0A"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5AFC0BB6" w14:textId="3DF1E76B"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2,39%</w:t>
            </w:r>
          </w:p>
        </w:tc>
        <w:tc>
          <w:tcPr>
            <w:tcW w:w="1108" w:type="dxa"/>
            <w:vAlign w:val="center"/>
          </w:tcPr>
          <w:p w14:paraId="125A1D9C" w14:textId="0447C3F9"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11,22%</w:t>
            </w:r>
          </w:p>
        </w:tc>
      </w:tr>
      <w:tr w:rsidR="008E0B92" w:rsidRPr="008433DF" w14:paraId="6BA84945" w14:textId="77777777" w:rsidTr="00757CB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210F75A1"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Methoprene</w:t>
            </w:r>
          </w:p>
        </w:tc>
        <w:tc>
          <w:tcPr>
            <w:tcW w:w="933" w:type="dxa"/>
            <w:noWrap/>
            <w:vAlign w:val="center"/>
            <w:hideMark/>
          </w:tcPr>
          <w:p w14:paraId="58849C84"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72755C1A"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108" w:type="dxa"/>
            <w:vAlign w:val="center"/>
          </w:tcPr>
          <w:p w14:paraId="54FD068C" w14:textId="7A9CB292" w:rsidR="008E0B92" w:rsidRPr="00EE1809"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108" w:type="dxa"/>
            <w:vAlign w:val="center"/>
          </w:tcPr>
          <w:p w14:paraId="68494A34" w14:textId="4359541F"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5EB09ABC" w14:textId="3E1CA8FD"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382D0314" w14:textId="6C8BB5CB"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31DBD582" w14:textId="46CA1C50"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599A9B64" w14:textId="52AD14BC"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1B4829E4" w14:textId="55014ACF"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r>
      <w:tr w:rsidR="008E0B92" w:rsidRPr="008433DF" w14:paraId="114852C9" w14:textId="77777777" w:rsidTr="00757CB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320FC5F1"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Metolachlor</w:t>
            </w:r>
          </w:p>
        </w:tc>
        <w:tc>
          <w:tcPr>
            <w:tcW w:w="933" w:type="dxa"/>
            <w:noWrap/>
            <w:vAlign w:val="center"/>
            <w:hideMark/>
          </w:tcPr>
          <w:p w14:paraId="50188245"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574A8222"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80,27%</w:t>
            </w:r>
          </w:p>
        </w:tc>
        <w:tc>
          <w:tcPr>
            <w:tcW w:w="1108" w:type="dxa"/>
            <w:vAlign w:val="center"/>
          </w:tcPr>
          <w:p w14:paraId="7ED33541" w14:textId="687B95F4" w:rsidR="008E0B92" w:rsidRPr="00EE1809"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107,70%</w:t>
            </w:r>
          </w:p>
        </w:tc>
        <w:tc>
          <w:tcPr>
            <w:tcW w:w="1108" w:type="dxa"/>
            <w:vAlign w:val="center"/>
          </w:tcPr>
          <w:p w14:paraId="3A5389BF" w14:textId="09F1082C"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31D84A37" w14:textId="672A525E"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51A3F40D" w14:textId="5DA6D81B"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4,71%</w:t>
            </w:r>
          </w:p>
        </w:tc>
        <w:tc>
          <w:tcPr>
            <w:tcW w:w="1108" w:type="dxa"/>
            <w:vAlign w:val="center"/>
          </w:tcPr>
          <w:p w14:paraId="19D668EC" w14:textId="64BD7C9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14,39%</w:t>
            </w:r>
          </w:p>
        </w:tc>
        <w:tc>
          <w:tcPr>
            <w:tcW w:w="1108" w:type="dxa"/>
            <w:vAlign w:val="center"/>
          </w:tcPr>
          <w:p w14:paraId="5183E32D" w14:textId="5461A590"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4,56%</w:t>
            </w:r>
          </w:p>
        </w:tc>
        <w:tc>
          <w:tcPr>
            <w:tcW w:w="1108" w:type="dxa"/>
            <w:vAlign w:val="center"/>
          </w:tcPr>
          <w:p w14:paraId="4BAF0D17" w14:textId="4119770E"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16,81%</w:t>
            </w:r>
          </w:p>
        </w:tc>
      </w:tr>
      <w:tr w:rsidR="008E0B92" w:rsidRPr="008433DF" w14:paraId="2FC8B9EF" w14:textId="77777777" w:rsidTr="00757CB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1E9CA8C9"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Metolachlor</w:t>
            </w:r>
          </w:p>
        </w:tc>
        <w:tc>
          <w:tcPr>
            <w:tcW w:w="933" w:type="dxa"/>
            <w:noWrap/>
            <w:vAlign w:val="center"/>
            <w:hideMark/>
          </w:tcPr>
          <w:p w14:paraId="179403C5"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101,32%</w:t>
            </w:r>
          </w:p>
        </w:tc>
        <w:tc>
          <w:tcPr>
            <w:tcW w:w="1048" w:type="dxa"/>
            <w:noWrap/>
            <w:vAlign w:val="center"/>
            <w:hideMark/>
          </w:tcPr>
          <w:p w14:paraId="24616121"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85,18%</w:t>
            </w:r>
          </w:p>
        </w:tc>
        <w:tc>
          <w:tcPr>
            <w:tcW w:w="1108" w:type="dxa"/>
            <w:vAlign w:val="center"/>
          </w:tcPr>
          <w:p w14:paraId="604A000C" w14:textId="6834A8D9" w:rsidR="008E0B92" w:rsidRPr="00EE1809"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81,89%</w:t>
            </w:r>
          </w:p>
        </w:tc>
        <w:tc>
          <w:tcPr>
            <w:tcW w:w="1108" w:type="dxa"/>
            <w:vAlign w:val="center"/>
          </w:tcPr>
          <w:p w14:paraId="359A54A0" w14:textId="07AF0470"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12,49%</w:t>
            </w:r>
          </w:p>
        </w:tc>
        <w:tc>
          <w:tcPr>
            <w:tcW w:w="1108" w:type="dxa"/>
            <w:vAlign w:val="center"/>
          </w:tcPr>
          <w:p w14:paraId="7CAD41DB" w14:textId="58D7009E"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16,28%</w:t>
            </w:r>
          </w:p>
        </w:tc>
        <w:tc>
          <w:tcPr>
            <w:tcW w:w="1108" w:type="dxa"/>
            <w:vAlign w:val="center"/>
          </w:tcPr>
          <w:p w14:paraId="1DC4768E" w14:textId="4B3F800B"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12,06%</w:t>
            </w:r>
          </w:p>
        </w:tc>
        <w:tc>
          <w:tcPr>
            <w:tcW w:w="1108" w:type="dxa"/>
            <w:vAlign w:val="center"/>
          </w:tcPr>
          <w:p w14:paraId="1504F324" w14:textId="5E200D3F"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12,06%</w:t>
            </w:r>
          </w:p>
        </w:tc>
        <w:tc>
          <w:tcPr>
            <w:tcW w:w="1108" w:type="dxa"/>
            <w:vAlign w:val="center"/>
          </w:tcPr>
          <w:p w14:paraId="79F05F7A" w14:textId="0EA90F45"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12,59%</w:t>
            </w:r>
          </w:p>
        </w:tc>
        <w:tc>
          <w:tcPr>
            <w:tcW w:w="1108" w:type="dxa"/>
            <w:vAlign w:val="center"/>
          </w:tcPr>
          <w:p w14:paraId="158BBC64" w14:textId="06BB7454"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24,66%</w:t>
            </w:r>
          </w:p>
        </w:tc>
      </w:tr>
      <w:tr w:rsidR="008E0B92" w:rsidRPr="008433DF" w14:paraId="0C6D10EB" w14:textId="77777777" w:rsidTr="00757CB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4291CC7B"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Mevinphos</w:t>
            </w:r>
          </w:p>
        </w:tc>
        <w:tc>
          <w:tcPr>
            <w:tcW w:w="933" w:type="dxa"/>
            <w:noWrap/>
            <w:vAlign w:val="center"/>
            <w:hideMark/>
          </w:tcPr>
          <w:p w14:paraId="43D4CFE5"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56385F3A"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60,49%</w:t>
            </w:r>
          </w:p>
        </w:tc>
        <w:tc>
          <w:tcPr>
            <w:tcW w:w="1108" w:type="dxa"/>
            <w:vAlign w:val="center"/>
          </w:tcPr>
          <w:p w14:paraId="59D6D0AB" w14:textId="473E8CA9" w:rsidR="008E0B92" w:rsidRPr="00EE1809"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61,81%</w:t>
            </w:r>
          </w:p>
        </w:tc>
        <w:tc>
          <w:tcPr>
            <w:tcW w:w="1108" w:type="dxa"/>
            <w:vAlign w:val="center"/>
          </w:tcPr>
          <w:p w14:paraId="6946990A" w14:textId="11F0B184"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546A0626" w14:textId="7099DD75"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027AC0C4" w14:textId="59D1BE60"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17,28%</w:t>
            </w:r>
          </w:p>
        </w:tc>
        <w:tc>
          <w:tcPr>
            <w:tcW w:w="1108" w:type="dxa"/>
            <w:vAlign w:val="center"/>
          </w:tcPr>
          <w:p w14:paraId="3A41D454" w14:textId="5E813FDD"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17,28%</w:t>
            </w:r>
          </w:p>
        </w:tc>
        <w:tc>
          <w:tcPr>
            <w:tcW w:w="1108" w:type="dxa"/>
            <w:vAlign w:val="center"/>
          </w:tcPr>
          <w:p w14:paraId="0A7B6C0B" w14:textId="1F7BFD12"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13,43%</w:t>
            </w:r>
          </w:p>
        </w:tc>
        <w:tc>
          <w:tcPr>
            <w:tcW w:w="1108" w:type="dxa"/>
            <w:vAlign w:val="center"/>
          </w:tcPr>
          <w:p w14:paraId="3BEC9E17" w14:textId="72A851B6"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18,14%</w:t>
            </w:r>
          </w:p>
        </w:tc>
      </w:tr>
      <w:tr w:rsidR="008E0B92" w:rsidRPr="008433DF" w14:paraId="03B1F6F0" w14:textId="77777777" w:rsidTr="00757CB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4F2EB97F"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Mevinphos Peak 1</w:t>
            </w:r>
          </w:p>
        </w:tc>
        <w:tc>
          <w:tcPr>
            <w:tcW w:w="933" w:type="dxa"/>
            <w:noWrap/>
            <w:vAlign w:val="center"/>
            <w:hideMark/>
          </w:tcPr>
          <w:p w14:paraId="3AF90437"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7E239794"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108" w:type="dxa"/>
            <w:vAlign w:val="center"/>
          </w:tcPr>
          <w:p w14:paraId="03C4A138" w14:textId="45A70497" w:rsidR="008E0B92" w:rsidRPr="00EE1809"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108" w:type="dxa"/>
            <w:vAlign w:val="center"/>
          </w:tcPr>
          <w:p w14:paraId="78D8CF4D" w14:textId="21102769"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3095B648" w14:textId="28336F3B"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7A7EC4FD" w14:textId="583EEDB8"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6C582022" w14:textId="01328A08"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0BD5ACDE" w14:textId="0AE614C0"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1F558583" w14:textId="37B6B3F0"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r>
      <w:tr w:rsidR="008E0B92" w:rsidRPr="008433DF" w14:paraId="3E4419CD" w14:textId="77777777" w:rsidTr="00757CB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5D5AFF5F"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Mevinphos Peak 2</w:t>
            </w:r>
          </w:p>
        </w:tc>
        <w:tc>
          <w:tcPr>
            <w:tcW w:w="933" w:type="dxa"/>
            <w:noWrap/>
            <w:vAlign w:val="center"/>
            <w:hideMark/>
          </w:tcPr>
          <w:p w14:paraId="1C7A75BC"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210369FE"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108" w:type="dxa"/>
            <w:vAlign w:val="center"/>
          </w:tcPr>
          <w:p w14:paraId="512EBD17" w14:textId="3367DC7D" w:rsidR="008E0B92" w:rsidRPr="00EE1809"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66,66%</w:t>
            </w:r>
          </w:p>
        </w:tc>
        <w:tc>
          <w:tcPr>
            <w:tcW w:w="1108" w:type="dxa"/>
            <w:vAlign w:val="center"/>
          </w:tcPr>
          <w:p w14:paraId="3A5850A2" w14:textId="29698C0E"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691A2F44" w14:textId="65E6E314"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2C942A6E" w14:textId="65A272DF"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4B2C98EC" w14:textId="241DB17A"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08F38335" w14:textId="222E4E58"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1,30%</w:t>
            </w:r>
          </w:p>
        </w:tc>
        <w:tc>
          <w:tcPr>
            <w:tcW w:w="1108" w:type="dxa"/>
            <w:vAlign w:val="center"/>
          </w:tcPr>
          <w:p w14:paraId="00FD4A32" w14:textId="65804236"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12,02%</w:t>
            </w:r>
          </w:p>
        </w:tc>
      </w:tr>
      <w:tr w:rsidR="008E0B92" w:rsidRPr="008433DF" w14:paraId="7C1C6B9C" w14:textId="77777777" w:rsidTr="00757CB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559EAE94"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Molinate</w:t>
            </w:r>
          </w:p>
        </w:tc>
        <w:tc>
          <w:tcPr>
            <w:tcW w:w="933" w:type="dxa"/>
            <w:noWrap/>
            <w:vAlign w:val="center"/>
            <w:hideMark/>
          </w:tcPr>
          <w:p w14:paraId="711DB1CD"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1B3AF3FF"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0,00%</w:t>
            </w:r>
          </w:p>
        </w:tc>
        <w:tc>
          <w:tcPr>
            <w:tcW w:w="1108" w:type="dxa"/>
            <w:vAlign w:val="center"/>
          </w:tcPr>
          <w:p w14:paraId="20B68BFB" w14:textId="328273C3" w:rsidR="008E0B92" w:rsidRPr="00EE1809"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43,89%</w:t>
            </w:r>
          </w:p>
        </w:tc>
        <w:tc>
          <w:tcPr>
            <w:tcW w:w="1108" w:type="dxa"/>
            <w:vAlign w:val="center"/>
          </w:tcPr>
          <w:p w14:paraId="6C5C5698" w14:textId="09190A8D"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2D7300E4" w14:textId="2E27369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2FF5E9D8" w14:textId="3166128D"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78,25%</w:t>
            </w:r>
          </w:p>
        </w:tc>
        <w:tc>
          <w:tcPr>
            <w:tcW w:w="1108" w:type="dxa"/>
            <w:vAlign w:val="center"/>
          </w:tcPr>
          <w:p w14:paraId="0818D418" w14:textId="33E280F1"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78,25%</w:t>
            </w:r>
          </w:p>
        </w:tc>
        <w:tc>
          <w:tcPr>
            <w:tcW w:w="1108" w:type="dxa"/>
            <w:vAlign w:val="center"/>
          </w:tcPr>
          <w:p w14:paraId="3B8D6147" w14:textId="13796F9A"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14,52%</w:t>
            </w:r>
          </w:p>
        </w:tc>
        <w:tc>
          <w:tcPr>
            <w:tcW w:w="1108" w:type="dxa"/>
            <w:vAlign w:val="center"/>
          </w:tcPr>
          <w:p w14:paraId="39D9C25A" w14:textId="34BB1673"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18,21%</w:t>
            </w:r>
          </w:p>
        </w:tc>
      </w:tr>
      <w:tr w:rsidR="008E0B92" w:rsidRPr="008433DF" w14:paraId="443A9E0D" w14:textId="77777777" w:rsidTr="00757CB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69594498"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Monocrotophos</w:t>
            </w:r>
          </w:p>
        </w:tc>
        <w:tc>
          <w:tcPr>
            <w:tcW w:w="933" w:type="dxa"/>
            <w:noWrap/>
            <w:vAlign w:val="center"/>
            <w:hideMark/>
          </w:tcPr>
          <w:p w14:paraId="1F12353A"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1890BD3A"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108" w:type="dxa"/>
            <w:vAlign w:val="center"/>
          </w:tcPr>
          <w:p w14:paraId="1F645F5E" w14:textId="519FDD33" w:rsidR="008E0B92" w:rsidRPr="00EE1809"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83,65%</w:t>
            </w:r>
          </w:p>
        </w:tc>
        <w:tc>
          <w:tcPr>
            <w:tcW w:w="1108" w:type="dxa"/>
            <w:vAlign w:val="center"/>
          </w:tcPr>
          <w:p w14:paraId="47C44ACF" w14:textId="1624DDF9"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5076B5A6" w14:textId="5D3E1B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752381F6" w14:textId="32B084F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6E3DA058" w14:textId="38E9BE50"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4D3D320D" w14:textId="7A36E0F2"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2,98%</w:t>
            </w:r>
          </w:p>
        </w:tc>
        <w:tc>
          <w:tcPr>
            <w:tcW w:w="1108" w:type="dxa"/>
            <w:vAlign w:val="center"/>
          </w:tcPr>
          <w:p w14:paraId="3FB5EDB8" w14:textId="2660949C"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8,72%</w:t>
            </w:r>
          </w:p>
        </w:tc>
      </w:tr>
      <w:tr w:rsidR="008E0B92" w:rsidRPr="008433DF" w14:paraId="49BCB4E3" w14:textId="77777777" w:rsidTr="00757CB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17CE23BB"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Monocrotophos</w:t>
            </w:r>
          </w:p>
        </w:tc>
        <w:tc>
          <w:tcPr>
            <w:tcW w:w="933" w:type="dxa"/>
            <w:noWrap/>
            <w:vAlign w:val="center"/>
            <w:hideMark/>
          </w:tcPr>
          <w:p w14:paraId="7F9CF332"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0,00%</w:t>
            </w:r>
          </w:p>
        </w:tc>
        <w:tc>
          <w:tcPr>
            <w:tcW w:w="1048" w:type="dxa"/>
            <w:noWrap/>
            <w:vAlign w:val="center"/>
            <w:hideMark/>
          </w:tcPr>
          <w:p w14:paraId="432AD04E"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0,00%</w:t>
            </w:r>
          </w:p>
        </w:tc>
        <w:tc>
          <w:tcPr>
            <w:tcW w:w="1108" w:type="dxa"/>
            <w:vAlign w:val="center"/>
          </w:tcPr>
          <w:p w14:paraId="115C28A2" w14:textId="7CF5D3CD" w:rsidR="008E0B92" w:rsidRPr="00EE1809"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62,47%</w:t>
            </w:r>
          </w:p>
        </w:tc>
        <w:tc>
          <w:tcPr>
            <w:tcW w:w="1108" w:type="dxa"/>
            <w:vAlign w:val="center"/>
          </w:tcPr>
          <w:p w14:paraId="23B6A4D7" w14:textId="68AB5EAE"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30DE947D" w14:textId="2E51EF10"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65F344B8" w14:textId="184D063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154,97%</w:t>
            </w:r>
          </w:p>
        </w:tc>
        <w:tc>
          <w:tcPr>
            <w:tcW w:w="1108" w:type="dxa"/>
            <w:vAlign w:val="center"/>
          </w:tcPr>
          <w:p w14:paraId="40A0215B" w14:textId="5DF437CE"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154,97%</w:t>
            </w:r>
          </w:p>
        </w:tc>
        <w:tc>
          <w:tcPr>
            <w:tcW w:w="1108" w:type="dxa"/>
            <w:vAlign w:val="center"/>
          </w:tcPr>
          <w:p w14:paraId="5A2C8A15" w14:textId="7D0DD324"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13,22%</w:t>
            </w:r>
          </w:p>
        </w:tc>
        <w:tc>
          <w:tcPr>
            <w:tcW w:w="1108" w:type="dxa"/>
            <w:vAlign w:val="center"/>
          </w:tcPr>
          <w:p w14:paraId="79BA224A" w14:textId="166A0F35"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17,29%</w:t>
            </w:r>
          </w:p>
        </w:tc>
      </w:tr>
      <w:tr w:rsidR="008E0B92" w:rsidRPr="008433DF" w14:paraId="3172F55C" w14:textId="77777777" w:rsidTr="00757CB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6774479F"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Myclobutanil</w:t>
            </w:r>
          </w:p>
        </w:tc>
        <w:tc>
          <w:tcPr>
            <w:tcW w:w="933" w:type="dxa"/>
            <w:noWrap/>
            <w:vAlign w:val="center"/>
            <w:hideMark/>
          </w:tcPr>
          <w:p w14:paraId="74478DA6"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78120D71"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108" w:type="dxa"/>
            <w:vAlign w:val="center"/>
          </w:tcPr>
          <w:p w14:paraId="781A3B97" w14:textId="7DCB5D59" w:rsidR="008E0B92" w:rsidRPr="00EE1809"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0,00%</w:t>
            </w:r>
          </w:p>
        </w:tc>
        <w:tc>
          <w:tcPr>
            <w:tcW w:w="1108" w:type="dxa"/>
            <w:vAlign w:val="center"/>
          </w:tcPr>
          <w:p w14:paraId="613CF8F7" w14:textId="178F862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7B27F51E" w14:textId="18A13AE3"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46F3747D" w14:textId="7C5CC4D8"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04C8AB2B" w14:textId="0DF87D05"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215B363D" w14:textId="10E0E7AF"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2,66%</w:t>
            </w:r>
          </w:p>
        </w:tc>
        <w:tc>
          <w:tcPr>
            <w:tcW w:w="1108" w:type="dxa"/>
            <w:vAlign w:val="center"/>
          </w:tcPr>
          <w:p w14:paraId="433C7CAE" w14:textId="1F24E743"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109,60%</w:t>
            </w:r>
          </w:p>
        </w:tc>
      </w:tr>
      <w:tr w:rsidR="008E0B92" w:rsidRPr="008433DF" w14:paraId="30D913CF" w14:textId="77777777" w:rsidTr="00757CB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223BAA42"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Myclobutanil</w:t>
            </w:r>
          </w:p>
        </w:tc>
        <w:tc>
          <w:tcPr>
            <w:tcW w:w="933" w:type="dxa"/>
            <w:noWrap/>
            <w:vAlign w:val="center"/>
            <w:hideMark/>
          </w:tcPr>
          <w:p w14:paraId="163FABEB"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23B3238D"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108" w:type="dxa"/>
            <w:vAlign w:val="center"/>
          </w:tcPr>
          <w:p w14:paraId="6D3C6194" w14:textId="7DC92586" w:rsidR="008E0B92" w:rsidRPr="00EE1809"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108" w:type="dxa"/>
            <w:vAlign w:val="center"/>
          </w:tcPr>
          <w:p w14:paraId="349E2294" w14:textId="216CFD41"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31A152D9" w14:textId="61CCBFE2"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14F41977" w14:textId="06EA3505"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73819A68" w14:textId="6200B43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4E0D801E" w14:textId="500E930C"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76F8CDF2" w14:textId="5A2C10DE"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112,51%</w:t>
            </w:r>
          </w:p>
        </w:tc>
      </w:tr>
      <w:tr w:rsidR="008E0B92" w:rsidRPr="007210F5" w14:paraId="2712490F" w14:textId="77777777" w:rsidTr="00757CB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12D9C36B"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Oxadiargyl</w:t>
            </w:r>
          </w:p>
        </w:tc>
        <w:tc>
          <w:tcPr>
            <w:tcW w:w="933" w:type="dxa"/>
            <w:noWrap/>
            <w:vAlign w:val="center"/>
            <w:hideMark/>
          </w:tcPr>
          <w:p w14:paraId="710F90F2"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7D387E89"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108" w:type="dxa"/>
            <w:vAlign w:val="center"/>
          </w:tcPr>
          <w:p w14:paraId="6664A126" w14:textId="28B1922C" w:rsidR="008E0B92" w:rsidRPr="00EE1809"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0,00%</w:t>
            </w:r>
          </w:p>
        </w:tc>
        <w:tc>
          <w:tcPr>
            <w:tcW w:w="1108" w:type="dxa"/>
            <w:vAlign w:val="center"/>
          </w:tcPr>
          <w:p w14:paraId="55A1B229" w14:textId="40786918"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373CC1D6" w14:textId="1BB0D590"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30E4FAA5" w14:textId="69FDAF88"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5B7065DB" w14:textId="4443D36A"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02005B34" w14:textId="79126FA2"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18,56%</w:t>
            </w:r>
          </w:p>
        </w:tc>
        <w:tc>
          <w:tcPr>
            <w:tcW w:w="1108" w:type="dxa"/>
            <w:vAlign w:val="center"/>
          </w:tcPr>
          <w:p w14:paraId="62B788CB" w14:textId="535189CB"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112,03%</w:t>
            </w:r>
          </w:p>
        </w:tc>
      </w:tr>
      <w:tr w:rsidR="008E0B92" w:rsidRPr="007210F5" w14:paraId="1B111964" w14:textId="77777777" w:rsidTr="00757CB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03898737"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Oxadiazon</w:t>
            </w:r>
          </w:p>
        </w:tc>
        <w:tc>
          <w:tcPr>
            <w:tcW w:w="933" w:type="dxa"/>
            <w:noWrap/>
            <w:vAlign w:val="center"/>
            <w:hideMark/>
          </w:tcPr>
          <w:p w14:paraId="471B3176"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79455853"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0,00%</w:t>
            </w:r>
          </w:p>
        </w:tc>
        <w:tc>
          <w:tcPr>
            <w:tcW w:w="1108" w:type="dxa"/>
            <w:vAlign w:val="center"/>
          </w:tcPr>
          <w:p w14:paraId="009A1129" w14:textId="3F416BA4" w:rsidR="008E0B92" w:rsidRPr="00EE1809"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0,00%</w:t>
            </w:r>
          </w:p>
        </w:tc>
        <w:tc>
          <w:tcPr>
            <w:tcW w:w="1108" w:type="dxa"/>
            <w:vAlign w:val="center"/>
          </w:tcPr>
          <w:p w14:paraId="63ABCD59" w14:textId="3D870A11"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50F1CA5D" w14:textId="3C6AD556"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66ED355D" w14:textId="698705CD"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352519FC" w14:textId="7BF68733"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6B62B348" w14:textId="3BADA7CA"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9,04%</w:t>
            </w:r>
          </w:p>
        </w:tc>
        <w:tc>
          <w:tcPr>
            <w:tcW w:w="1108" w:type="dxa"/>
            <w:vAlign w:val="center"/>
          </w:tcPr>
          <w:p w14:paraId="4484D016" w14:textId="100AB864"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110,14%</w:t>
            </w:r>
          </w:p>
        </w:tc>
      </w:tr>
      <w:tr w:rsidR="008E0B92" w:rsidRPr="007210F5" w14:paraId="04960524" w14:textId="77777777" w:rsidTr="00757CB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7A07E3E5"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Oxadixyl</w:t>
            </w:r>
          </w:p>
        </w:tc>
        <w:tc>
          <w:tcPr>
            <w:tcW w:w="933" w:type="dxa"/>
            <w:noWrap/>
            <w:vAlign w:val="center"/>
            <w:hideMark/>
          </w:tcPr>
          <w:p w14:paraId="5E9E68E7"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7E2B4D16"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0,00%</w:t>
            </w:r>
          </w:p>
        </w:tc>
        <w:tc>
          <w:tcPr>
            <w:tcW w:w="1108" w:type="dxa"/>
            <w:vAlign w:val="center"/>
          </w:tcPr>
          <w:p w14:paraId="233A42AE" w14:textId="4BCB3B42" w:rsidR="008E0B92" w:rsidRPr="00EE1809"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0,00%</w:t>
            </w:r>
          </w:p>
        </w:tc>
        <w:tc>
          <w:tcPr>
            <w:tcW w:w="1108" w:type="dxa"/>
            <w:vAlign w:val="center"/>
          </w:tcPr>
          <w:p w14:paraId="5DAA91B5" w14:textId="31910359"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73A4B2BA" w14:textId="5DA9F6A6"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106991F1" w14:textId="5C682674"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3D109481" w14:textId="22981C6A"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401DFD6B" w14:textId="4086D40B"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11,96%</w:t>
            </w:r>
          </w:p>
        </w:tc>
        <w:tc>
          <w:tcPr>
            <w:tcW w:w="1108" w:type="dxa"/>
            <w:vAlign w:val="center"/>
          </w:tcPr>
          <w:p w14:paraId="598FC291" w14:textId="0F81730E"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110,58%</w:t>
            </w:r>
          </w:p>
        </w:tc>
      </w:tr>
      <w:tr w:rsidR="008E0B92" w:rsidRPr="007210F5" w14:paraId="652EDA62" w14:textId="77777777" w:rsidTr="00757CB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0A4FDFD1"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Oxadixyl</w:t>
            </w:r>
          </w:p>
        </w:tc>
        <w:tc>
          <w:tcPr>
            <w:tcW w:w="933" w:type="dxa"/>
            <w:noWrap/>
            <w:vAlign w:val="center"/>
            <w:hideMark/>
          </w:tcPr>
          <w:p w14:paraId="1D9CBFCF"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21773B72"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108" w:type="dxa"/>
            <w:vAlign w:val="center"/>
          </w:tcPr>
          <w:p w14:paraId="242E5522" w14:textId="4EAD3428" w:rsidR="008E0B92" w:rsidRPr="00EE1809"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108" w:type="dxa"/>
            <w:vAlign w:val="center"/>
          </w:tcPr>
          <w:p w14:paraId="4E5C661C" w14:textId="0D1CC7EC"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49C62D7E" w14:textId="2DE76664"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52CC1523" w14:textId="214FD170"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7A53BBCC" w14:textId="0E2277A1"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79588A60" w14:textId="5B5408F8"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54C17C16" w14:textId="41E8F5C0"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155,59%</w:t>
            </w:r>
          </w:p>
        </w:tc>
      </w:tr>
      <w:tr w:rsidR="008E0B92" w:rsidRPr="007210F5" w14:paraId="1084BC3F" w14:textId="77777777" w:rsidTr="00757CB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517CDDD5"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Pendimethalin</w:t>
            </w:r>
          </w:p>
        </w:tc>
        <w:tc>
          <w:tcPr>
            <w:tcW w:w="933" w:type="dxa"/>
            <w:noWrap/>
            <w:vAlign w:val="center"/>
            <w:hideMark/>
          </w:tcPr>
          <w:p w14:paraId="7795F351"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4EA46EAC"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62,04%</w:t>
            </w:r>
          </w:p>
        </w:tc>
        <w:tc>
          <w:tcPr>
            <w:tcW w:w="1108" w:type="dxa"/>
            <w:vAlign w:val="center"/>
          </w:tcPr>
          <w:p w14:paraId="1D9ABA9B" w14:textId="65B6D2EC" w:rsidR="008E0B92" w:rsidRPr="00EE1809"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62,05%</w:t>
            </w:r>
          </w:p>
        </w:tc>
        <w:tc>
          <w:tcPr>
            <w:tcW w:w="1108" w:type="dxa"/>
            <w:vAlign w:val="center"/>
          </w:tcPr>
          <w:p w14:paraId="3DF30A92" w14:textId="2084B183"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2FE9468D" w14:textId="2C3E6E34"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23445BF4" w14:textId="721699D4"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12,64%</w:t>
            </w:r>
          </w:p>
        </w:tc>
        <w:tc>
          <w:tcPr>
            <w:tcW w:w="1108" w:type="dxa"/>
            <w:vAlign w:val="center"/>
          </w:tcPr>
          <w:p w14:paraId="1088531F" w14:textId="68184B28"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12,64%</w:t>
            </w:r>
          </w:p>
        </w:tc>
        <w:tc>
          <w:tcPr>
            <w:tcW w:w="1108" w:type="dxa"/>
            <w:vAlign w:val="center"/>
          </w:tcPr>
          <w:p w14:paraId="58E97792" w14:textId="0708222A"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12,50%</w:t>
            </w:r>
          </w:p>
        </w:tc>
        <w:tc>
          <w:tcPr>
            <w:tcW w:w="1108" w:type="dxa"/>
            <w:vAlign w:val="center"/>
          </w:tcPr>
          <w:p w14:paraId="0F9CF56F" w14:textId="5E13568F"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22,22%</w:t>
            </w:r>
          </w:p>
        </w:tc>
      </w:tr>
      <w:tr w:rsidR="008E0B92" w:rsidRPr="007210F5" w14:paraId="529576D3" w14:textId="77777777" w:rsidTr="00757CB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4F36771B"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Permethrin cis + trans</w:t>
            </w:r>
          </w:p>
        </w:tc>
        <w:tc>
          <w:tcPr>
            <w:tcW w:w="933" w:type="dxa"/>
            <w:noWrap/>
            <w:vAlign w:val="center"/>
            <w:hideMark/>
          </w:tcPr>
          <w:p w14:paraId="79AA0CB3"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0BB63693"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80,11%</w:t>
            </w:r>
          </w:p>
        </w:tc>
        <w:tc>
          <w:tcPr>
            <w:tcW w:w="1108" w:type="dxa"/>
            <w:vAlign w:val="center"/>
          </w:tcPr>
          <w:p w14:paraId="10A7D06B" w14:textId="31C69342" w:rsidR="008E0B92" w:rsidRPr="00EE1809"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72,40%</w:t>
            </w:r>
          </w:p>
        </w:tc>
        <w:tc>
          <w:tcPr>
            <w:tcW w:w="1108" w:type="dxa"/>
            <w:vAlign w:val="center"/>
          </w:tcPr>
          <w:p w14:paraId="3BD13C31" w14:textId="53F59D7E"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64FEEFC7" w14:textId="5DD205A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2341862D" w14:textId="5D2FC164"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12,18%</w:t>
            </w:r>
          </w:p>
        </w:tc>
        <w:tc>
          <w:tcPr>
            <w:tcW w:w="1108" w:type="dxa"/>
            <w:vAlign w:val="center"/>
          </w:tcPr>
          <w:p w14:paraId="23C540DE" w14:textId="0C1AFE7C"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12,18%</w:t>
            </w:r>
          </w:p>
        </w:tc>
        <w:tc>
          <w:tcPr>
            <w:tcW w:w="1108" w:type="dxa"/>
            <w:vAlign w:val="center"/>
          </w:tcPr>
          <w:p w14:paraId="61565A4A" w14:textId="02A196C5"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14,03%</w:t>
            </w:r>
          </w:p>
        </w:tc>
        <w:tc>
          <w:tcPr>
            <w:tcW w:w="1108" w:type="dxa"/>
            <w:vAlign w:val="center"/>
          </w:tcPr>
          <w:p w14:paraId="48D2BA53" w14:textId="0C21AE21"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22,30%</w:t>
            </w:r>
          </w:p>
        </w:tc>
      </w:tr>
      <w:tr w:rsidR="008E0B92" w:rsidRPr="007210F5" w14:paraId="6F010C3D" w14:textId="77777777" w:rsidTr="00757CB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4AFC670D"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Pethoxamid</w:t>
            </w:r>
          </w:p>
        </w:tc>
        <w:tc>
          <w:tcPr>
            <w:tcW w:w="933" w:type="dxa"/>
            <w:noWrap/>
            <w:vAlign w:val="center"/>
            <w:hideMark/>
          </w:tcPr>
          <w:p w14:paraId="76BD8A1C"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606851FA"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83,47%</w:t>
            </w:r>
          </w:p>
        </w:tc>
        <w:tc>
          <w:tcPr>
            <w:tcW w:w="1108" w:type="dxa"/>
            <w:vAlign w:val="center"/>
          </w:tcPr>
          <w:p w14:paraId="602C6ADB" w14:textId="2A0C178E" w:rsidR="008E0B92" w:rsidRPr="00EE1809"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79,40%</w:t>
            </w:r>
          </w:p>
        </w:tc>
        <w:tc>
          <w:tcPr>
            <w:tcW w:w="1108" w:type="dxa"/>
            <w:vAlign w:val="center"/>
          </w:tcPr>
          <w:p w14:paraId="3B0430B0" w14:textId="10F34861"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2ACCA116" w14:textId="45EA4184"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074C97F8" w14:textId="46E03B00"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6,00%</w:t>
            </w:r>
          </w:p>
        </w:tc>
        <w:tc>
          <w:tcPr>
            <w:tcW w:w="1108" w:type="dxa"/>
            <w:vAlign w:val="center"/>
          </w:tcPr>
          <w:p w14:paraId="206EC9CE" w14:textId="234454FB"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6,00%</w:t>
            </w:r>
          </w:p>
        </w:tc>
        <w:tc>
          <w:tcPr>
            <w:tcW w:w="1108" w:type="dxa"/>
            <w:vAlign w:val="center"/>
          </w:tcPr>
          <w:p w14:paraId="5540ACF7" w14:textId="0F7CDCD4"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10,14%</w:t>
            </w:r>
          </w:p>
        </w:tc>
        <w:tc>
          <w:tcPr>
            <w:tcW w:w="1108" w:type="dxa"/>
            <w:vAlign w:val="center"/>
          </w:tcPr>
          <w:p w14:paraId="2D38645C" w14:textId="44307AF8"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20,81%</w:t>
            </w:r>
          </w:p>
        </w:tc>
      </w:tr>
      <w:tr w:rsidR="008E0B92" w:rsidRPr="007210F5" w14:paraId="36474F4B" w14:textId="77777777" w:rsidTr="00757CB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163F8396"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Pethoxamide</w:t>
            </w:r>
          </w:p>
        </w:tc>
        <w:tc>
          <w:tcPr>
            <w:tcW w:w="933" w:type="dxa"/>
            <w:noWrap/>
            <w:vAlign w:val="center"/>
            <w:hideMark/>
          </w:tcPr>
          <w:p w14:paraId="6C8E52E5"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2B0F02D2"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79,73%</w:t>
            </w:r>
          </w:p>
        </w:tc>
        <w:tc>
          <w:tcPr>
            <w:tcW w:w="1108" w:type="dxa"/>
            <w:vAlign w:val="center"/>
          </w:tcPr>
          <w:p w14:paraId="2921A698" w14:textId="2CF06E7D" w:rsidR="008E0B92" w:rsidRPr="00EE1809"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103,02%</w:t>
            </w:r>
          </w:p>
        </w:tc>
        <w:tc>
          <w:tcPr>
            <w:tcW w:w="1108" w:type="dxa"/>
            <w:vAlign w:val="center"/>
          </w:tcPr>
          <w:p w14:paraId="26BD3AC4" w14:textId="230C478D"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448428A6" w14:textId="448A9101"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1D185208" w14:textId="12E99EE5"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3,54%</w:t>
            </w:r>
          </w:p>
        </w:tc>
        <w:tc>
          <w:tcPr>
            <w:tcW w:w="1108" w:type="dxa"/>
            <w:vAlign w:val="center"/>
          </w:tcPr>
          <w:p w14:paraId="490FBBB2" w14:textId="27816E44"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8,61%</w:t>
            </w:r>
          </w:p>
        </w:tc>
        <w:tc>
          <w:tcPr>
            <w:tcW w:w="1108" w:type="dxa"/>
            <w:vAlign w:val="center"/>
          </w:tcPr>
          <w:p w14:paraId="7BA07DBE" w14:textId="2B6FED96"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3,19%</w:t>
            </w:r>
          </w:p>
        </w:tc>
        <w:tc>
          <w:tcPr>
            <w:tcW w:w="1108" w:type="dxa"/>
            <w:vAlign w:val="center"/>
          </w:tcPr>
          <w:p w14:paraId="5704D94F" w14:textId="7FFA66E2"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15,33%</w:t>
            </w:r>
          </w:p>
        </w:tc>
      </w:tr>
      <w:tr w:rsidR="008E0B92" w:rsidRPr="007210F5" w14:paraId="72A562FF" w14:textId="77777777" w:rsidTr="00757CB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68B9BF98"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Phenothrin (tech) Peak 2</w:t>
            </w:r>
          </w:p>
        </w:tc>
        <w:tc>
          <w:tcPr>
            <w:tcW w:w="933" w:type="dxa"/>
            <w:noWrap/>
            <w:vAlign w:val="center"/>
            <w:hideMark/>
          </w:tcPr>
          <w:p w14:paraId="1E1B5D00"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1ACB9C79"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0,00%</w:t>
            </w:r>
          </w:p>
        </w:tc>
        <w:tc>
          <w:tcPr>
            <w:tcW w:w="1108" w:type="dxa"/>
            <w:vAlign w:val="center"/>
          </w:tcPr>
          <w:p w14:paraId="3AFD255C" w14:textId="1ECB8B54" w:rsidR="008E0B92" w:rsidRPr="00EE1809"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0,00%</w:t>
            </w:r>
          </w:p>
        </w:tc>
        <w:tc>
          <w:tcPr>
            <w:tcW w:w="1108" w:type="dxa"/>
            <w:vAlign w:val="center"/>
          </w:tcPr>
          <w:p w14:paraId="6C39C56C" w14:textId="0B00DBCE"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7F57AEC0" w14:textId="63EF9303"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61D7F8F4" w14:textId="78E7D4D2"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35769690" w14:textId="70DC6A5B"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217AD7B3" w14:textId="52E91ED1"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00B1A926" w14:textId="54501835"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r>
      <w:tr w:rsidR="008E0B92" w:rsidRPr="007210F5" w14:paraId="1757FF3F" w14:textId="77777777" w:rsidTr="00757CB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4DD3D21D"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Phenothrin I + II</w:t>
            </w:r>
          </w:p>
        </w:tc>
        <w:tc>
          <w:tcPr>
            <w:tcW w:w="933" w:type="dxa"/>
            <w:noWrap/>
            <w:vAlign w:val="center"/>
            <w:hideMark/>
          </w:tcPr>
          <w:p w14:paraId="02569C81"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4FBEA175"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0,00%</w:t>
            </w:r>
          </w:p>
        </w:tc>
        <w:tc>
          <w:tcPr>
            <w:tcW w:w="1108" w:type="dxa"/>
            <w:vAlign w:val="center"/>
          </w:tcPr>
          <w:p w14:paraId="35B61AC8" w14:textId="01ACC7CC" w:rsidR="008E0B92" w:rsidRPr="00EE1809"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47,28%</w:t>
            </w:r>
          </w:p>
        </w:tc>
        <w:tc>
          <w:tcPr>
            <w:tcW w:w="1108" w:type="dxa"/>
            <w:vAlign w:val="center"/>
          </w:tcPr>
          <w:p w14:paraId="79D5C901" w14:textId="1C8F04C1"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198D2B45" w14:textId="46B3C65D"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57C1ABF0" w14:textId="79CDA5DD"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113,97%</w:t>
            </w:r>
          </w:p>
        </w:tc>
        <w:tc>
          <w:tcPr>
            <w:tcW w:w="1108" w:type="dxa"/>
            <w:vAlign w:val="center"/>
          </w:tcPr>
          <w:p w14:paraId="3BEE0708" w14:textId="61610572"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113,97%</w:t>
            </w:r>
          </w:p>
        </w:tc>
        <w:tc>
          <w:tcPr>
            <w:tcW w:w="1108" w:type="dxa"/>
            <w:vAlign w:val="center"/>
          </w:tcPr>
          <w:p w14:paraId="35908683" w14:textId="621AD17C"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6,33%</w:t>
            </w:r>
          </w:p>
        </w:tc>
        <w:tc>
          <w:tcPr>
            <w:tcW w:w="1108" w:type="dxa"/>
            <w:vAlign w:val="center"/>
          </w:tcPr>
          <w:p w14:paraId="048529CF" w14:textId="39E3718A"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8,90%</w:t>
            </w:r>
          </w:p>
        </w:tc>
      </w:tr>
      <w:tr w:rsidR="008E0B92" w:rsidRPr="007210F5" w14:paraId="03BC56D7" w14:textId="77777777" w:rsidTr="00757CB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25E7DDFE"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Phosalone</w:t>
            </w:r>
          </w:p>
        </w:tc>
        <w:tc>
          <w:tcPr>
            <w:tcW w:w="933" w:type="dxa"/>
            <w:noWrap/>
            <w:vAlign w:val="center"/>
            <w:hideMark/>
          </w:tcPr>
          <w:p w14:paraId="77A28E0F"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3230BFD9"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0,00%</w:t>
            </w:r>
          </w:p>
        </w:tc>
        <w:tc>
          <w:tcPr>
            <w:tcW w:w="1108" w:type="dxa"/>
            <w:vAlign w:val="center"/>
          </w:tcPr>
          <w:p w14:paraId="59511EEF" w14:textId="5C798C03" w:rsidR="008E0B92" w:rsidRPr="00EE1809"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81,24%</w:t>
            </w:r>
          </w:p>
        </w:tc>
        <w:tc>
          <w:tcPr>
            <w:tcW w:w="1108" w:type="dxa"/>
            <w:vAlign w:val="center"/>
          </w:tcPr>
          <w:p w14:paraId="686A5BB1" w14:textId="262E4D1D"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534C8BC3" w14:textId="1F08D382"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3A9A9859" w14:textId="30A6E9A2"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87,39%</w:t>
            </w:r>
          </w:p>
        </w:tc>
        <w:tc>
          <w:tcPr>
            <w:tcW w:w="1108" w:type="dxa"/>
            <w:vAlign w:val="center"/>
          </w:tcPr>
          <w:p w14:paraId="57D3665F" w14:textId="0E5DC9AA"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118,87%</w:t>
            </w:r>
          </w:p>
        </w:tc>
        <w:tc>
          <w:tcPr>
            <w:tcW w:w="1108" w:type="dxa"/>
            <w:vAlign w:val="center"/>
          </w:tcPr>
          <w:p w14:paraId="640B34C2" w14:textId="3F0E421E"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4,12%</w:t>
            </w:r>
          </w:p>
        </w:tc>
        <w:tc>
          <w:tcPr>
            <w:tcW w:w="1108" w:type="dxa"/>
            <w:vAlign w:val="center"/>
          </w:tcPr>
          <w:p w14:paraId="1CF3E60C" w14:textId="210B5E0E"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12,47%</w:t>
            </w:r>
          </w:p>
        </w:tc>
      </w:tr>
      <w:tr w:rsidR="008E0B92" w:rsidRPr="007210F5" w14:paraId="35FF25EE" w14:textId="77777777" w:rsidTr="00757CB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6B5C289B"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Phosalone</w:t>
            </w:r>
          </w:p>
        </w:tc>
        <w:tc>
          <w:tcPr>
            <w:tcW w:w="933" w:type="dxa"/>
            <w:noWrap/>
            <w:vAlign w:val="center"/>
            <w:hideMark/>
          </w:tcPr>
          <w:p w14:paraId="6888AE6F"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5E98D5DC"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70,17%</w:t>
            </w:r>
          </w:p>
        </w:tc>
        <w:tc>
          <w:tcPr>
            <w:tcW w:w="1108" w:type="dxa"/>
            <w:vAlign w:val="center"/>
          </w:tcPr>
          <w:p w14:paraId="1E8CD167" w14:textId="3DFD440E" w:rsidR="008E0B92" w:rsidRPr="00EE1809"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65,78%</w:t>
            </w:r>
          </w:p>
        </w:tc>
        <w:tc>
          <w:tcPr>
            <w:tcW w:w="1108" w:type="dxa"/>
            <w:vAlign w:val="center"/>
          </w:tcPr>
          <w:p w14:paraId="7F41DDC3" w14:textId="181CA905"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1CE56FFD" w14:textId="1B5981C3"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2905F0FD" w14:textId="53D3CFE9"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10,93%</w:t>
            </w:r>
          </w:p>
        </w:tc>
        <w:tc>
          <w:tcPr>
            <w:tcW w:w="1108" w:type="dxa"/>
            <w:vAlign w:val="center"/>
          </w:tcPr>
          <w:p w14:paraId="63FAD69A" w14:textId="7FDBEEB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10,93%</w:t>
            </w:r>
          </w:p>
        </w:tc>
        <w:tc>
          <w:tcPr>
            <w:tcW w:w="1108" w:type="dxa"/>
            <w:vAlign w:val="center"/>
          </w:tcPr>
          <w:p w14:paraId="2907B0BB" w14:textId="3361D0DA"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13,40%</w:t>
            </w:r>
          </w:p>
        </w:tc>
        <w:tc>
          <w:tcPr>
            <w:tcW w:w="1108" w:type="dxa"/>
            <w:vAlign w:val="center"/>
          </w:tcPr>
          <w:p w14:paraId="2713C728" w14:textId="4A96041A"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18,27%</w:t>
            </w:r>
          </w:p>
        </w:tc>
      </w:tr>
      <w:tr w:rsidR="008E0B92" w:rsidRPr="007210F5" w14:paraId="5C78D3E5" w14:textId="77777777" w:rsidTr="00757CB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185EE0D9"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Phosphamidon (Dimecron)</w:t>
            </w:r>
          </w:p>
        </w:tc>
        <w:tc>
          <w:tcPr>
            <w:tcW w:w="933" w:type="dxa"/>
            <w:noWrap/>
            <w:vAlign w:val="center"/>
            <w:hideMark/>
          </w:tcPr>
          <w:p w14:paraId="3126E1E7"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3BB51FB4"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178,58%</w:t>
            </w:r>
          </w:p>
        </w:tc>
        <w:tc>
          <w:tcPr>
            <w:tcW w:w="1108" w:type="dxa"/>
            <w:vAlign w:val="center"/>
          </w:tcPr>
          <w:p w14:paraId="03C0B0D3" w14:textId="3828AC52" w:rsidR="008E0B92" w:rsidRPr="00EE1809"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88,73%</w:t>
            </w:r>
          </w:p>
        </w:tc>
        <w:tc>
          <w:tcPr>
            <w:tcW w:w="1108" w:type="dxa"/>
            <w:vAlign w:val="center"/>
          </w:tcPr>
          <w:p w14:paraId="7DE04BE8" w14:textId="1B4A12D2"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20CCF327" w14:textId="37C03AA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7198D9FC" w14:textId="6496DF06"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11,52%</w:t>
            </w:r>
          </w:p>
        </w:tc>
        <w:tc>
          <w:tcPr>
            <w:tcW w:w="1108" w:type="dxa"/>
            <w:vAlign w:val="center"/>
          </w:tcPr>
          <w:p w14:paraId="0FEF88F1" w14:textId="0AF6D88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33,55%</w:t>
            </w:r>
          </w:p>
        </w:tc>
        <w:tc>
          <w:tcPr>
            <w:tcW w:w="1108" w:type="dxa"/>
            <w:vAlign w:val="center"/>
          </w:tcPr>
          <w:p w14:paraId="73654AB5" w14:textId="3ADD635F"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8,93%</w:t>
            </w:r>
          </w:p>
        </w:tc>
        <w:tc>
          <w:tcPr>
            <w:tcW w:w="1108" w:type="dxa"/>
            <w:vAlign w:val="center"/>
          </w:tcPr>
          <w:p w14:paraId="0FEFF4B2" w14:textId="5A3A136B"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8,08%</w:t>
            </w:r>
          </w:p>
        </w:tc>
      </w:tr>
      <w:tr w:rsidR="008E0B92" w:rsidRPr="007210F5" w14:paraId="51222EBA" w14:textId="77777777" w:rsidTr="00757CB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2265E3CA"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Phosphamidon I</w:t>
            </w:r>
          </w:p>
        </w:tc>
        <w:tc>
          <w:tcPr>
            <w:tcW w:w="933" w:type="dxa"/>
            <w:noWrap/>
            <w:vAlign w:val="center"/>
            <w:hideMark/>
          </w:tcPr>
          <w:p w14:paraId="54DD61C1"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4BFC171C"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76,16%</w:t>
            </w:r>
          </w:p>
        </w:tc>
        <w:tc>
          <w:tcPr>
            <w:tcW w:w="1108" w:type="dxa"/>
            <w:vAlign w:val="center"/>
          </w:tcPr>
          <w:p w14:paraId="1169AAFC" w14:textId="0B679A76" w:rsidR="008E0B92" w:rsidRPr="00EE1809"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71,82%</w:t>
            </w:r>
          </w:p>
        </w:tc>
        <w:tc>
          <w:tcPr>
            <w:tcW w:w="1108" w:type="dxa"/>
            <w:vAlign w:val="center"/>
          </w:tcPr>
          <w:p w14:paraId="0AD98056" w14:textId="124C3A6A"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551D0D47" w14:textId="25B1FBAF"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569332CF" w14:textId="38112EC9"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13,91%</w:t>
            </w:r>
          </w:p>
        </w:tc>
        <w:tc>
          <w:tcPr>
            <w:tcW w:w="1108" w:type="dxa"/>
            <w:vAlign w:val="center"/>
          </w:tcPr>
          <w:p w14:paraId="68111D1E" w14:textId="063C9B92"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13,91%</w:t>
            </w:r>
          </w:p>
        </w:tc>
        <w:tc>
          <w:tcPr>
            <w:tcW w:w="1108" w:type="dxa"/>
            <w:vAlign w:val="center"/>
          </w:tcPr>
          <w:p w14:paraId="7396F3A4" w14:textId="5E28D0DB"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13,06%</w:t>
            </w:r>
          </w:p>
        </w:tc>
        <w:tc>
          <w:tcPr>
            <w:tcW w:w="1108" w:type="dxa"/>
            <w:vAlign w:val="center"/>
          </w:tcPr>
          <w:p w14:paraId="010DE26D" w14:textId="5EE150D3"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17,97%</w:t>
            </w:r>
          </w:p>
        </w:tc>
      </w:tr>
      <w:tr w:rsidR="008E0B92" w:rsidRPr="007210F5" w14:paraId="4E20BDF2" w14:textId="77777777" w:rsidTr="00757CB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27677BA0"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Phosphamidon II</w:t>
            </w:r>
          </w:p>
        </w:tc>
        <w:tc>
          <w:tcPr>
            <w:tcW w:w="933" w:type="dxa"/>
            <w:noWrap/>
            <w:vAlign w:val="center"/>
            <w:hideMark/>
          </w:tcPr>
          <w:p w14:paraId="1BA2A392"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4969CEF6"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108" w:type="dxa"/>
            <w:vAlign w:val="center"/>
          </w:tcPr>
          <w:p w14:paraId="7ED3095B" w14:textId="209D5E16" w:rsidR="008E0B92" w:rsidRPr="00EE1809"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108" w:type="dxa"/>
            <w:vAlign w:val="center"/>
          </w:tcPr>
          <w:p w14:paraId="77840C9F" w14:textId="1DD13B0C"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1FE52B95" w14:textId="1F4ACAB1"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35C5C015" w14:textId="134EAE96"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7E66AE02" w14:textId="4C8C7281"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442E6E66" w14:textId="431199AD"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444E19A5" w14:textId="15416162"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r>
      <w:tr w:rsidR="008E0B92" w:rsidRPr="007210F5" w14:paraId="6AEFBCE5" w14:textId="77777777" w:rsidTr="00757CB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5923BF2F"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Pirimicarb</w:t>
            </w:r>
          </w:p>
        </w:tc>
        <w:tc>
          <w:tcPr>
            <w:tcW w:w="933" w:type="dxa"/>
            <w:noWrap/>
            <w:vAlign w:val="center"/>
            <w:hideMark/>
          </w:tcPr>
          <w:p w14:paraId="7EAC40FE"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31464C22"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75,72%</w:t>
            </w:r>
          </w:p>
        </w:tc>
        <w:tc>
          <w:tcPr>
            <w:tcW w:w="1108" w:type="dxa"/>
            <w:vAlign w:val="center"/>
          </w:tcPr>
          <w:p w14:paraId="00CE7E32" w14:textId="502F34D4" w:rsidR="008E0B92" w:rsidRPr="00EE1809"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118,93%</w:t>
            </w:r>
          </w:p>
        </w:tc>
        <w:tc>
          <w:tcPr>
            <w:tcW w:w="1108" w:type="dxa"/>
            <w:vAlign w:val="center"/>
          </w:tcPr>
          <w:p w14:paraId="7A224C94" w14:textId="011AEBA3"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10E0C21B" w14:textId="5C0DE9C0"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1983456D" w14:textId="1CCD5573"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6,15%</w:t>
            </w:r>
          </w:p>
        </w:tc>
        <w:tc>
          <w:tcPr>
            <w:tcW w:w="1108" w:type="dxa"/>
            <w:vAlign w:val="center"/>
          </w:tcPr>
          <w:p w14:paraId="5C0B223D" w14:textId="0C53E96F"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12,01%</w:t>
            </w:r>
          </w:p>
        </w:tc>
        <w:tc>
          <w:tcPr>
            <w:tcW w:w="1108" w:type="dxa"/>
            <w:vAlign w:val="center"/>
          </w:tcPr>
          <w:p w14:paraId="322D6E7B" w14:textId="0A2EF3D6"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13,29%</w:t>
            </w:r>
          </w:p>
        </w:tc>
        <w:tc>
          <w:tcPr>
            <w:tcW w:w="1108" w:type="dxa"/>
            <w:vAlign w:val="center"/>
          </w:tcPr>
          <w:p w14:paraId="13F422E1" w14:textId="464D082C"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13,76%</w:t>
            </w:r>
          </w:p>
        </w:tc>
      </w:tr>
      <w:tr w:rsidR="008E0B92" w:rsidRPr="007210F5" w14:paraId="2EB03B64" w14:textId="77777777" w:rsidTr="00757CB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0A2E7DDA"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Pirimicarb</w:t>
            </w:r>
          </w:p>
        </w:tc>
        <w:tc>
          <w:tcPr>
            <w:tcW w:w="933" w:type="dxa"/>
            <w:noWrap/>
            <w:vAlign w:val="center"/>
            <w:hideMark/>
          </w:tcPr>
          <w:p w14:paraId="28ECE337"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22D57EA3"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78,95%</w:t>
            </w:r>
          </w:p>
        </w:tc>
        <w:tc>
          <w:tcPr>
            <w:tcW w:w="1108" w:type="dxa"/>
            <w:vAlign w:val="center"/>
          </w:tcPr>
          <w:p w14:paraId="08CB4189" w14:textId="3E0A83C1" w:rsidR="008E0B92" w:rsidRPr="00EE1809"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80,91%</w:t>
            </w:r>
          </w:p>
        </w:tc>
        <w:tc>
          <w:tcPr>
            <w:tcW w:w="1108" w:type="dxa"/>
            <w:vAlign w:val="center"/>
          </w:tcPr>
          <w:p w14:paraId="233DF06F" w14:textId="0CCBFD90"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1A3D8966" w14:textId="5D4626BF"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45CCD4F0" w14:textId="67494DBE"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12,08%</w:t>
            </w:r>
          </w:p>
        </w:tc>
        <w:tc>
          <w:tcPr>
            <w:tcW w:w="1108" w:type="dxa"/>
            <w:vAlign w:val="center"/>
          </w:tcPr>
          <w:p w14:paraId="5E11CE95" w14:textId="0238627F"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12,08%</w:t>
            </w:r>
          </w:p>
        </w:tc>
        <w:tc>
          <w:tcPr>
            <w:tcW w:w="1108" w:type="dxa"/>
            <w:vAlign w:val="center"/>
          </w:tcPr>
          <w:p w14:paraId="6C2F0A56" w14:textId="482747E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15,74%</w:t>
            </w:r>
          </w:p>
        </w:tc>
        <w:tc>
          <w:tcPr>
            <w:tcW w:w="1108" w:type="dxa"/>
            <w:vAlign w:val="center"/>
          </w:tcPr>
          <w:p w14:paraId="63AC67C5" w14:textId="25FE3161"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22,61%</w:t>
            </w:r>
          </w:p>
        </w:tc>
      </w:tr>
      <w:tr w:rsidR="008E0B92" w:rsidRPr="007210F5" w14:paraId="7A378AAC" w14:textId="77777777" w:rsidTr="00757CB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39E3337C"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Pirimiphos-methyl</w:t>
            </w:r>
          </w:p>
        </w:tc>
        <w:tc>
          <w:tcPr>
            <w:tcW w:w="933" w:type="dxa"/>
            <w:noWrap/>
            <w:vAlign w:val="center"/>
            <w:hideMark/>
          </w:tcPr>
          <w:p w14:paraId="7A4D88B8"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0B82E3E6"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46,29%</w:t>
            </w:r>
          </w:p>
        </w:tc>
        <w:tc>
          <w:tcPr>
            <w:tcW w:w="1108" w:type="dxa"/>
            <w:vAlign w:val="center"/>
          </w:tcPr>
          <w:p w14:paraId="5C2053B9" w14:textId="346D5BAE" w:rsidR="008E0B92" w:rsidRPr="00EE1809"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74,26%</w:t>
            </w:r>
          </w:p>
        </w:tc>
        <w:tc>
          <w:tcPr>
            <w:tcW w:w="1108" w:type="dxa"/>
            <w:vAlign w:val="center"/>
          </w:tcPr>
          <w:p w14:paraId="2BF3908D" w14:textId="789DE32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39FD406C" w14:textId="0E20B2DC"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439D48D9" w14:textId="177A66C9"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9,74%</w:t>
            </w:r>
          </w:p>
        </w:tc>
        <w:tc>
          <w:tcPr>
            <w:tcW w:w="1108" w:type="dxa"/>
            <w:vAlign w:val="center"/>
          </w:tcPr>
          <w:p w14:paraId="04008FF7" w14:textId="4DC5DDB9"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15,36%</w:t>
            </w:r>
          </w:p>
        </w:tc>
        <w:tc>
          <w:tcPr>
            <w:tcW w:w="1108" w:type="dxa"/>
            <w:vAlign w:val="center"/>
          </w:tcPr>
          <w:p w14:paraId="249FB61F" w14:textId="3AD7DE98"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5,59%</w:t>
            </w:r>
          </w:p>
        </w:tc>
        <w:tc>
          <w:tcPr>
            <w:tcW w:w="1108" w:type="dxa"/>
            <w:vAlign w:val="center"/>
          </w:tcPr>
          <w:p w14:paraId="1E1A905E" w14:textId="068345A3"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11,86%</w:t>
            </w:r>
          </w:p>
        </w:tc>
      </w:tr>
      <w:tr w:rsidR="008E0B92" w:rsidRPr="007210F5" w14:paraId="2BFC570D" w14:textId="77777777" w:rsidTr="00757CB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3FCFDBE0"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Procymidone</w:t>
            </w:r>
          </w:p>
        </w:tc>
        <w:tc>
          <w:tcPr>
            <w:tcW w:w="933" w:type="dxa"/>
            <w:noWrap/>
            <w:vAlign w:val="center"/>
            <w:hideMark/>
          </w:tcPr>
          <w:p w14:paraId="60403A49"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1B08EEF1"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108" w:type="dxa"/>
            <w:vAlign w:val="center"/>
          </w:tcPr>
          <w:p w14:paraId="226DC02F" w14:textId="6262F082" w:rsidR="008E0B92" w:rsidRPr="00EE1809"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108" w:type="dxa"/>
            <w:vAlign w:val="center"/>
          </w:tcPr>
          <w:p w14:paraId="1C59C6E1" w14:textId="5F38D5C5"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3B2F5AB7" w14:textId="7E548EBA"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22B7E211" w14:textId="0CF46332"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036879E0" w14:textId="168E1EC1"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5A1835BA" w14:textId="653E7E52"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6DD218FA" w14:textId="2980F013"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r>
      <w:tr w:rsidR="008E0B92" w:rsidRPr="007210F5" w14:paraId="0860466B" w14:textId="77777777" w:rsidTr="00757CB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0AA45369"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Profenophos</w:t>
            </w:r>
          </w:p>
        </w:tc>
        <w:tc>
          <w:tcPr>
            <w:tcW w:w="933" w:type="dxa"/>
            <w:noWrap/>
            <w:vAlign w:val="center"/>
            <w:hideMark/>
          </w:tcPr>
          <w:p w14:paraId="39357D00"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5409477C"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66,92%</w:t>
            </w:r>
          </w:p>
        </w:tc>
        <w:tc>
          <w:tcPr>
            <w:tcW w:w="1108" w:type="dxa"/>
            <w:vAlign w:val="center"/>
          </w:tcPr>
          <w:p w14:paraId="2FD228DC" w14:textId="08B1A450" w:rsidR="008E0B92" w:rsidRPr="00EE1809"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79,28%</w:t>
            </w:r>
          </w:p>
        </w:tc>
        <w:tc>
          <w:tcPr>
            <w:tcW w:w="1108" w:type="dxa"/>
            <w:vAlign w:val="center"/>
          </w:tcPr>
          <w:p w14:paraId="372171DB" w14:textId="677287D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1919BA20" w14:textId="184E6BE2"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0B060FC1" w14:textId="138D8530"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11,19%</w:t>
            </w:r>
          </w:p>
        </w:tc>
        <w:tc>
          <w:tcPr>
            <w:tcW w:w="1108" w:type="dxa"/>
            <w:vAlign w:val="center"/>
          </w:tcPr>
          <w:p w14:paraId="02972673" w14:textId="373B2BE0"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12,73%</w:t>
            </w:r>
          </w:p>
        </w:tc>
        <w:tc>
          <w:tcPr>
            <w:tcW w:w="1108" w:type="dxa"/>
            <w:vAlign w:val="center"/>
          </w:tcPr>
          <w:p w14:paraId="7BAABA41" w14:textId="740EF502"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2,20%</w:t>
            </w:r>
          </w:p>
        </w:tc>
        <w:tc>
          <w:tcPr>
            <w:tcW w:w="1108" w:type="dxa"/>
            <w:vAlign w:val="center"/>
          </w:tcPr>
          <w:p w14:paraId="5FB83D75" w14:textId="7CDA3640"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12,12%</w:t>
            </w:r>
          </w:p>
        </w:tc>
      </w:tr>
      <w:tr w:rsidR="008E0B92" w:rsidRPr="007210F5" w14:paraId="36593055" w14:textId="77777777" w:rsidTr="00757CB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707A2F24"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Propachlor</w:t>
            </w:r>
          </w:p>
        </w:tc>
        <w:tc>
          <w:tcPr>
            <w:tcW w:w="933" w:type="dxa"/>
            <w:noWrap/>
            <w:vAlign w:val="center"/>
            <w:hideMark/>
          </w:tcPr>
          <w:p w14:paraId="6F7D5BC1"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3735DFD1"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75,54%</w:t>
            </w:r>
          </w:p>
        </w:tc>
        <w:tc>
          <w:tcPr>
            <w:tcW w:w="1108" w:type="dxa"/>
            <w:vAlign w:val="center"/>
          </w:tcPr>
          <w:p w14:paraId="5175B57F" w14:textId="21F958EC" w:rsidR="008E0B92" w:rsidRPr="00EE1809"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96,06%</w:t>
            </w:r>
          </w:p>
        </w:tc>
        <w:tc>
          <w:tcPr>
            <w:tcW w:w="1108" w:type="dxa"/>
            <w:vAlign w:val="center"/>
          </w:tcPr>
          <w:p w14:paraId="2C7985EE" w14:textId="2C764D06"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4D13B754" w14:textId="346E9D3D"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086CF061" w14:textId="1292FAF0"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7,27%</w:t>
            </w:r>
          </w:p>
        </w:tc>
        <w:tc>
          <w:tcPr>
            <w:tcW w:w="1108" w:type="dxa"/>
            <w:vAlign w:val="center"/>
          </w:tcPr>
          <w:p w14:paraId="564E6B11" w14:textId="2BB1917F"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25,34%</w:t>
            </w:r>
          </w:p>
        </w:tc>
        <w:tc>
          <w:tcPr>
            <w:tcW w:w="1108" w:type="dxa"/>
            <w:vAlign w:val="center"/>
          </w:tcPr>
          <w:p w14:paraId="196E3D00" w14:textId="5627737A"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9,85%</w:t>
            </w:r>
          </w:p>
        </w:tc>
        <w:tc>
          <w:tcPr>
            <w:tcW w:w="1108" w:type="dxa"/>
            <w:vAlign w:val="center"/>
          </w:tcPr>
          <w:p w14:paraId="3526E9F7" w14:textId="4285EDF4"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15,34%</w:t>
            </w:r>
          </w:p>
        </w:tc>
      </w:tr>
      <w:tr w:rsidR="008E0B92" w:rsidRPr="007210F5" w14:paraId="53A9B16C" w14:textId="77777777" w:rsidTr="00757CB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169FEA79"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Propanil</w:t>
            </w:r>
          </w:p>
        </w:tc>
        <w:tc>
          <w:tcPr>
            <w:tcW w:w="933" w:type="dxa"/>
            <w:noWrap/>
            <w:vAlign w:val="center"/>
            <w:hideMark/>
          </w:tcPr>
          <w:p w14:paraId="2BD0A8E2"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7EEBA57D"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0,00%</w:t>
            </w:r>
          </w:p>
        </w:tc>
        <w:tc>
          <w:tcPr>
            <w:tcW w:w="1108" w:type="dxa"/>
            <w:vAlign w:val="center"/>
          </w:tcPr>
          <w:p w14:paraId="19A911F1" w14:textId="75D510A0" w:rsidR="008E0B92" w:rsidRPr="00EE1809"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0,00%</w:t>
            </w:r>
          </w:p>
        </w:tc>
        <w:tc>
          <w:tcPr>
            <w:tcW w:w="1108" w:type="dxa"/>
            <w:vAlign w:val="center"/>
          </w:tcPr>
          <w:p w14:paraId="2CA62EFC" w14:textId="2BC0AC91"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7E653E7A" w14:textId="424D5C11"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0D1AD2B9" w14:textId="2CD1DE61"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17,04%</w:t>
            </w:r>
          </w:p>
        </w:tc>
        <w:tc>
          <w:tcPr>
            <w:tcW w:w="1108" w:type="dxa"/>
            <w:vAlign w:val="center"/>
          </w:tcPr>
          <w:p w14:paraId="5912B52F" w14:textId="0A4CFFCA"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111,65%</w:t>
            </w:r>
          </w:p>
        </w:tc>
        <w:tc>
          <w:tcPr>
            <w:tcW w:w="1108" w:type="dxa"/>
            <w:vAlign w:val="center"/>
          </w:tcPr>
          <w:p w14:paraId="3DBDABD5" w14:textId="46FDA5F9"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10,10%</w:t>
            </w:r>
          </w:p>
        </w:tc>
        <w:tc>
          <w:tcPr>
            <w:tcW w:w="1108" w:type="dxa"/>
            <w:vAlign w:val="center"/>
          </w:tcPr>
          <w:p w14:paraId="3075E977" w14:textId="0BD52723"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110,29%</w:t>
            </w:r>
          </w:p>
        </w:tc>
      </w:tr>
      <w:tr w:rsidR="008E0B92" w:rsidRPr="007210F5" w14:paraId="3D59E5F5" w14:textId="77777777" w:rsidTr="00757CB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30085793"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Propanil</w:t>
            </w:r>
          </w:p>
        </w:tc>
        <w:tc>
          <w:tcPr>
            <w:tcW w:w="933" w:type="dxa"/>
            <w:noWrap/>
            <w:vAlign w:val="center"/>
            <w:hideMark/>
          </w:tcPr>
          <w:p w14:paraId="4A350C97"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7030D2B8"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0,00%</w:t>
            </w:r>
          </w:p>
        </w:tc>
        <w:tc>
          <w:tcPr>
            <w:tcW w:w="1108" w:type="dxa"/>
            <w:vAlign w:val="center"/>
          </w:tcPr>
          <w:p w14:paraId="6279D46F" w14:textId="09EBC17D" w:rsidR="008E0B92" w:rsidRPr="00EE1809"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0,00%</w:t>
            </w:r>
          </w:p>
        </w:tc>
        <w:tc>
          <w:tcPr>
            <w:tcW w:w="1108" w:type="dxa"/>
            <w:vAlign w:val="center"/>
          </w:tcPr>
          <w:p w14:paraId="70EB0930" w14:textId="0622072C"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03CC5EE4" w14:textId="5E777245"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52610C65" w14:textId="2767A420"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7025680A" w14:textId="4E10180C"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6615304E" w14:textId="5A775595"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55EB1719" w14:textId="2F1B0B13"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118,32%</w:t>
            </w:r>
          </w:p>
        </w:tc>
      </w:tr>
      <w:tr w:rsidR="008E0B92" w:rsidRPr="007210F5" w14:paraId="397264BE" w14:textId="77777777" w:rsidTr="00757CB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3CD7AED0"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Propham</w:t>
            </w:r>
          </w:p>
        </w:tc>
        <w:tc>
          <w:tcPr>
            <w:tcW w:w="933" w:type="dxa"/>
            <w:noWrap/>
            <w:vAlign w:val="center"/>
            <w:hideMark/>
          </w:tcPr>
          <w:p w14:paraId="6EE1C850"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66CEA7BC"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108" w:type="dxa"/>
            <w:vAlign w:val="center"/>
          </w:tcPr>
          <w:p w14:paraId="496FE279" w14:textId="346A9986" w:rsidR="008E0B92" w:rsidRPr="00EE1809"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0,00%</w:t>
            </w:r>
          </w:p>
        </w:tc>
        <w:tc>
          <w:tcPr>
            <w:tcW w:w="1108" w:type="dxa"/>
            <w:vAlign w:val="center"/>
          </w:tcPr>
          <w:p w14:paraId="14C4DD01" w14:textId="76D7A20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5F5F34BF" w14:textId="68DAE34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627764DE" w14:textId="304DFBE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19657E8E" w14:textId="3AC58FFB"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65B4C242" w14:textId="483159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628D526A" w14:textId="2841F66F"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111,59%</w:t>
            </w:r>
          </w:p>
        </w:tc>
      </w:tr>
      <w:tr w:rsidR="008E0B92" w:rsidRPr="007210F5" w14:paraId="45CCAD18" w14:textId="77777777" w:rsidTr="00757CB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748F9ADF"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Propoxur</w:t>
            </w:r>
          </w:p>
        </w:tc>
        <w:tc>
          <w:tcPr>
            <w:tcW w:w="933" w:type="dxa"/>
            <w:noWrap/>
            <w:vAlign w:val="center"/>
            <w:hideMark/>
          </w:tcPr>
          <w:p w14:paraId="4FE4ACDD"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101,00%</w:t>
            </w:r>
          </w:p>
        </w:tc>
        <w:tc>
          <w:tcPr>
            <w:tcW w:w="1048" w:type="dxa"/>
            <w:noWrap/>
            <w:vAlign w:val="center"/>
            <w:hideMark/>
          </w:tcPr>
          <w:p w14:paraId="12C88AFB"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115,18%</w:t>
            </w:r>
          </w:p>
        </w:tc>
        <w:tc>
          <w:tcPr>
            <w:tcW w:w="1108" w:type="dxa"/>
            <w:vAlign w:val="center"/>
          </w:tcPr>
          <w:p w14:paraId="71E4E7CF" w14:textId="78907D99" w:rsidR="008E0B92" w:rsidRPr="00EE1809"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68,26%</w:t>
            </w:r>
          </w:p>
        </w:tc>
        <w:tc>
          <w:tcPr>
            <w:tcW w:w="1108" w:type="dxa"/>
            <w:vAlign w:val="center"/>
          </w:tcPr>
          <w:p w14:paraId="1E7E8429" w14:textId="64502694"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2,53%</w:t>
            </w:r>
          </w:p>
        </w:tc>
        <w:tc>
          <w:tcPr>
            <w:tcW w:w="1108" w:type="dxa"/>
            <w:vAlign w:val="center"/>
          </w:tcPr>
          <w:p w14:paraId="76A0D2A9" w14:textId="2C09C0E8"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7,40%</w:t>
            </w:r>
          </w:p>
        </w:tc>
        <w:tc>
          <w:tcPr>
            <w:tcW w:w="1108" w:type="dxa"/>
            <w:vAlign w:val="center"/>
          </w:tcPr>
          <w:p w14:paraId="12BE9F53" w14:textId="0D3A5B0D"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2,04%</w:t>
            </w:r>
          </w:p>
        </w:tc>
        <w:tc>
          <w:tcPr>
            <w:tcW w:w="1108" w:type="dxa"/>
            <w:vAlign w:val="center"/>
          </w:tcPr>
          <w:p w14:paraId="35F2E56E" w14:textId="12C3C23D"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11,20%</w:t>
            </w:r>
          </w:p>
        </w:tc>
        <w:tc>
          <w:tcPr>
            <w:tcW w:w="1108" w:type="dxa"/>
            <w:vAlign w:val="center"/>
          </w:tcPr>
          <w:p w14:paraId="4258823B" w14:textId="7AFF60B1"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7,41%</w:t>
            </w:r>
          </w:p>
        </w:tc>
        <w:tc>
          <w:tcPr>
            <w:tcW w:w="1108" w:type="dxa"/>
            <w:vAlign w:val="center"/>
          </w:tcPr>
          <w:p w14:paraId="5888E008" w14:textId="322D71E5"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16,18%</w:t>
            </w:r>
          </w:p>
        </w:tc>
      </w:tr>
      <w:tr w:rsidR="008E0B92" w:rsidRPr="007210F5" w14:paraId="1076A331" w14:textId="77777777" w:rsidTr="00757CB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58194E7B"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Prosulfocarb</w:t>
            </w:r>
          </w:p>
        </w:tc>
        <w:tc>
          <w:tcPr>
            <w:tcW w:w="933" w:type="dxa"/>
            <w:noWrap/>
            <w:vAlign w:val="center"/>
            <w:hideMark/>
          </w:tcPr>
          <w:p w14:paraId="5E4256D5"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320A1DBE"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0,00%</w:t>
            </w:r>
          </w:p>
        </w:tc>
        <w:tc>
          <w:tcPr>
            <w:tcW w:w="1108" w:type="dxa"/>
            <w:vAlign w:val="center"/>
          </w:tcPr>
          <w:p w14:paraId="46AF3614" w14:textId="5A2F4134" w:rsidR="008E0B92" w:rsidRPr="00EE1809"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65,40%</w:t>
            </w:r>
          </w:p>
        </w:tc>
        <w:tc>
          <w:tcPr>
            <w:tcW w:w="1108" w:type="dxa"/>
            <w:vAlign w:val="center"/>
          </w:tcPr>
          <w:p w14:paraId="38FFE93C" w14:textId="759DED8D"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4CA3858D" w14:textId="39380469"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38475B7F" w14:textId="350E0CD5"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248DF8D8" w14:textId="770F154D"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75904AE9" w14:textId="18B12795"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6,19%</w:t>
            </w:r>
          </w:p>
        </w:tc>
        <w:tc>
          <w:tcPr>
            <w:tcW w:w="1108" w:type="dxa"/>
            <w:vAlign w:val="center"/>
          </w:tcPr>
          <w:p w14:paraId="3B96C1AF" w14:textId="5F48354D"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8,18%</w:t>
            </w:r>
          </w:p>
        </w:tc>
      </w:tr>
      <w:tr w:rsidR="008E0B92" w:rsidRPr="007210F5" w14:paraId="64EEBE9D" w14:textId="77777777" w:rsidTr="00757CB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325F5682"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Prosulfocarb</w:t>
            </w:r>
          </w:p>
        </w:tc>
        <w:tc>
          <w:tcPr>
            <w:tcW w:w="933" w:type="dxa"/>
            <w:noWrap/>
            <w:vAlign w:val="center"/>
            <w:hideMark/>
          </w:tcPr>
          <w:p w14:paraId="25C7214B"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0,00%</w:t>
            </w:r>
          </w:p>
        </w:tc>
        <w:tc>
          <w:tcPr>
            <w:tcW w:w="1048" w:type="dxa"/>
            <w:noWrap/>
            <w:vAlign w:val="center"/>
            <w:hideMark/>
          </w:tcPr>
          <w:p w14:paraId="63550579"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79,17%</w:t>
            </w:r>
          </w:p>
        </w:tc>
        <w:tc>
          <w:tcPr>
            <w:tcW w:w="1108" w:type="dxa"/>
            <w:vAlign w:val="center"/>
          </w:tcPr>
          <w:p w14:paraId="6FEDC7AA" w14:textId="61E55403" w:rsidR="008E0B92" w:rsidRPr="00EE1809"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71,05%</w:t>
            </w:r>
          </w:p>
        </w:tc>
        <w:tc>
          <w:tcPr>
            <w:tcW w:w="1108" w:type="dxa"/>
            <w:vAlign w:val="center"/>
          </w:tcPr>
          <w:p w14:paraId="5868B649" w14:textId="4ABA80D8"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4425E968" w14:textId="3D6C9BA3"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7D782148" w14:textId="0A9B9801"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14,53%</w:t>
            </w:r>
          </w:p>
        </w:tc>
        <w:tc>
          <w:tcPr>
            <w:tcW w:w="1108" w:type="dxa"/>
            <w:vAlign w:val="center"/>
          </w:tcPr>
          <w:p w14:paraId="04A1B395" w14:textId="0E232566"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16,07%</w:t>
            </w:r>
          </w:p>
        </w:tc>
        <w:tc>
          <w:tcPr>
            <w:tcW w:w="1108" w:type="dxa"/>
            <w:vAlign w:val="center"/>
          </w:tcPr>
          <w:p w14:paraId="4A73084F" w14:textId="755E7505"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12,21%</w:t>
            </w:r>
          </w:p>
        </w:tc>
        <w:tc>
          <w:tcPr>
            <w:tcW w:w="1108" w:type="dxa"/>
            <w:vAlign w:val="center"/>
          </w:tcPr>
          <w:p w14:paraId="3A12ACD8" w14:textId="43BC3F25"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21,98%</w:t>
            </w:r>
          </w:p>
        </w:tc>
      </w:tr>
      <w:tr w:rsidR="008E0B92" w:rsidRPr="007210F5" w14:paraId="1343B99D" w14:textId="77777777" w:rsidTr="00757CB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36138047"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Pyraflufen-ethyl</w:t>
            </w:r>
          </w:p>
        </w:tc>
        <w:tc>
          <w:tcPr>
            <w:tcW w:w="933" w:type="dxa"/>
            <w:noWrap/>
            <w:vAlign w:val="center"/>
            <w:hideMark/>
          </w:tcPr>
          <w:p w14:paraId="278C9DAA"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58894BA9"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0,00%</w:t>
            </w:r>
          </w:p>
        </w:tc>
        <w:tc>
          <w:tcPr>
            <w:tcW w:w="1108" w:type="dxa"/>
            <w:vAlign w:val="center"/>
          </w:tcPr>
          <w:p w14:paraId="14E06191" w14:textId="35D4D50D" w:rsidR="008E0B92" w:rsidRPr="00EE1809"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0,00%</w:t>
            </w:r>
          </w:p>
        </w:tc>
        <w:tc>
          <w:tcPr>
            <w:tcW w:w="1108" w:type="dxa"/>
            <w:vAlign w:val="center"/>
          </w:tcPr>
          <w:p w14:paraId="668C4B98" w14:textId="1011C5DD"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2F3CED3F" w14:textId="5784B346"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4F665A5C" w14:textId="18DE676A"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14,62%</w:t>
            </w:r>
          </w:p>
        </w:tc>
        <w:tc>
          <w:tcPr>
            <w:tcW w:w="1108" w:type="dxa"/>
            <w:vAlign w:val="center"/>
          </w:tcPr>
          <w:p w14:paraId="24A55869" w14:textId="2731FEF6"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111,10%</w:t>
            </w:r>
          </w:p>
        </w:tc>
        <w:tc>
          <w:tcPr>
            <w:tcW w:w="1108" w:type="dxa"/>
            <w:vAlign w:val="center"/>
          </w:tcPr>
          <w:p w14:paraId="763D7794" w14:textId="440EF8B6"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2F2154E3" w14:textId="0D6833B0"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111,09%</w:t>
            </w:r>
          </w:p>
        </w:tc>
      </w:tr>
      <w:tr w:rsidR="008E0B92" w:rsidRPr="007210F5" w14:paraId="039BE3EF" w14:textId="77777777" w:rsidTr="00757CB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283473EF"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Pyrazophos</w:t>
            </w:r>
          </w:p>
        </w:tc>
        <w:tc>
          <w:tcPr>
            <w:tcW w:w="933" w:type="dxa"/>
            <w:noWrap/>
            <w:vAlign w:val="center"/>
            <w:hideMark/>
          </w:tcPr>
          <w:p w14:paraId="0CF2B06C"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5566D0C3"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0,00%</w:t>
            </w:r>
          </w:p>
        </w:tc>
        <w:tc>
          <w:tcPr>
            <w:tcW w:w="1108" w:type="dxa"/>
            <w:vAlign w:val="center"/>
          </w:tcPr>
          <w:p w14:paraId="7D0270BA" w14:textId="40FE2505" w:rsidR="008E0B92" w:rsidRPr="00EE1809"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90,20%</w:t>
            </w:r>
          </w:p>
        </w:tc>
        <w:tc>
          <w:tcPr>
            <w:tcW w:w="1108" w:type="dxa"/>
            <w:vAlign w:val="center"/>
          </w:tcPr>
          <w:p w14:paraId="38E314C4" w14:textId="7F0BA694"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7AA07BFD" w14:textId="4915C978"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79C1A27A" w14:textId="63DEDFD3"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14830F0B" w14:textId="783D9CAE"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02E4E20E" w14:textId="6EB0C92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3,12%</w:t>
            </w:r>
          </w:p>
        </w:tc>
        <w:tc>
          <w:tcPr>
            <w:tcW w:w="1108" w:type="dxa"/>
            <w:vAlign w:val="center"/>
          </w:tcPr>
          <w:p w14:paraId="21C0EA63" w14:textId="0F21C672"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12,92%</w:t>
            </w:r>
          </w:p>
        </w:tc>
      </w:tr>
      <w:tr w:rsidR="008E0B92" w:rsidRPr="007210F5" w14:paraId="6743D512" w14:textId="77777777" w:rsidTr="00757CB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0E83F802"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Pyrazophos</w:t>
            </w:r>
          </w:p>
        </w:tc>
        <w:tc>
          <w:tcPr>
            <w:tcW w:w="933" w:type="dxa"/>
            <w:noWrap/>
            <w:vAlign w:val="center"/>
            <w:hideMark/>
          </w:tcPr>
          <w:p w14:paraId="38AE4F32"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1221114D"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74,39%</w:t>
            </w:r>
          </w:p>
        </w:tc>
        <w:tc>
          <w:tcPr>
            <w:tcW w:w="1108" w:type="dxa"/>
            <w:vAlign w:val="center"/>
          </w:tcPr>
          <w:p w14:paraId="0B16CEF1" w14:textId="70DF0DBA" w:rsidR="008E0B92" w:rsidRPr="00EE1809"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79,40%</w:t>
            </w:r>
          </w:p>
        </w:tc>
        <w:tc>
          <w:tcPr>
            <w:tcW w:w="1108" w:type="dxa"/>
            <w:vAlign w:val="center"/>
          </w:tcPr>
          <w:p w14:paraId="0DF9135E" w14:textId="61AB7E3D"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2768AF0E" w14:textId="6C93CCCA"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76106A03" w14:textId="7D24524C"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8,82%</w:t>
            </w:r>
          </w:p>
        </w:tc>
        <w:tc>
          <w:tcPr>
            <w:tcW w:w="1108" w:type="dxa"/>
            <w:vAlign w:val="center"/>
          </w:tcPr>
          <w:p w14:paraId="6EBFE6F1" w14:textId="7576239E"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8,82%</w:t>
            </w:r>
          </w:p>
        </w:tc>
        <w:tc>
          <w:tcPr>
            <w:tcW w:w="1108" w:type="dxa"/>
            <w:vAlign w:val="center"/>
          </w:tcPr>
          <w:p w14:paraId="530B98B8" w14:textId="504167E6"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11,69%</w:t>
            </w:r>
          </w:p>
        </w:tc>
        <w:tc>
          <w:tcPr>
            <w:tcW w:w="1108" w:type="dxa"/>
            <w:vAlign w:val="center"/>
          </w:tcPr>
          <w:p w14:paraId="7EEEBDB5" w14:textId="783BB400"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21,20%</w:t>
            </w:r>
          </w:p>
        </w:tc>
      </w:tr>
      <w:tr w:rsidR="008E0B92" w:rsidRPr="007210F5" w14:paraId="16717D85" w14:textId="77777777" w:rsidTr="00757CB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3051F852"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Pyridaben</w:t>
            </w:r>
          </w:p>
        </w:tc>
        <w:tc>
          <w:tcPr>
            <w:tcW w:w="933" w:type="dxa"/>
            <w:noWrap/>
            <w:vAlign w:val="center"/>
            <w:hideMark/>
          </w:tcPr>
          <w:p w14:paraId="4613F5C3"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06C81C26"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0,00%</w:t>
            </w:r>
          </w:p>
        </w:tc>
        <w:tc>
          <w:tcPr>
            <w:tcW w:w="1108" w:type="dxa"/>
            <w:vAlign w:val="center"/>
          </w:tcPr>
          <w:p w14:paraId="7990D4E8" w14:textId="381E7B67" w:rsidR="008E0B92" w:rsidRPr="00EE1809"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0,00%</w:t>
            </w:r>
          </w:p>
        </w:tc>
        <w:tc>
          <w:tcPr>
            <w:tcW w:w="1108" w:type="dxa"/>
            <w:vAlign w:val="center"/>
          </w:tcPr>
          <w:p w14:paraId="583834C2" w14:textId="050DB2CB"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7F4CCEBD" w14:textId="205EB593"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40A427D0" w14:textId="6C687A9A"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749839D7" w14:textId="7F345A9B"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159,35%</w:t>
            </w:r>
          </w:p>
        </w:tc>
        <w:tc>
          <w:tcPr>
            <w:tcW w:w="1108" w:type="dxa"/>
            <w:vAlign w:val="center"/>
          </w:tcPr>
          <w:p w14:paraId="0EEFE0CC" w14:textId="1684E578"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7,22%</w:t>
            </w:r>
          </w:p>
        </w:tc>
        <w:tc>
          <w:tcPr>
            <w:tcW w:w="1108" w:type="dxa"/>
            <w:vAlign w:val="center"/>
          </w:tcPr>
          <w:p w14:paraId="238FB6F8" w14:textId="0363FB7F"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109,93%</w:t>
            </w:r>
          </w:p>
        </w:tc>
      </w:tr>
      <w:tr w:rsidR="008E0B92" w:rsidRPr="007210F5" w14:paraId="316EA306" w14:textId="77777777" w:rsidTr="00757CB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1AE925B2"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Pyriproxyfen</w:t>
            </w:r>
          </w:p>
        </w:tc>
        <w:tc>
          <w:tcPr>
            <w:tcW w:w="933" w:type="dxa"/>
            <w:noWrap/>
            <w:vAlign w:val="center"/>
            <w:hideMark/>
          </w:tcPr>
          <w:p w14:paraId="6E5BD0E5"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5369DA80"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54,30%</w:t>
            </w:r>
          </w:p>
        </w:tc>
        <w:tc>
          <w:tcPr>
            <w:tcW w:w="1108" w:type="dxa"/>
            <w:vAlign w:val="center"/>
          </w:tcPr>
          <w:p w14:paraId="1E8126B9" w14:textId="0470E860" w:rsidR="008E0B92" w:rsidRPr="00EE1809"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80,32%</w:t>
            </w:r>
          </w:p>
        </w:tc>
        <w:tc>
          <w:tcPr>
            <w:tcW w:w="1108" w:type="dxa"/>
            <w:vAlign w:val="center"/>
          </w:tcPr>
          <w:p w14:paraId="37974448" w14:textId="4444CD34"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41235692" w14:textId="6BC628FD"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03BD05C5" w14:textId="2C1F562A"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5,02%</w:t>
            </w:r>
          </w:p>
        </w:tc>
        <w:tc>
          <w:tcPr>
            <w:tcW w:w="1108" w:type="dxa"/>
            <w:vAlign w:val="center"/>
          </w:tcPr>
          <w:p w14:paraId="05930B2C" w14:textId="49396498"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24,08%</w:t>
            </w:r>
          </w:p>
        </w:tc>
        <w:tc>
          <w:tcPr>
            <w:tcW w:w="1108" w:type="dxa"/>
            <w:vAlign w:val="center"/>
          </w:tcPr>
          <w:p w14:paraId="752037BA" w14:textId="39D5052B"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7,06%</w:t>
            </w:r>
          </w:p>
        </w:tc>
        <w:tc>
          <w:tcPr>
            <w:tcW w:w="1108" w:type="dxa"/>
            <w:vAlign w:val="center"/>
          </w:tcPr>
          <w:p w14:paraId="7006C2DE" w14:textId="3C341651"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23,05%</w:t>
            </w:r>
          </w:p>
        </w:tc>
      </w:tr>
      <w:tr w:rsidR="008E0B92" w:rsidRPr="007210F5" w14:paraId="6BD0DA15" w14:textId="77777777" w:rsidTr="00757CB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7C70FBE3"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Pyriproxyfen</w:t>
            </w:r>
          </w:p>
        </w:tc>
        <w:tc>
          <w:tcPr>
            <w:tcW w:w="933" w:type="dxa"/>
            <w:noWrap/>
            <w:vAlign w:val="center"/>
            <w:hideMark/>
          </w:tcPr>
          <w:p w14:paraId="242E15A8"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17019DC2"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81,45%</w:t>
            </w:r>
          </w:p>
        </w:tc>
        <w:tc>
          <w:tcPr>
            <w:tcW w:w="1108" w:type="dxa"/>
            <w:vAlign w:val="center"/>
          </w:tcPr>
          <w:p w14:paraId="22AE9694" w14:textId="7A8F6910" w:rsidR="008E0B92" w:rsidRPr="00EE1809"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82,88%</w:t>
            </w:r>
          </w:p>
        </w:tc>
        <w:tc>
          <w:tcPr>
            <w:tcW w:w="1108" w:type="dxa"/>
            <w:vAlign w:val="center"/>
          </w:tcPr>
          <w:p w14:paraId="08B68D4B" w14:textId="5BB75116"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5E5720A7" w14:textId="4B3E187D"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4F8C9F87" w14:textId="283E4948"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13,15%</w:t>
            </w:r>
          </w:p>
        </w:tc>
        <w:tc>
          <w:tcPr>
            <w:tcW w:w="1108" w:type="dxa"/>
            <w:vAlign w:val="center"/>
          </w:tcPr>
          <w:p w14:paraId="60D0D75B" w14:textId="788E08C6"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13,15%</w:t>
            </w:r>
          </w:p>
        </w:tc>
        <w:tc>
          <w:tcPr>
            <w:tcW w:w="1108" w:type="dxa"/>
            <w:vAlign w:val="center"/>
          </w:tcPr>
          <w:p w14:paraId="46E2ABAE" w14:textId="7BF387EA"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12,72%</w:t>
            </w:r>
          </w:p>
        </w:tc>
        <w:tc>
          <w:tcPr>
            <w:tcW w:w="1108" w:type="dxa"/>
            <w:vAlign w:val="center"/>
          </w:tcPr>
          <w:p w14:paraId="00E10217" w14:textId="48B2231A"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30,66%</w:t>
            </w:r>
          </w:p>
        </w:tc>
      </w:tr>
      <w:tr w:rsidR="008E0B92" w:rsidRPr="007210F5" w14:paraId="6CC60F45" w14:textId="77777777" w:rsidTr="00757CB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464B482C"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lastRenderedPageBreak/>
              <w:t>Quinalphos</w:t>
            </w:r>
          </w:p>
        </w:tc>
        <w:tc>
          <w:tcPr>
            <w:tcW w:w="933" w:type="dxa"/>
            <w:noWrap/>
            <w:vAlign w:val="center"/>
            <w:hideMark/>
          </w:tcPr>
          <w:p w14:paraId="4E9682E1"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7F27C07C"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108" w:type="dxa"/>
            <w:vAlign w:val="center"/>
          </w:tcPr>
          <w:p w14:paraId="32F8C5A5" w14:textId="6ABE81DF" w:rsidR="008E0B92" w:rsidRPr="00EE1809"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78,80%</w:t>
            </w:r>
          </w:p>
        </w:tc>
        <w:tc>
          <w:tcPr>
            <w:tcW w:w="1108" w:type="dxa"/>
            <w:vAlign w:val="center"/>
          </w:tcPr>
          <w:p w14:paraId="208A98A0" w14:textId="1ED38096"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000E005B" w14:textId="241B7F16"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34304873" w14:textId="4DE73559"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3B582FC2" w14:textId="39F686AD"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412CEDA2" w14:textId="4199718A"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9,42%</w:t>
            </w:r>
          </w:p>
        </w:tc>
        <w:tc>
          <w:tcPr>
            <w:tcW w:w="1108" w:type="dxa"/>
            <w:vAlign w:val="center"/>
          </w:tcPr>
          <w:p w14:paraId="73A5369E" w14:textId="36A59B0B"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6,84%</w:t>
            </w:r>
          </w:p>
        </w:tc>
      </w:tr>
      <w:tr w:rsidR="008E0B92" w:rsidRPr="007210F5" w14:paraId="17A55ED6" w14:textId="77777777" w:rsidTr="00757CB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0544C195"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Quinalphos</w:t>
            </w:r>
          </w:p>
        </w:tc>
        <w:tc>
          <w:tcPr>
            <w:tcW w:w="933" w:type="dxa"/>
            <w:noWrap/>
            <w:vAlign w:val="center"/>
            <w:hideMark/>
          </w:tcPr>
          <w:p w14:paraId="0069ED6F"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7AC6691A"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67,87%</w:t>
            </w:r>
          </w:p>
        </w:tc>
        <w:tc>
          <w:tcPr>
            <w:tcW w:w="1108" w:type="dxa"/>
            <w:vAlign w:val="center"/>
          </w:tcPr>
          <w:p w14:paraId="3677F20B" w14:textId="298939FB" w:rsidR="008E0B92" w:rsidRPr="00EE1809"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70,73%</w:t>
            </w:r>
          </w:p>
        </w:tc>
        <w:tc>
          <w:tcPr>
            <w:tcW w:w="1108" w:type="dxa"/>
            <w:vAlign w:val="center"/>
          </w:tcPr>
          <w:p w14:paraId="74EE9067" w14:textId="0CC32BE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7F26AB9C" w14:textId="63E0DA85"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09928AF8" w14:textId="442C0CE3"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109,97%</w:t>
            </w:r>
          </w:p>
        </w:tc>
        <w:tc>
          <w:tcPr>
            <w:tcW w:w="1108" w:type="dxa"/>
            <w:vAlign w:val="center"/>
          </w:tcPr>
          <w:p w14:paraId="55E9F2FB" w14:textId="68F741DF"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109,97%</w:t>
            </w:r>
          </w:p>
        </w:tc>
        <w:tc>
          <w:tcPr>
            <w:tcW w:w="1108" w:type="dxa"/>
            <w:vAlign w:val="center"/>
          </w:tcPr>
          <w:p w14:paraId="0B1B6B71" w14:textId="70A6E6F1"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11,38%</w:t>
            </w:r>
          </w:p>
        </w:tc>
        <w:tc>
          <w:tcPr>
            <w:tcW w:w="1108" w:type="dxa"/>
            <w:vAlign w:val="center"/>
          </w:tcPr>
          <w:p w14:paraId="35F582E0" w14:textId="4DF6B113"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16,89%</w:t>
            </w:r>
          </w:p>
        </w:tc>
      </w:tr>
      <w:tr w:rsidR="008E0B92" w:rsidRPr="007210F5" w14:paraId="5DF94EA2" w14:textId="77777777" w:rsidTr="00757CB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3E33E560"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Resmethrin</w:t>
            </w:r>
          </w:p>
        </w:tc>
        <w:tc>
          <w:tcPr>
            <w:tcW w:w="933" w:type="dxa"/>
            <w:noWrap/>
            <w:vAlign w:val="center"/>
            <w:hideMark/>
          </w:tcPr>
          <w:p w14:paraId="0A5940CA"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0,00%</w:t>
            </w:r>
          </w:p>
        </w:tc>
        <w:tc>
          <w:tcPr>
            <w:tcW w:w="1048" w:type="dxa"/>
            <w:noWrap/>
            <w:vAlign w:val="center"/>
            <w:hideMark/>
          </w:tcPr>
          <w:p w14:paraId="1D1734E4"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63,60%</w:t>
            </w:r>
          </w:p>
        </w:tc>
        <w:tc>
          <w:tcPr>
            <w:tcW w:w="1108" w:type="dxa"/>
            <w:vAlign w:val="center"/>
          </w:tcPr>
          <w:p w14:paraId="74E2F6C4" w14:textId="1082103A" w:rsidR="008E0B92" w:rsidRPr="00EE1809"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55,44%</w:t>
            </w:r>
          </w:p>
        </w:tc>
        <w:tc>
          <w:tcPr>
            <w:tcW w:w="1108" w:type="dxa"/>
            <w:vAlign w:val="center"/>
          </w:tcPr>
          <w:p w14:paraId="7BE45CE6" w14:textId="328D6185"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02CCDEE4" w14:textId="28DB0264"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088F83B5" w14:textId="74F7708B"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9,18%</w:t>
            </w:r>
          </w:p>
        </w:tc>
        <w:tc>
          <w:tcPr>
            <w:tcW w:w="1108" w:type="dxa"/>
            <w:vAlign w:val="center"/>
          </w:tcPr>
          <w:p w14:paraId="04BC770C" w14:textId="53A589DE"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9,18%</w:t>
            </w:r>
          </w:p>
        </w:tc>
        <w:tc>
          <w:tcPr>
            <w:tcW w:w="1108" w:type="dxa"/>
            <w:vAlign w:val="center"/>
          </w:tcPr>
          <w:p w14:paraId="4D2FCBFC" w14:textId="10A6EFC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12,36%</w:t>
            </w:r>
          </w:p>
        </w:tc>
        <w:tc>
          <w:tcPr>
            <w:tcW w:w="1108" w:type="dxa"/>
            <w:vAlign w:val="center"/>
          </w:tcPr>
          <w:p w14:paraId="3DB15BD1" w14:textId="6F496EDF"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14,07%</w:t>
            </w:r>
          </w:p>
        </w:tc>
      </w:tr>
      <w:tr w:rsidR="008E0B92" w:rsidRPr="007210F5" w14:paraId="1EB33D69" w14:textId="77777777" w:rsidTr="00757CB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404A8D8C"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Spiromesifen</w:t>
            </w:r>
          </w:p>
        </w:tc>
        <w:tc>
          <w:tcPr>
            <w:tcW w:w="933" w:type="dxa"/>
            <w:noWrap/>
            <w:vAlign w:val="center"/>
            <w:hideMark/>
          </w:tcPr>
          <w:p w14:paraId="33A531FF"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637BCF9D"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89,07%</w:t>
            </w:r>
          </w:p>
        </w:tc>
        <w:tc>
          <w:tcPr>
            <w:tcW w:w="1108" w:type="dxa"/>
            <w:vAlign w:val="center"/>
          </w:tcPr>
          <w:p w14:paraId="22EAB66D" w14:textId="68B543D4" w:rsidR="008E0B92" w:rsidRPr="00EE1809"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187,09%</w:t>
            </w:r>
          </w:p>
        </w:tc>
        <w:tc>
          <w:tcPr>
            <w:tcW w:w="1108" w:type="dxa"/>
            <w:vAlign w:val="center"/>
          </w:tcPr>
          <w:p w14:paraId="4B4FA22C" w14:textId="4221BA09"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490D4B39" w14:textId="0413B660"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1E0BB05C" w14:textId="03482B3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12,28%</w:t>
            </w:r>
          </w:p>
        </w:tc>
        <w:tc>
          <w:tcPr>
            <w:tcW w:w="1108" w:type="dxa"/>
            <w:vAlign w:val="center"/>
          </w:tcPr>
          <w:p w14:paraId="41798D6B" w14:textId="02AE8226"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59,58%</w:t>
            </w:r>
          </w:p>
        </w:tc>
        <w:tc>
          <w:tcPr>
            <w:tcW w:w="1108" w:type="dxa"/>
            <w:vAlign w:val="center"/>
          </w:tcPr>
          <w:p w14:paraId="6F330D19" w14:textId="7BC3A2E0"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4,70%</w:t>
            </w:r>
          </w:p>
        </w:tc>
        <w:tc>
          <w:tcPr>
            <w:tcW w:w="1108" w:type="dxa"/>
            <w:vAlign w:val="center"/>
          </w:tcPr>
          <w:p w14:paraId="148A6003" w14:textId="1B4C6F9F"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16,04%</w:t>
            </w:r>
          </w:p>
        </w:tc>
      </w:tr>
      <w:tr w:rsidR="008E0B92" w:rsidRPr="007210F5" w14:paraId="220E0169" w14:textId="77777777" w:rsidTr="00757CB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5D47AC53"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Spiromesifen</w:t>
            </w:r>
          </w:p>
        </w:tc>
        <w:tc>
          <w:tcPr>
            <w:tcW w:w="933" w:type="dxa"/>
            <w:noWrap/>
            <w:vAlign w:val="center"/>
            <w:hideMark/>
          </w:tcPr>
          <w:p w14:paraId="30CD238E"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48D9C099"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95,77%</w:t>
            </w:r>
          </w:p>
        </w:tc>
        <w:tc>
          <w:tcPr>
            <w:tcW w:w="1108" w:type="dxa"/>
            <w:vAlign w:val="center"/>
          </w:tcPr>
          <w:p w14:paraId="41A9E94A" w14:textId="0CF81627" w:rsidR="008E0B92" w:rsidRPr="00EE1809"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107,16%</w:t>
            </w:r>
          </w:p>
        </w:tc>
        <w:tc>
          <w:tcPr>
            <w:tcW w:w="1108" w:type="dxa"/>
            <w:vAlign w:val="center"/>
          </w:tcPr>
          <w:p w14:paraId="4BB6BE7C" w14:textId="21652E32"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3CB68539" w14:textId="13A58D74"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41219DF2" w14:textId="513051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8,55%</w:t>
            </w:r>
          </w:p>
        </w:tc>
        <w:tc>
          <w:tcPr>
            <w:tcW w:w="1108" w:type="dxa"/>
            <w:vAlign w:val="center"/>
          </w:tcPr>
          <w:p w14:paraId="41B51645" w14:textId="45B21028"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20,80%</w:t>
            </w:r>
          </w:p>
        </w:tc>
        <w:tc>
          <w:tcPr>
            <w:tcW w:w="1108" w:type="dxa"/>
            <w:vAlign w:val="center"/>
          </w:tcPr>
          <w:p w14:paraId="5B24283C" w14:textId="5B22A4C6"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12,32%</w:t>
            </w:r>
          </w:p>
        </w:tc>
        <w:tc>
          <w:tcPr>
            <w:tcW w:w="1108" w:type="dxa"/>
            <w:vAlign w:val="center"/>
          </w:tcPr>
          <w:p w14:paraId="15287777" w14:textId="5B181C64"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28,13%</w:t>
            </w:r>
          </w:p>
        </w:tc>
      </w:tr>
      <w:tr w:rsidR="008E0B92" w:rsidRPr="007210F5" w14:paraId="75EE715D" w14:textId="77777777" w:rsidTr="00757CB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0E58DD8F"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Tebufenpyrad</w:t>
            </w:r>
          </w:p>
        </w:tc>
        <w:tc>
          <w:tcPr>
            <w:tcW w:w="933" w:type="dxa"/>
            <w:noWrap/>
            <w:vAlign w:val="center"/>
            <w:hideMark/>
          </w:tcPr>
          <w:p w14:paraId="70C7A4FD"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36116490"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17,29%</w:t>
            </w:r>
          </w:p>
        </w:tc>
        <w:tc>
          <w:tcPr>
            <w:tcW w:w="1108" w:type="dxa"/>
            <w:vAlign w:val="center"/>
          </w:tcPr>
          <w:p w14:paraId="55A89A3C" w14:textId="24768C7E" w:rsidR="008E0B92" w:rsidRPr="00EE1809"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98,24%</w:t>
            </w:r>
          </w:p>
        </w:tc>
        <w:tc>
          <w:tcPr>
            <w:tcW w:w="1108" w:type="dxa"/>
            <w:vAlign w:val="center"/>
          </w:tcPr>
          <w:p w14:paraId="46378416" w14:textId="2E678D68"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5AD31243" w14:textId="4D62B3B9"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6E707F1C" w14:textId="5E959B8B"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6CC94F27" w14:textId="2C7D0D72"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157,13%</w:t>
            </w:r>
          </w:p>
        </w:tc>
        <w:tc>
          <w:tcPr>
            <w:tcW w:w="1108" w:type="dxa"/>
            <w:vAlign w:val="center"/>
          </w:tcPr>
          <w:p w14:paraId="01EE8049" w14:textId="5479A21C"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1,92%</w:t>
            </w:r>
          </w:p>
        </w:tc>
        <w:tc>
          <w:tcPr>
            <w:tcW w:w="1108" w:type="dxa"/>
            <w:vAlign w:val="center"/>
          </w:tcPr>
          <w:p w14:paraId="35BC2066" w14:textId="594CE1E3"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21,81%</w:t>
            </w:r>
          </w:p>
        </w:tc>
      </w:tr>
      <w:tr w:rsidR="008E0B92" w:rsidRPr="007210F5" w14:paraId="1BC2940C" w14:textId="77777777" w:rsidTr="00757CB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577FE41C"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Tebufenpyrad</w:t>
            </w:r>
          </w:p>
        </w:tc>
        <w:tc>
          <w:tcPr>
            <w:tcW w:w="933" w:type="dxa"/>
            <w:noWrap/>
            <w:vAlign w:val="center"/>
            <w:hideMark/>
          </w:tcPr>
          <w:p w14:paraId="4F70A5F2"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2F9B09A9"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87,15%</w:t>
            </w:r>
          </w:p>
        </w:tc>
        <w:tc>
          <w:tcPr>
            <w:tcW w:w="1108" w:type="dxa"/>
            <w:vAlign w:val="center"/>
          </w:tcPr>
          <w:p w14:paraId="508FE9B5" w14:textId="72F88BB2" w:rsidR="008E0B92" w:rsidRPr="00EE1809"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84,18%</w:t>
            </w:r>
          </w:p>
        </w:tc>
        <w:tc>
          <w:tcPr>
            <w:tcW w:w="1108" w:type="dxa"/>
            <w:vAlign w:val="center"/>
          </w:tcPr>
          <w:p w14:paraId="162D4F58" w14:textId="4031C644"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63499625" w14:textId="33219C3E"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1911E59B" w14:textId="2B73D6A8"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16,14%</w:t>
            </w:r>
          </w:p>
        </w:tc>
        <w:tc>
          <w:tcPr>
            <w:tcW w:w="1108" w:type="dxa"/>
            <w:vAlign w:val="center"/>
          </w:tcPr>
          <w:p w14:paraId="5EA22ED1" w14:textId="15FEC699"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20,83%</w:t>
            </w:r>
          </w:p>
        </w:tc>
        <w:tc>
          <w:tcPr>
            <w:tcW w:w="1108" w:type="dxa"/>
            <w:vAlign w:val="center"/>
          </w:tcPr>
          <w:p w14:paraId="0EEAFB05" w14:textId="6A158DB5"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12,45%</w:t>
            </w:r>
          </w:p>
        </w:tc>
        <w:tc>
          <w:tcPr>
            <w:tcW w:w="1108" w:type="dxa"/>
            <w:vAlign w:val="center"/>
          </w:tcPr>
          <w:p w14:paraId="67ACA24A" w14:textId="57EA4673"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33,08%</w:t>
            </w:r>
          </w:p>
        </w:tc>
      </w:tr>
      <w:tr w:rsidR="008E0B92" w:rsidRPr="007210F5" w14:paraId="34E61F7C" w14:textId="77777777" w:rsidTr="00757CB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12B63EBE"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Tefluthrin</w:t>
            </w:r>
          </w:p>
        </w:tc>
        <w:tc>
          <w:tcPr>
            <w:tcW w:w="933" w:type="dxa"/>
            <w:noWrap/>
            <w:vAlign w:val="center"/>
            <w:hideMark/>
          </w:tcPr>
          <w:p w14:paraId="6F76752F"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55,21%</w:t>
            </w:r>
          </w:p>
        </w:tc>
        <w:tc>
          <w:tcPr>
            <w:tcW w:w="1048" w:type="dxa"/>
            <w:noWrap/>
            <w:vAlign w:val="center"/>
            <w:hideMark/>
          </w:tcPr>
          <w:p w14:paraId="2E7A8E60"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55,92%</w:t>
            </w:r>
          </w:p>
        </w:tc>
        <w:tc>
          <w:tcPr>
            <w:tcW w:w="1108" w:type="dxa"/>
            <w:vAlign w:val="center"/>
          </w:tcPr>
          <w:p w14:paraId="3D9C6AA9" w14:textId="44142845" w:rsidR="008E0B92" w:rsidRPr="00EE1809"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55,57%</w:t>
            </w:r>
          </w:p>
        </w:tc>
        <w:tc>
          <w:tcPr>
            <w:tcW w:w="1108" w:type="dxa"/>
            <w:vAlign w:val="center"/>
          </w:tcPr>
          <w:p w14:paraId="3D2658C3" w14:textId="3C0597C6"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13,51%</w:t>
            </w:r>
          </w:p>
        </w:tc>
        <w:tc>
          <w:tcPr>
            <w:tcW w:w="1108" w:type="dxa"/>
            <w:vAlign w:val="center"/>
          </w:tcPr>
          <w:p w14:paraId="0327FF12" w14:textId="225C1B3F"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13,68%</w:t>
            </w:r>
          </w:p>
        </w:tc>
        <w:tc>
          <w:tcPr>
            <w:tcW w:w="1108" w:type="dxa"/>
            <w:vAlign w:val="center"/>
          </w:tcPr>
          <w:p w14:paraId="3070FAEE" w14:textId="428DFE4D"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10,51%</w:t>
            </w:r>
          </w:p>
        </w:tc>
        <w:tc>
          <w:tcPr>
            <w:tcW w:w="1108" w:type="dxa"/>
            <w:vAlign w:val="center"/>
          </w:tcPr>
          <w:p w14:paraId="79574870" w14:textId="5C61B593"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10,51%</w:t>
            </w:r>
          </w:p>
        </w:tc>
        <w:tc>
          <w:tcPr>
            <w:tcW w:w="1108" w:type="dxa"/>
            <w:vAlign w:val="center"/>
          </w:tcPr>
          <w:p w14:paraId="2482E893" w14:textId="2B7FADEF"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12,39%</w:t>
            </w:r>
          </w:p>
        </w:tc>
        <w:tc>
          <w:tcPr>
            <w:tcW w:w="1108" w:type="dxa"/>
            <w:vAlign w:val="center"/>
          </w:tcPr>
          <w:p w14:paraId="4D211ADB" w14:textId="5C406205"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17,89%</w:t>
            </w:r>
          </w:p>
        </w:tc>
      </w:tr>
      <w:tr w:rsidR="008E0B92" w:rsidRPr="007210F5" w14:paraId="3E854D96" w14:textId="77777777" w:rsidTr="00757CB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7B52B27B"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Tetradifon</w:t>
            </w:r>
          </w:p>
        </w:tc>
        <w:tc>
          <w:tcPr>
            <w:tcW w:w="933" w:type="dxa"/>
            <w:noWrap/>
            <w:vAlign w:val="center"/>
            <w:hideMark/>
          </w:tcPr>
          <w:p w14:paraId="1BDD6CC2"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18A20FD1"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108" w:type="dxa"/>
            <w:vAlign w:val="center"/>
          </w:tcPr>
          <w:p w14:paraId="1157921F" w14:textId="5459BB9A" w:rsidR="008E0B92" w:rsidRPr="00EE1809"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108" w:type="dxa"/>
            <w:vAlign w:val="center"/>
          </w:tcPr>
          <w:p w14:paraId="26C3498C" w14:textId="34B4A62B"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2CE952E2" w14:textId="0A06B672"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0E1D6579" w14:textId="3E91F2E1"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18CA7D5F" w14:textId="001F75D0"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2B3851A5" w14:textId="51F75865"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2AA10042" w14:textId="1906FE80"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r>
      <w:tr w:rsidR="008E0B92" w:rsidRPr="007210F5" w14:paraId="7A290988" w14:textId="77777777" w:rsidTr="00757CB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1AFE55A7"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Tolclofos-methyl</w:t>
            </w:r>
          </w:p>
        </w:tc>
        <w:tc>
          <w:tcPr>
            <w:tcW w:w="933" w:type="dxa"/>
            <w:noWrap/>
            <w:vAlign w:val="center"/>
            <w:hideMark/>
          </w:tcPr>
          <w:p w14:paraId="27EC0621"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24B3DB2F"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108" w:type="dxa"/>
            <w:vAlign w:val="center"/>
          </w:tcPr>
          <w:p w14:paraId="35FD9F3D" w14:textId="117EE94D" w:rsidR="008E0B92" w:rsidRPr="00EE1809"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45,91%</w:t>
            </w:r>
          </w:p>
        </w:tc>
        <w:tc>
          <w:tcPr>
            <w:tcW w:w="1108" w:type="dxa"/>
            <w:vAlign w:val="center"/>
          </w:tcPr>
          <w:p w14:paraId="251CECAC" w14:textId="678D6236"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61B04E3C" w14:textId="0507DE49"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43B64623" w14:textId="19E7583C"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42AD8D99" w14:textId="5B30B4BC"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171DFB1B" w14:textId="76928050"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18,89%</w:t>
            </w:r>
          </w:p>
        </w:tc>
        <w:tc>
          <w:tcPr>
            <w:tcW w:w="1108" w:type="dxa"/>
            <w:vAlign w:val="center"/>
          </w:tcPr>
          <w:p w14:paraId="7436EA16" w14:textId="6D516C1B"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20,70%</w:t>
            </w:r>
          </w:p>
        </w:tc>
      </w:tr>
      <w:tr w:rsidR="008E0B92" w:rsidRPr="007210F5" w14:paraId="175D45DD" w14:textId="77777777" w:rsidTr="00757CB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135FAEDB"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Tolcofos-methyl</w:t>
            </w:r>
          </w:p>
        </w:tc>
        <w:tc>
          <w:tcPr>
            <w:tcW w:w="933" w:type="dxa"/>
            <w:noWrap/>
            <w:vAlign w:val="center"/>
            <w:hideMark/>
          </w:tcPr>
          <w:p w14:paraId="0B5CF2DA"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07DD5AA8"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71,36%</w:t>
            </w:r>
          </w:p>
        </w:tc>
        <w:tc>
          <w:tcPr>
            <w:tcW w:w="1108" w:type="dxa"/>
            <w:vAlign w:val="center"/>
          </w:tcPr>
          <w:p w14:paraId="77C49FDE" w14:textId="4CC8E718" w:rsidR="008E0B92" w:rsidRPr="00EE1809"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67,57%</w:t>
            </w:r>
          </w:p>
        </w:tc>
        <w:tc>
          <w:tcPr>
            <w:tcW w:w="1108" w:type="dxa"/>
            <w:vAlign w:val="center"/>
          </w:tcPr>
          <w:p w14:paraId="38F15F77" w14:textId="5DD2B708"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1EE81F7D" w14:textId="7910221E"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4A0CCE49" w14:textId="7AF9C325"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10,08%</w:t>
            </w:r>
          </w:p>
        </w:tc>
        <w:tc>
          <w:tcPr>
            <w:tcW w:w="1108" w:type="dxa"/>
            <w:vAlign w:val="center"/>
          </w:tcPr>
          <w:p w14:paraId="6852921F" w14:textId="5AC05228"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10,08%</w:t>
            </w:r>
          </w:p>
        </w:tc>
        <w:tc>
          <w:tcPr>
            <w:tcW w:w="1108" w:type="dxa"/>
            <w:vAlign w:val="center"/>
          </w:tcPr>
          <w:p w14:paraId="42BC93AA" w14:textId="1F1CC224"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13,21%</w:t>
            </w:r>
          </w:p>
        </w:tc>
        <w:tc>
          <w:tcPr>
            <w:tcW w:w="1108" w:type="dxa"/>
            <w:vAlign w:val="center"/>
          </w:tcPr>
          <w:p w14:paraId="5779C9E2" w14:textId="2D50B15A"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20,72%</w:t>
            </w:r>
          </w:p>
        </w:tc>
      </w:tr>
      <w:tr w:rsidR="008E0B92" w:rsidRPr="007210F5" w14:paraId="5CA8EBCD" w14:textId="77777777" w:rsidTr="00757CB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704DE5FB"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Tolyfluanid</w:t>
            </w:r>
          </w:p>
        </w:tc>
        <w:tc>
          <w:tcPr>
            <w:tcW w:w="933" w:type="dxa"/>
            <w:noWrap/>
            <w:vAlign w:val="center"/>
            <w:hideMark/>
          </w:tcPr>
          <w:p w14:paraId="33545B87"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46480E9A"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108" w:type="dxa"/>
            <w:vAlign w:val="center"/>
          </w:tcPr>
          <w:p w14:paraId="2E6D55A2" w14:textId="52565F6E" w:rsidR="008E0B92" w:rsidRPr="00EE1809"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108" w:type="dxa"/>
            <w:vAlign w:val="center"/>
          </w:tcPr>
          <w:p w14:paraId="786E65B2" w14:textId="4D36126A"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3E405207" w14:textId="0F48756F"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4497B3D4" w14:textId="69CDCBB5"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0ADAAB54" w14:textId="170CDB4A"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01EB6ACB" w14:textId="63455503"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3F6CA6D8" w14:textId="75DB379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r>
      <w:tr w:rsidR="008E0B92" w:rsidRPr="007210F5" w14:paraId="03DF9798" w14:textId="77777777" w:rsidTr="00757CB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576AFD73"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Triadimefon</w:t>
            </w:r>
          </w:p>
        </w:tc>
        <w:tc>
          <w:tcPr>
            <w:tcW w:w="933" w:type="dxa"/>
            <w:noWrap/>
            <w:vAlign w:val="center"/>
            <w:hideMark/>
          </w:tcPr>
          <w:p w14:paraId="0982CACB"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79AA72E8"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108" w:type="dxa"/>
            <w:vAlign w:val="center"/>
          </w:tcPr>
          <w:p w14:paraId="1013DF74" w14:textId="5697E563" w:rsidR="008E0B92" w:rsidRPr="00EE1809"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0,00%</w:t>
            </w:r>
          </w:p>
        </w:tc>
        <w:tc>
          <w:tcPr>
            <w:tcW w:w="1108" w:type="dxa"/>
            <w:vAlign w:val="center"/>
          </w:tcPr>
          <w:p w14:paraId="0A4E546F" w14:textId="337AFB9F"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7A09E137" w14:textId="2BE1AEB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6811F257" w14:textId="0BF85B5B"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138ADB16" w14:textId="51D5605D"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5103888C" w14:textId="01DEB35E"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3,03%</w:t>
            </w:r>
          </w:p>
        </w:tc>
        <w:tc>
          <w:tcPr>
            <w:tcW w:w="1108" w:type="dxa"/>
            <w:vAlign w:val="center"/>
          </w:tcPr>
          <w:p w14:paraId="0F9A4D7C" w14:textId="5793DFFC"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109,61%</w:t>
            </w:r>
          </w:p>
        </w:tc>
      </w:tr>
      <w:tr w:rsidR="008E0B92" w:rsidRPr="007210F5" w14:paraId="3BE0D905" w14:textId="77777777" w:rsidTr="00757CB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33C74476"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Triadimefon</w:t>
            </w:r>
          </w:p>
        </w:tc>
        <w:tc>
          <w:tcPr>
            <w:tcW w:w="933" w:type="dxa"/>
            <w:noWrap/>
            <w:vAlign w:val="center"/>
            <w:hideMark/>
          </w:tcPr>
          <w:p w14:paraId="644D4418"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033A3014"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0,00%</w:t>
            </w:r>
          </w:p>
        </w:tc>
        <w:tc>
          <w:tcPr>
            <w:tcW w:w="1108" w:type="dxa"/>
            <w:vAlign w:val="center"/>
          </w:tcPr>
          <w:p w14:paraId="16A42BA3" w14:textId="1C47EC6C" w:rsidR="008E0B92" w:rsidRPr="00EE1809"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0,00%</w:t>
            </w:r>
          </w:p>
        </w:tc>
        <w:tc>
          <w:tcPr>
            <w:tcW w:w="1108" w:type="dxa"/>
            <w:vAlign w:val="center"/>
          </w:tcPr>
          <w:p w14:paraId="3AE803ED" w14:textId="65700CB3"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71EB7083" w14:textId="4FAC5D16"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7048547D" w14:textId="227C009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21DE25D7" w14:textId="0A2F746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116,78%</w:t>
            </w:r>
          </w:p>
        </w:tc>
        <w:tc>
          <w:tcPr>
            <w:tcW w:w="1108" w:type="dxa"/>
            <w:vAlign w:val="center"/>
          </w:tcPr>
          <w:p w14:paraId="625E6845" w14:textId="59915B33"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5AD2FDA0" w14:textId="38648DD1"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122,38%</w:t>
            </w:r>
          </w:p>
        </w:tc>
      </w:tr>
      <w:tr w:rsidR="008E0B92" w:rsidRPr="007210F5" w14:paraId="62A14695" w14:textId="77777777" w:rsidTr="00757CB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3BF25E06"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Triadimefon</w:t>
            </w:r>
          </w:p>
        </w:tc>
        <w:tc>
          <w:tcPr>
            <w:tcW w:w="933" w:type="dxa"/>
            <w:noWrap/>
            <w:vAlign w:val="center"/>
            <w:hideMark/>
          </w:tcPr>
          <w:p w14:paraId="454B79F0"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7B91C14D"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0,00%</w:t>
            </w:r>
          </w:p>
        </w:tc>
        <w:tc>
          <w:tcPr>
            <w:tcW w:w="1108" w:type="dxa"/>
            <w:vAlign w:val="center"/>
          </w:tcPr>
          <w:p w14:paraId="0A6D5673" w14:textId="0E459C77" w:rsidR="008E0B92" w:rsidRPr="00EE1809"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0,00%</w:t>
            </w:r>
          </w:p>
        </w:tc>
        <w:tc>
          <w:tcPr>
            <w:tcW w:w="1108" w:type="dxa"/>
            <w:vAlign w:val="center"/>
          </w:tcPr>
          <w:p w14:paraId="47A95224" w14:textId="332AC250"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45C114E8" w14:textId="3DEE6D06"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1B4BDC5A" w14:textId="7ED94FA6"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21,56%</w:t>
            </w:r>
          </w:p>
        </w:tc>
        <w:tc>
          <w:tcPr>
            <w:tcW w:w="1108" w:type="dxa"/>
            <w:vAlign w:val="center"/>
          </w:tcPr>
          <w:p w14:paraId="48513AE4" w14:textId="71D196A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112,89%</w:t>
            </w:r>
          </w:p>
        </w:tc>
        <w:tc>
          <w:tcPr>
            <w:tcW w:w="1108" w:type="dxa"/>
            <w:vAlign w:val="center"/>
          </w:tcPr>
          <w:p w14:paraId="6F4D20A1" w14:textId="108D6E8B"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7CE9BE97" w14:textId="1CD6974D"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113,43%</w:t>
            </w:r>
          </w:p>
        </w:tc>
      </w:tr>
      <w:tr w:rsidR="008E0B92" w:rsidRPr="007210F5" w14:paraId="5262D7C4" w14:textId="77777777" w:rsidTr="00757CB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601D9C91"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Triallate</w:t>
            </w:r>
          </w:p>
        </w:tc>
        <w:tc>
          <w:tcPr>
            <w:tcW w:w="933" w:type="dxa"/>
            <w:noWrap/>
            <w:vAlign w:val="center"/>
            <w:hideMark/>
          </w:tcPr>
          <w:p w14:paraId="724B06FD"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4357FABE"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108" w:type="dxa"/>
            <w:vAlign w:val="center"/>
          </w:tcPr>
          <w:p w14:paraId="7A173927" w14:textId="1F9041AC" w:rsidR="008E0B92" w:rsidRPr="00EE1809"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126,17%</w:t>
            </w:r>
          </w:p>
        </w:tc>
        <w:tc>
          <w:tcPr>
            <w:tcW w:w="1108" w:type="dxa"/>
            <w:vAlign w:val="center"/>
          </w:tcPr>
          <w:p w14:paraId="25FDCFDB" w14:textId="1F9A3606"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151BCB25" w14:textId="47FD196C"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664D01F6" w14:textId="53C51E13"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33512B0F" w14:textId="4C1F9093"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4BEDBF7B" w14:textId="71FA30CA"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3,87%</w:t>
            </w:r>
          </w:p>
        </w:tc>
        <w:tc>
          <w:tcPr>
            <w:tcW w:w="1108" w:type="dxa"/>
            <w:vAlign w:val="center"/>
          </w:tcPr>
          <w:p w14:paraId="7AD7B423" w14:textId="262EA9F9"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11,95%</w:t>
            </w:r>
          </w:p>
        </w:tc>
      </w:tr>
      <w:tr w:rsidR="008E0B92" w:rsidRPr="007210F5" w14:paraId="1C5B219B" w14:textId="77777777" w:rsidTr="00757CB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34FC6354"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Triallate</w:t>
            </w:r>
          </w:p>
        </w:tc>
        <w:tc>
          <w:tcPr>
            <w:tcW w:w="933" w:type="dxa"/>
            <w:noWrap/>
            <w:vAlign w:val="center"/>
            <w:hideMark/>
          </w:tcPr>
          <w:p w14:paraId="3F30F7F4"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54A5281A"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54,44%</w:t>
            </w:r>
          </w:p>
        </w:tc>
        <w:tc>
          <w:tcPr>
            <w:tcW w:w="1108" w:type="dxa"/>
            <w:vAlign w:val="center"/>
          </w:tcPr>
          <w:p w14:paraId="41FE8DBE" w14:textId="7C341F0D" w:rsidR="008E0B92" w:rsidRPr="00EE1809"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52,02%</w:t>
            </w:r>
          </w:p>
        </w:tc>
        <w:tc>
          <w:tcPr>
            <w:tcW w:w="1108" w:type="dxa"/>
            <w:vAlign w:val="center"/>
          </w:tcPr>
          <w:p w14:paraId="2367B897" w14:textId="67F8771D"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5D212C68" w14:textId="70D8C098"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5CB16A6C" w14:textId="4661681A"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9,43%</w:t>
            </w:r>
          </w:p>
        </w:tc>
        <w:tc>
          <w:tcPr>
            <w:tcW w:w="1108" w:type="dxa"/>
            <w:vAlign w:val="center"/>
          </w:tcPr>
          <w:p w14:paraId="1D4C8681" w14:textId="21E3820B"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9,43%</w:t>
            </w:r>
          </w:p>
        </w:tc>
        <w:tc>
          <w:tcPr>
            <w:tcW w:w="1108" w:type="dxa"/>
            <w:vAlign w:val="center"/>
          </w:tcPr>
          <w:p w14:paraId="1BD0D177" w14:textId="3000963F"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15,07%</w:t>
            </w:r>
          </w:p>
        </w:tc>
        <w:tc>
          <w:tcPr>
            <w:tcW w:w="1108" w:type="dxa"/>
            <w:vAlign w:val="center"/>
          </w:tcPr>
          <w:p w14:paraId="35008A76" w14:textId="2190B5D9"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19,26%</w:t>
            </w:r>
          </w:p>
        </w:tc>
      </w:tr>
      <w:tr w:rsidR="008E0B92" w:rsidRPr="007210F5" w14:paraId="0B60D5BD" w14:textId="77777777" w:rsidTr="00757CB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6F24E6A9"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Triazophos</w:t>
            </w:r>
          </w:p>
        </w:tc>
        <w:tc>
          <w:tcPr>
            <w:tcW w:w="933" w:type="dxa"/>
            <w:noWrap/>
            <w:vAlign w:val="center"/>
            <w:hideMark/>
          </w:tcPr>
          <w:p w14:paraId="4F49E043"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noWrap/>
            <w:vAlign w:val="center"/>
            <w:hideMark/>
          </w:tcPr>
          <w:p w14:paraId="602D4753" w14:textId="777777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70,83%</w:t>
            </w:r>
          </w:p>
        </w:tc>
        <w:tc>
          <w:tcPr>
            <w:tcW w:w="1108" w:type="dxa"/>
            <w:vAlign w:val="center"/>
          </w:tcPr>
          <w:p w14:paraId="0ECAFE05" w14:textId="76981F12" w:rsidR="008E0B92" w:rsidRPr="00EE1809"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101,17%</w:t>
            </w:r>
          </w:p>
        </w:tc>
        <w:tc>
          <w:tcPr>
            <w:tcW w:w="1108" w:type="dxa"/>
            <w:vAlign w:val="center"/>
          </w:tcPr>
          <w:p w14:paraId="77532CB3" w14:textId="5D9095AD"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4CE6B873" w14:textId="6C293C7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vAlign w:val="center"/>
          </w:tcPr>
          <w:p w14:paraId="4A3F037F" w14:textId="05018424"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8,18%</w:t>
            </w:r>
          </w:p>
        </w:tc>
        <w:tc>
          <w:tcPr>
            <w:tcW w:w="1108" w:type="dxa"/>
            <w:vAlign w:val="center"/>
          </w:tcPr>
          <w:p w14:paraId="6E75F24E" w14:textId="26370390"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13,48%</w:t>
            </w:r>
          </w:p>
        </w:tc>
        <w:tc>
          <w:tcPr>
            <w:tcW w:w="1108" w:type="dxa"/>
            <w:vAlign w:val="center"/>
          </w:tcPr>
          <w:p w14:paraId="3DDD8C01" w14:textId="279084C7"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5,31%</w:t>
            </w:r>
          </w:p>
        </w:tc>
        <w:tc>
          <w:tcPr>
            <w:tcW w:w="1108" w:type="dxa"/>
            <w:vAlign w:val="center"/>
          </w:tcPr>
          <w:p w14:paraId="7750CAF7" w14:textId="6E429B7C" w:rsidR="008E0B92" w:rsidRPr="008433DF" w:rsidRDefault="008E0B92" w:rsidP="008E0B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11,97%</w:t>
            </w:r>
          </w:p>
        </w:tc>
      </w:tr>
      <w:tr w:rsidR="008E0B92" w:rsidRPr="007210F5" w14:paraId="088F4965" w14:textId="77777777" w:rsidTr="00757CB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bottom w:val="single" w:sz="4" w:space="0" w:color="auto"/>
            </w:tcBorders>
            <w:noWrap/>
            <w:vAlign w:val="center"/>
            <w:hideMark/>
          </w:tcPr>
          <w:p w14:paraId="1CF47719" w14:textId="77777777" w:rsidR="008E0B92" w:rsidRPr="007210F5" w:rsidRDefault="008E0B92" w:rsidP="008E0B92">
            <w:pPr>
              <w:jc w:val="center"/>
              <w:rPr>
                <w:rFonts w:ascii="Times New Roman" w:hAnsi="Times New Roman" w:cs="Times New Roman"/>
                <w:sz w:val="20"/>
                <w:szCs w:val="20"/>
              </w:rPr>
            </w:pPr>
            <w:r w:rsidRPr="007210F5">
              <w:rPr>
                <w:rFonts w:ascii="Times New Roman" w:hAnsi="Times New Roman" w:cs="Times New Roman"/>
                <w:sz w:val="20"/>
                <w:szCs w:val="20"/>
              </w:rPr>
              <w:t>Triazophos</w:t>
            </w:r>
          </w:p>
        </w:tc>
        <w:tc>
          <w:tcPr>
            <w:tcW w:w="933" w:type="dxa"/>
            <w:tcBorders>
              <w:bottom w:val="single" w:sz="4" w:space="0" w:color="auto"/>
            </w:tcBorders>
            <w:noWrap/>
            <w:vAlign w:val="center"/>
            <w:hideMark/>
          </w:tcPr>
          <w:p w14:paraId="5B0EC8DE"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048" w:type="dxa"/>
            <w:tcBorders>
              <w:bottom w:val="single" w:sz="4" w:space="0" w:color="auto"/>
            </w:tcBorders>
            <w:noWrap/>
            <w:vAlign w:val="center"/>
            <w:hideMark/>
          </w:tcPr>
          <w:p w14:paraId="613CCF7A" w14:textId="77777777"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108" w:type="dxa"/>
            <w:tcBorders>
              <w:bottom w:val="single" w:sz="4" w:space="0" w:color="auto"/>
            </w:tcBorders>
            <w:vAlign w:val="center"/>
          </w:tcPr>
          <w:p w14:paraId="6A78A97A" w14:textId="44ECDE5D" w:rsidR="008E0B92" w:rsidRPr="00EE1809"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108" w:type="dxa"/>
            <w:tcBorders>
              <w:bottom w:val="single" w:sz="4" w:space="0" w:color="auto"/>
            </w:tcBorders>
            <w:vAlign w:val="center"/>
          </w:tcPr>
          <w:p w14:paraId="726CB2D9" w14:textId="1C7FB613"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tcBorders>
              <w:bottom w:val="single" w:sz="4" w:space="0" w:color="auto"/>
            </w:tcBorders>
            <w:vAlign w:val="center"/>
          </w:tcPr>
          <w:p w14:paraId="4F161A0E" w14:textId="06ADBC5A"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tcBorders>
              <w:bottom w:val="single" w:sz="4" w:space="0" w:color="auto"/>
            </w:tcBorders>
            <w:vAlign w:val="center"/>
          </w:tcPr>
          <w:p w14:paraId="1DF2623B" w14:textId="521F7FB1"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tcBorders>
              <w:bottom w:val="single" w:sz="4" w:space="0" w:color="auto"/>
            </w:tcBorders>
            <w:vAlign w:val="center"/>
          </w:tcPr>
          <w:p w14:paraId="76AF2E6C" w14:textId="1D728F95"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tcBorders>
              <w:bottom w:val="single" w:sz="4" w:space="0" w:color="auto"/>
            </w:tcBorders>
            <w:vAlign w:val="center"/>
          </w:tcPr>
          <w:p w14:paraId="3994DFE5" w14:textId="4EFAF848"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c>
          <w:tcPr>
            <w:tcW w:w="1108" w:type="dxa"/>
            <w:tcBorders>
              <w:bottom w:val="single" w:sz="4" w:space="0" w:color="auto"/>
            </w:tcBorders>
            <w:vAlign w:val="center"/>
          </w:tcPr>
          <w:p w14:paraId="1F5E1502" w14:textId="0D13C1FE" w:rsidR="008E0B92" w:rsidRPr="008433DF" w:rsidRDefault="008E0B92" w:rsidP="008E0B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EE1809">
              <w:rPr>
                <w:rFonts w:ascii="Times New Roman" w:hAnsi="Times New Roman" w:cs="Times New Roman"/>
                <w:color w:val="767171" w:themeColor="background2" w:themeShade="80"/>
                <w:sz w:val="20"/>
                <w:szCs w:val="20"/>
              </w:rPr>
              <w:t>N/A</w:t>
            </w:r>
          </w:p>
        </w:tc>
      </w:tr>
    </w:tbl>
    <w:p w14:paraId="360CBA3B" w14:textId="77777777" w:rsidR="008E0B92" w:rsidRDefault="008E0B92" w:rsidP="008E0B92">
      <w:pPr>
        <w:autoSpaceDE w:val="0"/>
        <w:autoSpaceDN w:val="0"/>
        <w:adjustRightInd w:val="0"/>
        <w:spacing w:after="0" w:line="240" w:lineRule="auto"/>
        <w:jc w:val="center"/>
        <w:rPr>
          <w:rFonts w:ascii="Times New Roman" w:hAnsi="Times New Roman" w:cs="Times New Roman"/>
          <w:b/>
          <w:bCs/>
          <w:sz w:val="20"/>
          <w:szCs w:val="20"/>
        </w:rPr>
      </w:pPr>
    </w:p>
    <w:p w14:paraId="3C3F0DF4" w14:textId="77777777" w:rsidR="008E0B92" w:rsidRDefault="008E0B92" w:rsidP="008E0B92">
      <w:pPr>
        <w:autoSpaceDE w:val="0"/>
        <w:autoSpaceDN w:val="0"/>
        <w:adjustRightInd w:val="0"/>
        <w:spacing w:after="0" w:line="240" w:lineRule="auto"/>
        <w:jc w:val="both"/>
        <w:rPr>
          <w:rFonts w:ascii="Times New Roman" w:hAnsi="Times New Roman" w:cs="Times New Roman"/>
          <w:szCs w:val="24"/>
        </w:rPr>
      </w:pPr>
    </w:p>
    <w:p w14:paraId="5A071012" w14:textId="77777777" w:rsidR="008E0B92" w:rsidRDefault="008E0B92" w:rsidP="008E0B92">
      <w:pPr>
        <w:pStyle w:val="Heading3"/>
        <w:numPr>
          <w:ilvl w:val="2"/>
          <w:numId w:val="16"/>
        </w:numPr>
        <w:rPr>
          <w:rFonts w:ascii="Times New Roman" w:hAnsi="Times New Roman" w:cs="Times New Roman"/>
          <w:b/>
          <w:bCs/>
          <w:sz w:val="28"/>
          <w:szCs w:val="28"/>
        </w:rPr>
      </w:pPr>
      <w:r w:rsidRPr="006560A6">
        <w:rPr>
          <w:rFonts w:ascii="Times New Roman" w:hAnsi="Times New Roman" w:cs="Times New Roman"/>
          <w:b/>
          <w:bCs/>
          <w:sz w:val="28"/>
          <w:szCs w:val="28"/>
        </w:rPr>
        <w:t>Matrix</w:t>
      </w:r>
      <w:r>
        <w:rPr>
          <w:rFonts w:ascii="Times New Roman" w:hAnsi="Times New Roman" w:cs="Times New Roman"/>
          <w:b/>
          <w:bCs/>
          <w:sz w:val="28"/>
          <w:szCs w:val="28"/>
        </w:rPr>
        <w:t xml:space="preserve"> </w:t>
      </w:r>
      <w:r>
        <w:rPr>
          <w:rFonts w:ascii="Times New Roman" w:hAnsi="Times New Roman" w:cs="Times New Roman"/>
          <w:b/>
          <w:bCs/>
          <w:sz w:val="28"/>
          <w:szCs w:val="28"/>
          <w:lang w:val="en-US"/>
        </w:rPr>
        <w:t xml:space="preserve">Effect </w:t>
      </w:r>
      <w:r w:rsidRPr="006560A6">
        <w:rPr>
          <w:rFonts w:ascii="Times New Roman" w:hAnsi="Times New Roman" w:cs="Times New Roman"/>
          <w:b/>
          <w:bCs/>
          <w:sz w:val="28"/>
          <w:szCs w:val="28"/>
        </w:rPr>
        <w:t>% (ME%)</w:t>
      </w:r>
    </w:p>
    <w:p w14:paraId="5C0078D9" w14:textId="77777777" w:rsidR="008E0B92" w:rsidRPr="006560A6" w:rsidRDefault="008E0B92" w:rsidP="008E0B92">
      <w:pPr>
        <w:spacing w:line="240" w:lineRule="auto"/>
        <w:jc w:val="both"/>
        <w:rPr>
          <w:rFonts w:ascii="Times New Roman" w:hAnsi="Times New Roman" w:cs="Times New Roman"/>
          <w:szCs w:val="24"/>
        </w:rPr>
      </w:pPr>
    </w:p>
    <w:p w14:paraId="0212A11F" w14:textId="77777777" w:rsidR="008E0B92" w:rsidRDefault="008E0B92" w:rsidP="00A90DE8">
      <w:pPr>
        <w:autoSpaceDE w:val="0"/>
        <w:autoSpaceDN w:val="0"/>
        <w:adjustRightInd w:val="0"/>
        <w:spacing w:after="0" w:line="276" w:lineRule="auto"/>
        <w:jc w:val="both"/>
        <w:rPr>
          <w:rFonts w:ascii="Times New Roman" w:hAnsi="Times New Roman" w:cs="Times New Roman"/>
          <w:sz w:val="24"/>
          <w:szCs w:val="24"/>
        </w:rPr>
      </w:pPr>
      <w:r w:rsidRPr="00A90DE8">
        <w:rPr>
          <w:rFonts w:ascii="Times New Roman" w:hAnsi="Times New Roman" w:cs="Times New Roman"/>
          <w:sz w:val="24"/>
          <w:szCs w:val="24"/>
        </w:rPr>
        <w:t>Η μέτρηση της επίδρασης μήτρας (ΜΕ) είναι ένα σημαντικό ζήτημα καθώς διερευνάται η εκλεκτικότητα μιας προτεινόμενης μεθόδου. Σύμφωνα με τους Truffeli et al. κ.λπ., η καταστολή ή η ενίσχυση ιόντων αλλά και παρεμβολές από μεταβολίτες μπορούν να προκληθούν από τη μήτρα του δείγματος. Ο μηχανισμός και η προέλευση του φαινομένου της μήτρας δεν είναι πλήρως κατανοητοί, αλλά μπορεί να προέρχονται από τον ανταγωνισμό μεταξύ μιας αναλυόμενης ουσίας και μιας ένωσης που συνεκλούεται ή μη ανιχνευόμενων συστατικών μήτρας που αντιδρούν με πρωτογενή ιόντα σχηματισμένα στη διεπαφή. Ανάλογα με το περιβάλλον στο οποίο λαμβάνουν χώρα οι διαδικασίες ιονισμού και εξάτμισης ιόντων, αυτός ο ανταγωνισμός μπορεί αποτελεσματικά να μειώσει (καταστολή ιόντων) ή να αυξήσει (αύξηση ιόντων) την αποτελεσματικότητα του σχηματισμού των επιθυμητών αναλυτών που υπάρχουν στις ίδιες συγκεντρώσεις στη διεπαφή. Είναι σαφές ότι η αποτελεσματικότητα του σχηματισμού των επιθυμητών ιόντων εξαρτάται από τη μήτρα λόγω του ανταγωνισμού μεταξύ του μορίου που μας ενδιαφέρει και ενός αριθμού άλλων μη ανιχνευόμενων αλλά συνεκλούοντων μορίων που υπάρχουν στο σύστημα και τα οποία είναι ικανά να αντιδρούν με πρωτογενή ιόντα. Αυτό το αποτέλεσμα μπορεί να μειώσει ή να αυξήσει την ένταση των αναλύσεων και να επηρεάσει την αναπαραγωγιμότητα και την ακρίβεια της ανάλυσης.</w:t>
      </w:r>
    </w:p>
    <w:p w14:paraId="4DD2971A" w14:textId="27BFA6B0" w:rsidR="0082375E" w:rsidRDefault="0082375E" w:rsidP="00A90DE8">
      <w:pPr>
        <w:autoSpaceDE w:val="0"/>
        <w:autoSpaceDN w:val="0"/>
        <w:adjustRightInd w:val="0"/>
        <w:spacing w:after="0" w:line="276" w:lineRule="auto"/>
        <w:jc w:val="both"/>
        <w:rPr>
          <w:rFonts w:ascii="Times New Roman" w:hAnsi="Times New Roman" w:cs="Times New Roman"/>
          <w:sz w:val="24"/>
          <w:szCs w:val="24"/>
        </w:rPr>
      </w:pPr>
      <w:r w:rsidRPr="00D65B54">
        <w:rPr>
          <w:rFonts w:ascii="Times New Roman" w:hAnsi="Times New Roman" w:cs="Times New Roman"/>
          <w:sz w:val="24"/>
        </w:rPr>
        <w:t xml:space="preserve">Σε πολλαπλούς αναλύτες παρατηρήθηκε έντονη ενίσχυση σήματος κάτι που δεν </w:t>
      </w:r>
      <w:r>
        <w:rPr>
          <w:rFonts w:ascii="Times New Roman" w:hAnsi="Times New Roman" w:cs="Times New Roman"/>
          <w:sz w:val="24"/>
        </w:rPr>
        <w:t>α</w:t>
      </w:r>
      <w:r w:rsidRPr="00D65B54">
        <w:rPr>
          <w:rFonts w:ascii="Times New Roman" w:hAnsi="Times New Roman" w:cs="Times New Roman"/>
          <w:sz w:val="24"/>
        </w:rPr>
        <w:t xml:space="preserve">ναφέρεται στη βιβλιογραφία. </w:t>
      </w:r>
    </w:p>
    <w:p w14:paraId="60BDE065" w14:textId="77777777" w:rsidR="00A90DE8" w:rsidRDefault="00A90DE8" w:rsidP="00A90DE8">
      <w:pPr>
        <w:autoSpaceDE w:val="0"/>
        <w:autoSpaceDN w:val="0"/>
        <w:adjustRightInd w:val="0"/>
        <w:spacing w:after="0" w:line="276" w:lineRule="auto"/>
        <w:jc w:val="both"/>
        <w:rPr>
          <w:rFonts w:ascii="Times New Roman" w:hAnsi="Times New Roman" w:cs="Times New Roman"/>
          <w:sz w:val="24"/>
          <w:szCs w:val="24"/>
        </w:rPr>
      </w:pPr>
    </w:p>
    <w:p w14:paraId="64F94519" w14:textId="566DAAC5" w:rsidR="00CF571D" w:rsidRDefault="00A90DE8" w:rsidP="00CF571D">
      <w:pPr>
        <w:autoSpaceDE w:val="0"/>
        <w:autoSpaceDN w:val="0"/>
        <w:adjustRightInd w:val="0"/>
        <w:spacing w:after="0" w:line="276" w:lineRule="auto"/>
        <w:jc w:val="both"/>
        <w:rPr>
          <w:rFonts w:ascii="Times New Roman" w:hAnsi="Times New Roman" w:cs="Times New Roman"/>
          <w:sz w:val="24"/>
          <w:szCs w:val="24"/>
        </w:rPr>
      </w:pPr>
      <w:r>
        <w:rPr>
          <w:rFonts w:ascii="Times New Roman" w:hAnsi="Times New Roman" w:cs="Times New Roman"/>
          <w:sz w:val="24"/>
          <w:szCs w:val="24"/>
        </w:rPr>
        <w:t>Παρακάτω παρουσιάζεται η επίδραση της μήτρας στα 3 προαναφερόμενα επίπεδα συγκέντρωσης.</w:t>
      </w:r>
    </w:p>
    <w:p w14:paraId="483D3C14" w14:textId="004FAAE5" w:rsidR="00790EB0" w:rsidRDefault="00790EB0" w:rsidP="00CF571D">
      <w:pPr>
        <w:autoSpaceDE w:val="0"/>
        <w:autoSpaceDN w:val="0"/>
        <w:adjustRightInd w:val="0"/>
        <w:spacing w:after="0" w:line="276" w:lineRule="auto"/>
        <w:jc w:val="both"/>
        <w:rPr>
          <w:rFonts w:ascii="Times New Roman" w:hAnsi="Times New Roman" w:cs="Times New Roman"/>
          <w:sz w:val="24"/>
          <w:szCs w:val="24"/>
        </w:rPr>
      </w:pPr>
    </w:p>
    <w:p w14:paraId="0B5BCBEA" w14:textId="77777777" w:rsidR="00790EB0" w:rsidRPr="00CF571D" w:rsidRDefault="00790EB0" w:rsidP="00CF571D">
      <w:pPr>
        <w:autoSpaceDE w:val="0"/>
        <w:autoSpaceDN w:val="0"/>
        <w:adjustRightInd w:val="0"/>
        <w:spacing w:after="0" w:line="276" w:lineRule="auto"/>
        <w:jc w:val="both"/>
        <w:rPr>
          <w:rFonts w:ascii="Times New Roman" w:hAnsi="Times New Roman" w:cs="Times New Roman"/>
          <w:sz w:val="24"/>
          <w:szCs w:val="24"/>
        </w:rPr>
      </w:pPr>
    </w:p>
    <w:p w14:paraId="5EEC3AC5" w14:textId="616652EC" w:rsidR="008E0B92" w:rsidRPr="008E0B92" w:rsidRDefault="008E0B92" w:rsidP="008E0B92">
      <w:pPr>
        <w:jc w:val="center"/>
        <w:rPr>
          <w:vertAlign w:val="superscript"/>
        </w:rPr>
      </w:pPr>
      <w:r w:rsidRPr="00B25077">
        <w:rPr>
          <w:rFonts w:ascii="Times New Roman" w:hAnsi="Times New Roman" w:cs="Times New Roman"/>
          <w:b/>
          <w:bCs/>
          <w:sz w:val="20"/>
          <w:szCs w:val="20"/>
        </w:rPr>
        <w:lastRenderedPageBreak/>
        <w:t xml:space="preserve">Πίνακας </w:t>
      </w:r>
      <w:r>
        <w:rPr>
          <w:rFonts w:ascii="Times New Roman" w:hAnsi="Times New Roman" w:cs="Times New Roman"/>
          <w:b/>
          <w:bCs/>
          <w:sz w:val="20"/>
          <w:szCs w:val="20"/>
        </w:rPr>
        <w:t>6</w:t>
      </w:r>
      <w:r w:rsidRPr="00B25077">
        <w:rPr>
          <w:rFonts w:ascii="Times New Roman" w:hAnsi="Times New Roman" w:cs="Times New Roman"/>
          <w:b/>
          <w:bCs/>
          <w:sz w:val="20"/>
          <w:szCs w:val="20"/>
          <w:lang w:val="en-US"/>
        </w:rPr>
        <w:t>:</w:t>
      </w:r>
      <w:r w:rsidRPr="00B25077">
        <w:rPr>
          <w:rFonts w:ascii="Times New Roman" w:hAnsi="Times New Roman" w:cs="Times New Roman"/>
          <w:b/>
          <w:bCs/>
          <w:sz w:val="20"/>
          <w:szCs w:val="20"/>
        </w:rPr>
        <w:t xml:space="preserve"> Αποτελέσματα </w:t>
      </w:r>
      <w:r>
        <w:rPr>
          <w:rFonts w:ascii="Times New Roman" w:hAnsi="Times New Roman" w:cs="Times New Roman"/>
          <w:b/>
          <w:bCs/>
          <w:sz w:val="20"/>
          <w:szCs w:val="20"/>
        </w:rPr>
        <w:t>Επίδρασης Μήτρας</w:t>
      </w:r>
    </w:p>
    <w:tbl>
      <w:tblPr>
        <w:tblStyle w:val="GridTable5Dark-Accent6"/>
        <w:tblW w:w="5098" w:type="dxa"/>
        <w:jc w:val="center"/>
        <w:tblLook w:val="04A0" w:firstRow="1" w:lastRow="0" w:firstColumn="1" w:lastColumn="0" w:noHBand="0" w:noVBand="1"/>
      </w:tblPr>
      <w:tblGrid>
        <w:gridCol w:w="1983"/>
        <w:gridCol w:w="933"/>
        <w:gridCol w:w="933"/>
        <w:gridCol w:w="115"/>
        <w:gridCol w:w="1134"/>
      </w:tblGrid>
      <w:tr w:rsidR="008E0B92" w:rsidRPr="007210F5" w14:paraId="7C7AA007" w14:textId="77777777" w:rsidTr="008E0B92">
        <w:trPr>
          <w:cnfStyle w:val="100000000000" w:firstRow="1" w:lastRow="0" w:firstColumn="0" w:lastColumn="0" w:oddVBand="0" w:evenVBand="0" w:oddHBand="0"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tcPr>
          <w:p w14:paraId="4D679C9D" w14:textId="77777777" w:rsidR="008E0B92" w:rsidRPr="007210F5" w:rsidRDefault="008E0B92" w:rsidP="00757CB2">
            <w:pPr>
              <w:jc w:val="center"/>
              <w:rPr>
                <w:rFonts w:ascii="Times New Roman" w:hAnsi="Times New Roman" w:cs="Times New Roman"/>
                <w:sz w:val="20"/>
                <w:szCs w:val="20"/>
              </w:rPr>
            </w:pPr>
          </w:p>
        </w:tc>
        <w:tc>
          <w:tcPr>
            <w:tcW w:w="933" w:type="dxa"/>
            <w:vAlign w:val="center"/>
          </w:tcPr>
          <w:p w14:paraId="2F81C5C4" w14:textId="77777777" w:rsidR="008E0B92" w:rsidRPr="008433DF" w:rsidRDefault="008E0B92" w:rsidP="00757CB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p>
        </w:tc>
        <w:tc>
          <w:tcPr>
            <w:tcW w:w="933" w:type="dxa"/>
            <w:vAlign w:val="center"/>
          </w:tcPr>
          <w:p w14:paraId="208CB5D0" w14:textId="77777777" w:rsidR="008E0B92" w:rsidRPr="008433DF" w:rsidRDefault="008E0B92" w:rsidP="00757CB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p>
        </w:tc>
        <w:tc>
          <w:tcPr>
            <w:tcW w:w="1249" w:type="dxa"/>
            <w:gridSpan w:val="2"/>
            <w:tcBorders>
              <w:right w:val="single" w:sz="4" w:space="0" w:color="auto"/>
            </w:tcBorders>
            <w:vAlign w:val="center"/>
          </w:tcPr>
          <w:p w14:paraId="5127BC96" w14:textId="77777777" w:rsidR="008E0B92" w:rsidRPr="008433DF" w:rsidRDefault="008E0B92" w:rsidP="00757CB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p>
        </w:tc>
      </w:tr>
      <w:tr w:rsidR="008E0B92" w:rsidRPr="007210F5" w14:paraId="0B2B6409" w14:textId="77777777" w:rsidTr="008E0B9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3F59C3C8"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Αναλύτης</w:t>
            </w:r>
          </w:p>
        </w:tc>
        <w:tc>
          <w:tcPr>
            <w:tcW w:w="933" w:type="dxa"/>
            <w:vAlign w:val="center"/>
            <w:hideMark/>
          </w:tcPr>
          <w:p w14:paraId="0CB464F2" w14:textId="77777777" w:rsidR="008E0B92" w:rsidRPr="008E0B92"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767171" w:themeColor="background2" w:themeShade="80"/>
                <w:sz w:val="20"/>
                <w:szCs w:val="20"/>
              </w:rPr>
            </w:pPr>
            <w:r w:rsidRPr="008E0B92">
              <w:rPr>
                <w:rFonts w:ascii="Times New Roman" w:hAnsi="Times New Roman" w:cs="Times New Roman"/>
                <w:b/>
                <w:color w:val="767171" w:themeColor="background2" w:themeShade="80"/>
                <w:sz w:val="20"/>
                <w:szCs w:val="20"/>
              </w:rPr>
              <w:t>%ME</w:t>
            </w:r>
            <w:r w:rsidRPr="008E0B92">
              <w:rPr>
                <w:rFonts w:ascii="Times New Roman" w:hAnsi="Times New Roman" w:cs="Times New Roman"/>
                <w:b/>
                <w:color w:val="767171" w:themeColor="background2" w:themeShade="80"/>
                <w:sz w:val="20"/>
                <w:szCs w:val="20"/>
              </w:rPr>
              <w:br/>
              <w:t>2 μg/kg</w:t>
            </w:r>
          </w:p>
        </w:tc>
        <w:tc>
          <w:tcPr>
            <w:tcW w:w="1048" w:type="dxa"/>
            <w:gridSpan w:val="2"/>
            <w:vAlign w:val="center"/>
            <w:hideMark/>
          </w:tcPr>
          <w:p w14:paraId="7F913F66" w14:textId="77777777" w:rsidR="008E0B92" w:rsidRPr="008E0B92"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767171" w:themeColor="background2" w:themeShade="80"/>
                <w:sz w:val="20"/>
                <w:szCs w:val="20"/>
              </w:rPr>
            </w:pPr>
            <w:r w:rsidRPr="008E0B92">
              <w:rPr>
                <w:rFonts w:ascii="Times New Roman" w:hAnsi="Times New Roman" w:cs="Times New Roman"/>
                <w:b/>
                <w:color w:val="767171" w:themeColor="background2" w:themeShade="80"/>
                <w:sz w:val="20"/>
                <w:szCs w:val="20"/>
              </w:rPr>
              <w:t>%ME</w:t>
            </w:r>
            <w:r w:rsidRPr="008E0B92">
              <w:rPr>
                <w:rFonts w:ascii="Times New Roman" w:hAnsi="Times New Roman" w:cs="Times New Roman"/>
                <w:b/>
                <w:color w:val="767171" w:themeColor="background2" w:themeShade="80"/>
                <w:sz w:val="20"/>
                <w:szCs w:val="20"/>
              </w:rPr>
              <w:br/>
              <w:t>20 μg/kg</w:t>
            </w:r>
          </w:p>
        </w:tc>
        <w:tc>
          <w:tcPr>
            <w:tcW w:w="1134" w:type="dxa"/>
            <w:tcBorders>
              <w:right w:val="single" w:sz="4" w:space="0" w:color="auto"/>
            </w:tcBorders>
            <w:vAlign w:val="center"/>
            <w:hideMark/>
          </w:tcPr>
          <w:p w14:paraId="023A21B2" w14:textId="77777777" w:rsidR="008E0B92" w:rsidRPr="008E0B92"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767171" w:themeColor="background2" w:themeShade="80"/>
                <w:sz w:val="20"/>
                <w:szCs w:val="20"/>
              </w:rPr>
            </w:pPr>
            <w:r w:rsidRPr="008E0B92">
              <w:rPr>
                <w:rFonts w:ascii="Times New Roman" w:hAnsi="Times New Roman" w:cs="Times New Roman"/>
                <w:b/>
                <w:color w:val="767171" w:themeColor="background2" w:themeShade="80"/>
                <w:sz w:val="20"/>
                <w:szCs w:val="20"/>
              </w:rPr>
              <w:t>%ME</w:t>
            </w:r>
            <w:r w:rsidRPr="008E0B92">
              <w:rPr>
                <w:rFonts w:ascii="Times New Roman" w:hAnsi="Times New Roman" w:cs="Times New Roman"/>
                <w:b/>
                <w:color w:val="767171" w:themeColor="background2" w:themeShade="80"/>
                <w:sz w:val="20"/>
                <w:szCs w:val="20"/>
              </w:rPr>
              <w:br/>
              <w:t>100 μg/kg</w:t>
            </w:r>
          </w:p>
        </w:tc>
      </w:tr>
      <w:tr w:rsidR="008E0B92" w:rsidRPr="007210F5" w14:paraId="2E2D29D3" w14:textId="77777777" w:rsidTr="008E0B9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1AA973DB"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Azinphos-methyl (Guthion)</w:t>
            </w:r>
          </w:p>
        </w:tc>
        <w:tc>
          <w:tcPr>
            <w:tcW w:w="933" w:type="dxa"/>
            <w:noWrap/>
            <w:vAlign w:val="center"/>
            <w:hideMark/>
          </w:tcPr>
          <w:p w14:paraId="00AA58EB"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2221CE3E"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49" w:type="dxa"/>
            <w:gridSpan w:val="2"/>
            <w:tcBorders>
              <w:right w:val="single" w:sz="4" w:space="0" w:color="auto"/>
            </w:tcBorders>
            <w:noWrap/>
            <w:vAlign w:val="center"/>
            <w:hideMark/>
          </w:tcPr>
          <w:p w14:paraId="05F1F413"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100,0%</w:t>
            </w:r>
          </w:p>
        </w:tc>
      </w:tr>
      <w:tr w:rsidR="008E0B92" w:rsidRPr="007210F5" w14:paraId="681EEFC5" w14:textId="77777777" w:rsidTr="008E0B9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15AA463B"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Butralin</w:t>
            </w:r>
          </w:p>
        </w:tc>
        <w:tc>
          <w:tcPr>
            <w:tcW w:w="933" w:type="dxa"/>
            <w:noWrap/>
            <w:vAlign w:val="center"/>
            <w:hideMark/>
          </w:tcPr>
          <w:p w14:paraId="5990E9E0"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276929C4"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49" w:type="dxa"/>
            <w:gridSpan w:val="2"/>
            <w:tcBorders>
              <w:right w:val="single" w:sz="4" w:space="0" w:color="auto"/>
            </w:tcBorders>
            <w:noWrap/>
            <w:vAlign w:val="center"/>
            <w:hideMark/>
          </w:tcPr>
          <w:p w14:paraId="0874138E"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r>
      <w:tr w:rsidR="008E0B92" w:rsidRPr="007210F5" w14:paraId="7EBDC618" w14:textId="77777777" w:rsidTr="008E0B9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05E159D2"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Carbofuran</w:t>
            </w:r>
          </w:p>
        </w:tc>
        <w:tc>
          <w:tcPr>
            <w:tcW w:w="933" w:type="dxa"/>
            <w:noWrap/>
            <w:vAlign w:val="center"/>
            <w:hideMark/>
          </w:tcPr>
          <w:p w14:paraId="21E4596A"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5046F0E7"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-17,03%</w:t>
            </w:r>
          </w:p>
        </w:tc>
        <w:tc>
          <w:tcPr>
            <w:tcW w:w="1249" w:type="dxa"/>
            <w:gridSpan w:val="2"/>
            <w:tcBorders>
              <w:right w:val="single" w:sz="4" w:space="0" w:color="auto"/>
            </w:tcBorders>
            <w:noWrap/>
            <w:vAlign w:val="center"/>
            <w:hideMark/>
          </w:tcPr>
          <w:p w14:paraId="4C94AD00"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-135,58%</w:t>
            </w:r>
          </w:p>
        </w:tc>
      </w:tr>
      <w:tr w:rsidR="008E0B92" w:rsidRPr="007210F5" w14:paraId="2A37DCE0" w14:textId="77777777" w:rsidTr="008E0B9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5165728A"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Carboxin</w:t>
            </w:r>
          </w:p>
        </w:tc>
        <w:tc>
          <w:tcPr>
            <w:tcW w:w="933" w:type="dxa"/>
            <w:noWrap/>
            <w:vAlign w:val="center"/>
            <w:hideMark/>
          </w:tcPr>
          <w:p w14:paraId="585417D6"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2D2359C4"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-8,7%</w:t>
            </w:r>
          </w:p>
        </w:tc>
        <w:tc>
          <w:tcPr>
            <w:tcW w:w="1249" w:type="dxa"/>
            <w:gridSpan w:val="2"/>
            <w:tcBorders>
              <w:right w:val="single" w:sz="4" w:space="0" w:color="auto"/>
            </w:tcBorders>
            <w:noWrap/>
            <w:vAlign w:val="center"/>
            <w:hideMark/>
          </w:tcPr>
          <w:p w14:paraId="403772B2"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-61,7%</w:t>
            </w:r>
          </w:p>
        </w:tc>
      </w:tr>
      <w:tr w:rsidR="008E0B92" w:rsidRPr="007210F5" w14:paraId="56515FDF" w14:textId="77777777" w:rsidTr="008E0B9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3C21386B"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Carfentrazone-ethyl</w:t>
            </w:r>
          </w:p>
        </w:tc>
        <w:tc>
          <w:tcPr>
            <w:tcW w:w="933" w:type="dxa"/>
            <w:noWrap/>
            <w:vAlign w:val="center"/>
            <w:hideMark/>
          </w:tcPr>
          <w:p w14:paraId="7AEBAE85"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3E93171B"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49" w:type="dxa"/>
            <w:gridSpan w:val="2"/>
            <w:tcBorders>
              <w:right w:val="single" w:sz="4" w:space="0" w:color="auto"/>
            </w:tcBorders>
            <w:noWrap/>
            <w:vAlign w:val="center"/>
            <w:hideMark/>
          </w:tcPr>
          <w:p w14:paraId="2BEA4B24"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29,1%</w:t>
            </w:r>
          </w:p>
        </w:tc>
      </w:tr>
      <w:tr w:rsidR="008E0B92" w:rsidRPr="007210F5" w14:paraId="26112718" w14:textId="77777777" w:rsidTr="008E0B9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0AD7C5E8"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Carfentrazone-ethyl</w:t>
            </w:r>
          </w:p>
        </w:tc>
        <w:tc>
          <w:tcPr>
            <w:tcW w:w="933" w:type="dxa"/>
            <w:noWrap/>
            <w:vAlign w:val="center"/>
            <w:hideMark/>
          </w:tcPr>
          <w:p w14:paraId="0BB8484B"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37BA0DC8"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49" w:type="dxa"/>
            <w:gridSpan w:val="2"/>
            <w:tcBorders>
              <w:right w:val="single" w:sz="4" w:space="0" w:color="auto"/>
            </w:tcBorders>
            <w:noWrap/>
            <w:vAlign w:val="center"/>
            <w:hideMark/>
          </w:tcPr>
          <w:p w14:paraId="77AF95C2"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r>
      <w:tr w:rsidR="008E0B92" w:rsidRPr="007210F5" w14:paraId="24A12C93" w14:textId="77777777" w:rsidTr="008E0B9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7B1581AE"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Chlorbufam</w:t>
            </w:r>
          </w:p>
        </w:tc>
        <w:tc>
          <w:tcPr>
            <w:tcW w:w="933" w:type="dxa"/>
            <w:noWrap/>
            <w:vAlign w:val="center"/>
            <w:hideMark/>
          </w:tcPr>
          <w:p w14:paraId="459D9604"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4990EDFF"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49" w:type="dxa"/>
            <w:gridSpan w:val="2"/>
            <w:tcBorders>
              <w:right w:val="single" w:sz="4" w:space="0" w:color="auto"/>
            </w:tcBorders>
            <w:noWrap/>
            <w:vAlign w:val="center"/>
            <w:hideMark/>
          </w:tcPr>
          <w:p w14:paraId="5807219B"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r>
      <w:tr w:rsidR="008E0B92" w:rsidRPr="007210F5" w14:paraId="032781F8" w14:textId="77777777" w:rsidTr="008E0B9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5637C124"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Chlorfenapyr</w:t>
            </w:r>
          </w:p>
        </w:tc>
        <w:tc>
          <w:tcPr>
            <w:tcW w:w="933" w:type="dxa"/>
            <w:noWrap/>
            <w:vAlign w:val="center"/>
            <w:hideMark/>
          </w:tcPr>
          <w:p w14:paraId="42D52754"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06529A3C"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49" w:type="dxa"/>
            <w:gridSpan w:val="2"/>
            <w:tcBorders>
              <w:right w:val="single" w:sz="4" w:space="0" w:color="auto"/>
            </w:tcBorders>
            <w:noWrap/>
            <w:vAlign w:val="center"/>
            <w:hideMark/>
          </w:tcPr>
          <w:p w14:paraId="29F3A5AC"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r>
      <w:tr w:rsidR="008E0B92" w:rsidRPr="007210F5" w14:paraId="6937DA9B" w14:textId="77777777" w:rsidTr="008E0B9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1DB1A957" w14:textId="77777777" w:rsidR="008E0B92" w:rsidRPr="007210F5" w:rsidRDefault="008E0B92" w:rsidP="00757CB2">
            <w:pPr>
              <w:jc w:val="center"/>
              <w:rPr>
                <w:rFonts w:ascii="Times New Roman" w:hAnsi="Times New Roman" w:cs="Times New Roman"/>
                <w:sz w:val="20"/>
                <w:szCs w:val="20"/>
                <w:lang w:val="en-US"/>
              </w:rPr>
            </w:pPr>
            <w:proofErr w:type="spellStart"/>
            <w:r w:rsidRPr="007210F5">
              <w:rPr>
                <w:rFonts w:ascii="Times New Roman" w:hAnsi="Times New Roman" w:cs="Times New Roman"/>
                <w:sz w:val="20"/>
                <w:szCs w:val="20"/>
                <w:lang w:val="en-US"/>
              </w:rPr>
              <w:t>Chlorfenvinphos</w:t>
            </w:r>
            <w:proofErr w:type="spellEnd"/>
            <w:r w:rsidRPr="007210F5">
              <w:rPr>
                <w:rFonts w:ascii="Times New Roman" w:hAnsi="Times New Roman" w:cs="Times New Roman"/>
                <w:sz w:val="20"/>
                <w:szCs w:val="20"/>
                <w:lang w:val="en-US"/>
              </w:rPr>
              <w:t xml:space="preserve"> (E/Z) Peak 1 (Main)</w:t>
            </w:r>
          </w:p>
        </w:tc>
        <w:tc>
          <w:tcPr>
            <w:tcW w:w="933" w:type="dxa"/>
            <w:noWrap/>
            <w:vAlign w:val="center"/>
            <w:hideMark/>
          </w:tcPr>
          <w:p w14:paraId="2FA74938"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3FB0AE0E"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35,5%</w:t>
            </w:r>
          </w:p>
        </w:tc>
        <w:tc>
          <w:tcPr>
            <w:tcW w:w="1249" w:type="dxa"/>
            <w:gridSpan w:val="2"/>
            <w:tcBorders>
              <w:right w:val="single" w:sz="4" w:space="0" w:color="auto"/>
            </w:tcBorders>
            <w:noWrap/>
            <w:vAlign w:val="center"/>
            <w:hideMark/>
          </w:tcPr>
          <w:p w14:paraId="78121836"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30,3%</w:t>
            </w:r>
          </w:p>
        </w:tc>
      </w:tr>
      <w:tr w:rsidR="008E0B92" w:rsidRPr="007210F5" w14:paraId="6BD46965" w14:textId="77777777" w:rsidTr="008E0B9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1ECA6A6A"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Chlorpyrifos-methyl</w:t>
            </w:r>
          </w:p>
        </w:tc>
        <w:tc>
          <w:tcPr>
            <w:tcW w:w="933" w:type="dxa"/>
            <w:noWrap/>
            <w:vAlign w:val="center"/>
            <w:hideMark/>
          </w:tcPr>
          <w:p w14:paraId="5ED0974E"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0349687A"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-26,27%</w:t>
            </w:r>
          </w:p>
        </w:tc>
        <w:tc>
          <w:tcPr>
            <w:tcW w:w="1249" w:type="dxa"/>
            <w:gridSpan w:val="2"/>
            <w:tcBorders>
              <w:right w:val="single" w:sz="4" w:space="0" w:color="auto"/>
            </w:tcBorders>
            <w:noWrap/>
            <w:vAlign w:val="center"/>
            <w:hideMark/>
          </w:tcPr>
          <w:p w14:paraId="3239BB55"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-75,23%</w:t>
            </w:r>
          </w:p>
        </w:tc>
      </w:tr>
      <w:tr w:rsidR="008E0B92" w:rsidRPr="007210F5" w14:paraId="0406C7CD" w14:textId="77777777" w:rsidTr="008E0B9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4EDC3D67"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Chlorpyriphos</w:t>
            </w:r>
          </w:p>
        </w:tc>
        <w:tc>
          <w:tcPr>
            <w:tcW w:w="933" w:type="dxa"/>
            <w:noWrap/>
            <w:vAlign w:val="center"/>
            <w:hideMark/>
          </w:tcPr>
          <w:p w14:paraId="67787BCB"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14320440"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19,8%</w:t>
            </w:r>
          </w:p>
        </w:tc>
        <w:tc>
          <w:tcPr>
            <w:tcW w:w="1249" w:type="dxa"/>
            <w:gridSpan w:val="2"/>
            <w:tcBorders>
              <w:right w:val="single" w:sz="4" w:space="0" w:color="auto"/>
            </w:tcBorders>
            <w:noWrap/>
            <w:vAlign w:val="center"/>
            <w:hideMark/>
          </w:tcPr>
          <w:p w14:paraId="5DD9B522"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-1,2%</w:t>
            </w:r>
          </w:p>
        </w:tc>
      </w:tr>
      <w:tr w:rsidR="008E0B92" w:rsidRPr="007210F5" w14:paraId="08A166AF" w14:textId="77777777" w:rsidTr="008E0B9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132BACE9"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Chlorpyriphos-methyl</w:t>
            </w:r>
          </w:p>
        </w:tc>
        <w:tc>
          <w:tcPr>
            <w:tcW w:w="933" w:type="dxa"/>
            <w:noWrap/>
            <w:vAlign w:val="center"/>
            <w:hideMark/>
          </w:tcPr>
          <w:p w14:paraId="0446A8A6"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25C09257"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49" w:type="dxa"/>
            <w:gridSpan w:val="2"/>
            <w:tcBorders>
              <w:right w:val="single" w:sz="4" w:space="0" w:color="auto"/>
            </w:tcBorders>
            <w:noWrap/>
            <w:vAlign w:val="center"/>
            <w:hideMark/>
          </w:tcPr>
          <w:p w14:paraId="67BAE99F"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43,4%</w:t>
            </w:r>
          </w:p>
        </w:tc>
      </w:tr>
      <w:tr w:rsidR="008E0B92" w:rsidRPr="007210F5" w14:paraId="25CBB2A4" w14:textId="77777777" w:rsidTr="008E0B9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32ED0CF5"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Chlorthal-dimethyl</w:t>
            </w:r>
          </w:p>
        </w:tc>
        <w:tc>
          <w:tcPr>
            <w:tcW w:w="933" w:type="dxa"/>
            <w:noWrap/>
            <w:vAlign w:val="center"/>
            <w:hideMark/>
          </w:tcPr>
          <w:p w14:paraId="57FC3918"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02272949"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19,63%</w:t>
            </w:r>
          </w:p>
        </w:tc>
        <w:tc>
          <w:tcPr>
            <w:tcW w:w="1249" w:type="dxa"/>
            <w:gridSpan w:val="2"/>
            <w:tcBorders>
              <w:right w:val="single" w:sz="4" w:space="0" w:color="auto"/>
            </w:tcBorders>
            <w:noWrap/>
            <w:vAlign w:val="center"/>
            <w:hideMark/>
          </w:tcPr>
          <w:p w14:paraId="336787A6"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-29,67%</w:t>
            </w:r>
          </w:p>
        </w:tc>
      </w:tr>
      <w:tr w:rsidR="008E0B92" w:rsidRPr="007210F5" w14:paraId="1DD797E3" w14:textId="77777777" w:rsidTr="008E0B9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12910510"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Clodinafop-propargyl</w:t>
            </w:r>
          </w:p>
        </w:tc>
        <w:tc>
          <w:tcPr>
            <w:tcW w:w="933" w:type="dxa"/>
            <w:noWrap/>
            <w:vAlign w:val="center"/>
            <w:hideMark/>
          </w:tcPr>
          <w:p w14:paraId="28937FE5"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3D9E4425"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55,8%</w:t>
            </w:r>
          </w:p>
        </w:tc>
        <w:tc>
          <w:tcPr>
            <w:tcW w:w="1249" w:type="dxa"/>
            <w:gridSpan w:val="2"/>
            <w:tcBorders>
              <w:right w:val="single" w:sz="4" w:space="0" w:color="auto"/>
            </w:tcBorders>
            <w:noWrap/>
            <w:vAlign w:val="center"/>
            <w:hideMark/>
          </w:tcPr>
          <w:p w14:paraId="7BA902A6"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26,9%</w:t>
            </w:r>
          </w:p>
        </w:tc>
      </w:tr>
      <w:tr w:rsidR="008E0B92" w:rsidRPr="007210F5" w14:paraId="0F469BA2" w14:textId="77777777" w:rsidTr="008E0B9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72EAA36C"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Diallate</w:t>
            </w:r>
          </w:p>
        </w:tc>
        <w:tc>
          <w:tcPr>
            <w:tcW w:w="933" w:type="dxa"/>
            <w:noWrap/>
            <w:vAlign w:val="center"/>
            <w:hideMark/>
          </w:tcPr>
          <w:p w14:paraId="4E4BBB12"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4A5481D2"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49" w:type="dxa"/>
            <w:gridSpan w:val="2"/>
            <w:tcBorders>
              <w:right w:val="single" w:sz="4" w:space="0" w:color="auto"/>
            </w:tcBorders>
            <w:noWrap/>
            <w:vAlign w:val="center"/>
            <w:hideMark/>
          </w:tcPr>
          <w:p w14:paraId="27053ECA"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100,0%</w:t>
            </w:r>
          </w:p>
        </w:tc>
      </w:tr>
      <w:tr w:rsidR="008E0B92" w:rsidRPr="007210F5" w14:paraId="381A8E59" w14:textId="77777777" w:rsidTr="008E0B9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22CD5DEF"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Diallate I + II</w:t>
            </w:r>
          </w:p>
        </w:tc>
        <w:tc>
          <w:tcPr>
            <w:tcW w:w="933" w:type="dxa"/>
            <w:noWrap/>
            <w:vAlign w:val="center"/>
            <w:hideMark/>
          </w:tcPr>
          <w:p w14:paraId="4E41BF05"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4B4A068C"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-7,27%</w:t>
            </w:r>
          </w:p>
        </w:tc>
        <w:tc>
          <w:tcPr>
            <w:tcW w:w="1249" w:type="dxa"/>
            <w:gridSpan w:val="2"/>
            <w:tcBorders>
              <w:right w:val="single" w:sz="4" w:space="0" w:color="auto"/>
            </w:tcBorders>
            <w:noWrap/>
            <w:vAlign w:val="center"/>
            <w:hideMark/>
          </w:tcPr>
          <w:p w14:paraId="71E9F9A1"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-39,45%</w:t>
            </w:r>
          </w:p>
        </w:tc>
      </w:tr>
      <w:tr w:rsidR="008E0B92" w:rsidRPr="007210F5" w14:paraId="6B96EDC4" w14:textId="77777777" w:rsidTr="008E0B9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6DD3C5B8"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Dichlorvos</w:t>
            </w:r>
          </w:p>
        </w:tc>
        <w:tc>
          <w:tcPr>
            <w:tcW w:w="933" w:type="dxa"/>
            <w:noWrap/>
            <w:vAlign w:val="center"/>
            <w:hideMark/>
          </w:tcPr>
          <w:p w14:paraId="1CB9CCD9"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1EF46638"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65,9%</w:t>
            </w:r>
          </w:p>
        </w:tc>
        <w:tc>
          <w:tcPr>
            <w:tcW w:w="1249" w:type="dxa"/>
            <w:gridSpan w:val="2"/>
            <w:tcBorders>
              <w:right w:val="single" w:sz="4" w:space="0" w:color="auto"/>
            </w:tcBorders>
            <w:noWrap/>
            <w:vAlign w:val="center"/>
            <w:hideMark/>
          </w:tcPr>
          <w:p w14:paraId="21022D77"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33,1%</w:t>
            </w:r>
          </w:p>
        </w:tc>
      </w:tr>
      <w:tr w:rsidR="008E0B92" w:rsidRPr="007210F5" w14:paraId="001C1BFE" w14:textId="77777777" w:rsidTr="008E0B9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182C799B"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Dichlorvos</w:t>
            </w:r>
          </w:p>
        </w:tc>
        <w:tc>
          <w:tcPr>
            <w:tcW w:w="933" w:type="dxa"/>
            <w:noWrap/>
            <w:vAlign w:val="center"/>
            <w:hideMark/>
          </w:tcPr>
          <w:p w14:paraId="240F639A"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7D6CCD54"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49" w:type="dxa"/>
            <w:gridSpan w:val="2"/>
            <w:tcBorders>
              <w:right w:val="single" w:sz="4" w:space="0" w:color="auto"/>
            </w:tcBorders>
            <w:noWrap/>
            <w:vAlign w:val="center"/>
            <w:hideMark/>
          </w:tcPr>
          <w:p w14:paraId="520E0D2B"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r>
      <w:tr w:rsidR="008E0B92" w:rsidRPr="007210F5" w14:paraId="7CABCE1D" w14:textId="77777777" w:rsidTr="008E0B9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516A8BEE"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Dimethachlor</w:t>
            </w:r>
          </w:p>
        </w:tc>
        <w:tc>
          <w:tcPr>
            <w:tcW w:w="933" w:type="dxa"/>
            <w:noWrap/>
            <w:vAlign w:val="center"/>
            <w:hideMark/>
          </w:tcPr>
          <w:p w14:paraId="27EB9606"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13E72A9E"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19,8%</w:t>
            </w:r>
          </w:p>
        </w:tc>
        <w:tc>
          <w:tcPr>
            <w:tcW w:w="1249" w:type="dxa"/>
            <w:gridSpan w:val="2"/>
            <w:tcBorders>
              <w:right w:val="single" w:sz="4" w:space="0" w:color="auto"/>
            </w:tcBorders>
            <w:noWrap/>
            <w:vAlign w:val="center"/>
            <w:hideMark/>
          </w:tcPr>
          <w:p w14:paraId="265A98FC"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-147,8%</w:t>
            </w:r>
          </w:p>
        </w:tc>
      </w:tr>
      <w:tr w:rsidR="008E0B92" w:rsidRPr="007210F5" w14:paraId="3AD4FA40" w14:textId="77777777" w:rsidTr="008E0B9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660F352E"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Dimethachlor</w:t>
            </w:r>
          </w:p>
        </w:tc>
        <w:tc>
          <w:tcPr>
            <w:tcW w:w="933" w:type="dxa"/>
            <w:noWrap/>
            <w:vAlign w:val="center"/>
            <w:hideMark/>
          </w:tcPr>
          <w:p w14:paraId="3E742D74"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0A0080E7"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2,36%</w:t>
            </w:r>
          </w:p>
        </w:tc>
        <w:tc>
          <w:tcPr>
            <w:tcW w:w="1249" w:type="dxa"/>
            <w:gridSpan w:val="2"/>
            <w:tcBorders>
              <w:right w:val="single" w:sz="4" w:space="0" w:color="auto"/>
            </w:tcBorders>
            <w:noWrap/>
            <w:vAlign w:val="center"/>
            <w:hideMark/>
          </w:tcPr>
          <w:p w14:paraId="505DD584"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-38,73%</w:t>
            </w:r>
          </w:p>
        </w:tc>
      </w:tr>
      <w:tr w:rsidR="008E0B92" w:rsidRPr="007210F5" w14:paraId="7E68BCE3" w14:textId="77777777" w:rsidTr="008E0B9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1791462A"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Dimethenamid</w:t>
            </w:r>
          </w:p>
        </w:tc>
        <w:tc>
          <w:tcPr>
            <w:tcW w:w="933" w:type="dxa"/>
            <w:noWrap/>
            <w:vAlign w:val="center"/>
            <w:hideMark/>
          </w:tcPr>
          <w:p w14:paraId="5C945902"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-62,57%</w:t>
            </w:r>
          </w:p>
        </w:tc>
        <w:tc>
          <w:tcPr>
            <w:tcW w:w="933" w:type="dxa"/>
            <w:noWrap/>
            <w:vAlign w:val="center"/>
            <w:hideMark/>
          </w:tcPr>
          <w:p w14:paraId="4227957E"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9,08%</w:t>
            </w:r>
          </w:p>
        </w:tc>
        <w:tc>
          <w:tcPr>
            <w:tcW w:w="1249" w:type="dxa"/>
            <w:gridSpan w:val="2"/>
            <w:tcBorders>
              <w:right w:val="single" w:sz="4" w:space="0" w:color="auto"/>
            </w:tcBorders>
            <w:noWrap/>
            <w:vAlign w:val="center"/>
            <w:hideMark/>
          </w:tcPr>
          <w:p w14:paraId="039ECE9B"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-24,86%</w:t>
            </w:r>
          </w:p>
        </w:tc>
      </w:tr>
      <w:tr w:rsidR="008E0B92" w:rsidRPr="007210F5" w14:paraId="25679168" w14:textId="77777777" w:rsidTr="008E0B9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13235398"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Dimethenamide</w:t>
            </w:r>
          </w:p>
        </w:tc>
        <w:tc>
          <w:tcPr>
            <w:tcW w:w="933" w:type="dxa"/>
            <w:noWrap/>
            <w:vAlign w:val="center"/>
            <w:hideMark/>
          </w:tcPr>
          <w:p w14:paraId="6FCA489C"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3E508DD2"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0,9%</w:t>
            </w:r>
          </w:p>
        </w:tc>
        <w:tc>
          <w:tcPr>
            <w:tcW w:w="1249" w:type="dxa"/>
            <w:gridSpan w:val="2"/>
            <w:tcBorders>
              <w:right w:val="single" w:sz="4" w:space="0" w:color="auto"/>
            </w:tcBorders>
            <w:noWrap/>
            <w:vAlign w:val="center"/>
            <w:hideMark/>
          </w:tcPr>
          <w:p w14:paraId="335D8296"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-3,2%</w:t>
            </w:r>
          </w:p>
        </w:tc>
      </w:tr>
      <w:tr w:rsidR="008E0B92" w:rsidRPr="007210F5" w14:paraId="5FF57062" w14:textId="77777777" w:rsidTr="008E0B9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1141FF40"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Dioxathion</w:t>
            </w:r>
          </w:p>
        </w:tc>
        <w:tc>
          <w:tcPr>
            <w:tcW w:w="933" w:type="dxa"/>
            <w:noWrap/>
            <w:vAlign w:val="center"/>
            <w:hideMark/>
          </w:tcPr>
          <w:p w14:paraId="01B68D56"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5358DF74"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49" w:type="dxa"/>
            <w:gridSpan w:val="2"/>
            <w:tcBorders>
              <w:right w:val="single" w:sz="4" w:space="0" w:color="auto"/>
            </w:tcBorders>
            <w:noWrap/>
            <w:vAlign w:val="center"/>
            <w:hideMark/>
          </w:tcPr>
          <w:p w14:paraId="13813C5D"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r>
      <w:tr w:rsidR="008E0B92" w:rsidRPr="007210F5" w14:paraId="7C62F801" w14:textId="77777777" w:rsidTr="008E0B9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65E54D12"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Endosulfan beta</w:t>
            </w:r>
          </w:p>
        </w:tc>
        <w:tc>
          <w:tcPr>
            <w:tcW w:w="933" w:type="dxa"/>
            <w:noWrap/>
            <w:vAlign w:val="center"/>
            <w:hideMark/>
          </w:tcPr>
          <w:p w14:paraId="0AE1C6D4"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12956A77"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49" w:type="dxa"/>
            <w:gridSpan w:val="2"/>
            <w:tcBorders>
              <w:right w:val="single" w:sz="4" w:space="0" w:color="auto"/>
            </w:tcBorders>
            <w:noWrap/>
            <w:vAlign w:val="center"/>
            <w:hideMark/>
          </w:tcPr>
          <w:p w14:paraId="09221A98"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-54,27%</w:t>
            </w:r>
          </w:p>
        </w:tc>
      </w:tr>
      <w:tr w:rsidR="008E0B92" w:rsidRPr="007210F5" w14:paraId="6DA0CB29" w14:textId="77777777" w:rsidTr="008E0B9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7BD146CE"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Endosulfan sulfate</w:t>
            </w:r>
          </w:p>
        </w:tc>
        <w:tc>
          <w:tcPr>
            <w:tcW w:w="933" w:type="dxa"/>
            <w:noWrap/>
            <w:vAlign w:val="center"/>
            <w:hideMark/>
          </w:tcPr>
          <w:p w14:paraId="0866C8CC"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6A31F0A8"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49" w:type="dxa"/>
            <w:gridSpan w:val="2"/>
            <w:tcBorders>
              <w:right w:val="single" w:sz="4" w:space="0" w:color="auto"/>
            </w:tcBorders>
            <w:noWrap/>
            <w:vAlign w:val="center"/>
            <w:hideMark/>
          </w:tcPr>
          <w:p w14:paraId="18EA3FDD"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r>
      <w:tr w:rsidR="008E0B92" w:rsidRPr="007210F5" w14:paraId="08AFFF27" w14:textId="77777777" w:rsidTr="008E0B9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4C9EE7D8"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Endosulfan-sulfate</w:t>
            </w:r>
          </w:p>
        </w:tc>
        <w:tc>
          <w:tcPr>
            <w:tcW w:w="933" w:type="dxa"/>
            <w:noWrap/>
            <w:vAlign w:val="center"/>
            <w:hideMark/>
          </w:tcPr>
          <w:p w14:paraId="1B721D34"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03D70D37"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49" w:type="dxa"/>
            <w:gridSpan w:val="2"/>
            <w:tcBorders>
              <w:right w:val="single" w:sz="4" w:space="0" w:color="auto"/>
            </w:tcBorders>
            <w:noWrap/>
            <w:vAlign w:val="center"/>
            <w:hideMark/>
          </w:tcPr>
          <w:p w14:paraId="6C22A8BB"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-66,76%</w:t>
            </w:r>
          </w:p>
        </w:tc>
      </w:tr>
      <w:tr w:rsidR="008E0B92" w:rsidRPr="007210F5" w14:paraId="6FEAB467" w14:textId="77777777" w:rsidTr="008E0B9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62DC4053"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Ethion</w:t>
            </w:r>
          </w:p>
        </w:tc>
        <w:tc>
          <w:tcPr>
            <w:tcW w:w="933" w:type="dxa"/>
            <w:noWrap/>
            <w:vAlign w:val="center"/>
            <w:hideMark/>
          </w:tcPr>
          <w:p w14:paraId="5C11920E"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291CF882"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28,4%</w:t>
            </w:r>
          </w:p>
        </w:tc>
        <w:tc>
          <w:tcPr>
            <w:tcW w:w="1249" w:type="dxa"/>
            <w:gridSpan w:val="2"/>
            <w:tcBorders>
              <w:right w:val="single" w:sz="4" w:space="0" w:color="auto"/>
            </w:tcBorders>
            <w:noWrap/>
            <w:vAlign w:val="center"/>
            <w:hideMark/>
          </w:tcPr>
          <w:p w14:paraId="57764966"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1,2%</w:t>
            </w:r>
          </w:p>
        </w:tc>
      </w:tr>
      <w:tr w:rsidR="008E0B92" w:rsidRPr="007210F5" w14:paraId="1FFC5EFC" w14:textId="77777777" w:rsidTr="008E0B9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1A17D845"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Ethion</w:t>
            </w:r>
          </w:p>
        </w:tc>
        <w:tc>
          <w:tcPr>
            <w:tcW w:w="933" w:type="dxa"/>
            <w:noWrap/>
            <w:vAlign w:val="center"/>
            <w:hideMark/>
          </w:tcPr>
          <w:p w14:paraId="47933BD6"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766B57CE"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49" w:type="dxa"/>
            <w:gridSpan w:val="2"/>
            <w:tcBorders>
              <w:right w:val="single" w:sz="4" w:space="0" w:color="auto"/>
            </w:tcBorders>
            <w:noWrap/>
            <w:vAlign w:val="center"/>
            <w:hideMark/>
          </w:tcPr>
          <w:p w14:paraId="0F147C97"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r>
      <w:tr w:rsidR="008E0B92" w:rsidRPr="007210F5" w14:paraId="6C342767" w14:textId="77777777" w:rsidTr="008E0B9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2FD4B0E1"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Ethofumesate</w:t>
            </w:r>
          </w:p>
        </w:tc>
        <w:tc>
          <w:tcPr>
            <w:tcW w:w="933" w:type="dxa"/>
            <w:noWrap/>
            <w:vAlign w:val="center"/>
            <w:hideMark/>
          </w:tcPr>
          <w:p w14:paraId="0F0FE9AC"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7084355C"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49" w:type="dxa"/>
            <w:gridSpan w:val="2"/>
            <w:tcBorders>
              <w:right w:val="single" w:sz="4" w:space="0" w:color="auto"/>
            </w:tcBorders>
            <w:noWrap/>
            <w:vAlign w:val="center"/>
            <w:hideMark/>
          </w:tcPr>
          <w:p w14:paraId="1B000E60"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r>
      <w:tr w:rsidR="008E0B92" w:rsidRPr="007210F5" w14:paraId="00FED37F" w14:textId="77777777" w:rsidTr="008E0B9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27D892E8"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Ethofumesate</w:t>
            </w:r>
          </w:p>
        </w:tc>
        <w:tc>
          <w:tcPr>
            <w:tcW w:w="933" w:type="dxa"/>
            <w:noWrap/>
            <w:vAlign w:val="center"/>
            <w:hideMark/>
          </w:tcPr>
          <w:p w14:paraId="099D5A5F"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74A0B53E"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4,23%</w:t>
            </w:r>
          </w:p>
        </w:tc>
        <w:tc>
          <w:tcPr>
            <w:tcW w:w="1249" w:type="dxa"/>
            <w:gridSpan w:val="2"/>
            <w:tcBorders>
              <w:right w:val="single" w:sz="4" w:space="0" w:color="auto"/>
            </w:tcBorders>
            <w:noWrap/>
            <w:vAlign w:val="center"/>
            <w:hideMark/>
          </w:tcPr>
          <w:p w14:paraId="5455F758"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-42,90%</w:t>
            </w:r>
          </w:p>
        </w:tc>
      </w:tr>
      <w:tr w:rsidR="008E0B92" w:rsidRPr="007210F5" w14:paraId="64188E6D" w14:textId="77777777" w:rsidTr="008E0B9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4B047186"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Ethoprophos</w:t>
            </w:r>
          </w:p>
        </w:tc>
        <w:tc>
          <w:tcPr>
            <w:tcW w:w="933" w:type="dxa"/>
            <w:noWrap/>
            <w:vAlign w:val="center"/>
            <w:hideMark/>
          </w:tcPr>
          <w:p w14:paraId="5BCE898F"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1D800AC5"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22,7%</w:t>
            </w:r>
          </w:p>
        </w:tc>
        <w:tc>
          <w:tcPr>
            <w:tcW w:w="1249" w:type="dxa"/>
            <w:gridSpan w:val="2"/>
            <w:tcBorders>
              <w:right w:val="single" w:sz="4" w:space="0" w:color="auto"/>
            </w:tcBorders>
            <w:noWrap/>
            <w:vAlign w:val="center"/>
            <w:hideMark/>
          </w:tcPr>
          <w:p w14:paraId="5429D68C"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-34,8%</w:t>
            </w:r>
          </w:p>
        </w:tc>
      </w:tr>
      <w:tr w:rsidR="008E0B92" w:rsidRPr="007210F5" w14:paraId="1F36DBF4" w14:textId="77777777" w:rsidTr="008E0B9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1D1CD613"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Ethoprophos</w:t>
            </w:r>
          </w:p>
        </w:tc>
        <w:tc>
          <w:tcPr>
            <w:tcW w:w="933" w:type="dxa"/>
            <w:noWrap/>
            <w:vAlign w:val="center"/>
            <w:hideMark/>
          </w:tcPr>
          <w:p w14:paraId="6472BBE4"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209EF9F7"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-53,13%</w:t>
            </w:r>
          </w:p>
        </w:tc>
        <w:tc>
          <w:tcPr>
            <w:tcW w:w="1249" w:type="dxa"/>
            <w:gridSpan w:val="2"/>
            <w:tcBorders>
              <w:right w:val="single" w:sz="4" w:space="0" w:color="auto"/>
            </w:tcBorders>
            <w:noWrap/>
            <w:vAlign w:val="center"/>
            <w:hideMark/>
          </w:tcPr>
          <w:p w14:paraId="0DE82DEF"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-69,85%</w:t>
            </w:r>
          </w:p>
        </w:tc>
      </w:tr>
      <w:tr w:rsidR="008E0B92" w:rsidRPr="008433DF" w14:paraId="36E3A657" w14:textId="77777777" w:rsidTr="008E0B9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16A0E6FA"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Fenamiphos</w:t>
            </w:r>
          </w:p>
        </w:tc>
        <w:tc>
          <w:tcPr>
            <w:tcW w:w="933" w:type="dxa"/>
            <w:noWrap/>
            <w:vAlign w:val="center"/>
            <w:hideMark/>
          </w:tcPr>
          <w:p w14:paraId="6684A16F"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0932047B"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13,1%</w:t>
            </w:r>
          </w:p>
        </w:tc>
        <w:tc>
          <w:tcPr>
            <w:tcW w:w="1249" w:type="dxa"/>
            <w:gridSpan w:val="2"/>
            <w:tcBorders>
              <w:right w:val="single" w:sz="4" w:space="0" w:color="auto"/>
            </w:tcBorders>
            <w:noWrap/>
            <w:vAlign w:val="center"/>
            <w:hideMark/>
          </w:tcPr>
          <w:p w14:paraId="5EE29E66"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-8,3%</w:t>
            </w:r>
          </w:p>
        </w:tc>
      </w:tr>
      <w:tr w:rsidR="008E0B92" w:rsidRPr="008433DF" w14:paraId="07E91B3B" w14:textId="77777777" w:rsidTr="008E0B9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5671380A"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Fenamiphos</w:t>
            </w:r>
          </w:p>
        </w:tc>
        <w:tc>
          <w:tcPr>
            <w:tcW w:w="933" w:type="dxa"/>
            <w:noWrap/>
            <w:vAlign w:val="center"/>
            <w:hideMark/>
          </w:tcPr>
          <w:p w14:paraId="27DEDB11"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2B86EB47"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49" w:type="dxa"/>
            <w:gridSpan w:val="2"/>
            <w:tcBorders>
              <w:right w:val="single" w:sz="4" w:space="0" w:color="auto"/>
            </w:tcBorders>
            <w:noWrap/>
            <w:vAlign w:val="center"/>
            <w:hideMark/>
          </w:tcPr>
          <w:p w14:paraId="71FCBCEF"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r>
      <w:tr w:rsidR="008E0B92" w:rsidRPr="008433DF" w14:paraId="4ACED3C1" w14:textId="77777777" w:rsidTr="008E0B9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14C66A66"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Fenhexamid</w:t>
            </w:r>
          </w:p>
        </w:tc>
        <w:tc>
          <w:tcPr>
            <w:tcW w:w="933" w:type="dxa"/>
            <w:noWrap/>
            <w:vAlign w:val="center"/>
            <w:hideMark/>
          </w:tcPr>
          <w:p w14:paraId="0AED0F9B"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437C637B"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49" w:type="dxa"/>
            <w:gridSpan w:val="2"/>
            <w:tcBorders>
              <w:right w:val="single" w:sz="4" w:space="0" w:color="auto"/>
            </w:tcBorders>
            <w:noWrap/>
            <w:vAlign w:val="center"/>
            <w:hideMark/>
          </w:tcPr>
          <w:p w14:paraId="16014C0A"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r>
      <w:tr w:rsidR="008E0B92" w:rsidRPr="008433DF" w14:paraId="7B4A2DDD" w14:textId="77777777" w:rsidTr="008E0B9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7B9E6ED2"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Fenhexamide</w:t>
            </w:r>
          </w:p>
        </w:tc>
        <w:tc>
          <w:tcPr>
            <w:tcW w:w="933" w:type="dxa"/>
            <w:noWrap/>
            <w:vAlign w:val="center"/>
            <w:hideMark/>
          </w:tcPr>
          <w:p w14:paraId="0C7C8F69"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21965AFB"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49" w:type="dxa"/>
            <w:gridSpan w:val="2"/>
            <w:tcBorders>
              <w:right w:val="single" w:sz="4" w:space="0" w:color="auto"/>
            </w:tcBorders>
            <w:noWrap/>
            <w:vAlign w:val="center"/>
            <w:hideMark/>
          </w:tcPr>
          <w:p w14:paraId="202D0CA1"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-11,18%</w:t>
            </w:r>
          </w:p>
        </w:tc>
      </w:tr>
      <w:tr w:rsidR="008E0B92" w:rsidRPr="008433DF" w14:paraId="24318C1F" w14:textId="77777777" w:rsidTr="008E0B9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67CE6C05"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Fenhexamide</w:t>
            </w:r>
          </w:p>
        </w:tc>
        <w:tc>
          <w:tcPr>
            <w:tcW w:w="933" w:type="dxa"/>
            <w:noWrap/>
            <w:vAlign w:val="center"/>
            <w:hideMark/>
          </w:tcPr>
          <w:p w14:paraId="0298B3AE"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3731C200"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100,0%</w:t>
            </w:r>
          </w:p>
        </w:tc>
        <w:tc>
          <w:tcPr>
            <w:tcW w:w="1249" w:type="dxa"/>
            <w:gridSpan w:val="2"/>
            <w:tcBorders>
              <w:right w:val="single" w:sz="4" w:space="0" w:color="auto"/>
            </w:tcBorders>
            <w:noWrap/>
            <w:vAlign w:val="center"/>
            <w:hideMark/>
          </w:tcPr>
          <w:p w14:paraId="0AEC3ECA"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-28,3%</w:t>
            </w:r>
          </w:p>
        </w:tc>
      </w:tr>
      <w:tr w:rsidR="008E0B92" w:rsidRPr="008433DF" w14:paraId="2C57E33B" w14:textId="77777777" w:rsidTr="008E0B9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1BD958B5"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Fenoxycarb</w:t>
            </w:r>
          </w:p>
        </w:tc>
        <w:tc>
          <w:tcPr>
            <w:tcW w:w="933" w:type="dxa"/>
            <w:noWrap/>
            <w:vAlign w:val="center"/>
            <w:hideMark/>
          </w:tcPr>
          <w:p w14:paraId="118CE65F"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656E8926"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100,0%</w:t>
            </w:r>
          </w:p>
        </w:tc>
        <w:tc>
          <w:tcPr>
            <w:tcW w:w="1249" w:type="dxa"/>
            <w:gridSpan w:val="2"/>
            <w:tcBorders>
              <w:right w:val="single" w:sz="4" w:space="0" w:color="auto"/>
            </w:tcBorders>
            <w:noWrap/>
            <w:vAlign w:val="center"/>
            <w:hideMark/>
          </w:tcPr>
          <w:p w14:paraId="5C907150"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2,9%</w:t>
            </w:r>
          </w:p>
        </w:tc>
      </w:tr>
      <w:tr w:rsidR="008E0B92" w:rsidRPr="008433DF" w14:paraId="30198BEE" w14:textId="77777777" w:rsidTr="008E0B9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42B507C1"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Fenpropathrin</w:t>
            </w:r>
          </w:p>
        </w:tc>
        <w:tc>
          <w:tcPr>
            <w:tcW w:w="933" w:type="dxa"/>
            <w:noWrap/>
            <w:vAlign w:val="center"/>
            <w:hideMark/>
          </w:tcPr>
          <w:p w14:paraId="59454CAB"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529B16B5"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49" w:type="dxa"/>
            <w:gridSpan w:val="2"/>
            <w:tcBorders>
              <w:right w:val="single" w:sz="4" w:space="0" w:color="auto"/>
            </w:tcBorders>
            <w:noWrap/>
            <w:vAlign w:val="center"/>
            <w:hideMark/>
          </w:tcPr>
          <w:p w14:paraId="22C30EBF"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-11,2%</w:t>
            </w:r>
          </w:p>
        </w:tc>
      </w:tr>
      <w:tr w:rsidR="008E0B92" w:rsidRPr="008433DF" w14:paraId="4CA856FD" w14:textId="77777777" w:rsidTr="008E0B9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5F19FB6E"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Fenthion</w:t>
            </w:r>
          </w:p>
        </w:tc>
        <w:tc>
          <w:tcPr>
            <w:tcW w:w="933" w:type="dxa"/>
            <w:noWrap/>
            <w:vAlign w:val="center"/>
            <w:hideMark/>
          </w:tcPr>
          <w:p w14:paraId="42F3E0F0"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210925A4"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49" w:type="dxa"/>
            <w:gridSpan w:val="2"/>
            <w:tcBorders>
              <w:right w:val="single" w:sz="4" w:space="0" w:color="auto"/>
            </w:tcBorders>
            <w:noWrap/>
            <w:vAlign w:val="center"/>
            <w:hideMark/>
          </w:tcPr>
          <w:p w14:paraId="76F5BEDF"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24,4%</w:t>
            </w:r>
          </w:p>
        </w:tc>
      </w:tr>
      <w:tr w:rsidR="008E0B92" w:rsidRPr="008433DF" w14:paraId="5FAB8143" w14:textId="77777777" w:rsidTr="008E0B9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711E09FD"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Fenthion</w:t>
            </w:r>
          </w:p>
        </w:tc>
        <w:tc>
          <w:tcPr>
            <w:tcW w:w="933" w:type="dxa"/>
            <w:noWrap/>
            <w:vAlign w:val="center"/>
            <w:hideMark/>
          </w:tcPr>
          <w:p w14:paraId="44ACDFB2"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370E9BF0"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-13,50%</w:t>
            </w:r>
          </w:p>
        </w:tc>
        <w:tc>
          <w:tcPr>
            <w:tcW w:w="1249" w:type="dxa"/>
            <w:gridSpan w:val="2"/>
            <w:tcBorders>
              <w:right w:val="single" w:sz="4" w:space="0" w:color="auto"/>
            </w:tcBorders>
            <w:noWrap/>
            <w:vAlign w:val="center"/>
            <w:hideMark/>
          </w:tcPr>
          <w:p w14:paraId="46810BB9"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58,21%</w:t>
            </w:r>
          </w:p>
        </w:tc>
      </w:tr>
      <w:tr w:rsidR="008E0B92" w:rsidRPr="008433DF" w14:paraId="6875EC04" w14:textId="77777777" w:rsidTr="008E0B9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518AC500"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Fipronil</w:t>
            </w:r>
          </w:p>
        </w:tc>
        <w:tc>
          <w:tcPr>
            <w:tcW w:w="933" w:type="dxa"/>
            <w:noWrap/>
            <w:vAlign w:val="center"/>
            <w:hideMark/>
          </w:tcPr>
          <w:p w14:paraId="450EAB42"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5ECCDA0B"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-40,32%</w:t>
            </w:r>
          </w:p>
        </w:tc>
        <w:tc>
          <w:tcPr>
            <w:tcW w:w="1249" w:type="dxa"/>
            <w:gridSpan w:val="2"/>
            <w:tcBorders>
              <w:right w:val="single" w:sz="4" w:space="0" w:color="auto"/>
            </w:tcBorders>
            <w:noWrap/>
            <w:vAlign w:val="center"/>
            <w:hideMark/>
          </w:tcPr>
          <w:p w14:paraId="73D5B461"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-49,85%</w:t>
            </w:r>
          </w:p>
        </w:tc>
      </w:tr>
      <w:tr w:rsidR="008E0B92" w:rsidRPr="008433DF" w14:paraId="37BAFEEF" w14:textId="77777777" w:rsidTr="008E0B9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0EEC3C2F"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Fludioxonil</w:t>
            </w:r>
          </w:p>
        </w:tc>
        <w:tc>
          <w:tcPr>
            <w:tcW w:w="933" w:type="dxa"/>
            <w:noWrap/>
            <w:vAlign w:val="center"/>
            <w:hideMark/>
          </w:tcPr>
          <w:p w14:paraId="0CF06269"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7CFC0FB0"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-37,46%</w:t>
            </w:r>
          </w:p>
        </w:tc>
        <w:tc>
          <w:tcPr>
            <w:tcW w:w="1249" w:type="dxa"/>
            <w:gridSpan w:val="2"/>
            <w:tcBorders>
              <w:right w:val="single" w:sz="4" w:space="0" w:color="auto"/>
            </w:tcBorders>
            <w:noWrap/>
            <w:vAlign w:val="center"/>
            <w:hideMark/>
          </w:tcPr>
          <w:p w14:paraId="6CF2BFF5"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-28,38%</w:t>
            </w:r>
          </w:p>
        </w:tc>
      </w:tr>
      <w:tr w:rsidR="008E0B92" w:rsidRPr="008433DF" w14:paraId="354911DB" w14:textId="77777777" w:rsidTr="008E0B9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1BD2E414"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Fluopicolide</w:t>
            </w:r>
          </w:p>
        </w:tc>
        <w:tc>
          <w:tcPr>
            <w:tcW w:w="933" w:type="dxa"/>
            <w:noWrap/>
            <w:vAlign w:val="center"/>
            <w:hideMark/>
          </w:tcPr>
          <w:p w14:paraId="0738E646"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2CE6C14F"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49" w:type="dxa"/>
            <w:gridSpan w:val="2"/>
            <w:tcBorders>
              <w:right w:val="single" w:sz="4" w:space="0" w:color="auto"/>
            </w:tcBorders>
            <w:noWrap/>
            <w:vAlign w:val="center"/>
            <w:hideMark/>
          </w:tcPr>
          <w:p w14:paraId="2B92AECF"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r>
      <w:tr w:rsidR="008E0B92" w:rsidRPr="008433DF" w14:paraId="0B04DF12" w14:textId="77777777" w:rsidTr="008E0B9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4F3EC7CD"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Flurochloridone</w:t>
            </w:r>
          </w:p>
        </w:tc>
        <w:tc>
          <w:tcPr>
            <w:tcW w:w="933" w:type="dxa"/>
            <w:noWrap/>
            <w:vAlign w:val="center"/>
            <w:hideMark/>
          </w:tcPr>
          <w:p w14:paraId="3D4EBB09"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106A2FAC"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74,8%</w:t>
            </w:r>
          </w:p>
        </w:tc>
        <w:tc>
          <w:tcPr>
            <w:tcW w:w="1249" w:type="dxa"/>
            <w:gridSpan w:val="2"/>
            <w:tcBorders>
              <w:right w:val="single" w:sz="4" w:space="0" w:color="auto"/>
            </w:tcBorders>
            <w:noWrap/>
            <w:vAlign w:val="center"/>
            <w:hideMark/>
          </w:tcPr>
          <w:p w14:paraId="54B3A66F"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-20,0%</w:t>
            </w:r>
          </w:p>
        </w:tc>
      </w:tr>
      <w:tr w:rsidR="008E0B92" w:rsidRPr="008433DF" w14:paraId="1E616940" w14:textId="77777777" w:rsidTr="008E0B9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54EE7AD9"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Flurochloridone</w:t>
            </w:r>
          </w:p>
        </w:tc>
        <w:tc>
          <w:tcPr>
            <w:tcW w:w="933" w:type="dxa"/>
            <w:noWrap/>
            <w:vAlign w:val="center"/>
            <w:hideMark/>
          </w:tcPr>
          <w:p w14:paraId="59126AD6"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32998290"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49" w:type="dxa"/>
            <w:gridSpan w:val="2"/>
            <w:tcBorders>
              <w:right w:val="single" w:sz="4" w:space="0" w:color="auto"/>
            </w:tcBorders>
            <w:noWrap/>
            <w:vAlign w:val="center"/>
            <w:hideMark/>
          </w:tcPr>
          <w:p w14:paraId="46329A97"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r>
      <w:tr w:rsidR="008E0B92" w:rsidRPr="008433DF" w14:paraId="5E6222E3" w14:textId="77777777" w:rsidTr="008E0B9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1A0F804A"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Malathion</w:t>
            </w:r>
          </w:p>
        </w:tc>
        <w:tc>
          <w:tcPr>
            <w:tcW w:w="933" w:type="dxa"/>
            <w:noWrap/>
            <w:vAlign w:val="center"/>
            <w:hideMark/>
          </w:tcPr>
          <w:p w14:paraId="343705D2"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3DE71976"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42,4%</w:t>
            </w:r>
          </w:p>
        </w:tc>
        <w:tc>
          <w:tcPr>
            <w:tcW w:w="1249" w:type="dxa"/>
            <w:gridSpan w:val="2"/>
            <w:tcBorders>
              <w:right w:val="single" w:sz="4" w:space="0" w:color="auto"/>
            </w:tcBorders>
            <w:noWrap/>
            <w:vAlign w:val="center"/>
            <w:hideMark/>
          </w:tcPr>
          <w:p w14:paraId="65C8AB57"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-2,6%</w:t>
            </w:r>
          </w:p>
        </w:tc>
      </w:tr>
      <w:tr w:rsidR="008E0B92" w:rsidRPr="008433DF" w14:paraId="2C6D19CD" w14:textId="77777777" w:rsidTr="008E0B9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75E14916"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Mecarbam</w:t>
            </w:r>
          </w:p>
        </w:tc>
        <w:tc>
          <w:tcPr>
            <w:tcW w:w="933" w:type="dxa"/>
            <w:noWrap/>
            <w:vAlign w:val="center"/>
            <w:hideMark/>
          </w:tcPr>
          <w:p w14:paraId="694DB264"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64C19080"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-2,4%</w:t>
            </w:r>
          </w:p>
        </w:tc>
        <w:tc>
          <w:tcPr>
            <w:tcW w:w="1249" w:type="dxa"/>
            <w:gridSpan w:val="2"/>
            <w:tcBorders>
              <w:right w:val="single" w:sz="4" w:space="0" w:color="auto"/>
            </w:tcBorders>
            <w:noWrap/>
            <w:vAlign w:val="center"/>
            <w:hideMark/>
          </w:tcPr>
          <w:p w14:paraId="70D16719"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-31,2%</w:t>
            </w:r>
          </w:p>
        </w:tc>
      </w:tr>
      <w:tr w:rsidR="008E0B92" w:rsidRPr="008433DF" w14:paraId="3909ED93" w14:textId="77777777" w:rsidTr="008E0B9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7083A0B7"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Mepronil</w:t>
            </w:r>
          </w:p>
        </w:tc>
        <w:tc>
          <w:tcPr>
            <w:tcW w:w="933" w:type="dxa"/>
            <w:noWrap/>
            <w:vAlign w:val="center"/>
            <w:hideMark/>
          </w:tcPr>
          <w:p w14:paraId="70C7AB8C"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370CFFD6"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49" w:type="dxa"/>
            <w:gridSpan w:val="2"/>
            <w:tcBorders>
              <w:right w:val="single" w:sz="4" w:space="0" w:color="auto"/>
            </w:tcBorders>
            <w:noWrap/>
            <w:vAlign w:val="center"/>
            <w:hideMark/>
          </w:tcPr>
          <w:p w14:paraId="08BF96D4"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-33,54%</w:t>
            </w:r>
          </w:p>
        </w:tc>
      </w:tr>
      <w:tr w:rsidR="008E0B92" w:rsidRPr="008433DF" w14:paraId="10D2A3B7" w14:textId="77777777" w:rsidTr="008E0B9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4CEC00D6"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lastRenderedPageBreak/>
              <w:t>Mepronil</w:t>
            </w:r>
          </w:p>
        </w:tc>
        <w:tc>
          <w:tcPr>
            <w:tcW w:w="933" w:type="dxa"/>
            <w:noWrap/>
            <w:vAlign w:val="center"/>
            <w:hideMark/>
          </w:tcPr>
          <w:p w14:paraId="442EB19E"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4E60C3D4"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31,3%</w:t>
            </w:r>
          </w:p>
        </w:tc>
        <w:tc>
          <w:tcPr>
            <w:tcW w:w="1249" w:type="dxa"/>
            <w:gridSpan w:val="2"/>
            <w:tcBorders>
              <w:right w:val="single" w:sz="4" w:space="0" w:color="auto"/>
            </w:tcBorders>
            <w:noWrap/>
            <w:vAlign w:val="center"/>
            <w:hideMark/>
          </w:tcPr>
          <w:p w14:paraId="71457627"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-13,4%</w:t>
            </w:r>
          </w:p>
        </w:tc>
      </w:tr>
      <w:tr w:rsidR="008E0B92" w:rsidRPr="008433DF" w14:paraId="39BE71B1" w14:textId="77777777" w:rsidTr="008E0B9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7BDF6C88"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Metazachlor</w:t>
            </w:r>
          </w:p>
        </w:tc>
        <w:tc>
          <w:tcPr>
            <w:tcW w:w="933" w:type="dxa"/>
            <w:noWrap/>
            <w:vAlign w:val="center"/>
            <w:hideMark/>
          </w:tcPr>
          <w:p w14:paraId="2906FA2C"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0BB83298"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18,7%</w:t>
            </w:r>
          </w:p>
        </w:tc>
        <w:tc>
          <w:tcPr>
            <w:tcW w:w="1249" w:type="dxa"/>
            <w:gridSpan w:val="2"/>
            <w:tcBorders>
              <w:right w:val="single" w:sz="4" w:space="0" w:color="auto"/>
            </w:tcBorders>
            <w:noWrap/>
            <w:vAlign w:val="center"/>
            <w:hideMark/>
          </w:tcPr>
          <w:p w14:paraId="3479A512"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-12,9%</w:t>
            </w:r>
          </w:p>
        </w:tc>
      </w:tr>
      <w:tr w:rsidR="008E0B92" w:rsidRPr="008433DF" w14:paraId="568C3F1D" w14:textId="77777777" w:rsidTr="008E0B9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5A1C5815"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Metazachlor</w:t>
            </w:r>
          </w:p>
        </w:tc>
        <w:tc>
          <w:tcPr>
            <w:tcW w:w="933" w:type="dxa"/>
            <w:noWrap/>
            <w:vAlign w:val="center"/>
            <w:hideMark/>
          </w:tcPr>
          <w:p w14:paraId="75C14DD6"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13D3F4C5"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49" w:type="dxa"/>
            <w:gridSpan w:val="2"/>
            <w:tcBorders>
              <w:right w:val="single" w:sz="4" w:space="0" w:color="auto"/>
            </w:tcBorders>
            <w:noWrap/>
            <w:vAlign w:val="center"/>
            <w:hideMark/>
          </w:tcPr>
          <w:p w14:paraId="4561DDF1"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-36,74%</w:t>
            </w:r>
          </w:p>
        </w:tc>
      </w:tr>
      <w:tr w:rsidR="008E0B92" w:rsidRPr="008433DF" w14:paraId="0A770094" w14:textId="77777777" w:rsidTr="008E0B9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5D5E3032"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Methacrifos</w:t>
            </w:r>
          </w:p>
        </w:tc>
        <w:tc>
          <w:tcPr>
            <w:tcW w:w="933" w:type="dxa"/>
            <w:noWrap/>
            <w:vAlign w:val="center"/>
            <w:hideMark/>
          </w:tcPr>
          <w:p w14:paraId="0491ACD3"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639FDCAA"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-91,90%</w:t>
            </w:r>
          </w:p>
        </w:tc>
        <w:tc>
          <w:tcPr>
            <w:tcW w:w="1249" w:type="dxa"/>
            <w:gridSpan w:val="2"/>
            <w:tcBorders>
              <w:right w:val="single" w:sz="4" w:space="0" w:color="auto"/>
            </w:tcBorders>
            <w:noWrap/>
            <w:vAlign w:val="center"/>
            <w:hideMark/>
          </w:tcPr>
          <w:p w14:paraId="06E14093"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-143,58%</w:t>
            </w:r>
          </w:p>
        </w:tc>
      </w:tr>
      <w:tr w:rsidR="008E0B92" w:rsidRPr="008433DF" w14:paraId="0FD6DCFC" w14:textId="77777777" w:rsidTr="008E0B9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125DD196"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Methacrifos Peak 2</w:t>
            </w:r>
          </w:p>
        </w:tc>
        <w:tc>
          <w:tcPr>
            <w:tcW w:w="933" w:type="dxa"/>
            <w:noWrap/>
            <w:vAlign w:val="center"/>
            <w:hideMark/>
          </w:tcPr>
          <w:p w14:paraId="19599C91"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1DD820AC"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49" w:type="dxa"/>
            <w:gridSpan w:val="2"/>
            <w:tcBorders>
              <w:right w:val="single" w:sz="4" w:space="0" w:color="auto"/>
            </w:tcBorders>
            <w:noWrap/>
            <w:vAlign w:val="center"/>
            <w:hideMark/>
          </w:tcPr>
          <w:p w14:paraId="076A3098"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100,0%</w:t>
            </w:r>
          </w:p>
        </w:tc>
      </w:tr>
      <w:tr w:rsidR="008E0B92" w:rsidRPr="008433DF" w14:paraId="07AED3E4" w14:textId="77777777" w:rsidTr="008E0B9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40E87801"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Methiocarb</w:t>
            </w:r>
          </w:p>
        </w:tc>
        <w:tc>
          <w:tcPr>
            <w:tcW w:w="933" w:type="dxa"/>
            <w:noWrap/>
            <w:vAlign w:val="center"/>
            <w:hideMark/>
          </w:tcPr>
          <w:p w14:paraId="75B4495D"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206F7298"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-94,37%</w:t>
            </w:r>
          </w:p>
        </w:tc>
        <w:tc>
          <w:tcPr>
            <w:tcW w:w="1249" w:type="dxa"/>
            <w:gridSpan w:val="2"/>
            <w:tcBorders>
              <w:right w:val="single" w:sz="4" w:space="0" w:color="auto"/>
            </w:tcBorders>
            <w:noWrap/>
            <w:vAlign w:val="center"/>
            <w:hideMark/>
          </w:tcPr>
          <w:p w14:paraId="6E8BE3CB"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-159,76%</w:t>
            </w:r>
          </w:p>
        </w:tc>
      </w:tr>
      <w:tr w:rsidR="008E0B92" w:rsidRPr="008433DF" w14:paraId="7D78600A" w14:textId="77777777" w:rsidTr="008E0B9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59039018"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Methiocarb (Mercaptodimethur)</w:t>
            </w:r>
          </w:p>
        </w:tc>
        <w:tc>
          <w:tcPr>
            <w:tcW w:w="933" w:type="dxa"/>
            <w:noWrap/>
            <w:vAlign w:val="center"/>
            <w:hideMark/>
          </w:tcPr>
          <w:p w14:paraId="21CF4B41"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2886B004"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100,0%</w:t>
            </w:r>
          </w:p>
        </w:tc>
        <w:tc>
          <w:tcPr>
            <w:tcW w:w="1249" w:type="dxa"/>
            <w:gridSpan w:val="2"/>
            <w:tcBorders>
              <w:right w:val="single" w:sz="4" w:space="0" w:color="auto"/>
            </w:tcBorders>
            <w:noWrap/>
            <w:vAlign w:val="center"/>
            <w:hideMark/>
          </w:tcPr>
          <w:p w14:paraId="521B5428"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10,0%</w:t>
            </w:r>
          </w:p>
        </w:tc>
      </w:tr>
      <w:tr w:rsidR="008E0B92" w:rsidRPr="008433DF" w14:paraId="0FE08796" w14:textId="77777777" w:rsidTr="008E0B9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0E0953DA"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Methoprene</w:t>
            </w:r>
          </w:p>
        </w:tc>
        <w:tc>
          <w:tcPr>
            <w:tcW w:w="933" w:type="dxa"/>
            <w:noWrap/>
            <w:vAlign w:val="center"/>
            <w:hideMark/>
          </w:tcPr>
          <w:p w14:paraId="2790C092"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77386705"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49" w:type="dxa"/>
            <w:gridSpan w:val="2"/>
            <w:tcBorders>
              <w:right w:val="single" w:sz="4" w:space="0" w:color="auto"/>
            </w:tcBorders>
            <w:noWrap/>
            <w:vAlign w:val="center"/>
            <w:hideMark/>
          </w:tcPr>
          <w:p w14:paraId="49D51DAE"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100,00%</w:t>
            </w:r>
          </w:p>
        </w:tc>
      </w:tr>
      <w:tr w:rsidR="008E0B92" w:rsidRPr="008433DF" w14:paraId="5559E188" w14:textId="77777777" w:rsidTr="008E0B9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33BE4422"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Metolachlor</w:t>
            </w:r>
          </w:p>
        </w:tc>
        <w:tc>
          <w:tcPr>
            <w:tcW w:w="933" w:type="dxa"/>
            <w:noWrap/>
            <w:vAlign w:val="center"/>
            <w:hideMark/>
          </w:tcPr>
          <w:p w14:paraId="21D1C163"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06F4BFD8"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14,0%</w:t>
            </w:r>
          </w:p>
        </w:tc>
        <w:tc>
          <w:tcPr>
            <w:tcW w:w="1249" w:type="dxa"/>
            <w:gridSpan w:val="2"/>
            <w:tcBorders>
              <w:right w:val="single" w:sz="4" w:space="0" w:color="auto"/>
            </w:tcBorders>
            <w:noWrap/>
            <w:vAlign w:val="center"/>
            <w:hideMark/>
          </w:tcPr>
          <w:p w14:paraId="767082E1"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-198,3%</w:t>
            </w:r>
          </w:p>
        </w:tc>
      </w:tr>
      <w:tr w:rsidR="008E0B92" w:rsidRPr="008433DF" w14:paraId="6211194B" w14:textId="77777777" w:rsidTr="008E0B9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742DF88B"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Metolachlor</w:t>
            </w:r>
          </w:p>
        </w:tc>
        <w:tc>
          <w:tcPr>
            <w:tcW w:w="933" w:type="dxa"/>
            <w:noWrap/>
            <w:vAlign w:val="center"/>
            <w:hideMark/>
          </w:tcPr>
          <w:p w14:paraId="04DC3515"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0EED238D"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19,70%</w:t>
            </w:r>
          </w:p>
        </w:tc>
        <w:tc>
          <w:tcPr>
            <w:tcW w:w="1249" w:type="dxa"/>
            <w:gridSpan w:val="2"/>
            <w:tcBorders>
              <w:right w:val="single" w:sz="4" w:space="0" w:color="auto"/>
            </w:tcBorders>
            <w:noWrap/>
            <w:vAlign w:val="center"/>
            <w:hideMark/>
          </w:tcPr>
          <w:p w14:paraId="3A797F30"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-8,47%</w:t>
            </w:r>
          </w:p>
        </w:tc>
      </w:tr>
      <w:tr w:rsidR="008E0B92" w:rsidRPr="008433DF" w14:paraId="5554F917" w14:textId="77777777" w:rsidTr="008E0B9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45044FAD"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Mevinphos</w:t>
            </w:r>
          </w:p>
        </w:tc>
        <w:tc>
          <w:tcPr>
            <w:tcW w:w="933" w:type="dxa"/>
            <w:noWrap/>
            <w:vAlign w:val="center"/>
            <w:hideMark/>
          </w:tcPr>
          <w:p w14:paraId="00854378"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137A10A3"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49" w:type="dxa"/>
            <w:gridSpan w:val="2"/>
            <w:tcBorders>
              <w:right w:val="single" w:sz="4" w:space="0" w:color="auto"/>
            </w:tcBorders>
            <w:noWrap/>
            <w:vAlign w:val="center"/>
            <w:hideMark/>
          </w:tcPr>
          <w:p w14:paraId="4CDCFFFA"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r>
      <w:tr w:rsidR="008E0B92" w:rsidRPr="008433DF" w14:paraId="765D29FD" w14:textId="77777777" w:rsidTr="008E0B9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37E4D2A7"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Mevinphos Peak 1</w:t>
            </w:r>
          </w:p>
        </w:tc>
        <w:tc>
          <w:tcPr>
            <w:tcW w:w="933" w:type="dxa"/>
            <w:noWrap/>
            <w:vAlign w:val="center"/>
            <w:hideMark/>
          </w:tcPr>
          <w:p w14:paraId="7396D797"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7CD9A739"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49" w:type="dxa"/>
            <w:gridSpan w:val="2"/>
            <w:tcBorders>
              <w:right w:val="single" w:sz="4" w:space="0" w:color="auto"/>
            </w:tcBorders>
            <w:noWrap/>
            <w:vAlign w:val="center"/>
            <w:hideMark/>
          </w:tcPr>
          <w:p w14:paraId="44F14126"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100,0%</w:t>
            </w:r>
          </w:p>
        </w:tc>
      </w:tr>
      <w:tr w:rsidR="008E0B92" w:rsidRPr="008433DF" w14:paraId="5316BFB5" w14:textId="77777777" w:rsidTr="008E0B9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6F20D148"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Mevinphos Peak 2</w:t>
            </w:r>
          </w:p>
        </w:tc>
        <w:tc>
          <w:tcPr>
            <w:tcW w:w="933" w:type="dxa"/>
            <w:noWrap/>
            <w:vAlign w:val="center"/>
            <w:hideMark/>
          </w:tcPr>
          <w:p w14:paraId="1437F777"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421D45F4"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100,0%</w:t>
            </w:r>
          </w:p>
        </w:tc>
        <w:tc>
          <w:tcPr>
            <w:tcW w:w="1249" w:type="dxa"/>
            <w:gridSpan w:val="2"/>
            <w:tcBorders>
              <w:right w:val="single" w:sz="4" w:space="0" w:color="auto"/>
            </w:tcBorders>
            <w:noWrap/>
            <w:vAlign w:val="center"/>
            <w:hideMark/>
          </w:tcPr>
          <w:p w14:paraId="7811848B"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60,2%</w:t>
            </w:r>
          </w:p>
        </w:tc>
      </w:tr>
      <w:tr w:rsidR="008E0B92" w:rsidRPr="008433DF" w14:paraId="669E6A03" w14:textId="77777777" w:rsidTr="008E0B9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2AC55C4B"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Molinate</w:t>
            </w:r>
          </w:p>
        </w:tc>
        <w:tc>
          <w:tcPr>
            <w:tcW w:w="933" w:type="dxa"/>
            <w:noWrap/>
            <w:vAlign w:val="center"/>
            <w:hideMark/>
          </w:tcPr>
          <w:p w14:paraId="456221C1"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60B5C340"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-62,02%</w:t>
            </w:r>
          </w:p>
        </w:tc>
        <w:tc>
          <w:tcPr>
            <w:tcW w:w="1249" w:type="dxa"/>
            <w:gridSpan w:val="2"/>
            <w:tcBorders>
              <w:right w:val="single" w:sz="4" w:space="0" w:color="auto"/>
            </w:tcBorders>
            <w:noWrap/>
            <w:vAlign w:val="center"/>
            <w:hideMark/>
          </w:tcPr>
          <w:p w14:paraId="38105BCC"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-103,52%</w:t>
            </w:r>
          </w:p>
        </w:tc>
      </w:tr>
      <w:tr w:rsidR="008E0B92" w:rsidRPr="008433DF" w14:paraId="46AA2AD4" w14:textId="77777777" w:rsidTr="008E0B9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6655EB2D"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Monocrotophos</w:t>
            </w:r>
          </w:p>
        </w:tc>
        <w:tc>
          <w:tcPr>
            <w:tcW w:w="933" w:type="dxa"/>
            <w:noWrap/>
            <w:vAlign w:val="center"/>
            <w:hideMark/>
          </w:tcPr>
          <w:p w14:paraId="4A7DFB08"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5E144975"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100,0%</w:t>
            </w:r>
          </w:p>
        </w:tc>
        <w:tc>
          <w:tcPr>
            <w:tcW w:w="1249" w:type="dxa"/>
            <w:gridSpan w:val="2"/>
            <w:tcBorders>
              <w:right w:val="single" w:sz="4" w:space="0" w:color="auto"/>
            </w:tcBorders>
            <w:noWrap/>
            <w:vAlign w:val="center"/>
            <w:hideMark/>
          </w:tcPr>
          <w:p w14:paraId="4B52E864"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55,2%</w:t>
            </w:r>
          </w:p>
        </w:tc>
      </w:tr>
      <w:tr w:rsidR="008E0B92" w:rsidRPr="008433DF" w14:paraId="2F249E20" w14:textId="77777777" w:rsidTr="008E0B9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0939F371"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Monocrotophos</w:t>
            </w:r>
          </w:p>
        </w:tc>
        <w:tc>
          <w:tcPr>
            <w:tcW w:w="933" w:type="dxa"/>
            <w:noWrap/>
            <w:vAlign w:val="center"/>
            <w:hideMark/>
          </w:tcPr>
          <w:p w14:paraId="2FC8791E"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38DB47AB"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49" w:type="dxa"/>
            <w:gridSpan w:val="2"/>
            <w:tcBorders>
              <w:right w:val="single" w:sz="4" w:space="0" w:color="auto"/>
            </w:tcBorders>
            <w:noWrap/>
            <w:vAlign w:val="center"/>
            <w:hideMark/>
          </w:tcPr>
          <w:p w14:paraId="4F5947CF"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r>
      <w:tr w:rsidR="008E0B92" w:rsidRPr="008433DF" w14:paraId="43ED5D3A" w14:textId="77777777" w:rsidTr="008E0B9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2AD307DE"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Myclobutanil</w:t>
            </w:r>
          </w:p>
        </w:tc>
        <w:tc>
          <w:tcPr>
            <w:tcW w:w="933" w:type="dxa"/>
            <w:noWrap/>
            <w:vAlign w:val="center"/>
            <w:hideMark/>
          </w:tcPr>
          <w:p w14:paraId="2D8CFC53"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14B8B686"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100,0%</w:t>
            </w:r>
          </w:p>
        </w:tc>
        <w:tc>
          <w:tcPr>
            <w:tcW w:w="1249" w:type="dxa"/>
            <w:gridSpan w:val="2"/>
            <w:tcBorders>
              <w:right w:val="single" w:sz="4" w:space="0" w:color="auto"/>
            </w:tcBorders>
            <w:noWrap/>
            <w:vAlign w:val="center"/>
            <w:hideMark/>
          </w:tcPr>
          <w:p w14:paraId="0D3EF944"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-11,7%</w:t>
            </w:r>
          </w:p>
        </w:tc>
      </w:tr>
      <w:tr w:rsidR="008E0B92" w:rsidRPr="008433DF" w14:paraId="00A1A84A" w14:textId="77777777" w:rsidTr="008E0B9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041E4467"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Myclobutanil</w:t>
            </w:r>
          </w:p>
        </w:tc>
        <w:tc>
          <w:tcPr>
            <w:tcW w:w="933" w:type="dxa"/>
            <w:noWrap/>
            <w:vAlign w:val="center"/>
            <w:hideMark/>
          </w:tcPr>
          <w:p w14:paraId="237173A4"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526E292D"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49" w:type="dxa"/>
            <w:gridSpan w:val="2"/>
            <w:tcBorders>
              <w:right w:val="single" w:sz="4" w:space="0" w:color="auto"/>
            </w:tcBorders>
            <w:noWrap/>
            <w:vAlign w:val="center"/>
            <w:hideMark/>
          </w:tcPr>
          <w:p w14:paraId="672E91F1"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r>
      <w:tr w:rsidR="008E0B92" w:rsidRPr="007210F5" w14:paraId="0DD39D86" w14:textId="77777777" w:rsidTr="008E0B9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54C1DB46"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Oxadiargyl</w:t>
            </w:r>
          </w:p>
        </w:tc>
        <w:tc>
          <w:tcPr>
            <w:tcW w:w="933" w:type="dxa"/>
            <w:noWrap/>
            <w:vAlign w:val="center"/>
            <w:hideMark/>
          </w:tcPr>
          <w:p w14:paraId="3128317D"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6DFF59DB"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49" w:type="dxa"/>
            <w:gridSpan w:val="2"/>
            <w:tcBorders>
              <w:right w:val="single" w:sz="4" w:space="0" w:color="auto"/>
            </w:tcBorders>
            <w:noWrap/>
            <w:vAlign w:val="center"/>
            <w:hideMark/>
          </w:tcPr>
          <w:p w14:paraId="78271167"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-128,4%</w:t>
            </w:r>
          </w:p>
        </w:tc>
      </w:tr>
      <w:tr w:rsidR="008E0B92" w:rsidRPr="007210F5" w14:paraId="3C0A7C4C" w14:textId="77777777" w:rsidTr="008E0B9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0A4ECFF6"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Oxadiazon</w:t>
            </w:r>
          </w:p>
        </w:tc>
        <w:tc>
          <w:tcPr>
            <w:tcW w:w="933" w:type="dxa"/>
            <w:noWrap/>
            <w:vAlign w:val="center"/>
            <w:hideMark/>
          </w:tcPr>
          <w:p w14:paraId="4FF7DEEB"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732FB1D0"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26,4%</w:t>
            </w:r>
          </w:p>
        </w:tc>
        <w:tc>
          <w:tcPr>
            <w:tcW w:w="1249" w:type="dxa"/>
            <w:gridSpan w:val="2"/>
            <w:tcBorders>
              <w:right w:val="single" w:sz="4" w:space="0" w:color="auto"/>
            </w:tcBorders>
            <w:noWrap/>
            <w:vAlign w:val="center"/>
            <w:hideMark/>
          </w:tcPr>
          <w:p w14:paraId="07C56D9B"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-4,3%</w:t>
            </w:r>
          </w:p>
        </w:tc>
      </w:tr>
      <w:tr w:rsidR="008E0B92" w:rsidRPr="007210F5" w14:paraId="32F8D410" w14:textId="77777777" w:rsidTr="008E0B9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794F30CB"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Oxadixyl</w:t>
            </w:r>
          </w:p>
        </w:tc>
        <w:tc>
          <w:tcPr>
            <w:tcW w:w="933" w:type="dxa"/>
            <w:noWrap/>
            <w:vAlign w:val="center"/>
            <w:hideMark/>
          </w:tcPr>
          <w:p w14:paraId="44C9DFB1"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0F976491"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50,1%</w:t>
            </w:r>
          </w:p>
        </w:tc>
        <w:tc>
          <w:tcPr>
            <w:tcW w:w="1249" w:type="dxa"/>
            <w:gridSpan w:val="2"/>
            <w:tcBorders>
              <w:right w:val="single" w:sz="4" w:space="0" w:color="auto"/>
            </w:tcBorders>
            <w:noWrap/>
            <w:vAlign w:val="center"/>
            <w:hideMark/>
          </w:tcPr>
          <w:p w14:paraId="3DF9CB4B"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31,6%</w:t>
            </w:r>
          </w:p>
        </w:tc>
      </w:tr>
      <w:tr w:rsidR="008E0B92" w:rsidRPr="007210F5" w14:paraId="1BE492D6" w14:textId="77777777" w:rsidTr="008E0B9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0EEC3F29"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Oxadixyl</w:t>
            </w:r>
          </w:p>
        </w:tc>
        <w:tc>
          <w:tcPr>
            <w:tcW w:w="933" w:type="dxa"/>
            <w:noWrap/>
            <w:vAlign w:val="center"/>
            <w:hideMark/>
          </w:tcPr>
          <w:p w14:paraId="7705BBB7"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31FF5C95"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49" w:type="dxa"/>
            <w:gridSpan w:val="2"/>
            <w:tcBorders>
              <w:right w:val="single" w:sz="4" w:space="0" w:color="auto"/>
            </w:tcBorders>
            <w:noWrap/>
            <w:vAlign w:val="center"/>
            <w:hideMark/>
          </w:tcPr>
          <w:p w14:paraId="2C8F98C5"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r>
      <w:tr w:rsidR="008E0B92" w:rsidRPr="007210F5" w14:paraId="4ACF4D07" w14:textId="77777777" w:rsidTr="008E0B9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2AE1EA58"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Pendimethalin</w:t>
            </w:r>
          </w:p>
        </w:tc>
        <w:tc>
          <w:tcPr>
            <w:tcW w:w="933" w:type="dxa"/>
            <w:noWrap/>
            <w:vAlign w:val="center"/>
            <w:hideMark/>
          </w:tcPr>
          <w:p w14:paraId="4592FB2A"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32BA4975"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-5,63%</w:t>
            </w:r>
          </w:p>
        </w:tc>
        <w:tc>
          <w:tcPr>
            <w:tcW w:w="1249" w:type="dxa"/>
            <w:gridSpan w:val="2"/>
            <w:tcBorders>
              <w:right w:val="single" w:sz="4" w:space="0" w:color="auto"/>
            </w:tcBorders>
            <w:noWrap/>
            <w:vAlign w:val="center"/>
            <w:hideMark/>
          </w:tcPr>
          <w:p w14:paraId="2FA0E71F"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-53,73%</w:t>
            </w:r>
          </w:p>
        </w:tc>
      </w:tr>
      <w:tr w:rsidR="008E0B92" w:rsidRPr="007210F5" w14:paraId="4F264811" w14:textId="77777777" w:rsidTr="008E0B9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0DCAEB4D"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Permethrin cis + trans</w:t>
            </w:r>
          </w:p>
        </w:tc>
        <w:tc>
          <w:tcPr>
            <w:tcW w:w="933" w:type="dxa"/>
            <w:noWrap/>
            <w:vAlign w:val="center"/>
            <w:hideMark/>
          </w:tcPr>
          <w:p w14:paraId="56B121A7"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6464D94F"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-266,68%</w:t>
            </w:r>
          </w:p>
        </w:tc>
        <w:tc>
          <w:tcPr>
            <w:tcW w:w="1249" w:type="dxa"/>
            <w:gridSpan w:val="2"/>
            <w:tcBorders>
              <w:right w:val="single" w:sz="4" w:space="0" w:color="auto"/>
            </w:tcBorders>
            <w:noWrap/>
            <w:vAlign w:val="center"/>
            <w:hideMark/>
          </w:tcPr>
          <w:p w14:paraId="0BF19D25"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-528,43%</w:t>
            </w:r>
          </w:p>
        </w:tc>
      </w:tr>
      <w:tr w:rsidR="008E0B92" w:rsidRPr="007210F5" w14:paraId="3FFC1BF3" w14:textId="77777777" w:rsidTr="008E0B9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0AA793CA"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Pethoxamid</w:t>
            </w:r>
          </w:p>
        </w:tc>
        <w:tc>
          <w:tcPr>
            <w:tcW w:w="933" w:type="dxa"/>
            <w:noWrap/>
            <w:vAlign w:val="center"/>
            <w:hideMark/>
          </w:tcPr>
          <w:p w14:paraId="283912D1"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30939360"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8,72%</w:t>
            </w:r>
          </w:p>
        </w:tc>
        <w:tc>
          <w:tcPr>
            <w:tcW w:w="1249" w:type="dxa"/>
            <w:gridSpan w:val="2"/>
            <w:tcBorders>
              <w:right w:val="single" w:sz="4" w:space="0" w:color="auto"/>
            </w:tcBorders>
            <w:noWrap/>
            <w:vAlign w:val="center"/>
            <w:hideMark/>
          </w:tcPr>
          <w:p w14:paraId="28898D3D"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-45,80%</w:t>
            </w:r>
          </w:p>
        </w:tc>
      </w:tr>
      <w:tr w:rsidR="008E0B92" w:rsidRPr="007210F5" w14:paraId="7D21DAD0" w14:textId="77777777" w:rsidTr="008E0B9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45C91B5C"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Pethoxamide</w:t>
            </w:r>
          </w:p>
        </w:tc>
        <w:tc>
          <w:tcPr>
            <w:tcW w:w="933" w:type="dxa"/>
            <w:noWrap/>
            <w:vAlign w:val="center"/>
            <w:hideMark/>
          </w:tcPr>
          <w:p w14:paraId="3E114E69"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38F9D80E"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16,2%</w:t>
            </w:r>
          </w:p>
        </w:tc>
        <w:tc>
          <w:tcPr>
            <w:tcW w:w="1249" w:type="dxa"/>
            <w:gridSpan w:val="2"/>
            <w:tcBorders>
              <w:right w:val="single" w:sz="4" w:space="0" w:color="auto"/>
            </w:tcBorders>
            <w:noWrap/>
            <w:vAlign w:val="center"/>
            <w:hideMark/>
          </w:tcPr>
          <w:p w14:paraId="63E2569E"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-26,1%</w:t>
            </w:r>
          </w:p>
        </w:tc>
      </w:tr>
      <w:tr w:rsidR="008E0B92" w:rsidRPr="007210F5" w14:paraId="3279C41A" w14:textId="77777777" w:rsidTr="008E0B9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16D46197"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Phenothrin (tech) Peak 2</w:t>
            </w:r>
          </w:p>
        </w:tc>
        <w:tc>
          <w:tcPr>
            <w:tcW w:w="933" w:type="dxa"/>
            <w:noWrap/>
            <w:vAlign w:val="center"/>
            <w:hideMark/>
          </w:tcPr>
          <w:p w14:paraId="7FD5FC9B"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4F48C41D"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49" w:type="dxa"/>
            <w:gridSpan w:val="2"/>
            <w:tcBorders>
              <w:right w:val="single" w:sz="4" w:space="0" w:color="auto"/>
            </w:tcBorders>
            <w:noWrap/>
            <w:vAlign w:val="center"/>
            <w:hideMark/>
          </w:tcPr>
          <w:p w14:paraId="3598657A"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-40,8%</w:t>
            </w:r>
          </w:p>
        </w:tc>
      </w:tr>
      <w:tr w:rsidR="008E0B92" w:rsidRPr="007210F5" w14:paraId="3F80FD6A" w14:textId="77777777" w:rsidTr="008E0B9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0464D791"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Phenothrin I + II</w:t>
            </w:r>
          </w:p>
        </w:tc>
        <w:tc>
          <w:tcPr>
            <w:tcW w:w="933" w:type="dxa"/>
            <w:noWrap/>
            <w:vAlign w:val="center"/>
            <w:hideMark/>
          </w:tcPr>
          <w:p w14:paraId="246A25BD"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17368C58"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-174,58%</w:t>
            </w:r>
          </w:p>
        </w:tc>
        <w:tc>
          <w:tcPr>
            <w:tcW w:w="1249" w:type="dxa"/>
            <w:gridSpan w:val="2"/>
            <w:tcBorders>
              <w:right w:val="single" w:sz="4" w:space="0" w:color="auto"/>
            </w:tcBorders>
            <w:noWrap/>
            <w:vAlign w:val="center"/>
            <w:hideMark/>
          </w:tcPr>
          <w:p w14:paraId="22B2C6CA"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-195,01%</w:t>
            </w:r>
          </w:p>
        </w:tc>
      </w:tr>
      <w:tr w:rsidR="008E0B92" w:rsidRPr="007210F5" w14:paraId="0D4CA1CC" w14:textId="77777777" w:rsidTr="008E0B9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528690AA"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Phosalone</w:t>
            </w:r>
          </w:p>
        </w:tc>
        <w:tc>
          <w:tcPr>
            <w:tcW w:w="933" w:type="dxa"/>
            <w:noWrap/>
            <w:vAlign w:val="center"/>
            <w:hideMark/>
          </w:tcPr>
          <w:p w14:paraId="2C9BC5EE"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6F051932"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8,4%</w:t>
            </w:r>
          </w:p>
        </w:tc>
        <w:tc>
          <w:tcPr>
            <w:tcW w:w="1249" w:type="dxa"/>
            <w:gridSpan w:val="2"/>
            <w:tcBorders>
              <w:right w:val="single" w:sz="4" w:space="0" w:color="auto"/>
            </w:tcBorders>
            <w:noWrap/>
            <w:vAlign w:val="center"/>
            <w:hideMark/>
          </w:tcPr>
          <w:p w14:paraId="31A475EC"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5,0%</w:t>
            </w:r>
          </w:p>
        </w:tc>
      </w:tr>
      <w:tr w:rsidR="008E0B92" w:rsidRPr="007210F5" w14:paraId="72D4A925" w14:textId="77777777" w:rsidTr="008E0B9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4FE7D863"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Phosalone</w:t>
            </w:r>
          </w:p>
        </w:tc>
        <w:tc>
          <w:tcPr>
            <w:tcW w:w="933" w:type="dxa"/>
            <w:noWrap/>
            <w:vAlign w:val="center"/>
            <w:hideMark/>
          </w:tcPr>
          <w:p w14:paraId="10D0FE56"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3CB9EBEE"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49" w:type="dxa"/>
            <w:gridSpan w:val="2"/>
            <w:tcBorders>
              <w:right w:val="single" w:sz="4" w:space="0" w:color="auto"/>
            </w:tcBorders>
            <w:noWrap/>
            <w:vAlign w:val="center"/>
            <w:hideMark/>
          </w:tcPr>
          <w:p w14:paraId="439CD643"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r>
      <w:tr w:rsidR="008E0B92" w:rsidRPr="007210F5" w14:paraId="23A4AE88" w14:textId="77777777" w:rsidTr="008E0B9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6369E45B"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Phosphamidon (Dimecron)</w:t>
            </w:r>
          </w:p>
        </w:tc>
        <w:tc>
          <w:tcPr>
            <w:tcW w:w="933" w:type="dxa"/>
            <w:noWrap/>
            <w:vAlign w:val="center"/>
            <w:hideMark/>
          </w:tcPr>
          <w:p w14:paraId="413C513A"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4204F091"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52,9%</w:t>
            </w:r>
          </w:p>
        </w:tc>
        <w:tc>
          <w:tcPr>
            <w:tcW w:w="1249" w:type="dxa"/>
            <w:gridSpan w:val="2"/>
            <w:tcBorders>
              <w:right w:val="single" w:sz="4" w:space="0" w:color="auto"/>
            </w:tcBorders>
            <w:noWrap/>
            <w:vAlign w:val="center"/>
            <w:hideMark/>
          </w:tcPr>
          <w:p w14:paraId="528DC3FD"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-135,7%</w:t>
            </w:r>
          </w:p>
        </w:tc>
      </w:tr>
      <w:tr w:rsidR="008E0B92" w:rsidRPr="007210F5" w14:paraId="7D527903" w14:textId="77777777" w:rsidTr="008E0B9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7FC86747"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Phosphamidon I</w:t>
            </w:r>
          </w:p>
        </w:tc>
        <w:tc>
          <w:tcPr>
            <w:tcW w:w="933" w:type="dxa"/>
            <w:noWrap/>
            <w:vAlign w:val="center"/>
            <w:hideMark/>
          </w:tcPr>
          <w:p w14:paraId="3387CD01"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7BD07E85"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-16,64%</w:t>
            </w:r>
          </w:p>
        </w:tc>
        <w:tc>
          <w:tcPr>
            <w:tcW w:w="1249" w:type="dxa"/>
            <w:gridSpan w:val="2"/>
            <w:tcBorders>
              <w:right w:val="single" w:sz="4" w:space="0" w:color="auto"/>
            </w:tcBorders>
            <w:noWrap/>
            <w:vAlign w:val="center"/>
            <w:hideMark/>
          </w:tcPr>
          <w:p w14:paraId="0892A862"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-54,14%</w:t>
            </w:r>
          </w:p>
        </w:tc>
      </w:tr>
      <w:tr w:rsidR="008E0B92" w:rsidRPr="007210F5" w14:paraId="0EA8781A" w14:textId="77777777" w:rsidTr="008E0B9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5FF957E2"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Phosphamidon II</w:t>
            </w:r>
          </w:p>
        </w:tc>
        <w:tc>
          <w:tcPr>
            <w:tcW w:w="933" w:type="dxa"/>
            <w:noWrap/>
            <w:vAlign w:val="center"/>
            <w:hideMark/>
          </w:tcPr>
          <w:p w14:paraId="2FEDA123"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4A4B93AE"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49" w:type="dxa"/>
            <w:gridSpan w:val="2"/>
            <w:tcBorders>
              <w:right w:val="single" w:sz="4" w:space="0" w:color="auto"/>
            </w:tcBorders>
            <w:noWrap/>
            <w:vAlign w:val="center"/>
            <w:hideMark/>
          </w:tcPr>
          <w:p w14:paraId="506D5D7E"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r>
      <w:tr w:rsidR="008E0B92" w:rsidRPr="007210F5" w14:paraId="76BDD4A7" w14:textId="77777777" w:rsidTr="008E0B9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7014424D"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Pirimicarb</w:t>
            </w:r>
          </w:p>
        </w:tc>
        <w:tc>
          <w:tcPr>
            <w:tcW w:w="933" w:type="dxa"/>
            <w:noWrap/>
            <w:vAlign w:val="center"/>
            <w:hideMark/>
          </w:tcPr>
          <w:p w14:paraId="1FB240BE"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146A6A41"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34,5%</w:t>
            </w:r>
          </w:p>
        </w:tc>
        <w:tc>
          <w:tcPr>
            <w:tcW w:w="1249" w:type="dxa"/>
            <w:gridSpan w:val="2"/>
            <w:tcBorders>
              <w:right w:val="single" w:sz="4" w:space="0" w:color="auto"/>
            </w:tcBorders>
            <w:noWrap/>
            <w:vAlign w:val="center"/>
            <w:hideMark/>
          </w:tcPr>
          <w:p w14:paraId="517B000D"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-58,4%</w:t>
            </w:r>
          </w:p>
        </w:tc>
      </w:tr>
      <w:tr w:rsidR="008E0B92" w:rsidRPr="007210F5" w14:paraId="54632415" w14:textId="77777777" w:rsidTr="008E0B9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6B93F404"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Pirimicarb</w:t>
            </w:r>
          </w:p>
        </w:tc>
        <w:tc>
          <w:tcPr>
            <w:tcW w:w="933" w:type="dxa"/>
            <w:noWrap/>
            <w:vAlign w:val="center"/>
            <w:hideMark/>
          </w:tcPr>
          <w:p w14:paraId="42190A42"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55AB6489"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11,62%</w:t>
            </w:r>
          </w:p>
        </w:tc>
        <w:tc>
          <w:tcPr>
            <w:tcW w:w="1249" w:type="dxa"/>
            <w:gridSpan w:val="2"/>
            <w:tcBorders>
              <w:right w:val="single" w:sz="4" w:space="0" w:color="auto"/>
            </w:tcBorders>
            <w:noWrap/>
            <w:vAlign w:val="center"/>
            <w:hideMark/>
          </w:tcPr>
          <w:p w14:paraId="2B3CBE74"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-22,04%</w:t>
            </w:r>
          </w:p>
        </w:tc>
      </w:tr>
      <w:tr w:rsidR="008E0B92" w:rsidRPr="007210F5" w14:paraId="31839BA3" w14:textId="77777777" w:rsidTr="008E0B9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7A6C1F74"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Pirimiphos-methyl</w:t>
            </w:r>
          </w:p>
        </w:tc>
        <w:tc>
          <w:tcPr>
            <w:tcW w:w="933" w:type="dxa"/>
            <w:noWrap/>
            <w:vAlign w:val="center"/>
            <w:hideMark/>
          </w:tcPr>
          <w:p w14:paraId="2D6867C3"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196162DB"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14,8%</w:t>
            </w:r>
          </w:p>
        </w:tc>
        <w:tc>
          <w:tcPr>
            <w:tcW w:w="1249" w:type="dxa"/>
            <w:gridSpan w:val="2"/>
            <w:tcBorders>
              <w:right w:val="single" w:sz="4" w:space="0" w:color="auto"/>
            </w:tcBorders>
            <w:noWrap/>
            <w:vAlign w:val="center"/>
            <w:hideMark/>
          </w:tcPr>
          <w:p w14:paraId="481A3C2E"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4,1%</w:t>
            </w:r>
          </w:p>
        </w:tc>
      </w:tr>
      <w:tr w:rsidR="008E0B92" w:rsidRPr="007210F5" w14:paraId="6B82ACCE" w14:textId="77777777" w:rsidTr="008E0B9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20F67769"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Procymidone</w:t>
            </w:r>
          </w:p>
        </w:tc>
        <w:tc>
          <w:tcPr>
            <w:tcW w:w="933" w:type="dxa"/>
            <w:noWrap/>
            <w:vAlign w:val="center"/>
            <w:hideMark/>
          </w:tcPr>
          <w:p w14:paraId="7F6D8900"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282DCFEB"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49" w:type="dxa"/>
            <w:gridSpan w:val="2"/>
            <w:tcBorders>
              <w:right w:val="single" w:sz="4" w:space="0" w:color="auto"/>
            </w:tcBorders>
            <w:noWrap/>
            <w:vAlign w:val="center"/>
            <w:hideMark/>
          </w:tcPr>
          <w:p w14:paraId="008E3B39"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r>
      <w:tr w:rsidR="008E0B92" w:rsidRPr="007210F5" w14:paraId="0A1AC924" w14:textId="77777777" w:rsidTr="008E0B9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0F2C5666"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Profenophos</w:t>
            </w:r>
          </w:p>
        </w:tc>
        <w:tc>
          <w:tcPr>
            <w:tcW w:w="933" w:type="dxa"/>
            <w:noWrap/>
            <w:vAlign w:val="center"/>
            <w:hideMark/>
          </w:tcPr>
          <w:p w14:paraId="3F7031EF"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4E388167"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54,0%</w:t>
            </w:r>
          </w:p>
        </w:tc>
        <w:tc>
          <w:tcPr>
            <w:tcW w:w="1249" w:type="dxa"/>
            <w:gridSpan w:val="2"/>
            <w:tcBorders>
              <w:right w:val="single" w:sz="4" w:space="0" w:color="auto"/>
            </w:tcBorders>
            <w:noWrap/>
            <w:vAlign w:val="center"/>
            <w:hideMark/>
          </w:tcPr>
          <w:p w14:paraId="68C9359D"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4,4%</w:t>
            </w:r>
          </w:p>
        </w:tc>
      </w:tr>
      <w:tr w:rsidR="008E0B92" w:rsidRPr="007210F5" w14:paraId="7B218740" w14:textId="77777777" w:rsidTr="008E0B9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40A31C48"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Propachlor</w:t>
            </w:r>
          </w:p>
        </w:tc>
        <w:tc>
          <w:tcPr>
            <w:tcW w:w="933" w:type="dxa"/>
            <w:noWrap/>
            <w:vAlign w:val="center"/>
            <w:hideMark/>
          </w:tcPr>
          <w:p w14:paraId="44D6ECCC"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0447166B"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32,7%</w:t>
            </w:r>
          </w:p>
        </w:tc>
        <w:tc>
          <w:tcPr>
            <w:tcW w:w="1249" w:type="dxa"/>
            <w:gridSpan w:val="2"/>
            <w:tcBorders>
              <w:right w:val="single" w:sz="4" w:space="0" w:color="auto"/>
            </w:tcBorders>
            <w:noWrap/>
            <w:vAlign w:val="center"/>
            <w:hideMark/>
          </w:tcPr>
          <w:p w14:paraId="3633C536"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-30,9%</w:t>
            </w:r>
          </w:p>
        </w:tc>
      </w:tr>
      <w:tr w:rsidR="008E0B92" w:rsidRPr="007210F5" w14:paraId="1F102BBC" w14:textId="77777777" w:rsidTr="008E0B9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504E8BE6"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Propanil</w:t>
            </w:r>
          </w:p>
        </w:tc>
        <w:tc>
          <w:tcPr>
            <w:tcW w:w="933" w:type="dxa"/>
            <w:noWrap/>
            <w:vAlign w:val="center"/>
            <w:hideMark/>
          </w:tcPr>
          <w:p w14:paraId="448509FC"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3EDCE7C8"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-14,11%</w:t>
            </w:r>
          </w:p>
        </w:tc>
        <w:tc>
          <w:tcPr>
            <w:tcW w:w="1249" w:type="dxa"/>
            <w:gridSpan w:val="2"/>
            <w:tcBorders>
              <w:right w:val="single" w:sz="4" w:space="0" w:color="auto"/>
            </w:tcBorders>
            <w:noWrap/>
            <w:vAlign w:val="center"/>
            <w:hideMark/>
          </w:tcPr>
          <w:p w14:paraId="3BB4B853"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-38,75%</w:t>
            </w:r>
          </w:p>
        </w:tc>
      </w:tr>
      <w:tr w:rsidR="008E0B92" w:rsidRPr="007210F5" w14:paraId="4274DC27" w14:textId="77777777" w:rsidTr="008E0B9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4A6A8E22"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Propanil</w:t>
            </w:r>
          </w:p>
        </w:tc>
        <w:tc>
          <w:tcPr>
            <w:tcW w:w="933" w:type="dxa"/>
            <w:noWrap/>
            <w:vAlign w:val="center"/>
            <w:hideMark/>
          </w:tcPr>
          <w:p w14:paraId="139AD5A0"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36021951"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23,4%</w:t>
            </w:r>
          </w:p>
        </w:tc>
        <w:tc>
          <w:tcPr>
            <w:tcW w:w="1249" w:type="dxa"/>
            <w:gridSpan w:val="2"/>
            <w:tcBorders>
              <w:right w:val="single" w:sz="4" w:space="0" w:color="auto"/>
            </w:tcBorders>
            <w:noWrap/>
            <w:vAlign w:val="center"/>
            <w:hideMark/>
          </w:tcPr>
          <w:p w14:paraId="09920921"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-57,4%</w:t>
            </w:r>
          </w:p>
        </w:tc>
      </w:tr>
      <w:tr w:rsidR="008E0B92" w:rsidRPr="007210F5" w14:paraId="23DB0028" w14:textId="77777777" w:rsidTr="008E0B9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182EA19B"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Propham</w:t>
            </w:r>
          </w:p>
        </w:tc>
        <w:tc>
          <w:tcPr>
            <w:tcW w:w="933" w:type="dxa"/>
            <w:noWrap/>
            <w:vAlign w:val="center"/>
            <w:hideMark/>
          </w:tcPr>
          <w:p w14:paraId="1E762DF5"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100,00%</w:t>
            </w:r>
          </w:p>
        </w:tc>
        <w:tc>
          <w:tcPr>
            <w:tcW w:w="933" w:type="dxa"/>
            <w:noWrap/>
            <w:vAlign w:val="center"/>
            <w:hideMark/>
          </w:tcPr>
          <w:p w14:paraId="36CDC9D9"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49" w:type="dxa"/>
            <w:gridSpan w:val="2"/>
            <w:tcBorders>
              <w:right w:val="single" w:sz="4" w:space="0" w:color="auto"/>
            </w:tcBorders>
            <w:noWrap/>
            <w:vAlign w:val="center"/>
            <w:hideMark/>
          </w:tcPr>
          <w:p w14:paraId="0FC56C5E"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r>
      <w:tr w:rsidR="008E0B92" w:rsidRPr="007210F5" w14:paraId="70916384" w14:textId="77777777" w:rsidTr="008E0B9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23A1C63D"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Propoxur</w:t>
            </w:r>
          </w:p>
        </w:tc>
        <w:tc>
          <w:tcPr>
            <w:tcW w:w="933" w:type="dxa"/>
            <w:noWrap/>
            <w:vAlign w:val="center"/>
            <w:hideMark/>
          </w:tcPr>
          <w:p w14:paraId="29AAC6E2"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179CA4F8"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-125,9%</w:t>
            </w:r>
          </w:p>
        </w:tc>
        <w:tc>
          <w:tcPr>
            <w:tcW w:w="1249" w:type="dxa"/>
            <w:gridSpan w:val="2"/>
            <w:tcBorders>
              <w:right w:val="single" w:sz="4" w:space="0" w:color="auto"/>
            </w:tcBorders>
            <w:noWrap/>
            <w:vAlign w:val="center"/>
            <w:hideMark/>
          </w:tcPr>
          <w:p w14:paraId="6F7181E7"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-265,4%</w:t>
            </w:r>
          </w:p>
        </w:tc>
      </w:tr>
      <w:tr w:rsidR="008E0B92" w:rsidRPr="007210F5" w14:paraId="3C016342" w14:textId="77777777" w:rsidTr="008E0B9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14A3AEAD"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Prosulfocarb</w:t>
            </w:r>
          </w:p>
        </w:tc>
        <w:tc>
          <w:tcPr>
            <w:tcW w:w="933" w:type="dxa"/>
            <w:noWrap/>
            <w:vAlign w:val="center"/>
            <w:hideMark/>
          </w:tcPr>
          <w:p w14:paraId="08F858C3"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3A71EE0F"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69,3%</w:t>
            </w:r>
          </w:p>
        </w:tc>
        <w:tc>
          <w:tcPr>
            <w:tcW w:w="1249" w:type="dxa"/>
            <w:gridSpan w:val="2"/>
            <w:tcBorders>
              <w:right w:val="single" w:sz="4" w:space="0" w:color="auto"/>
            </w:tcBorders>
            <w:noWrap/>
            <w:vAlign w:val="center"/>
            <w:hideMark/>
          </w:tcPr>
          <w:p w14:paraId="3FC67849"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52,2%</w:t>
            </w:r>
          </w:p>
        </w:tc>
      </w:tr>
      <w:tr w:rsidR="008E0B92" w:rsidRPr="007210F5" w14:paraId="162FEE88" w14:textId="77777777" w:rsidTr="008E0B9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1C49B38B"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Prosulfocarb</w:t>
            </w:r>
          </w:p>
        </w:tc>
        <w:tc>
          <w:tcPr>
            <w:tcW w:w="933" w:type="dxa"/>
            <w:noWrap/>
            <w:vAlign w:val="center"/>
            <w:hideMark/>
          </w:tcPr>
          <w:p w14:paraId="503E05DB"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7673914D"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-2,56%</w:t>
            </w:r>
          </w:p>
        </w:tc>
        <w:tc>
          <w:tcPr>
            <w:tcW w:w="1249" w:type="dxa"/>
            <w:gridSpan w:val="2"/>
            <w:tcBorders>
              <w:right w:val="single" w:sz="4" w:space="0" w:color="auto"/>
            </w:tcBorders>
            <w:noWrap/>
            <w:vAlign w:val="center"/>
            <w:hideMark/>
          </w:tcPr>
          <w:p w14:paraId="4A9A22A5"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-47,62%</w:t>
            </w:r>
          </w:p>
        </w:tc>
      </w:tr>
      <w:tr w:rsidR="008E0B92" w:rsidRPr="007210F5" w14:paraId="7081D6E8" w14:textId="77777777" w:rsidTr="008E0B9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47DEA209"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Pyraflufen-ethyl</w:t>
            </w:r>
          </w:p>
        </w:tc>
        <w:tc>
          <w:tcPr>
            <w:tcW w:w="933" w:type="dxa"/>
            <w:noWrap/>
            <w:vAlign w:val="center"/>
            <w:hideMark/>
          </w:tcPr>
          <w:p w14:paraId="28F90956"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74E7EBD3"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41,8%</w:t>
            </w:r>
          </w:p>
        </w:tc>
        <w:tc>
          <w:tcPr>
            <w:tcW w:w="1249" w:type="dxa"/>
            <w:gridSpan w:val="2"/>
            <w:tcBorders>
              <w:right w:val="single" w:sz="4" w:space="0" w:color="auto"/>
            </w:tcBorders>
            <w:noWrap/>
            <w:vAlign w:val="center"/>
            <w:hideMark/>
          </w:tcPr>
          <w:p w14:paraId="004EF7B7"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10,6%</w:t>
            </w:r>
          </w:p>
        </w:tc>
      </w:tr>
      <w:tr w:rsidR="008E0B92" w:rsidRPr="007210F5" w14:paraId="086665C2" w14:textId="77777777" w:rsidTr="008E0B9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401E81A9"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Pyrazophos</w:t>
            </w:r>
          </w:p>
        </w:tc>
        <w:tc>
          <w:tcPr>
            <w:tcW w:w="933" w:type="dxa"/>
            <w:noWrap/>
            <w:vAlign w:val="center"/>
            <w:hideMark/>
          </w:tcPr>
          <w:p w14:paraId="43DA83D1"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30FFCBAF"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13,6%</w:t>
            </w:r>
          </w:p>
        </w:tc>
        <w:tc>
          <w:tcPr>
            <w:tcW w:w="1249" w:type="dxa"/>
            <w:gridSpan w:val="2"/>
            <w:tcBorders>
              <w:right w:val="single" w:sz="4" w:space="0" w:color="auto"/>
            </w:tcBorders>
            <w:noWrap/>
            <w:vAlign w:val="center"/>
            <w:hideMark/>
          </w:tcPr>
          <w:p w14:paraId="6035BB7C"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-14,5%</w:t>
            </w:r>
          </w:p>
        </w:tc>
      </w:tr>
      <w:tr w:rsidR="008E0B92" w:rsidRPr="007210F5" w14:paraId="47585736" w14:textId="77777777" w:rsidTr="008E0B9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5B5A718E"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Pyrazophos</w:t>
            </w:r>
          </w:p>
        </w:tc>
        <w:tc>
          <w:tcPr>
            <w:tcW w:w="933" w:type="dxa"/>
            <w:noWrap/>
            <w:vAlign w:val="center"/>
            <w:hideMark/>
          </w:tcPr>
          <w:p w14:paraId="34AE58B3"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1F8DA638"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49" w:type="dxa"/>
            <w:gridSpan w:val="2"/>
            <w:tcBorders>
              <w:right w:val="single" w:sz="4" w:space="0" w:color="auto"/>
            </w:tcBorders>
            <w:noWrap/>
            <w:vAlign w:val="center"/>
            <w:hideMark/>
          </w:tcPr>
          <w:p w14:paraId="182E67FF"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-95,02%</w:t>
            </w:r>
          </w:p>
        </w:tc>
      </w:tr>
      <w:tr w:rsidR="008E0B92" w:rsidRPr="007210F5" w14:paraId="3CA45C6D" w14:textId="77777777" w:rsidTr="008E0B9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23168797"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Pyridaben</w:t>
            </w:r>
          </w:p>
        </w:tc>
        <w:tc>
          <w:tcPr>
            <w:tcW w:w="933" w:type="dxa"/>
            <w:noWrap/>
            <w:vAlign w:val="center"/>
            <w:hideMark/>
          </w:tcPr>
          <w:p w14:paraId="18A6E601"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55D27925"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10,3%</w:t>
            </w:r>
          </w:p>
        </w:tc>
        <w:tc>
          <w:tcPr>
            <w:tcW w:w="1249" w:type="dxa"/>
            <w:gridSpan w:val="2"/>
            <w:tcBorders>
              <w:right w:val="single" w:sz="4" w:space="0" w:color="auto"/>
            </w:tcBorders>
            <w:noWrap/>
            <w:vAlign w:val="center"/>
            <w:hideMark/>
          </w:tcPr>
          <w:p w14:paraId="067E76E8"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-16,2%</w:t>
            </w:r>
          </w:p>
        </w:tc>
      </w:tr>
      <w:tr w:rsidR="008E0B92" w:rsidRPr="007210F5" w14:paraId="66280F20" w14:textId="77777777" w:rsidTr="008E0B9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087A99A4"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Pyriproxyfen</w:t>
            </w:r>
          </w:p>
        </w:tc>
        <w:tc>
          <w:tcPr>
            <w:tcW w:w="933" w:type="dxa"/>
            <w:noWrap/>
            <w:vAlign w:val="center"/>
            <w:hideMark/>
          </w:tcPr>
          <w:p w14:paraId="007E4771"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07877AB8"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12,4%</w:t>
            </w:r>
          </w:p>
        </w:tc>
        <w:tc>
          <w:tcPr>
            <w:tcW w:w="1249" w:type="dxa"/>
            <w:gridSpan w:val="2"/>
            <w:tcBorders>
              <w:right w:val="single" w:sz="4" w:space="0" w:color="auto"/>
            </w:tcBorders>
            <w:noWrap/>
            <w:vAlign w:val="center"/>
            <w:hideMark/>
          </w:tcPr>
          <w:p w14:paraId="737B8EF4"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-15,5%</w:t>
            </w:r>
          </w:p>
        </w:tc>
      </w:tr>
      <w:tr w:rsidR="008E0B92" w:rsidRPr="007210F5" w14:paraId="78CBD529" w14:textId="77777777" w:rsidTr="008E0B9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29D93730"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Pyriproxyfen</w:t>
            </w:r>
          </w:p>
        </w:tc>
        <w:tc>
          <w:tcPr>
            <w:tcW w:w="933" w:type="dxa"/>
            <w:noWrap/>
            <w:vAlign w:val="center"/>
            <w:hideMark/>
          </w:tcPr>
          <w:p w14:paraId="48E6DAA4"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5B5E985F"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-21,91%</w:t>
            </w:r>
          </w:p>
        </w:tc>
        <w:tc>
          <w:tcPr>
            <w:tcW w:w="1249" w:type="dxa"/>
            <w:gridSpan w:val="2"/>
            <w:tcBorders>
              <w:right w:val="single" w:sz="4" w:space="0" w:color="auto"/>
            </w:tcBorders>
            <w:noWrap/>
            <w:vAlign w:val="center"/>
            <w:hideMark/>
          </w:tcPr>
          <w:p w14:paraId="570869B3"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-73,88%</w:t>
            </w:r>
          </w:p>
        </w:tc>
      </w:tr>
      <w:tr w:rsidR="008E0B92" w:rsidRPr="007210F5" w14:paraId="768E5558" w14:textId="77777777" w:rsidTr="008E0B9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3EBD7DA1"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Quinalphos</w:t>
            </w:r>
          </w:p>
        </w:tc>
        <w:tc>
          <w:tcPr>
            <w:tcW w:w="933" w:type="dxa"/>
            <w:noWrap/>
            <w:vAlign w:val="center"/>
            <w:hideMark/>
          </w:tcPr>
          <w:p w14:paraId="5D9C1074"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47301CD7"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100,0%</w:t>
            </w:r>
          </w:p>
        </w:tc>
        <w:tc>
          <w:tcPr>
            <w:tcW w:w="1249" w:type="dxa"/>
            <w:gridSpan w:val="2"/>
            <w:tcBorders>
              <w:right w:val="single" w:sz="4" w:space="0" w:color="auto"/>
            </w:tcBorders>
            <w:noWrap/>
            <w:vAlign w:val="center"/>
            <w:hideMark/>
          </w:tcPr>
          <w:p w14:paraId="1BCF30C2"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27,1%</w:t>
            </w:r>
          </w:p>
        </w:tc>
      </w:tr>
      <w:tr w:rsidR="008E0B92" w:rsidRPr="007210F5" w14:paraId="1DB56650" w14:textId="77777777" w:rsidTr="008E0B9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4D6D0D20"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Quinalphos</w:t>
            </w:r>
          </w:p>
        </w:tc>
        <w:tc>
          <w:tcPr>
            <w:tcW w:w="933" w:type="dxa"/>
            <w:noWrap/>
            <w:vAlign w:val="center"/>
            <w:hideMark/>
          </w:tcPr>
          <w:p w14:paraId="2767E89F"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5853E15E"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-21,12%</w:t>
            </w:r>
          </w:p>
        </w:tc>
        <w:tc>
          <w:tcPr>
            <w:tcW w:w="1249" w:type="dxa"/>
            <w:gridSpan w:val="2"/>
            <w:tcBorders>
              <w:right w:val="single" w:sz="4" w:space="0" w:color="auto"/>
            </w:tcBorders>
            <w:noWrap/>
            <w:vAlign w:val="center"/>
            <w:hideMark/>
          </w:tcPr>
          <w:p w14:paraId="24F9C98A"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-53,27%</w:t>
            </w:r>
          </w:p>
        </w:tc>
      </w:tr>
      <w:tr w:rsidR="008E0B92" w:rsidRPr="007210F5" w14:paraId="72FCF6EE" w14:textId="77777777" w:rsidTr="008E0B9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5322C0DC"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lastRenderedPageBreak/>
              <w:t>Resmethrin</w:t>
            </w:r>
          </w:p>
        </w:tc>
        <w:tc>
          <w:tcPr>
            <w:tcW w:w="933" w:type="dxa"/>
            <w:noWrap/>
            <w:vAlign w:val="center"/>
            <w:hideMark/>
          </w:tcPr>
          <w:p w14:paraId="5DC8A58B"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7583B450"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20,96%</w:t>
            </w:r>
          </w:p>
        </w:tc>
        <w:tc>
          <w:tcPr>
            <w:tcW w:w="1249" w:type="dxa"/>
            <w:gridSpan w:val="2"/>
            <w:tcBorders>
              <w:right w:val="single" w:sz="4" w:space="0" w:color="auto"/>
            </w:tcBorders>
            <w:noWrap/>
            <w:vAlign w:val="center"/>
            <w:hideMark/>
          </w:tcPr>
          <w:p w14:paraId="58A953B4"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-23,33%</w:t>
            </w:r>
          </w:p>
        </w:tc>
      </w:tr>
      <w:tr w:rsidR="008E0B92" w:rsidRPr="007210F5" w14:paraId="46657693" w14:textId="77777777" w:rsidTr="008E0B9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6D9A00CB"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Spiromesifen</w:t>
            </w:r>
          </w:p>
        </w:tc>
        <w:tc>
          <w:tcPr>
            <w:tcW w:w="933" w:type="dxa"/>
            <w:noWrap/>
            <w:vAlign w:val="center"/>
            <w:hideMark/>
          </w:tcPr>
          <w:p w14:paraId="52A79988"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02B9D0C6"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27,5%</w:t>
            </w:r>
          </w:p>
        </w:tc>
        <w:tc>
          <w:tcPr>
            <w:tcW w:w="1249" w:type="dxa"/>
            <w:gridSpan w:val="2"/>
            <w:tcBorders>
              <w:right w:val="single" w:sz="4" w:space="0" w:color="auto"/>
            </w:tcBorders>
            <w:noWrap/>
            <w:vAlign w:val="center"/>
            <w:hideMark/>
          </w:tcPr>
          <w:p w14:paraId="2D8AF1A8"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45,3%</w:t>
            </w:r>
          </w:p>
        </w:tc>
      </w:tr>
      <w:tr w:rsidR="008E0B92" w:rsidRPr="007210F5" w14:paraId="341D996A" w14:textId="77777777" w:rsidTr="008E0B9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3D82CD41"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Spiromesifen</w:t>
            </w:r>
          </w:p>
        </w:tc>
        <w:tc>
          <w:tcPr>
            <w:tcW w:w="933" w:type="dxa"/>
            <w:noWrap/>
            <w:vAlign w:val="center"/>
            <w:hideMark/>
          </w:tcPr>
          <w:p w14:paraId="2021501D"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390B369C"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18,02%</w:t>
            </w:r>
          </w:p>
        </w:tc>
        <w:tc>
          <w:tcPr>
            <w:tcW w:w="1249" w:type="dxa"/>
            <w:gridSpan w:val="2"/>
            <w:tcBorders>
              <w:right w:val="single" w:sz="4" w:space="0" w:color="auto"/>
            </w:tcBorders>
            <w:noWrap/>
            <w:vAlign w:val="center"/>
            <w:hideMark/>
          </w:tcPr>
          <w:p w14:paraId="7E3AE2D9"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6,45%</w:t>
            </w:r>
          </w:p>
        </w:tc>
      </w:tr>
      <w:tr w:rsidR="008E0B92" w:rsidRPr="007210F5" w14:paraId="06B22EEB" w14:textId="77777777" w:rsidTr="008E0B9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6E9357A3"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Tebufenpyrad</w:t>
            </w:r>
          </w:p>
        </w:tc>
        <w:tc>
          <w:tcPr>
            <w:tcW w:w="933" w:type="dxa"/>
            <w:noWrap/>
            <w:vAlign w:val="center"/>
            <w:hideMark/>
          </w:tcPr>
          <w:p w14:paraId="01919410"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48E9ECB9"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30,9%</w:t>
            </w:r>
          </w:p>
        </w:tc>
        <w:tc>
          <w:tcPr>
            <w:tcW w:w="1249" w:type="dxa"/>
            <w:gridSpan w:val="2"/>
            <w:tcBorders>
              <w:right w:val="single" w:sz="4" w:space="0" w:color="auto"/>
            </w:tcBorders>
            <w:noWrap/>
            <w:vAlign w:val="center"/>
            <w:hideMark/>
          </w:tcPr>
          <w:p w14:paraId="512B56EA"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18,4%</w:t>
            </w:r>
          </w:p>
        </w:tc>
      </w:tr>
      <w:tr w:rsidR="008E0B92" w:rsidRPr="007210F5" w14:paraId="7D6C0C01" w14:textId="77777777" w:rsidTr="008E0B9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7CBEB406"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Tebufenpyrad</w:t>
            </w:r>
          </w:p>
        </w:tc>
        <w:tc>
          <w:tcPr>
            <w:tcW w:w="933" w:type="dxa"/>
            <w:noWrap/>
            <w:vAlign w:val="center"/>
            <w:hideMark/>
          </w:tcPr>
          <w:p w14:paraId="372FC856"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3F255173"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1,81%</w:t>
            </w:r>
          </w:p>
        </w:tc>
        <w:tc>
          <w:tcPr>
            <w:tcW w:w="1249" w:type="dxa"/>
            <w:gridSpan w:val="2"/>
            <w:tcBorders>
              <w:right w:val="single" w:sz="4" w:space="0" w:color="auto"/>
            </w:tcBorders>
            <w:noWrap/>
            <w:vAlign w:val="center"/>
            <w:hideMark/>
          </w:tcPr>
          <w:p w14:paraId="15B28A30"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-52,68%</w:t>
            </w:r>
          </w:p>
        </w:tc>
      </w:tr>
      <w:tr w:rsidR="008E0B92" w:rsidRPr="007210F5" w14:paraId="680B6419" w14:textId="77777777" w:rsidTr="008E0B9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351587E3"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Tefluthrin</w:t>
            </w:r>
          </w:p>
        </w:tc>
        <w:tc>
          <w:tcPr>
            <w:tcW w:w="933" w:type="dxa"/>
            <w:noWrap/>
            <w:vAlign w:val="center"/>
            <w:hideMark/>
          </w:tcPr>
          <w:p w14:paraId="2101184D"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-129,53%</w:t>
            </w:r>
          </w:p>
        </w:tc>
        <w:tc>
          <w:tcPr>
            <w:tcW w:w="933" w:type="dxa"/>
            <w:noWrap/>
            <w:vAlign w:val="center"/>
            <w:hideMark/>
          </w:tcPr>
          <w:p w14:paraId="420E0ED9"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0,95%</w:t>
            </w:r>
          </w:p>
        </w:tc>
        <w:tc>
          <w:tcPr>
            <w:tcW w:w="1249" w:type="dxa"/>
            <w:gridSpan w:val="2"/>
            <w:tcBorders>
              <w:right w:val="single" w:sz="4" w:space="0" w:color="auto"/>
            </w:tcBorders>
            <w:noWrap/>
            <w:vAlign w:val="center"/>
            <w:hideMark/>
          </w:tcPr>
          <w:p w14:paraId="305C829C"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-54,39%</w:t>
            </w:r>
          </w:p>
        </w:tc>
      </w:tr>
      <w:tr w:rsidR="008E0B92" w:rsidRPr="007210F5" w14:paraId="6F0AE2CD" w14:textId="77777777" w:rsidTr="008E0B9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180C1396"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Tetradifon</w:t>
            </w:r>
          </w:p>
        </w:tc>
        <w:tc>
          <w:tcPr>
            <w:tcW w:w="933" w:type="dxa"/>
            <w:noWrap/>
            <w:vAlign w:val="center"/>
            <w:hideMark/>
          </w:tcPr>
          <w:p w14:paraId="0E9FFD17"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2ABD1487"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49" w:type="dxa"/>
            <w:gridSpan w:val="2"/>
            <w:tcBorders>
              <w:right w:val="single" w:sz="4" w:space="0" w:color="auto"/>
            </w:tcBorders>
            <w:noWrap/>
            <w:vAlign w:val="center"/>
            <w:hideMark/>
          </w:tcPr>
          <w:p w14:paraId="32C94939"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r>
      <w:tr w:rsidR="008E0B92" w:rsidRPr="007210F5" w14:paraId="08F1FCB9" w14:textId="77777777" w:rsidTr="008E0B9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0FABBD2C"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Tolclofos-methyl</w:t>
            </w:r>
          </w:p>
        </w:tc>
        <w:tc>
          <w:tcPr>
            <w:tcW w:w="933" w:type="dxa"/>
            <w:noWrap/>
            <w:vAlign w:val="center"/>
            <w:hideMark/>
          </w:tcPr>
          <w:p w14:paraId="7F8BCCC1"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313B0D22"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49" w:type="dxa"/>
            <w:gridSpan w:val="2"/>
            <w:tcBorders>
              <w:right w:val="single" w:sz="4" w:space="0" w:color="auto"/>
            </w:tcBorders>
            <w:noWrap/>
            <w:vAlign w:val="center"/>
            <w:hideMark/>
          </w:tcPr>
          <w:p w14:paraId="41738CEB"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5,0%</w:t>
            </w:r>
          </w:p>
        </w:tc>
      </w:tr>
      <w:tr w:rsidR="008E0B92" w:rsidRPr="007210F5" w14:paraId="735481BC" w14:textId="77777777" w:rsidTr="008E0B9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46790785"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Tolcofos-methyl</w:t>
            </w:r>
          </w:p>
        </w:tc>
        <w:tc>
          <w:tcPr>
            <w:tcW w:w="933" w:type="dxa"/>
            <w:noWrap/>
            <w:vAlign w:val="center"/>
            <w:hideMark/>
          </w:tcPr>
          <w:p w14:paraId="5180BD6D"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52EFDEA8"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-0,13%</w:t>
            </w:r>
          </w:p>
        </w:tc>
        <w:tc>
          <w:tcPr>
            <w:tcW w:w="1249" w:type="dxa"/>
            <w:gridSpan w:val="2"/>
            <w:tcBorders>
              <w:right w:val="single" w:sz="4" w:space="0" w:color="auto"/>
            </w:tcBorders>
            <w:noWrap/>
            <w:vAlign w:val="center"/>
            <w:hideMark/>
          </w:tcPr>
          <w:p w14:paraId="573DA7A0"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-40,20%</w:t>
            </w:r>
          </w:p>
        </w:tc>
      </w:tr>
      <w:tr w:rsidR="008E0B92" w:rsidRPr="007210F5" w14:paraId="69CDDF43" w14:textId="77777777" w:rsidTr="008E0B9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0C01F69F"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Tolyfluanid</w:t>
            </w:r>
          </w:p>
        </w:tc>
        <w:tc>
          <w:tcPr>
            <w:tcW w:w="933" w:type="dxa"/>
            <w:noWrap/>
            <w:vAlign w:val="center"/>
            <w:hideMark/>
          </w:tcPr>
          <w:p w14:paraId="4EAFFC70"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507435CB"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49" w:type="dxa"/>
            <w:gridSpan w:val="2"/>
            <w:tcBorders>
              <w:right w:val="single" w:sz="4" w:space="0" w:color="auto"/>
            </w:tcBorders>
            <w:noWrap/>
            <w:vAlign w:val="center"/>
            <w:hideMark/>
          </w:tcPr>
          <w:p w14:paraId="1540962C"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r>
      <w:tr w:rsidR="008E0B92" w:rsidRPr="007210F5" w14:paraId="0EE1E94F" w14:textId="77777777" w:rsidTr="008E0B9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19FAFFE8"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Triadimefon</w:t>
            </w:r>
          </w:p>
        </w:tc>
        <w:tc>
          <w:tcPr>
            <w:tcW w:w="933" w:type="dxa"/>
            <w:noWrap/>
            <w:vAlign w:val="center"/>
            <w:hideMark/>
          </w:tcPr>
          <w:p w14:paraId="08268814"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493F20BC"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49" w:type="dxa"/>
            <w:gridSpan w:val="2"/>
            <w:tcBorders>
              <w:right w:val="single" w:sz="4" w:space="0" w:color="auto"/>
            </w:tcBorders>
            <w:noWrap/>
            <w:vAlign w:val="center"/>
            <w:hideMark/>
          </w:tcPr>
          <w:p w14:paraId="15D7B25A"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-53,81%</w:t>
            </w:r>
          </w:p>
        </w:tc>
      </w:tr>
      <w:tr w:rsidR="008E0B92" w:rsidRPr="007210F5" w14:paraId="4D1A89CC" w14:textId="77777777" w:rsidTr="008E0B9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0BC04189"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Triadimefon</w:t>
            </w:r>
          </w:p>
        </w:tc>
        <w:tc>
          <w:tcPr>
            <w:tcW w:w="933" w:type="dxa"/>
            <w:noWrap/>
            <w:vAlign w:val="center"/>
            <w:hideMark/>
          </w:tcPr>
          <w:p w14:paraId="40C36D42"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24435432"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3,6%</w:t>
            </w:r>
          </w:p>
        </w:tc>
        <w:tc>
          <w:tcPr>
            <w:tcW w:w="1249" w:type="dxa"/>
            <w:gridSpan w:val="2"/>
            <w:tcBorders>
              <w:right w:val="single" w:sz="4" w:space="0" w:color="auto"/>
            </w:tcBorders>
            <w:noWrap/>
            <w:vAlign w:val="center"/>
            <w:hideMark/>
          </w:tcPr>
          <w:p w14:paraId="4601C620"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-231,5%</w:t>
            </w:r>
          </w:p>
        </w:tc>
      </w:tr>
      <w:tr w:rsidR="008E0B92" w:rsidRPr="007210F5" w14:paraId="1B244EA0" w14:textId="77777777" w:rsidTr="008E0B9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0E253E97"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Triadimefon</w:t>
            </w:r>
          </w:p>
        </w:tc>
        <w:tc>
          <w:tcPr>
            <w:tcW w:w="933" w:type="dxa"/>
            <w:noWrap/>
            <w:vAlign w:val="center"/>
            <w:hideMark/>
          </w:tcPr>
          <w:p w14:paraId="3EBD1E58"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7841F473"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-7,92%</w:t>
            </w:r>
          </w:p>
        </w:tc>
        <w:tc>
          <w:tcPr>
            <w:tcW w:w="1249" w:type="dxa"/>
            <w:gridSpan w:val="2"/>
            <w:tcBorders>
              <w:right w:val="single" w:sz="4" w:space="0" w:color="auto"/>
            </w:tcBorders>
            <w:noWrap/>
            <w:vAlign w:val="center"/>
            <w:hideMark/>
          </w:tcPr>
          <w:p w14:paraId="154BE1DB"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-44,29%</w:t>
            </w:r>
          </w:p>
        </w:tc>
      </w:tr>
      <w:tr w:rsidR="008E0B92" w:rsidRPr="007210F5" w14:paraId="386E40D8" w14:textId="77777777" w:rsidTr="008E0B9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5AE90F37"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Triallate</w:t>
            </w:r>
          </w:p>
        </w:tc>
        <w:tc>
          <w:tcPr>
            <w:tcW w:w="933" w:type="dxa"/>
            <w:noWrap/>
            <w:vAlign w:val="center"/>
            <w:hideMark/>
          </w:tcPr>
          <w:p w14:paraId="20A7B21F"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5C691B03"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49" w:type="dxa"/>
            <w:gridSpan w:val="2"/>
            <w:tcBorders>
              <w:right w:val="single" w:sz="4" w:space="0" w:color="auto"/>
            </w:tcBorders>
            <w:noWrap/>
            <w:vAlign w:val="center"/>
            <w:hideMark/>
          </w:tcPr>
          <w:p w14:paraId="473E346E"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69,6%</w:t>
            </w:r>
          </w:p>
        </w:tc>
      </w:tr>
      <w:tr w:rsidR="008E0B92" w:rsidRPr="007210F5" w14:paraId="0258D69B" w14:textId="77777777" w:rsidTr="008E0B9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noWrap/>
            <w:vAlign w:val="center"/>
            <w:hideMark/>
          </w:tcPr>
          <w:p w14:paraId="78BA72FC"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Triallate</w:t>
            </w:r>
          </w:p>
        </w:tc>
        <w:tc>
          <w:tcPr>
            <w:tcW w:w="933" w:type="dxa"/>
            <w:noWrap/>
            <w:vAlign w:val="center"/>
            <w:hideMark/>
          </w:tcPr>
          <w:p w14:paraId="11E9BA41"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4E9B1A9E"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15,21%</w:t>
            </w:r>
          </w:p>
        </w:tc>
        <w:tc>
          <w:tcPr>
            <w:tcW w:w="1249" w:type="dxa"/>
            <w:gridSpan w:val="2"/>
            <w:tcBorders>
              <w:right w:val="single" w:sz="4" w:space="0" w:color="auto"/>
            </w:tcBorders>
            <w:noWrap/>
            <w:vAlign w:val="center"/>
            <w:hideMark/>
          </w:tcPr>
          <w:p w14:paraId="2F58F26C"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-26,48%</w:t>
            </w:r>
          </w:p>
        </w:tc>
      </w:tr>
      <w:tr w:rsidR="008E0B92" w:rsidRPr="007210F5" w14:paraId="54EBED6A" w14:textId="77777777" w:rsidTr="008E0B92">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tcBorders>
            <w:vAlign w:val="center"/>
            <w:hideMark/>
          </w:tcPr>
          <w:p w14:paraId="252DA2B8"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Triazophos</w:t>
            </w:r>
          </w:p>
        </w:tc>
        <w:tc>
          <w:tcPr>
            <w:tcW w:w="933" w:type="dxa"/>
            <w:noWrap/>
            <w:vAlign w:val="center"/>
            <w:hideMark/>
          </w:tcPr>
          <w:p w14:paraId="6C6BCC79"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noWrap/>
            <w:vAlign w:val="center"/>
            <w:hideMark/>
          </w:tcPr>
          <w:p w14:paraId="7E9037B6"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15,5%</w:t>
            </w:r>
          </w:p>
        </w:tc>
        <w:tc>
          <w:tcPr>
            <w:tcW w:w="1249" w:type="dxa"/>
            <w:gridSpan w:val="2"/>
            <w:tcBorders>
              <w:right w:val="single" w:sz="4" w:space="0" w:color="auto"/>
            </w:tcBorders>
            <w:noWrap/>
            <w:vAlign w:val="center"/>
            <w:hideMark/>
          </w:tcPr>
          <w:p w14:paraId="7DB647C3" w14:textId="77777777" w:rsidR="008E0B92" w:rsidRPr="008433DF" w:rsidRDefault="008E0B92" w:rsidP="00757CB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-1,5%</w:t>
            </w:r>
          </w:p>
        </w:tc>
      </w:tr>
      <w:tr w:rsidR="008E0B92" w:rsidRPr="007210F5" w14:paraId="551B7521" w14:textId="77777777" w:rsidTr="008E0B92">
        <w:trPr>
          <w:trHeight w:val="20"/>
          <w:jc w:val="center"/>
        </w:trPr>
        <w:tc>
          <w:tcPr>
            <w:cnfStyle w:val="001000000000" w:firstRow="0" w:lastRow="0" w:firstColumn="1" w:lastColumn="0" w:oddVBand="0" w:evenVBand="0" w:oddHBand="0" w:evenHBand="0" w:firstRowFirstColumn="0" w:firstRowLastColumn="0" w:lastRowFirstColumn="0" w:lastRowLastColumn="0"/>
            <w:tcW w:w="1983" w:type="dxa"/>
            <w:tcBorders>
              <w:left w:val="single" w:sz="4" w:space="0" w:color="auto"/>
              <w:bottom w:val="single" w:sz="4" w:space="0" w:color="auto"/>
            </w:tcBorders>
            <w:noWrap/>
            <w:vAlign w:val="center"/>
            <w:hideMark/>
          </w:tcPr>
          <w:p w14:paraId="79FFD2CC" w14:textId="77777777" w:rsidR="008E0B92" w:rsidRPr="007210F5" w:rsidRDefault="008E0B92" w:rsidP="00757CB2">
            <w:pPr>
              <w:jc w:val="center"/>
              <w:rPr>
                <w:rFonts w:ascii="Times New Roman" w:hAnsi="Times New Roman" w:cs="Times New Roman"/>
                <w:sz w:val="20"/>
                <w:szCs w:val="20"/>
              </w:rPr>
            </w:pPr>
            <w:r w:rsidRPr="007210F5">
              <w:rPr>
                <w:rFonts w:ascii="Times New Roman" w:hAnsi="Times New Roman" w:cs="Times New Roman"/>
                <w:sz w:val="20"/>
                <w:szCs w:val="20"/>
              </w:rPr>
              <w:t>Triazophos</w:t>
            </w:r>
          </w:p>
        </w:tc>
        <w:tc>
          <w:tcPr>
            <w:tcW w:w="933" w:type="dxa"/>
            <w:tcBorders>
              <w:bottom w:val="single" w:sz="4" w:space="0" w:color="auto"/>
            </w:tcBorders>
            <w:noWrap/>
            <w:vAlign w:val="center"/>
            <w:hideMark/>
          </w:tcPr>
          <w:p w14:paraId="442E2D52"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933" w:type="dxa"/>
            <w:tcBorders>
              <w:bottom w:val="single" w:sz="4" w:space="0" w:color="auto"/>
            </w:tcBorders>
            <w:noWrap/>
            <w:vAlign w:val="center"/>
            <w:hideMark/>
          </w:tcPr>
          <w:p w14:paraId="3A8D8445"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c>
          <w:tcPr>
            <w:tcW w:w="1249" w:type="dxa"/>
            <w:gridSpan w:val="2"/>
            <w:tcBorders>
              <w:bottom w:val="single" w:sz="4" w:space="0" w:color="auto"/>
              <w:right w:val="single" w:sz="4" w:space="0" w:color="auto"/>
            </w:tcBorders>
            <w:noWrap/>
            <w:vAlign w:val="center"/>
            <w:hideMark/>
          </w:tcPr>
          <w:p w14:paraId="621830F8" w14:textId="77777777" w:rsidR="008E0B92" w:rsidRPr="008433DF" w:rsidRDefault="008E0B92" w:rsidP="00757CB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767171" w:themeColor="background2" w:themeShade="80"/>
                <w:sz w:val="20"/>
                <w:szCs w:val="20"/>
              </w:rPr>
            </w:pPr>
            <w:r w:rsidRPr="008433DF">
              <w:rPr>
                <w:rFonts w:ascii="Times New Roman" w:hAnsi="Times New Roman" w:cs="Times New Roman"/>
                <w:color w:val="767171" w:themeColor="background2" w:themeShade="80"/>
                <w:sz w:val="20"/>
                <w:szCs w:val="20"/>
              </w:rPr>
              <w:t>N/A</w:t>
            </w:r>
          </w:p>
        </w:tc>
      </w:tr>
    </w:tbl>
    <w:p w14:paraId="169AFA1B" w14:textId="5C35074E" w:rsidR="00021878" w:rsidRPr="00A90DE8" w:rsidRDefault="00021878" w:rsidP="00A90DE8">
      <w:pPr>
        <w:autoSpaceDE w:val="0"/>
        <w:autoSpaceDN w:val="0"/>
        <w:adjustRightInd w:val="0"/>
        <w:spacing w:after="0" w:line="240" w:lineRule="auto"/>
        <w:jc w:val="both"/>
        <w:rPr>
          <w:rFonts w:ascii="Times New Roman" w:hAnsi="Times New Roman" w:cs="Times New Roman"/>
          <w:b/>
          <w:bCs/>
          <w:i/>
          <w:iCs/>
          <w:sz w:val="20"/>
          <w:szCs w:val="20"/>
        </w:rPr>
      </w:pPr>
    </w:p>
    <w:p w14:paraId="2891E929" w14:textId="4FB03896" w:rsidR="000C59EF" w:rsidRPr="00FF21A0" w:rsidRDefault="00AB22FD" w:rsidP="00AB22FD">
      <w:pPr>
        <w:spacing w:line="240" w:lineRule="auto"/>
        <w:jc w:val="both"/>
        <w:rPr>
          <w:rFonts w:ascii="Times New Roman" w:hAnsi="Times New Roman" w:cs="Times New Roman"/>
          <w:b/>
          <w:bCs/>
          <w:sz w:val="28"/>
          <w:szCs w:val="28"/>
        </w:rPr>
      </w:pPr>
      <w:r w:rsidRPr="00FF21A0">
        <w:rPr>
          <w:rFonts w:ascii="Times New Roman" w:hAnsi="Times New Roman" w:cs="Times New Roman"/>
          <w:b/>
          <w:bCs/>
          <w:sz w:val="28"/>
          <w:szCs w:val="28"/>
        </w:rPr>
        <w:t xml:space="preserve">3.4 </w:t>
      </w:r>
      <w:r w:rsidRPr="00AB22FD">
        <w:rPr>
          <w:rFonts w:ascii="Times New Roman" w:hAnsi="Times New Roman" w:cs="Times New Roman"/>
          <w:b/>
          <w:bCs/>
          <w:sz w:val="28"/>
          <w:szCs w:val="28"/>
        </w:rPr>
        <w:t>Δείγματα</w:t>
      </w:r>
    </w:p>
    <w:p w14:paraId="362C6D20" w14:textId="60C60A6B" w:rsidR="005D562C" w:rsidRPr="00FF21A0" w:rsidRDefault="005D562C" w:rsidP="00AB22FD">
      <w:pPr>
        <w:spacing w:line="240" w:lineRule="auto"/>
        <w:jc w:val="both"/>
        <w:rPr>
          <w:rFonts w:ascii="Times New Roman" w:hAnsi="Times New Roman" w:cs="Times New Roman"/>
          <w:b/>
          <w:bCs/>
          <w:sz w:val="28"/>
          <w:szCs w:val="28"/>
        </w:rPr>
      </w:pPr>
    </w:p>
    <w:p w14:paraId="5948F65D" w14:textId="0EAD0EAF" w:rsidR="00C62E91" w:rsidRDefault="00B20B2F" w:rsidP="00C62E91">
      <w:pPr>
        <w:spacing w:line="240" w:lineRule="auto"/>
        <w:jc w:val="both"/>
        <w:rPr>
          <w:rFonts w:ascii="Times New Roman" w:hAnsi="Times New Roman" w:cs="Times New Roman"/>
        </w:rPr>
      </w:pPr>
      <w:r w:rsidRPr="00B20B2F">
        <w:rPr>
          <w:rFonts w:ascii="Times New Roman" w:hAnsi="Times New Roman" w:cs="Times New Roman"/>
        </w:rPr>
        <w:t xml:space="preserve">Με την επικυρωμένη μέθοδο – </w:t>
      </w:r>
      <w:r w:rsidRPr="00B20B2F">
        <w:rPr>
          <w:rFonts w:ascii="Times New Roman" w:hAnsi="Times New Roman" w:cs="Times New Roman"/>
          <w:lang w:val="en-US"/>
        </w:rPr>
        <w:t>QuEChERS</w:t>
      </w:r>
      <w:r w:rsidRPr="00B20B2F">
        <w:rPr>
          <w:rFonts w:ascii="Times New Roman" w:hAnsi="Times New Roman" w:cs="Times New Roman"/>
        </w:rPr>
        <w:t xml:space="preserve"> </w:t>
      </w:r>
      <w:r w:rsidRPr="00B20B2F">
        <w:rPr>
          <w:rFonts w:ascii="Times New Roman" w:hAnsi="Times New Roman" w:cs="Times New Roman"/>
          <w:lang w:val="en-US"/>
        </w:rPr>
        <w:t>EN</w:t>
      </w:r>
      <w:r w:rsidRPr="00B20B2F">
        <w:rPr>
          <w:rFonts w:ascii="Times New Roman" w:hAnsi="Times New Roman" w:cs="Times New Roman"/>
        </w:rPr>
        <w:t>- αναλύθηκαν 50 μέλια</w:t>
      </w:r>
      <w:r w:rsidR="00C62E91">
        <w:rPr>
          <w:rFonts w:ascii="Times New Roman" w:hAnsi="Times New Roman" w:cs="Times New Roman"/>
        </w:rPr>
        <w:t>, μη βιολογικά, από το εμπόριο και</w:t>
      </w:r>
      <w:r w:rsidR="00C62E91" w:rsidRPr="001A3012">
        <w:rPr>
          <w:rFonts w:ascii="Times New Roman" w:hAnsi="Times New Roman" w:cs="Times New Roman"/>
        </w:rPr>
        <w:t xml:space="preserve"> από Έλληνες παραγωγούς</w:t>
      </w:r>
      <w:r w:rsidR="00C62E91">
        <w:rPr>
          <w:rFonts w:ascii="Times New Roman" w:hAnsi="Times New Roman" w:cs="Times New Roman"/>
        </w:rPr>
        <w:t xml:space="preserve">. </w:t>
      </w:r>
    </w:p>
    <w:p w14:paraId="2018F9B0" w14:textId="3FBBDDC0" w:rsidR="00C62E91" w:rsidRDefault="00C62E91" w:rsidP="00C62E91">
      <w:pPr>
        <w:spacing w:line="240" w:lineRule="auto"/>
        <w:jc w:val="both"/>
        <w:rPr>
          <w:rFonts w:ascii="Times New Roman" w:hAnsi="Times New Roman" w:cs="Times New Roman"/>
        </w:rPr>
      </w:pPr>
      <w:r>
        <w:rPr>
          <w:rFonts w:ascii="Times New Roman" w:hAnsi="Times New Roman" w:cs="Times New Roman"/>
        </w:rPr>
        <w:t xml:space="preserve">Σε κανένα από τα δείγματα, δε ανιχθεύθηκαν φυτοφάρμακα που να υπερβαίνουν τα επιτρεπτά όρια, όπως ορίζει η νομοθεσία. </w:t>
      </w:r>
    </w:p>
    <w:p w14:paraId="3A604E7A" w14:textId="7B5B31BE" w:rsidR="0082375E" w:rsidRPr="0082375E" w:rsidRDefault="0082375E" w:rsidP="00C62E91">
      <w:pPr>
        <w:spacing w:line="240" w:lineRule="auto"/>
        <w:jc w:val="both"/>
        <w:rPr>
          <w:rFonts w:ascii="Times New Roman" w:hAnsi="Times New Roman" w:cs="Times New Roman"/>
        </w:rPr>
      </w:pPr>
      <w:r>
        <w:rPr>
          <w:rFonts w:ascii="Times New Roman" w:hAnsi="Times New Roman" w:cs="Times New Roman"/>
        </w:rPr>
        <w:t xml:space="preserve">Παρακάτω παρουσιάζεται ενδεικτικά το χρωματογράφημα από την ένωση </w:t>
      </w:r>
      <w:proofErr w:type="spellStart"/>
      <w:r>
        <w:rPr>
          <w:rFonts w:ascii="Times New Roman" w:hAnsi="Times New Roman" w:cs="Times New Roman"/>
          <w:lang w:val="en-US"/>
        </w:rPr>
        <w:t>Formetanate</w:t>
      </w:r>
      <w:proofErr w:type="spellEnd"/>
      <w:r w:rsidR="00CF571D">
        <w:rPr>
          <w:rFonts w:ascii="Times New Roman" w:hAnsi="Times New Roman" w:cs="Times New Roman"/>
        </w:rPr>
        <w:t xml:space="preserve"> σε ένα εμβολιασμένο δείγμα</w:t>
      </w:r>
      <w:r>
        <w:rPr>
          <w:rFonts w:ascii="Times New Roman" w:hAnsi="Times New Roman" w:cs="Times New Roman"/>
        </w:rPr>
        <w:t xml:space="preserve">, το οποίο εξήχθη από το λογισμικό </w:t>
      </w:r>
      <w:r>
        <w:rPr>
          <w:rFonts w:ascii="Times New Roman" w:hAnsi="Times New Roman" w:cs="Times New Roman"/>
          <w:lang w:val="en-US"/>
        </w:rPr>
        <w:t>TASQ</w:t>
      </w:r>
      <w:r w:rsidRPr="0082375E">
        <w:rPr>
          <w:rFonts w:ascii="Times New Roman" w:hAnsi="Times New Roman" w:cs="Times New Roman"/>
        </w:rPr>
        <w:t xml:space="preserve"> 1.4</w:t>
      </w:r>
      <w:r w:rsidR="00CF571D">
        <w:rPr>
          <w:rFonts w:ascii="Times New Roman" w:hAnsi="Times New Roman" w:cs="Times New Roman"/>
        </w:rPr>
        <w:t xml:space="preserve">. Η επιλογή να παρουσιαστεί ένα χρωματογράφημα σε εμβολίασμενο δείγμα έγινε διότι καμία ένωση δεν ανιχνεύθηκε στο δείγμα. </w:t>
      </w:r>
      <w:r w:rsidRPr="0082375E">
        <w:rPr>
          <w:rFonts w:ascii="Times New Roman" w:hAnsi="Times New Roman" w:cs="Times New Roman"/>
        </w:rPr>
        <w:t xml:space="preserve"> </w:t>
      </w:r>
    </w:p>
    <w:p w14:paraId="6E57203D" w14:textId="77777777" w:rsidR="0082375E" w:rsidRDefault="0082375E" w:rsidP="0082375E">
      <w:pPr>
        <w:spacing w:line="240" w:lineRule="auto"/>
        <w:jc w:val="both"/>
        <w:rPr>
          <w:rFonts w:ascii="Times New Roman" w:hAnsi="Times New Roman" w:cs="Times New Roman"/>
          <w:b/>
          <w:bCs/>
        </w:rPr>
      </w:pPr>
    </w:p>
    <w:p w14:paraId="288A81F1" w14:textId="5F869DEF" w:rsidR="00B20B2F" w:rsidRPr="00CF571D" w:rsidRDefault="0082375E" w:rsidP="00B20B2F">
      <w:pPr>
        <w:spacing w:line="240" w:lineRule="auto"/>
        <w:jc w:val="both"/>
        <w:rPr>
          <w:rFonts w:ascii="Times New Roman" w:hAnsi="Times New Roman" w:cs="Times New Roman"/>
          <w:szCs w:val="24"/>
          <w:highlight w:val="green"/>
        </w:rPr>
      </w:pPr>
      <w:r>
        <w:rPr>
          <w:noProof/>
          <w:lang w:val="en-US"/>
        </w:rPr>
        <mc:AlternateContent>
          <mc:Choice Requires="wps">
            <w:drawing>
              <wp:anchor distT="0" distB="0" distL="114300" distR="114300" simplePos="0" relativeHeight="251786240" behindDoc="0" locked="0" layoutInCell="1" allowOverlap="1" wp14:anchorId="0E8EEC18" wp14:editId="1C040008">
                <wp:simplePos x="0" y="0"/>
                <wp:positionH relativeFrom="column">
                  <wp:posOffset>-1270</wp:posOffset>
                </wp:positionH>
                <wp:positionV relativeFrom="paragraph">
                  <wp:posOffset>2246630</wp:posOffset>
                </wp:positionV>
                <wp:extent cx="5274310" cy="635"/>
                <wp:effectExtent l="0" t="0" r="0" b="0"/>
                <wp:wrapTopAndBottom/>
                <wp:docPr id="61" name="Text Box 61"/>
                <wp:cNvGraphicFramePr/>
                <a:graphic xmlns:a="http://schemas.openxmlformats.org/drawingml/2006/main">
                  <a:graphicData uri="http://schemas.microsoft.com/office/word/2010/wordprocessingShape">
                    <wps:wsp>
                      <wps:cNvSpPr txBox="1"/>
                      <wps:spPr>
                        <a:xfrm>
                          <a:off x="0" y="0"/>
                          <a:ext cx="5274310" cy="635"/>
                        </a:xfrm>
                        <a:prstGeom prst="rect">
                          <a:avLst/>
                        </a:prstGeom>
                        <a:solidFill>
                          <a:prstClr val="white"/>
                        </a:solidFill>
                        <a:ln>
                          <a:noFill/>
                        </a:ln>
                      </wps:spPr>
                      <wps:txbx>
                        <w:txbxContent>
                          <w:p w14:paraId="09932DF7" w14:textId="40531397" w:rsidR="000B048E" w:rsidRPr="00CC211E" w:rsidRDefault="000B048E" w:rsidP="0082375E">
                            <w:pPr>
                              <w:pStyle w:val="Caption"/>
                              <w:jc w:val="center"/>
                              <w:rPr>
                                <w:rFonts w:ascii="Times New Roman" w:hAnsi="Times New Roman" w:cs="Times New Roman"/>
                                <w:b/>
                                <w:bCs/>
                                <w:i w:val="0"/>
                                <w:iCs w:val="0"/>
                                <w:noProof/>
                                <w:color w:val="auto"/>
                                <w:szCs w:val="24"/>
                              </w:rPr>
                            </w:pPr>
                            <w:r w:rsidRPr="00CC211E">
                              <w:rPr>
                                <w:rFonts w:ascii="Times New Roman" w:hAnsi="Times New Roman" w:cs="Times New Roman"/>
                                <w:b/>
                                <w:bCs/>
                                <w:i w:val="0"/>
                                <w:iCs w:val="0"/>
                                <w:color w:val="auto"/>
                              </w:rPr>
                              <w:t xml:space="preserve">Εικόνα </w:t>
                            </w:r>
                            <w:r w:rsidRPr="00CC211E">
                              <w:rPr>
                                <w:rFonts w:ascii="Times New Roman" w:hAnsi="Times New Roman" w:cs="Times New Roman"/>
                                <w:b/>
                                <w:bCs/>
                                <w:i w:val="0"/>
                                <w:iCs w:val="0"/>
                                <w:color w:val="auto"/>
                              </w:rPr>
                              <w:fldChar w:fldCharType="begin"/>
                            </w:r>
                            <w:r w:rsidRPr="00CC211E">
                              <w:rPr>
                                <w:rFonts w:ascii="Times New Roman" w:hAnsi="Times New Roman" w:cs="Times New Roman"/>
                                <w:b/>
                                <w:bCs/>
                                <w:i w:val="0"/>
                                <w:iCs w:val="0"/>
                                <w:color w:val="auto"/>
                              </w:rPr>
                              <w:instrText xml:space="preserve"> SEQ Εικόνα \* ARABIC </w:instrText>
                            </w:r>
                            <w:r w:rsidRPr="00CC211E">
                              <w:rPr>
                                <w:rFonts w:ascii="Times New Roman" w:hAnsi="Times New Roman" w:cs="Times New Roman"/>
                                <w:b/>
                                <w:bCs/>
                                <w:i w:val="0"/>
                                <w:iCs w:val="0"/>
                                <w:color w:val="auto"/>
                              </w:rPr>
                              <w:fldChar w:fldCharType="separate"/>
                            </w:r>
                            <w:r w:rsidR="00C1504C">
                              <w:rPr>
                                <w:rFonts w:ascii="Times New Roman" w:hAnsi="Times New Roman" w:cs="Times New Roman"/>
                                <w:b/>
                                <w:bCs/>
                                <w:i w:val="0"/>
                                <w:iCs w:val="0"/>
                                <w:noProof/>
                                <w:color w:val="auto"/>
                              </w:rPr>
                              <w:t>32</w:t>
                            </w:r>
                            <w:r w:rsidRPr="00CC211E">
                              <w:rPr>
                                <w:rFonts w:ascii="Times New Roman" w:hAnsi="Times New Roman" w:cs="Times New Roman"/>
                                <w:b/>
                                <w:bCs/>
                                <w:i w:val="0"/>
                                <w:iCs w:val="0"/>
                                <w:color w:val="auto"/>
                              </w:rPr>
                              <w:fldChar w:fldCharType="end"/>
                            </w:r>
                            <w:r w:rsidRPr="00CC211E">
                              <w:rPr>
                                <w:rFonts w:ascii="Times New Roman" w:hAnsi="Times New Roman" w:cs="Times New Roman"/>
                                <w:b/>
                                <w:bCs/>
                                <w:i w:val="0"/>
                                <w:iCs w:val="0"/>
                                <w:color w:val="auto"/>
                              </w:rPr>
                              <w:t xml:space="preserve">: Ενδεικτικό Χρωματογράφημα της ένωσης </w:t>
                            </w:r>
                            <w:proofErr w:type="spellStart"/>
                            <w:r w:rsidRPr="00CC211E">
                              <w:rPr>
                                <w:rFonts w:ascii="Times New Roman" w:hAnsi="Times New Roman" w:cs="Times New Roman"/>
                                <w:b/>
                                <w:bCs/>
                                <w:i w:val="0"/>
                                <w:iCs w:val="0"/>
                                <w:color w:val="auto"/>
                                <w:lang w:val="en-US"/>
                              </w:rPr>
                              <w:t>Formetanate</w:t>
                            </w:r>
                            <w:proofErr w:type="spellEnd"/>
                            <w:r w:rsidRPr="00CC211E">
                              <w:rPr>
                                <w:rFonts w:ascii="Times New Roman" w:hAnsi="Times New Roman" w:cs="Times New Roman"/>
                                <w:b/>
                                <w:bCs/>
                                <w:i w:val="0"/>
                                <w:iCs w:val="0"/>
                                <w:color w:val="auto"/>
                              </w:rPr>
                              <w:t>, σε δείγμα προσαρμοσμένο στη μήτρα.</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E8EEC18" id="Text Box 61" o:spid="_x0000_s1049" type="#_x0000_t202" style="position:absolute;left:0;text-align:left;margin-left:-.1pt;margin-top:176.9pt;width:415.3pt;height:.05pt;z-index:251786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" stroked="f">
                <v:textbox style="mso-fit-shape-to-text:t" inset="0,0,0,0">
                  <w:txbxContent>
                    <w:p w14:paraId="09932DF7" w14:textId="40531397" w:rsidR="000B048E" w:rsidRPr="00CC211E" w:rsidRDefault="000B048E" w:rsidP="0082375E">
                      <w:pPr>
                        <w:pStyle w:val="Caption"/>
                        <w:jc w:val="center"/>
                        <w:rPr>
                          <w:rFonts w:ascii="Times New Roman" w:hAnsi="Times New Roman" w:cs="Times New Roman"/>
                          <w:b/>
                          <w:bCs/>
                          <w:i w:val="0"/>
                          <w:iCs w:val="0"/>
                          <w:noProof/>
                          <w:color w:val="auto"/>
                          <w:szCs w:val="24"/>
                        </w:rPr>
                      </w:pPr>
                      <w:r w:rsidRPr="00CC211E">
                        <w:rPr>
                          <w:rFonts w:ascii="Times New Roman" w:hAnsi="Times New Roman" w:cs="Times New Roman"/>
                          <w:b/>
                          <w:bCs/>
                          <w:i w:val="0"/>
                          <w:iCs w:val="0"/>
                          <w:color w:val="auto"/>
                        </w:rPr>
                        <w:t xml:space="preserve">Εικόνα </w:t>
                      </w:r>
                      <w:r w:rsidRPr="00CC211E">
                        <w:rPr>
                          <w:rFonts w:ascii="Times New Roman" w:hAnsi="Times New Roman" w:cs="Times New Roman"/>
                          <w:b/>
                          <w:bCs/>
                          <w:i w:val="0"/>
                          <w:iCs w:val="0"/>
                          <w:color w:val="auto"/>
                        </w:rPr>
                        <w:fldChar w:fldCharType="begin"/>
                      </w:r>
                      <w:r w:rsidRPr="00CC211E">
                        <w:rPr>
                          <w:rFonts w:ascii="Times New Roman" w:hAnsi="Times New Roman" w:cs="Times New Roman"/>
                          <w:b/>
                          <w:bCs/>
                          <w:i w:val="0"/>
                          <w:iCs w:val="0"/>
                          <w:color w:val="auto"/>
                        </w:rPr>
                        <w:instrText xml:space="preserve"> SEQ Εικόνα \* ARABIC </w:instrText>
                      </w:r>
                      <w:r w:rsidRPr="00CC211E">
                        <w:rPr>
                          <w:rFonts w:ascii="Times New Roman" w:hAnsi="Times New Roman" w:cs="Times New Roman"/>
                          <w:b/>
                          <w:bCs/>
                          <w:i w:val="0"/>
                          <w:iCs w:val="0"/>
                          <w:color w:val="auto"/>
                        </w:rPr>
                        <w:fldChar w:fldCharType="separate"/>
                      </w:r>
                      <w:r w:rsidR="00C1504C">
                        <w:rPr>
                          <w:rFonts w:ascii="Times New Roman" w:hAnsi="Times New Roman" w:cs="Times New Roman"/>
                          <w:b/>
                          <w:bCs/>
                          <w:i w:val="0"/>
                          <w:iCs w:val="0"/>
                          <w:noProof/>
                          <w:color w:val="auto"/>
                        </w:rPr>
                        <w:t>32</w:t>
                      </w:r>
                      <w:r w:rsidRPr="00CC211E">
                        <w:rPr>
                          <w:rFonts w:ascii="Times New Roman" w:hAnsi="Times New Roman" w:cs="Times New Roman"/>
                          <w:b/>
                          <w:bCs/>
                          <w:i w:val="0"/>
                          <w:iCs w:val="0"/>
                          <w:color w:val="auto"/>
                        </w:rPr>
                        <w:fldChar w:fldCharType="end"/>
                      </w:r>
                      <w:r w:rsidRPr="00CC211E">
                        <w:rPr>
                          <w:rFonts w:ascii="Times New Roman" w:hAnsi="Times New Roman" w:cs="Times New Roman"/>
                          <w:b/>
                          <w:bCs/>
                          <w:i w:val="0"/>
                          <w:iCs w:val="0"/>
                          <w:color w:val="auto"/>
                        </w:rPr>
                        <w:t xml:space="preserve">: Ενδεικτικό Χρωματογράφημα της ένωσης </w:t>
                      </w:r>
                      <w:proofErr w:type="spellStart"/>
                      <w:r w:rsidRPr="00CC211E">
                        <w:rPr>
                          <w:rFonts w:ascii="Times New Roman" w:hAnsi="Times New Roman" w:cs="Times New Roman"/>
                          <w:b/>
                          <w:bCs/>
                          <w:i w:val="0"/>
                          <w:iCs w:val="0"/>
                          <w:color w:val="auto"/>
                          <w:lang w:val="en-US"/>
                        </w:rPr>
                        <w:t>Formetanate</w:t>
                      </w:r>
                      <w:proofErr w:type="spellEnd"/>
                      <w:r w:rsidRPr="00CC211E">
                        <w:rPr>
                          <w:rFonts w:ascii="Times New Roman" w:hAnsi="Times New Roman" w:cs="Times New Roman"/>
                          <w:b/>
                          <w:bCs/>
                          <w:i w:val="0"/>
                          <w:iCs w:val="0"/>
                          <w:color w:val="auto"/>
                        </w:rPr>
                        <w:t>, σε δείγμα προσαρμοσμένο στη μήτρα.</w:t>
                      </w:r>
                    </w:p>
                  </w:txbxContent>
                </v:textbox>
                <w10:wrap type="topAndBottom"/>
              </v:shape>
            </w:pict>
          </mc:Fallback>
        </mc:AlternateContent>
      </w:r>
      <w:r>
        <w:rPr>
          <w:rFonts w:ascii="Times New Roman" w:hAnsi="Times New Roman" w:cs="Times New Roman"/>
          <w:noProof/>
          <w:szCs w:val="24"/>
          <w:lang w:val="en-US"/>
        </w:rPr>
        <w:drawing>
          <wp:anchor distT="0" distB="0" distL="114300" distR="114300" simplePos="0" relativeHeight="251785216" behindDoc="0" locked="0" layoutInCell="1" allowOverlap="1" wp14:anchorId="6081E5EE" wp14:editId="725ED00C">
            <wp:simplePos x="0" y="0"/>
            <wp:positionH relativeFrom="margin">
              <wp:align>center</wp:align>
            </wp:positionH>
            <wp:positionV relativeFrom="paragraph">
              <wp:posOffset>211851</wp:posOffset>
            </wp:positionV>
            <wp:extent cx="5274310" cy="1978025"/>
            <wp:effectExtent l="0" t="0" r="2540" b="3175"/>
            <wp:wrapTopAndBottom/>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pic:nvPicPr>
                  <pic:blipFill>
                    <a:blip r:embed="rId54">
                      <a:extLst>
                        <a:ext uri="{BEBA8EAE-BF5A-486C-A8C5-ECC9F3942E4B}">
                          <a14:imgProps xmlns:a14="http://schemas.microsoft.com/office/drawing/2010/main">
                            <a14:imgLayer r:embed="rId55">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5274310" cy="1978025"/>
                    </a:xfrm>
                    <a:prstGeom prst="rect">
                      <a:avLst/>
                    </a:prstGeom>
                  </pic:spPr>
                </pic:pic>
              </a:graphicData>
            </a:graphic>
            <wp14:sizeRelH relativeFrom="page">
              <wp14:pctWidth>0</wp14:pctWidth>
            </wp14:sizeRelH>
            <wp14:sizeRelV relativeFrom="page">
              <wp14:pctHeight>0</wp14:pctHeight>
            </wp14:sizeRelV>
          </wp:anchor>
        </w:drawing>
      </w:r>
      <w:r w:rsidRPr="00217ACC">
        <w:rPr>
          <w:rFonts w:ascii="Times New Roman" w:hAnsi="Times New Roman" w:cs="Times New Roman"/>
          <w:noProof/>
          <w:szCs w:val="24"/>
        </w:rPr>
        <w:t>.</w:t>
      </w:r>
      <w:r w:rsidRPr="006560A6">
        <w:rPr>
          <w:rFonts w:ascii="Times New Roman" w:hAnsi="Times New Roman" w:cs="Times New Roman"/>
          <w:szCs w:val="24"/>
          <w:highlight w:val="green"/>
        </w:rPr>
        <w:br w:type="page"/>
      </w:r>
    </w:p>
    <w:p w14:paraId="448E6FB0" w14:textId="3AD85856" w:rsidR="00E12B4C" w:rsidRDefault="00E12B4C" w:rsidP="00D17321">
      <w:pPr>
        <w:pStyle w:val="ListParagraph"/>
        <w:numPr>
          <w:ilvl w:val="0"/>
          <w:numId w:val="6"/>
        </w:numPr>
        <w:spacing w:line="240" w:lineRule="auto"/>
        <w:jc w:val="both"/>
        <w:rPr>
          <w:rFonts w:ascii="Times New Roman" w:hAnsi="Times New Roman" w:cs="Times New Roman"/>
          <w:b/>
          <w:bCs/>
          <w:sz w:val="28"/>
          <w:szCs w:val="28"/>
        </w:rPr>
      </w:pPr>
      <w:r>
        <w:rPr>
          <w:rFonts w:ascii="Times New Roman" w:hAnsi="Times New Roman" w:cs="Times New Roman"/>
          <w:b/>
          <w:bCs/>
          <w:sz w:val="28"/>
          <w:szCs w:val="28"/>
        </w:rPr>
        <w:lastRenderedPageBreak/>
        <w:t>Συμπεράσματα</w:t>
      </w:r>
    </w:p>
    <w:p w14:paraId="5FB1C5EA" w14:textId="77777777" w:rsidR="00BE2386" w:rsidRPr="00CF571D" w:rsidRDefault="00BE2386" w:rsidP="00CF571D">
      <w:pPr>
        <w:spacing w:line="276" w:lineRule="auto"/>
        <w:jc w:val="both"/>
        <w:rPr>
          <w:rFonts w:ascii="Times New Roman" w:hAnsi="Times New Roman" w:cs="Times New Roman"/>
          <w:sz w:val="24"/>
          <w:szCs w:val="24"/>
        </w:rPr>
      </w:pPr>
      <w:r w:rsidRPr="00CF571D">
        <w:rPr>
          <w:rFonts w:ascii="Times New Roman" w:hAnsi="Times New Roman" w:cs="Times New Roman"/>
          <w:sz w:val="24"/>
          <w:szCs w:val="24"/>
        </w:rPr>
        <w:t xml:space="preserve">Σκοπός της παρούσας πτυχιακής είναι ο προσδιορισμός φυτοφαρμάκων σε μέλια, χρησιμοποιώντας τεχνικές χρωματογραφίας συζευγμένων με φασματομετρία μαζών (LC-ESI-QTOF και GC-MS/MS). Για την ανάλυση χρησιμοποιήθηκαν πρότυπα διαλύματα τα οποία περιείχαν τους αναλύτες που θέλαμε να προσδιορίσουμε. Τα μέλια που χρησιμοποιήθηκαν ήταν μη βιολογικά, από το εμπόριο και από Έλληνες παραγωγούς. </w:t>
      </w:r>
    </w:p>
    <w:p w14:paraId="42027D58" w14:textId="77777777" w:rsidR="00BE2386" w:rsidRPr="00CF571D" w:rsidRDefault="00BE2386" w:rsidP="00CF571D">
      <w:pPr>
        <w:spacing w:line="276" w:lineRule="auto"/>
        <w:jc w:val="both"/>
        <w:rPr>
          <w:rFonts w:ascii="Times New Roman" w:hAnsi="Times New Roman" w:cs="Times New Roman"/>
          <w:sz w:val="24"/>
          <w:szCs w:val="24"/>
        </w:rPr>
      </w:pPr>
      <w:r w:rsidRPr="00CF571D">
        <w:rPr>
          <w:rFonts w:ascii="Times New Roman" w:hAnsi="Times New Roman" w:cs="Times New Roman"/>
          <w:sz w:val="24"/>
          <w:szCs w:val="24"/>
        </w:rPr>
        <w:t xml:space="preserve">Κατά τις προκατεργασίες, κατάλληλη μέθοδος αποδείχθηκε η QuEChERS EN, καθώς μας έδωσε τις υψηλότερες ανακτήσεις και τα χαμηλότερα Matrix Effects. </w:t>
      </w:r>
    </w:p>
    <w:p w14:paraId="5A03606B" w14:textId="60D3D572" w:rsidR="00BE2386" w:rsidRPr="00875DB8" w:rsidRDefault="00BE2386" w:rsidP="00CF571D">
      <w:pPr>
        <w:spacing w:line="276" w:lineRule="auto"/>
        <w:jc w:val="both"/>
        <w:rPr>
          <w:rFonts w:ascii="Times New Roman" w:hAnsi="Times New Roman" w:cs="Times New Roman"/>
        </w:rPr>
      </w:pPr>
      <w:r w:rsidRPr="00CF571D">
        <w:rPr>
          <w:rFonts w:ascii="Times New Roman" w:hAnsi="Times New Roman" w:cs="Times New Roman"/>
          <w:sz w:val="24"/>
          <w:szCs w:val="24"/>
        </w:rPr>
        <w:t>Με αυτή τη μέθοδο αναλύθηκαν 50 δείγματα μελιού, εκ των οποίων σε κανένα δεν ανιχνεύθηκε κάποιο φυτοφάρμακο σε ποσότητα μη επιτρεπτή από τη νομοθεσία.</w:t>
      </w:r>
    </w:p>
    <w:p w14:paraId="3F835FEC" w14:textId="77777777" w:rsidR="00875DB8" w:rsidRDefault="00875DB8" w:rsidP="007A1157">
      <w:pPr>
        <w:rPr>
          <w:rFonts w:ascii="Times New Roman" w:hAnsi="Times New Roman" w:cs="Times New Roman"/>
        </w:rPr>
      </w:pPr>
    </w:p>
    <w:p w14:paraId="30B6D3FE" w14:textId="412B49C2" w:rsidR="00875DB8" w:rsidRPr="00875DB8" w:rsidRDefault="00875DB8" w:rsidP="00875DB8">
      <w:pPr>
        <w:pStyle w:val="ListParagraph"/>
        <w:numPr>
          <w:ilvl w:val="0"/>
          <w:numId w:val="6"/>
        </w:numPr>
        <w:rPr>
          <w:rFonts w:ascii="Times New Roman" w:hAnsi="Times New Roman" w:cs="Times New Roman"/>
        </w:rPr>
      </w:pPr>
      <w:r>
        <w:rPr>
          <w:rFonts w:ascii="Times New Roman" w:hAnsi="Times New Roman" w:cs="Times New Roman"/>
          <w:b/>
          <w:bCs/>
          <w:sz w:val="28"/>
          <w:szCs w:val="28"/>
        </w:rPr>
        <w:t xml:space="preserve">Μελλοντικοί </w:t>
      </w:r>
      <w:r w:rsidRPr="00875DB8">
        <w:rPr>
          <w:rFonts w:ascii="Times New Roman" w:hAnsi="Times New Roman" w:cs="Times New Roman"/>
          <w:b/>
          <w:bCs/>
          <w:sz w:val="28"/>
          <w:szCs w:val="28"/>
        </w:rPr>
        <w:t xml:space="preserve">Στόχοι </w:t>
      </w:r>
    </w:p>
    <w:p w14:paraId="017A8307" w14:textId="70EF8B31" w:rsidR="00BE2386" w:rsidRPr="00875DB8" w:rsidRDefault="00875DB8" w:rsidP="00CF571D">
      <w:pPr>
        <w:spacing w:line="276" w:lineRule="auto"/>
        <w:jc w:val="both"/>
        <w:rPr>
          <w:rFonts w:ascii="Times New Roman" w:hAnsi="Times New Roman" w:cs="Times New Roman"/>
        </w:rPr>
      </w:pPr>
      <w:r w:rsidRPr="00CF571D">
        <w:rPr>
          <w:rFonts w:ascii="Times New Roman" w:hAnsi="Times New Roman" w:cs="Times New Roman"/>
          <w:sz w:val="24"/>
        </w:rPr>
        <w:t xml:space="preserve">Μελλοντικοί Στόχοι της παρούσας έρευνας αποτελούν κατά κύριο λόγο η ανάπτυξη μεθόδου για το προσδιορισμό μεγάλου αριθμού φυτοπροστατευτικών ενώσεων, η οποία να πληροί τις αιτήσεις της νομοθεσίας, αλλά και η ανάλυση του συνόλου των δειγμάτων που συλλέχθηκαν στο εργαστήριο, από Έλληνες παραγωγούς (n=430). </w:t>
      </w:r>
      <w:r w:rsidR="007A1157" w:rsidRPr="00875DB8">
        <w:rPr>
          <w:rFonts w:ascii="Times New Roman" w:hAnsi="Times New Roman" w:cs="Times New Roman"/>
        </w:rPr>
        <w:br w:type="page"/>
      </w:r>
    </w:p>
    <w:p w14:paraId="1DFD17C6" w14:textId="3E9E8148" w:rsidR="00BE2386" w:rsidRDefault="00BE2386" w:rsidP="00D17321">
      <w:pPr>
        <w:pStyle w:val="ListParagraph"/>
        <w:numPr>
          <w:ilvl w:val="0"/>
          <w:numId w:val="6"/>
        </w:numPr>
        <w:spacing w:line="240" w:lineRule="auto"/>
        <w:jc w:val="both"/>
        <w:rPr>
          <w:rFonts w:ascii="Times New Roman" w:hAnsi="Times New Roman" w:cs="Times New Roman"/>
          <w:b/>
          <w:bCs/>
          <w:sz w:val="28"/>
          <w:szCs w:val="28"/>
        </w:rPr>
      </w:pPr>
      <w:r>
        <w:rPr>
          <w:rFonts w:ascii="Times New Roman" w:hAnsi="Times New Roman" w:cs="Times New Roman"/>
          <w:b/>
          <w:bCs/>
          <w:sz w:val="28"/>
          <w:szCs w:val="28"/>
        </w:rPr>
        <w:lastRenderedPageBreak/>
        <w:t>Βιβλιογραφία</w:t>
      </w:r>
    </w:p>
    <w:p w14:paraId="782A38D1" w14:textId="26787192" w:rsidR="002F6DD4" w:rsidRPr="007A1157" w:rsidRDefault="00BE2386" w:rsidP="002F6DD4">
      <w:pPr>
        <w:widowControl w:val="0"/>
        <w:autoSpaceDE w:val="0"/>
        <w:autoSpaceDN w:val="0"/>
        <w:adjustRightInd w:val="0"/>
        <w:spacing w:line="240" w:lineRule="auto"/>
        <w:ind w:left="640" w:hanging="640"/>
        <w:rPr>
          <w:rFonts w:ascii="Times New Roman" w:hAnsi="Times New Roman" w:cs="Times New Roman"/>
          <w:noProof/>
          <w:sz w:val="28"/>
          <w:szCs w:val="24"/>
          <w:lang w:val="en-US"/>
        </w:rPr>
      </w:pPr>
      <w:r>
        <w:rPr>
          <w:rFonts w:ascii="Times New Roman" w:hAnsi="Times New Roman" w:cs="Times New Roman"/>
          <w:b/>
          <w:bCs/>
          <w:sz w:val="28"/>
          <w:szCs w:val="28"/>
        </w:rPr>
        <w:fldChar w:fldCharType="begin" w:fldLock="1"/>
      </w:r>
      <w:r w:rsidRPr="007A1157">
        <w:rPr>
          <w:rFonts w:ascii="Times New Roman" w:hAnsi="Times New Roman" w:cs="Times New Roman"/>
          <w:b/>
          <w:bCs/>
          <w:sz w:val="28"/>
          <w:szCs w:val="28"/>
          <w:lang w:val="en-US"/>
        </w:rPr>
        <w:instrText xml:space="preserve">ADDIN Mendeley Bibliography CSL_BIBLIOGRAPHY </w:instrText>
      </w:r>
      <w:r>
        <w:rPr>
          <w:rFonts w:ascii="Times New Roman" w:hAnsi="Times New Roman" w:cs="Times New Roman"/>
          <w:b/>
          <w:bCs/>
          <w:sz w:val="28"/>
          <w:szCs w:val="28"/>
        </w:rPr>
        <w:fldChar w:fldCharType="separate"/>
      </w:r>
      <w:r w:rsidR="002F6DD4" w:rsidRPr="007A1157">
        <w:rPr>
          <w:rFonts w:ascii="Times New Roman" w:hAnsi="Times New Roman" w:cs="Times New Roman"/>
          <w:noProof/>
          <w:sz w:val="28"/>
          <w:szCs w:val="24"/>
          <w:lang w:val="en-US"/>
        </w:rPr>
        <w:t>1.</w:t>
      </w:r>
      <w:r w:rsidR="002F6DD4" w:rsidRPr="007A1157">
        <w:rPr>
          <w:rFonts w:ascii="Times New Roman" w:hAnsi="Times New Roman" w:cs="Times New Roman"/>
          <w:noProof/>
          <w:sz w:val="28"/>
          <w:szCs w:val="24"/>
          <w:lang w:val="en-US"/>
        </w:rPr>
        <w:tab/>
        <w:t xml:space="preserve">Portolés, T., Ibáñez, M., Sancho, J. V, López, F. J. &amp; Hernández, F. Combined Use of GC-TOF MS and UHPLC-(Q)TOF MS To Investigate the Presence of Nontarget Pollutants and Their Metabolites in a Case of Honeybee Poisoning. </w:t>
      </w:r>
      <w:r w:rsidR="002F6DD4" w:rsidRPr="007A1157">
        <w:rPr>
          <w:rFonts w:ascii="Times New Roman" w:hAnsi="Times New Roman" w:cs="Times New Roman"/>
          <w:i/>
          <w:iCs/>
          <w:noProof/>
          <w:sz w:val="28"/>
          <w:szCs w:val="24"/>
          <w:lang w:val="en-US"/>
        </w:rPr>
        <w:t>J. Agric. Food Chem.</w:t>
      </w:r>
      <w:r w:rsidR="002F6DD4" w:rsidRPr="007A1157">
        <w:rPr>
          <w:rFonts w:ascii="Times New Roman" w:hAnsi="Times New Roman" w:cs="Times New Roman"/>
          <w:noProof/>
          <w:sz w:val="28"/>
          <w:szCs w:val="24"/>
          <w:lang w:val="en-US"/>
        </w:rPr>
        <w:t xml:space="preserve"> </w:t>
      </w:r>
      <w:r w:rsidR="002F6DD4" w:rsidRPr="007A1157">
        <w:rPr>
          <w:rFonts w:ascii="Times New Roman" w:hAnsi="Times New Roman" w:cs="Times New Roman"/>
          <w:b/>
          <w:bCs/>
          <w:noProof/>
          <w:sz w:val="28"/>
          <w:szCs w:val="24"/>
          <w:lang w:val="en-US"/>
        </w:rPr>
        <w:t>57</w:t>
      </w:r>
      <w:r w:rsidR="002F6DD4" w:rsidRPr="007A1157">
        <w:rPr>
          <w:rFonts w:ascii="Times New Roman" w:hAnsi="Times New Roman" w:cs="Times New Roman"/>
          <w:noProof/>
          <w:sz w:val="28"/>
          <w:szCs w:val="24"/>
          <w:lang w:val="en-US"/>
        </w:rPr>
        <w:t>, 4079–4090 (2009).</w:t>
      </w:r>
    </w:p>
    <w:p w14:paraId="06D296F3" w14:textId="77777777" w:rsidR="002F6DD4" w:rsidRPr="007A1157" w:rsidRDefault="002F6DD4" w:rsidP="002F6DD4">
      <w:pPr>
        <w:widowControl w:val="0"/>
        <w:autoSpaceDE w:val="0"/>
        <w:autoSpaceDN w:val="0"/>
        <w:adjustRightInd w:val="0"/>
        <w:spacing w:line="240" w:lineRule="auto"/>
        <w:ind w:left="640" w:hanging="640"/>
        <w:rPr>
          <w:rFonts w:ascii="Times New Roman" w:hAnsi="Times New Roman" w:cs="Times New Roman"/>
          <w:noProof/>
          <w:sz w:val="28"/>
          <w:szCs w:val="24"/>
          <w:lang w:val="en-US"/>
        </w:rPr>
      </w:pPr>
      <w:r w:rsidRPr="007A1157">
        <w:rPr>
          <w:rFonts w:ascii="Times New Roman" w:hAnsi="Times New Roman" w:cs="Times New Roman"/>
          <w:noProof/>
          <w:sz w:val="28"/>
          <w:szCs w:val="24"/>
          <w:lang w:val="en-US"/>
        </w:rPr>
        <w:t>2.</w:t>
      </w:r>
      <w:r w:rsidRPr="007A1157">
        <w:rPr>
          <w:rFonts w:ascii="Times New Roman" w:hAnsi="Times New Roman" w:cs="Times New Roman"/>
          <w:noProof/>
          <w:sz w:val="28"/>
          <w:szCs w:val="24"/>
          <w:lang w:val="en-US"/>
        </w:rPr>
        <w:tab/>
        <w:t xml:space="preserve">Valdovinos-Flores, C., Alcantar-Rosales, V. M., Gaspar-Ramírez, O., Saldaña-Loza, L. M. &amp; Dorantes-Ugalde, J. A. Agricultural pesticide residues in honey and wax combs from Southeastern, Central and Northeastern Mexico. </w:t>
      </w:r>
      <w:r w:rsidRPr="007A1157">
        <w:rPr>
          <w:rFonts w:ascii="Times New Roman" w:hAnsi="Times New Roman" w:cs="Times New Roman"/>
          <w:i/>
          <w:iCs/>
          <w:noProof/>
          <w:sz w:val="28"/>
          <w:szCs w:val="24"/>
          <w:lang w:val="en-US"/>
        </w:rPr>
        <w:t>J. Apic. Res.</w:t>
      </w:r>
      <w:r w:rsidRPr="007A1157">
        <w:rPr>
          <w:rFonts w:ascii="Times New Roman" w:hAnsi="Times New Roman" w:cs="Times New Roman"/>
          <w:noProof/>
          <w:sz w:val="28"/>
          <w:szCs w:val="24"/>
          <w:lang w:val="en-US"/>
        </w:rPr>
        <w:t xml:space="preserve"> </w:t>
      </w:r>
      <w:r w:rsidRPr="007A1157">
        <w:rPr>
          <w:rFonts w:ascii="Times New Roman" w:hAnsi="Times New Roman" w:cs="Times New Roman"/>
          <w:b/>
          <w:bCs/>
          <w:noProof/>
          <w:sz w:val="28"/>
          <w:szCs w:val="24"/>
          <w:lang w:val="en-US"/>
        </w:rPr>
        <w:t>56</w:t>
      </w:r>
      <w:r w:rsidRPr="007A1157">
        <w:rPr>
          <w:rFonts w:ascii="Times New Roman" w:hAnsi="Times New Roman" w:cs="Times New Roman"/>
          <w:noProof/>
          <w:sz w:val="28"/>
          <w:szCs w:val="24"/>
          <w:lang w:val="en-US"/>
        </w:rPr>
        <w:t>, 667–679 (2017).</w:t>
      </w:r>
    </w:p>
    <w:p w14:paraId="57F5A6D7" w14:textId="77777777" w:rsidR="002F6DD4" w:rsidRPr="007A1157" w:rsidRDefault="002F6DD4" w:rsidP="002F6DD4">
      <w:pPr>
        <w:widowControl w:val="0"/>
        <w:autoSpaceDE w:val="0"/>
        <w:autoSpaceDN w:val="0"/>
        <w:adjustRightInd w:val="0"/>
        <w:spacing w:line="240" w:lineRule="auto"/>
        <w:ind w:left="640" w:hanging="640"/>
        <w:rPr>
          <w:rFonts w:ascii="Times New Roman" w:hAnsi="Times New Roman" w:cs="Times New Roman"/>
          <w:noProof/>
          <w:sz w:val="28"/>
          <w:szCs w:val="24"/>
          <w:lang w:val="en-US"/>
        </w:rPr>
      </w:pPr>
      <w:r w:rsidRPr="007A1157">
        <w:rPr>
          <w:rFonts w:ascii="Times New Roman" w:hAnsi="Times New Roman" w:cs="Times New Roman"/>
          <w:noProof/>
          <w:sz w:val="28"/>
          <w:szCs w:val="24"/>
          <w:lang w:val="en-US"/>
        </w:rPr>
        <w:t>3.</w:t>
      </w:r>
      <w:r w:rsidRPr="007A1157">
        <w:rPr>
          <w:rFonts w:ascii="Times New Roman" w:hAnsi="Times New Roman" w:cs="Times New Roman"/>
          <w:noProof/>
          <w:sz w:val="28"/>
          <w:szCs w:val="24"/>
          <w:lang w:val="en-US"/>
        </w:rPr>
        <w:tab/>
        <w:t xml:space="preserve">Chiesa, L. M., Panseri, S., Nobile, M., Ceriani, F. &amp; Arioli, F. Distribution of POPs, pesticides and antibiotic residues in organic honeys from different production areas. </w:t>
      </w:r>
      <w:r w:rsidRPr="007A1157">
        <w:rPr>
          <w:rFonts w:ascii="Times New Roman" w:hAnsi="Times New Roman" w:cs="Times New Roman"/>
          <w:i/>
          <w:iCs/>
          <w:noProof/>
          <w:sz w:val="28"/>
          <w:szCs w:val="24"/>
          <w:lang w:val="en-US"/>
        </w:rPr>
        <w:t>Food Addit. Contam. Part A</w:t>
      </w:r>
      <w:r w:rsidRPr="007A1157">
        <w:rPr>
          <w:rFonts w:ascii="Times New Roman" w:hAnsi="Times New Roman" w:cs="Times New Roman"/>
          <w:noProof/>
          <w:sz w:val="28"/>
          <w:szCs w:val="24"/>
          <w:lang w:val="en-US"/>
        </w:rPr>
        <w:t xml:space="preserve"> </w:t>
      </w:r>
      <w:r w:rsidRPr="007A1157">
        <w:rPr>
          <w:rFonts w:ascii="Times New Roman" w:hAnsi="Times New Roman" w:cs="Times New Roman"/>
          <w:b/>
          <w:bCs/>
          <w:noProof/>
          <w:sz w:val="28"/>
          <w:szCs w:val="24"/>
          <w:lang w:val="en-US"/>
        </w:rPr>
        <w:t>35</w:t>
      </w:r>
      <w:r w:rsidRPr="007A1157">
        <w:rPr>
          <w:rFonts w:ascii="Times New Roman" w:hAnsi="Times New Roman" w:cs="Times New Roman"/>
          <w:noProof/>
          <w:sz w:val="28"/>
          <w:szCs w:val="24"/>
          <w:lang w:val="en-US"/>
        </w:rPr>
        <w:t>, 1340–1355 (2018).</w:t>
      </w:r>
    </w:p>
    <w:p w14:paraId="060E79A6" w14:textId="77777777" w:rsidR="002F6DD4" w:rsidRPr="007A1157" w:rsidRDefault="002F6DD4" w:rsidP="002F6DD4">
      <w:pPr>
        <w:widowControl w:val="0"/>
        <w:autoSpaceDE w:val="0"/>
        <w:autoSpaceDN w:val="0"/>
        <w:adjustRightInd w:val="0"/>
        <w:spacing w:line="240" w:lineRule="auto"/>
        <w:ind w:left="640" w:hanging="640"/>
        <w:rPr>
          <w:rFonts w:ascii="Times New Roman" w:hAnsi="Times New Roman" w:cs="Times New Roman"/>
          <w:noProof/>
          <w:sz w:val="28"/>
          <w:szCs w:val="24"/>
          <w:lang w:val="en-US"/>
        </w:rPr>
      </w:pPr>
      <w:r w:rsidRPr="007A1157">
        <w:rPr>
          <w:rFonts w:ascii="Times New Roman" w:hAnsi="Times New Roman" w:cs="Times New Roman"/>
          <w:noProof/>
          <w:sz w:val="28"/>
          <w:szCs w:val="24"/>
          <w:lang w:val="en-US"/>
        </w:rPr>
        <w:t>4.</w:t>
      </w:r>
      <w:r w:rsidRPr="007A1157">
        <w:rPr>
          <w:rFonts w:ascii="Times New Roman" w:hAnsi="Times New Roman" w:cs="Times New Roman"/>
          <w:noProof/>
          <w:sz w:val="28"/>
          <w:szCs w:val="24"/>
          <w:lang w:val="en-US"/>
        </w:rPr>
        <w:tab/>
        <w:t xml:space="preserve">Buzia, O. D., Ploscutanu, G. &amp; Elisei, A. Tetracyclines Residues in Honey. </w:t>
      </w:r>
      <w:r w:rsidRPr="007A1157">
        <w:rPr>
          <w:rFonts w:ascii="Times New Roman" w:hAnsi="Times New Roman" w:cs="Times New Roman"/>
          <w:i/>
          <w:iCs/>
          <w:noProof/>
          <w:sz w:val="28"/>
          <w:szCs w:val="24"/>
          <w:lang w:val="en-US"/>
        </w:rPr>
        <w:t>Rev. Chim. -Bucharest- Orig. Ed.</w:t>
      </w:r>
      <w:r w:rsidRPr="007A1157">
        <w:rPr>
          <w:rFonts w:ascii="Times New Roman" w:hAnsi="Times New Roman" w:cs="Times New Roman"/>
          <w:noProof/>
          <w:sz w:val="28"/>
          <w:szCs w:val="24"/>
          <w:lang w:val="en-US"/>
        </w:rPr>
        <w:t xml:space="preserve"> </w:t>
      </w:r>
      <w:r w:rsidRPr="007A1157">
        <w:rPr>
          <w:rFonts w:ascii="Times New Roman" w:hAnsi="Times New Roman" w:cs="Times New Roman"/>
          <w:b/>
          <w:bCs/>
          <w:noProof/>
          <w:sz w:val="28"/>
          <w:szCs w:val="24"/>
          <w:lang w:val="en-US"/>
        </w:rPr>
        <w:t>70</w:t>
      </w:r>
      <w:r w:rsidRPr="007A1157">
        <w:rPr>
          <w:rFonts w:ascii="Times New Roman" w:hAnsi="Times New Roman" w:cs="Times New Roman"/>
          <w:noProof/>
          <w:sz w:val="28"/>
          <w:szCs w:val="24"/>
          <w:lang w:val="en-US"/>
        </w:rPr>
        <w:t>, 1544–1550 (2019).</w:t>
      </w:r>
    </w:p>
    <w:p w14:paraId="745D8C39" w14:textId="77777777" w:rsidR="002F6DD4" w:rsidRPr="007A1157" w:rsidRDefault="002F6DD4" w:rsidP="002F6DD4">
      <w:pPr>
        <w:widowControl w:val="0"/>
        <w:autoSpaceDE w:val="0"/>
        <w:autoSpaceDN w:val="0"/>
        <w:adjustRightInd w:val="0"/>
        <w:spacing w:line="240" w:lineRule="auto"/>
        <w:ind w:left="640" w:hanging="640"/>
        <w:rPr>
          <w:rFonts w:ascii="Times New Roman" w:hAnsi="Times New Roman" w:cs="Times New Roman"/>
          <w:noProof/>
          <w:sz w:val="28"/>
          <w:szCs w:val="24"/>
          <w:lang w:val="en-US"/>
        </w:rPr>
      </w:pPr>
      <w:r w:rsidRPr="007A1157">
        <w:rPr>
          <w:rFonts w:ascii="Times New Roman" w:hAnsi="Times New Roman" w:cs="Times New Roman"/>
          <w:noProof/>
          <w:sz w:val="28"/>
          <w:szCs w:val="24"/>
          <w:lang w:val="en-US"/>
        </w:rPr>
        <w:t>5.</w:t>
      </w:r>
      <w:r w:rsidRPr="007A1157">
        <w:rPr>
          <w:rFonts w:ascii="Times New Roman" w:hAnsi="Times New Roman" w:cs="Times New Roman"/>
          <w:noProof/>
          <w:sz w:val="28"/>
          <w:szCs w:val="24"/>
          <w:lang w:val="en-US"/>
        </w:rPr>
        <w:tab/>
        <w:t xml:space="preserve">Souza Tette, P. A., Rocha Guidi, L., de Abreu Glória, M. B. &amp; Fernandes, C. Pesticides in honey: A review on chromatographic analytical methods. </w:t>
      </w:r>
      <w:r w:rsidRPr="007A1157">
        <w:rPr>
          <w:rFonts w:ascii="Times New Roman" w:hAnsi="Times New Roman" w:cs="Times New Roman"/>
          <w:i/>
          <w:iCs/>
          <w:noProof/>
          <w:sz w:val="28"/>
          <w:szCs w:val="24"/>
          <w:lang w:val="en-US"/>
        </w:rPr>
        <w:t>Talanta</w:t>
      </w:r>
      <w:r w:rsidRPr="007A1157">
        <w:rPr>
          <w:rFonts w:ascii="Times New Roman" w:hAnsi="Times New Roman" w:cs="Times New Roman"/>
          <w:noProof/>
          <w:sz w:val="28"/>
          <w:szCs w:val="24"/>
          <w:lang w:val="en-US"/>
        </w:rPr>
        <w:t xml:space="preserve"> </w:t>
      </w:r>
      <w:r w:rsidRPr="007A1157">
        <w:rPr>
          <w:rFonts w:ascii="Times New Roman" w:hAnsi="Times New Roman" w:cs="Times New Roman"/>
          <w:b/>
          <w:bCs/>
          <w:noProof/>
          <w:sz w:val="28"/>
          <w:szCs w:val="24"/>
          <w:lang w:val="en-US"/>
        </w:rPr>
        <w:t>149</w:t>
      </w:r>
      <w:r w:rsidRPr="007A1157">
        <w:rPr>
          <w:rFonts w:ascii="Times New Roman" w:hAnsi="Times New Roman" w:cs="Times New Roman"/>
          <w:noProof/>
          <w:sz w:val="28"/>
          <w:szCs w:val="24"/>
          <w:lang w:val="en-US"/>
        </w:rPr>
        <w:t>, 124–141 (2016).</w:t>
      </w:r>
    </w:p>
    <w:p w14:paraId="43D96C61" w14:textId="77777777" w:rsidR="002F6DD4" w:rsidRPr="007A1157" w:rsidRDefault="002F6DD4" w:rsidP="002F6DD4">
      <w:pPr>
        <w:widowControl w:val="0"/>
        <w:autoSpaceDE w:val="0"/>
        <w:autoSpaceDN w:val="0"/>
        <w:adjustRightInd w:val="0"/>
        <w:spacing w:line="240" w:lineRule="auto"/>
        <w:ind w:left="640" w:hanging="640"/>
        <w:rPr>
          <w:rFonts w:ascii="Times New Roman" w:hAnsi="Times New Roman" w:cs="Times New Roman"/>
          <w:noProof/>
          <w:sz w:val="28"/>
          <w:szCs w:val="24"/>
          <w:lang w:val="en-US"/>
        </w:rPr>
      </w:pPr>
      <w:r w:rsidRPr="007A1157">
        <w:rPr>
          <w:rFonts w:ascii="Times New Roman" w:hAnsi="Times New Roman" w:cs="Times New Roman"/>
          <w:noProof/>
          <w:sz w:val="28"/>
          <w:szCs w:val="24"/>
          <w:lang w:val="en-US"/>
        </w:rPr>
        <w:t>6.</w:t>
      </w:r>
      <w:r w:rsidRPr="007A1157">
        <w:rPr>
          <w:rFonts w:ascii="Times New Roman" w:hAnsi="Times New Roman" w:cs="Times New Roman"/>
          <w:noProof/>
          <w:sz w:val="28"/>
          <w:szCs w:val="24"/>
          <w:lang w:val="en-US"/>
        </w:rPr>
        <w:tab/>
        <w:t xml:space="preserve">Kujawski, M. W. </w:t>
      </w:r>
      <w:r w:rsidRPr="007A1157">
        <w:rPr>
          <w:rFonts w:ascii="Times New Roman" w:hAnsi="Times New Roman" w:cs="Times New Roman"/>
          <w:i/>
          <w:iCs/>
          <w:noProof/>
          <w:sz w:val="28"/>
          <w:szCs w:val="24"/>
          <w:lang w:val="en-US"/>
        </w:rPr>
        <w:t>et al.</w:t>
      </w:r>
      <w:r w:rsidRPr="007A1157">
        <w:rPr>
          <w:rFonts w:ascii="Times New Roman" w:hAnsi="Times New Roman" w:cs="Times New Roman"/>
          <w:noProof/>
          <w:sz w:val="28"/>
          <w:szCs w:val="24"/>
          <w:lang w:val="en-US"/>
        </w:rPr>
        <w:t xml:space="preserve"> Determining pesticide contamination in honey by LC-ESI-MS/MS – Comparison of pesticide recoveries of two liquid–liquid extraction based approaches. </w:t>
      </w:r>
      <w:r w:rsidRPr="007A1157">
        <w:rPr>
          <w:rFonts w:ascii="Times New Roman" w:hAnsi="Times New Roman" w:cs="Times New Roman"/>
          <w:i/>
          <w:iCs/>
          <w:noProof/>
          <w:sz w:val="28"/>
          <w:szCs w:val="24"/>
          <w:lang w:val="en-US"/>
        </w:rPr>
        <w:t>LWT - Food Sci. Technol.</w:t>
      </w:r>
      <w:r w:rsidRPr="007A1157">
        <w:rPr>
          <w:rFonts w:ascii="Times New Roman" w:hAnsi="Times New Roman" w:cs="Times New Roman"/>
          <w:noProof/>
          <w:sz w:val="28"/>
          <w:szCs w:val="24"/>
          <w:lang w:val="en-US"/>
        </w:rPr>
        <w:t xml:space="preserve"> </w:t>
      </w:r>
      <w:r w:rsidRPr="007A1157">
        <w:rPr>
          <w:rFonts w:ascii="Times New Roman" w:hAnsi="Times New Roman" w:cs="Times New Roman"/>
          <w:b/>
          <w:bCs/>
          <w:noProof/>
          <w:sz w:val="28"/>
          <w:szCs w:val="24"/>
          <w:lang w:val="en-US"/>
        </w:rPr>
        <w:t>56</w:t>
      </w:r>
      <w:r w:rsidRPr="007A1157">
        <w:rPr>
          <w:rFonts w:ascii="Times New Roman" w:hAnsi="Times New Roman" w:cs="Times New Roman"/>
          <w:noProof/>
          <w:sz w:val="28"/>
          <w:szCs w:val="24"/>
          <w:lang w:val="en-US"/>
        </w:rPr>
        <w:t>, 517–523 (2014).</w:t>
      </w:r>
    </w:p>
    <w:p w14:paraId="071FA0E1" w14:textId="77777777" w:rsidR="002F6DD4" w:rsidRPr="007A1157" w:rsidRDefault="002F6DD4" w:rsidP="002F6DD4">
      <w:pPr>
        <w:widowControl w:val="0"/>
        <w:autoSpaceDE w:val="0"/>
        <w:autoSpaceDN w:val="0"/>
        <w:adjustRightInd w:val="0"/>
        <w:spacing w:line="240" w:lineRule="auto"/>
        <w:ind w:left="640" w:hanging="640"/>
        <w:rPr>
          <w:rFonts w:ascii="Times New Roman" w:hAnsi="Times New Roman" w:cs="Times New Roman"/>
          <w:noProof/>
          <w:sz w:val="28"/>
          <w:szCs w:val="24"/>
          <w:lang w:val="en-US"/>
        </w:rPr>
      </w:pPr>
      <w:r w:rsidRPr="007A1157">
        <w:rPr>
          <w:rFonts w:ascii="Times New Roman" w:hAnsi="Times New Roman" w:cs="Times New Roman"/>
          <w:noProof/>
          <w:sz w:val="28"/>
          <w:szCs w:val="24"/>
          <w:lang w:val="en-US"/>
        </w:rPr>
        <w:t>7.</w:t>
      </w:r>
      <w:r w:rsidRPr="007A1157">
        <w:rPr>
          <w:rFonts w:ascii="Times New Roman" w:hAnsi="Times New Roman" w:cs="Times New Roman"/>
          <w:noProof/>
          <w:sz w:val="28"/>
          <w:szCs w:val="24"/>
          <w:lang w:val="en-US"/>
        </w:rPr>
        <w:tab/>
        <w:t xml:space="preserve">Niell, S. </w:t>
      </w:r>
      <w:r w:rsidRPr="007A1157">
        <w:rPr>
          <w:rFonts w:ascii="Times New Roman" w:hAnsi="Times New Roman" w:cs="Times New Roman"/>
          <w:i/>
          <w:iCs/>
          <w:noProof/>
          <w:sz w:val="28"/>
          <w:szCs w:val="24"/>
          <w:lang w:val="en-US"/>
        </w:rPr>
        <w:t>et al.</w:t>
      </w:r>
      <w:r w:rsidRPr="007A1157">
        <w:rPr>
          <w:rFonts w:ascii="Times New Roman" w:hAnsi="Times New Roman" w:cs="Times New Roman"/>
          <w:noProof/>
          <w:sz w:val="28"/>
          <w:szCs w:val="24"/>
          <w:lang w:val="en-US"/>
        </w:rPr>
        <w:t xml:space="preserve"> QuEChERS-Based Method for the Multiresidue Analysis of Pesticides in Beeswax by LC-MS/MS and GC×GC-TOF. </w:t>
      </w:r>
      <w:r w:rsidRPr="007A1157">
        <w:rPr>
          <w:rFonts w:ascii="Times New Roman" w:hAnsi="Times New Roman" w:cs="Times New Roman"/>
          <w:i/>
          <w:iCs/>
          <w:noProof/>
          <w:sz w:val="28"/>
          <w:szCs w:val="24"/>
          <w:lang w:val="en-US"/>
        </w:rPr>
        <w:t>J. Agric. Food Chem.</w:t>
      </w:r>
      <w:r w:rsidRPr="007A1157">
        <w:rPr>
          <w:rFonts w:ascii="Times New Roman" w:hAnsi="Times New Roman" w:cs="Times New Roman"/>
          <w:noProof/>
          <w:sz w:val="28"/>
          <w:szCs w:val="24"/>
          <w:lang w:val="en-US"/>
        </w:rPr>
        <w:t xml:space="preserve"> </w:t>
      </w:r>
      <w:r w:rsidRPr="007A1157">
        <w:rPr>
          <w:rFonts w:ascii="Times New Roman" w:hAnsi="Times New Roman" w:cs="Times New Roman"/>
          <w:b/>
          <w:bCs/>
          <w:noProof/>
          <w:sz w:val="28"/>
          <w:szCs w:val="24"/>
          <w:lang w:val="en-US"/>
        </w:rPr>
        <w:t>62</w:t>
      </w:r>
      <w:r w:rsidRPr="007A1157">
        <w:rPr>
          <w:rFonts w:ascii="Times New Roman" w:hAnsi="Times New Roman" w:cs="Times New Roman"/>
          <w:noProof/>
          <w:sz w:val="28"/>
          <w:szCs w:val="24"/>
          <w:lang w:val="en-US"/>
        </w:rPr>
        <w:t>, 3675–3683 (2014).</w:t>
      </w:r>
    </w:p>
    <w:p w14:paraId="636B90D5" w14:textId="77777777" w:rsidR="002F6DD4" w:rsidRPr="007A1157" w:rsidRDefault="002F6DD4" w:rsidP="002F6DD4">
      <w:pPr>
        <w:widowControl w:val="0"/>
        <w:autoSpaceDE w:val="0"/>
        <w:autoSpaceDN w:val="0"/>
        <w:adjustRightInd w:val="0"/>
        <w:spacing w:line="240" w:lineRule="auto"/>
        <w:ind w:left="640" w:hanging="640"/>
        <w:rPr>
          <w:rFonts w:ascii="Times New Roman" w:hAnsi="Times New Roman" w:cs="Times New Roman"/>
          <w:noProof/>
          <w:sz w:val="28"/>
          <w:szCs w:val="24"/>
          <w:lang w:val="en-US"/>
        </w:rPr>
      </w:pPr>
      <w:r w:rsidRPr="007A1157">
        <w:rPr>
          <w:rFonts w:ascii="Times New Roman" w:hAnsi="Times New Roman" w:cs="Times New Roman"/>
          <w:noProof/>
          <w:sz w:val="28"/>
          <w:szCs w:val="24"/>
          <w:lang w:val="en-US"/>
        </w:rPr>
        <w:t>8.</w:t>
      </w:r>
      <w:r w:rsidRPr="007A1157">
        <w:rPr>
          <w:rFonts w:ascii="Times New Roman" w:hAnsi="Times New Roman" w:cs="Times New Roman"/>
          <w:noProof/>
          <w:sz w:val="28"/>
          <w:szCs w:val="24"/>
          <w:lang w:val="en-US"/>
        </w:rPr>
        <w:tab/>
        <w:t xml:space="preserve">Wang, Z., Li, Y., Chang, Q., Kang, J. &amp; Pang, G. F. A detection and confirmation strategy for screening of veterinary drugs in honey by liquid chromatography coupled quadrupole time-of-flight mass spectrometry. </w:t>
      </w:r>
      <w:r w:rsidRPr="007A1157">
        <w:rPr>
          <w:rFonts w:ascii="Times New Roman" w:hAnsi="Times New Roman" w:cs="Times New Roman"/>
          <w:i/>
          <w:iCs/>
          <w:noProof/>
          <w:sz w:val="28"/>
          <w:szCs w:val="24"/>
          <w:lang w:val="en-US"/>
        </w:rPr>
        <w:t>Analytical Methods</w:t>
      </w:r>
      <w:r w:rsidRPr="007A1157">
        <w:rPr>
          <w:rFonts w:ascii="Times New Roman" w:hAnsi="Times New Roman" w:cs="Times New Roman"/>
          <w:noProof/>
          <w:sz w:val="28"/>
          <w:szCs w:val="24"/>
          <w:lang w:val="en-US"/>
        </w:rPr>
        <w:t xml:space="preserve"> vol. 10 59–68 (2018).</w:t>
      </w:r>
    </w:p>
    <w:p w14:paraId="30A024F4" w14:textId="77777777" w:rsidR="002F6DD4" w:rsidRPr="007A1157" w:rsidRDefault="002F6DD4" w:rsidP="002F6DD4">
      <w:pPr>
        <w:widowControl w:val="0"/>
        <w:autoSpaceDE w:val="0"/>
        <w:autoSpaceDN w:val="0"/>
        <w:adjustRightInd w:val="0"/>
        <w:spacing w:line="240" w:lineRule="auto"/>
        <w:ind w:left="640" w:hanging="640"/>
        <w:rPr>
          <w:rFonts w:ascii="Times New Roman" w:hAnsi="Times New Roman" w:cs="Times New Roman"/>
          <w:noProof/>
          <w:sz w:val="28"/>
          <w:szCs w:val="24"/>
          <w:lang w:val="en-US"/>
        </w:rPr>
      </w:pPr>
      <w:r w:rsidRPr="007A1157">
        <w:rPr>
          <w:rFonts w:ascii="Times New Roman" w:hAnsi="Times New Roman" w:cs="Times New Roman"/>
          <w:noProof/>
          <w:sz w:val="28"/>
          <w:szCs w:val="24"/>
          <w:lang w:val="en-US"/>
        </w:rPr>
        <w:t>9.</w:t>
      </w:r>
      <w:r w:rsidRPr="007A1157">
        <w:rPr>
          <w:rFonts w:ascii="Times New Roman" w:hAnsi="Times New Roman" w:cs="Times New Roman"/>
          <w:noProof/>
          <w:sz w:val="28"/>
          <w:szCs w:val="24"/>
          <w:lang w:val="en-US"/>
        </w:rPr>
        <w:tab/>
        <w:t xml:space="preserve">Chauzat, M.-P. &amp; Faucon, J.-P. Pesticide residues in beeswax samples collected from honey bee colonies (Apis mellifera L.) in France. </w:t>
      </w:r>
      <w:r w:rsidRPr="007A1157">
        <w:rPr>
          <w:rFonts w:ascii="Times New Roman" w:hAnsi="Times New Roman" w:cs="Times New Roman"/>
          <w:i/>
          <w:iCs/>
          <w:noProof/>
          <w:sz w:val="28"/>
          <w:szCs w:val="24"/>
          <w:lang w:val="en-US"/>
        </w:rPr>
        <w:t>Pest Manag. Sci.</w:t>
      </w:r>
      <w:r w:rsidRPr="007A1157">
        <w:rPr>
          <w:rFonts w:ascii="Times New Roman" w:hAnsi="Times New Roman" w:cs="Times New Roman"/>
          <w:noProof/>
          <w:sz w:val="28"/>
          <w:szCs w:val="24"/>
          <w:lang w:val="en-US"/>
        </w:rPr>
        <w:t xml:space="preserve"> </w:t>
      </w:r>
      <w:r w:rsidRPr="007A1157">
        <w:rPr>
          <w:rFonts w:ascii="Times New Roman" w:hAnsi="Times New Roman" w:cs="Times New Roman"/>
          <w:b/>
          <w:bCs/>
          <w:noProof/>
          <w:sz w:val="28"/>
          <w:szCs w:val="24"/>
          <w:lang w:val="en-US"/>
        </w:rPr>
        <w:t>63</w:t>
      </w:r>
      <w:r w:rsidRPr="007A1157">
        <w:rPr>
          <w:rFonts w:ascii="Times New Roman" w:hAnsi="Times New Roman" w:cs="Times New Roman"/>
          <w:noProof/>
          <w:sz w:val="28"/>
          <w:szCs w:val="24"/>
          <w:lang w:val="en-US"/>
        </w:rPr>
        <w:t>, 1100–1106 (2007).</w:t>
      </w:r>
    </w:p>
    <w:p w14:paraId="0AB67BDC" w14:textId="77777777" w:rsidR="002F6DD4" w:rsidRPr="007A1157" w:rsidRDefault="002F6DD4" w:rsidP="002F6DD4">
      <w:pPr>
        <w:widowControl w:val="0"/>
        <w:autoSpaceDE w:val="0"/>
        <w:autoSpaceDN w:val="0"/>
        <w:adjustRightInd w:val="0"/>
        <w:spacing w:line="240" w:lineRule="auto"/>
        <w:ind w:left="640" w:hanging="640"/>
        <w:rPr>
          <w:rFonts w:ascii="Times New Roman" w:hAnsi="Times New Roman" w:cs="Times New Roman"/>
          <w:noProof/>
          <w:sz w:val="28"/>
          <w:szCs w:val="24"/>
          <w:lang w:val="en-US"/>
        </w:rPr>
      </w:pPr>
      <w:r w:rsidRPr="007A1157">
        <w:rPr>
          <w:rFonts w:ascii="Times New Roman" w:hAnsi="Times New Roman" w:cs="Times New Roman"/>
          <w:noProof/>
          <w:sz w:val="28"/>
          <w:szCs w:val="24"/>
          <w:lang w:val="en-US"/>
        </w:rPr>
        <w:t>10.</w:t>
      </w:r>
      <w:r w:rsidRPr="007A1157">
        <w:rPr>
          <w:rFonts w:ascii="Times New Roman" w:hAnsi="Times New Roman" w:cs="Times New Roman"/>
          <w:noProof/>
          <w:sz w:val="28"/>
          <w:szCs w:val="24"/>
          <w:lang w:val="en-US"/>
        </w:rPr>
        <w:tab/>
        <w:t xml:space="preserve">Lambert, O. </w:t>
      </w:r>
      <w:r w:rsidRPr="007A1157">
        <w:rPr>
          <w:rFonts w:ascii="Times New Roman" w:hAnsi="Times New Roman" w:cs="Times New Roman"/>
          <w:i/>
          <w:iCs/>
          <w:noProof/>
          <w:sz w:val="28"/>
          <w:szCs w:val="24"/>
          <w:lang w:val="en-US"/>
        </w:rPr>
        <w:t>et al.</w:t>
      </w:r>
      <w:r w:rsidRPr="007A1157">
        <w:rPr>
          <w:rFonts w:ascii="Times New Roman" w:hAnsi="Times New Roman" w:cs="Times New Roman"/>
          <w:noProof/>
          <w:sz w:val="28"/>
          <w:szCs w:val="24"/>
          <w:lang w:val="en-US"/>
        </w:rPr>
        <w:t xml:space="preserve"> Widespread occurrence of chemical residues in beehive matrices from apiaries located in different landscapes of Western France. </w:t>
      </w:r>
      <w:r w:rsidRPr="007A1157">
        <w:rPr>
          <w:rFonts w:ascii="Times New Roman" w:hAnsi="Times New Roman" w:cs="Times New Roman"/>
          <w:i/>
          <w:iCs/>
          <w:noProof/>
          <w:sz w:val="28"/>
          <w:szCs w:val="24"/>
          <w:lang w:val="en-US"/>
        </w:rPr>
        <w:t>PLoS One</w:t>
      </w:r>
      <w:r w:rsidRPr="007A1157">
        <w:rPr>
          <w:rFonts w:ascii="Times New Roman" w:hAnsi="Times New Roman" w:cs="Times New Roman"/>
          <w:noProof/>
          <w:sz w:val="28"/>
          <w:szCs w:val="24"/>
          <w:lang w:val="en-US"/>
        </w:rPr>
        <w:t xml:space="preserve"> </w:t>
      </w:r>
      <w:r w:rsidRPr="007A1157">
        <w:rPr>
          <w:rFonts w:ascii="Times New Roman" w:hAnsi="Times New Roman" w:cs="Times New Roman"/>
          <w:b/>
          <w:bCs/>
          <w:noProof/>
          <w:sz w:val="28"/>
          <w:szCs w:val="24"/>
          <w:lang w:val="en-US"/>
        </w:rPr>
        <w:t>8</w:t>
      </w:r>
      <w:r w:rsidRPr="007A1157">
        <w:rPr>
          <w:rFonts w:ascii="Times New Roman" w:hAnsi="Times New Roman" w:cs="Times New Roman"/>
          <w:noProof/>
          <w:sz w:val="28"/>
          <w:szCs w:val="24"/>
          <w:lang w:val="en-US"/>
        </w:rPr>
        <w:t>, e67007–e67007 (2013).</w:t>
      </w:r>
    </w:p>
    <w:p w14:paraId="15BA6AE2" w14:textId="77777777" w:rsidR="002F6DD4" w:rsidRPr="007A1157" w:rsidRDefault="002F6DD4" w:rsidP="002F6DD4">
      <w:pPr>
        <w:widowControl w:val="0"/>
        <w:autoSpaceDE w:val="0"/>
        <w:autoSpaceDN w:val="0"/>
        <w:adjustRightInd w:val="0"/>
        <w:spacing w:line="240" w:lineRule="auto"/>
        <w:ind w:left="640" w:hanging="640"/>
        <w:rPr>
          <w:rFonts w:ascii="Times New Roman" w:hAnsi="Times New Roman" w:cs="Times New Roman"/>
          <w:noProof/>
          <w:sz w:val="28"/>
          <w:szCs w:val="24"/>
          <w:lang w:val="en-US"/>
        </w:rPr>
      </w:pPr>
      <w:r w:rsidRPr="007A1157">
        <w:rPr>
          <w:rFonts w:ascii="Times New Roman" w:hAnsi="Times New Roman" w:cs="Times New Roman"/>
          <w:noProof/>
          <w:sz w:val="28"/>
          <w:szCs w:val="24"/>
          <w:lang w:val="en-US"/>
        </w:rPr>
        <w:t>11.</w:t>
      </w:r>
      <w:r w:rsidRPr="007A1157">
        <w:rPr>
          <w:rFonts w:ascii="Times New Roman" w:hAnsi="Times New Roman" w:cs="Times New Roman"/>
          <w:noProof/>
          <w:sz w:val="28"/>
          <w:szCs w:val="24"/>
          <w:lang w:val="en-US"/>
        </w:rPr>
        <w:tab/>
        <w:t xml:space="preserve">Reybroeck, W., Daeseleire, E., De Brabander, H. F. &amp; Herman, L. </w:t>
      </w:r>
      <w:r w:rsidRPr="007A1157">
        <w:rPr>
          <w:rFonts w:ascii="Times New Roman" w:hAnsi="Times New Roman" w:cs="Times New Roman"/>
          <w:noProof/>
          <w:sz w:val="28"/>
          <w:szCs w:val="24"/>
          <w:lang w:val="en-US"/>
        </w:rPr>
        <w:lastRenderedPageBreak/>
        <w:t xml:space="preserve">Antimicrobials in beekeeping. </w:t>
      </w:r>
      <w:r w:rsidRPr="007A1157">
        <w:rPr>
          <w:rFonts w:ascii="Times New Roman" w:hAnsi="Times New Roman" w:cs="Times New Roman"/>
          <w:i/>
          <w:iCs/>
          <w:noProof/>
          <w:sz w:val="28"/>
          <w:szCs w:val="24"/>
          <w:lang w:val="en-US"/>
        </w:rPr>
        <w:t>Vet. Microbiol.</w:t>
      </w:r>
      <w:r w:rsidRPr="007A1157">
        <w:rPr>
          <w:rFonts w:ascii="Times New Roman" w:hAnsi="Times New Roman" w:cs="Times New Roman"/>
          <w:noProof/>
          <w:sz w:val="28"/>
          <w:szCs w:val="24"/>
          <w:lang w:val="en-US"/>
        </w:rPr>
        <w:t xml:space="preserve"> </w:t>
      </w:r>
      <w:r w:rsidRPr="007A1157">
        <w:rPr>
          <w:rFonts w:ascii="Times New Roman" w:hAnsi="Times New Roman" w:cs="Times New Roman"/>
          <w:b/>
          <w:bCs/>
          <w:noProof/>
          <w:sz w:val="28"/>
          <w:szCs w:val="24"/>
          <w:lang w:val="en-US"/>
        </w:rPr>
        <w:t>158</w:t>
      </w:r>
      <w:r w:rsidRPr="007A1157">
        <w:rPr>
          <w:rFonts w:ascii="Times New Roman" w:hAnsi="Times New Roman" w:cs="Times New Roman"/>
          <w:noProof/>
          <w:sz w:val="28"/>
          <w:szCs w:val="24"/>
          <w:lang w:val="en-US"/>
        </w:rPr>
        <w:t>, 1–11 (2012).</w:t>
      </w:r>
    </w:p>
    <w:p w14:paraId="2BA33047" w14:textId="77777777" w:rsidR="002F6DD4" w:rsidRPr="007A1157" w:rsidRDefault="002F6DD4" w:rsidP="002F6DD4">
      <w:pPr>
        <w:widowControl w:val="0"/>
        <w:autoSpaceDE w:val="0"/>
        <w:autoSpaceDN w:val="0"/>
        <w:adjustRightInd w:val="0"/>
        <w:spacing w:line="240" w:lineRule="auto"/>
        <w:ind w:left="640" w:hanging="640"/>
        <w:rPr>
          <w:rFonts w:ascii="Times New Roman" w:hAnsi="Times New Roman" w:cs="Times New Roman"/>
          <w:noProof/>
          <w:sz w:val="28"/>
          <w:szCs w:val="24"/>
          <w:lang w:val="en-US"/>
        </w:rPr>
      </w:pPr>
      <w:r w:rsidRPr="007A1157">
        <w:rPr>
          <w:rFonts w:ascii="Times New Roman" w:hAnsi="Times New Roman" w:cs="Times New Roman"/>
          <w:noProof/>
          <w:sz w:val="28"/>
          <w:szCs w:val="24"/>
          <w:lang w:val="en-US"/>
        </w:rPr>
        <w:t>12.</w:t>
      </w:r>
      <w:r w:rsidRPr="007A1157">
        <w:rPr>
          <w:rFonts w:ascii="Times New Roman" w:hAnsi="Times New Roman" w:cs="Times New Roman"/>
          <w:noProof/>
          <w:sz w:val="28"/>
          <w:szCs w:val="24"/>
          <w:lang w:val="en-US"/>
        </w:rPr>
        <w:tab/>
        <w:t xml:space="preserve">Rosenkranz, P., Aumeier, P. &amp; Ziegelmann, B. Biology and control of Varroa destructor. </w:t>
      </w:r>
      <w:r w:rsidRPr="007A1157">
        <w:rPr>
          <w:rFonts w:ascii="Times New Roman" w:hAnsi="Times New Roman" w:cs="Times New Roman"/>
          <w:i/>
          <w:iCs/>
          <w:noProof/>
          <w:sz w:val="28"/>
          <w:szCs w:val="24"/>
          <w:lang w:val="en-US"/>
        </w:rPr>
        <w:t>J. Invertebr. Pathol.</w:t>
      </w:r>
      <w:r w:rsidRPr="007A1157">
        <w:rPr>
          <w:rFonts w:ascii="Times New Roman" w:hAnsi="Times New Roman" w:cs="Times New Roman"/>
          <w:noProof/>
          <w:sz w:val="28"/>
          <w:szCs w:val="24"/>
          <w:lang w:val="en-US"/>
        </w:rPr>
        <w:t xml:space="preserve"> </w:t>
      </w:r>
      <w:r w:rsidRPr="007A1157">
        <w:rPr>
          <w:rFonts w:ascii="Times New Roman" w:hAnsi="Times New Roman" w:cs="Times New Roman"/>
          <w:b/>
          <w:bCs/>
          <w:noProof/>
          <w:sz w:val="28"/>
          <w:szCs w:val="24"/>
          <w:lang w:val="en-US"/>
        </w:rPr>
        <w:t>103</w:t>
      </w:r>
      <w:r w:rsidRPr="007A1157">
        <w:rPr>
          <w:rFonts w:ascii="Times New Roman" w:hAnsi="Times New Roman" w:cs="Times New Roman"/>
          <w:noProof/>
          <w:sz w:val="28"/>
          <w:szCs w:val="24"/>
          <w:lang w:val="en-US"/>
        </w:rPr>
        <w:t>, S96–S119 (2010).</w:t>
      </w:r>
    </w:p>
    <w:p w14:paraId="2E7FD4E8" w14:textId="77777777" w:rsidR="002F6DD4" w:rsidRPr="007A1157" w:rsidRDefault="002F6DD4" w:rsidP="002F6DD4">
      <w:pPr>
        <w:widowControl w:val="0"/>
        <w:autoSpaceDE w:val="0"/>
        <w:autoSpaceDN w:val="0"/>
        <w:adjustRightInd w:val="0"/>
        <w:spacing w:line="240" w:lineRule="auto"/>
        <w:ind w:left="640" w:hanging="640"/>
        <w:rPr>
          <w:rFonts w:ascii="Times New Roman" w:hAnsi="Times New Roman" w:cs="Times New Roman"/>
          <w:noProof/>
          <w:sz w:val="28"/>
          <w:szCs w:val="24"/>
          <w:lang w:val="en-US"/>
        </w:rPr>
      </w:pPr>
      <w:r w:rsidRPr="007A1157">
        <w:rPr>
          <w:rFonts w:ascii="Times New Roman" w:hAnsi="Times New Roman" w:cs="Times New Roman"/>
          <w:noProof/>
          <w:sz w:val="28"/>
          <w:szCs w:val="24"/>
          <w:lang w:val="en-US"/>
        </w:rPr>
        <w:t>13.</w:t>
      </w:r>
      <w:r w:rsidRPr="007A1157">
        <w:rPr>
          <w:rFonts w:ascii="Times New Roman" w:hAnsi="Times New Roman" w:cs="Times New Roman"/>
          <w:noProof/>
          <w:sz w:val="28"/>
          <w:szCs w:val="24"/>
          <w:lang w:val="en-US"/>
        </w:rPr>
        <w:tab/>
        <w:t xml:space="preserve">Venable, R., Haynes, C. &amp; Cook, J. M. Reported prevalence and quantitative LC-MS methods for the analysis of veterinary drug residues in honey: a review. </w:t>
      </w:r>
      <w:r w:rsidRPr="007A1157">
        <w:rPr>
          <w:rFonts w:ascii="Times New Roman" w:hAnsi="Times New Roman" w:cs="Times New Roman"/>
          <w:i/>
          <w:iCs/>
          <w:noProof/>
          <w:sz w:val="28"/>
          <w:szCs w:val="24"/>
          <w:lang w:val="en-US"/>
        </w:rPr>
        <w:t>Food Addit. Contam. Part A</w:t>
      </w:r>
      <w:r w:rsidRPr="007A1157">
        <w:rPr>
          <w:rFonts w:ascii="Times New Roman" w:hAnsi="Times New Roman" w:cs="Times New Roman"/>
          <w:noProof/>
          <w:sz w:val="28"/>
          <w:szCs w:val="24"/>
          <w:lang w:val="en-US"/>
        </w:rPr>
        <w:t xml:space="preserve"> </w:t>
      </w:r>
      <w:r w:rsidRPr="007A1157">
        <w:rPr>
          <w:rFonts w:ascii="Times New Roman" w:hAnsi="Times New Roman" w:cs="Times New Roman"/>
          <w:b/>
          <w:bCs/>
          <w:noProof/>
          <w:sz w:val="28"/>
          <w:szCs w:val="24"/>
          <w:lang w:val="en-US"/>
        </w:rPr>
        <w:t>31</w:t>
      </w:r>
      <w:r w:rsidRPr="007A1157">
        <w:rPr>
          <w:rFonts w:ascii="Times New Roman" w:hAnsi="Times New Roman" w:cs="Times New Roman"/>
          <w:noProof/>
          <w:sz w:val="28"/>
          <w:szCs w:val="24"/>
          <w:lang w:val="en-US"/>
        </w:rPr>
        <w:t>, 621–640 (2014).</w:t>
      </w:r>
    </w:p>
    <w:p w14:paraId="79179C33" w14:textId="77777777" w:rsidR="002F6DD4" w:rsidRPr="007A1157" w:rsidRDefault="002F6DD4" w:rsidP="002F6DD4">
      <w:pPr>
        <w:widowControl w:val="0"/>
        <w:autoSpaceDE w:val="0"/>
        <w:autoSpaceDN w:val="0"/>
        <w:adjustRightInd w:val="0"/>
        <w:spacing w:line="240" w:lineRule="auto"/>
        <w:ind w:left="640" w:hanging="640"/>
        <w:rPr>
          <w:rFonts w:ascii="Times New Roman" w:hAnsi="Times New Roman" w:cs="Times New Roman"/>
          <w:noProof/>
          <w:sz w:val="28"/>
          <w:szCs w:val="24"/>
          <w:lang w:val="en-US"/>
        </w:rPr>
      </w:pPr>
      <w:r w:rsidRPr="007A1157">
        <w:rPr>
          <w:rFonts w:ascii="Times New Roman" w:hAnsi="Times New Roman" w:cs="Times New Roman"/>
          <w:noProof/>
          <w:sz w:val="28"/>
          <w:szCs w:val="24"/>
          <w:lang w:val="en-US"/>
        </w:rPr>
        <w:t>14.</w:t>
      </w:r>
      <w:r w:rsidRPr="007A1157">
        <w:rPr>
          <w:rFonts w:ascii="Times New Roman" w:hAnsi="Times New Roman" w:cs="Times New Roman"/>
          <w:noProof/>
          <w:sz w:val="28"/>
          <w:szCs w:val="24"/>
          <w:lang w:val="en-US"/>
        </w:rPr>
        <w:tab/>
        <w:t xml:space="preserve">Baša Česnik, H., Kmecl, V. &amp; Velikonja Bolta, Š. Pesticide and veterinary drug residues in honey - validation of methods and a survey  of organic and conventional honeys from Slovenia. </w:t>
      </w:r>
      <w:r w:rsidRPr="007A1157">
        <w:rPr>
          <w:rFonts w:ascii="Times New Roman" w:hAnsi="Times New Roman" w:cs="Times New Roman"/>
          <w:i/>
          <w:iCs/>
          <w:noProof/>
          <w:sz w:val="28"/>
          <w:szCs w:val="24"/>
          <w:lang w:val="en-US"/>
        </w:rPr>
        <w:t>Food Addit. Contam. Part A, Chem. Anal. Control. Expo. risk  Assess.</w:t>
      </w:r>
      <w:r w:rsidRPr="007A1157">
        <w:rPr>
          <w:rFonts w:ascii="Times New Roman" w:hAnsi="Times New Roman" w:cs="Times New Roman"/>
          <w:noProof/>
          <w:sz w:val="28"/>
          <w:szCs w:val="24"/>
          <w:lang w:val="en-US"/>
        </w:rPr>
        <w:t xml:space="preserve"> </w:t>
      </w:r>
      <w:r w:rsidRPr="007A1157">
        <w:rPr>
          <w:rFonts w:ascii="Times New Roman" w:hAnsi="Times New Roman" w:cs="Times New Roman"/>
          <w:b/>
          <w:bCs/>
          <w:noProof/>
          <w:sz w:val="28"/>
          <w:szCs w:val="24"/>
          <w:lang w:val="en-US"/>
        </w:rPr>
        <w:t>36</w:t>
      </w:r>
      <w:r w:rsidRPr="007A1157">
        <w:rPr>
          <w:rFonts w:ascii="Times New Roman" w:hAnsi="Times New Roman" w:cs="Times New Roman"/>
          <w:noProof/>
          <w:sz w:val="28"/>
          <w:szCs w:val="24"/>
          <w:lang w:val="en-US"/>
        </w:rPr>
        <w:t>, 1358–1375 (2019).</w:t>
      </w:r>
    </w:p>
    <w:p w14:paraId="19D03B27" w14:textId="77777777" w:rsidR="002F6DD4" w:rsidRPr="007A1157" w:rsidRDefault="002F6DD4" w:rsidP="002F6DD4">
      <w:pPr>
        <w:widowControl w:val="0"/>
        <w:autoSpaceDE w:val="0"/>
        <w:autoSpaceDN w:val="0"/>
        <w:adjustRightInd w:val="0"/>
        <w:spacing w:line="240" w:lineRule="auto"/>
        <w:ind w:left="640" w:hanging="640"/>
        <w:rPr>
          <w:rFonts w:ascii="Times New Roman" w:hAnsi="Times New Roman" w:cs="Times New Roman"/>
          <w:noProof/>
          <w:sz w:val="28"/>
          <w:szCs w:val="24"/>
          <w:lang w:val="en-US"/>
        </w:rPr>
      </w:pPr>
      <w:r w:rsidRPr="007A1157">
        <w:rPr>
          <w:rFonts w:ascii="Times New Roman" w:hAnsi="Times New Roman" w:cs="Times New Roman"/>
          <w:noProof/>
          <w:sz w:val="28"/>
          <w:szCs w:val="24"/>
          <w:lang w:val="en-US"/>
        </w:rPr>
        <w:t>15.</w:t>
      </w:r>
      <w:r w:rsidRPr="007A1157">
        <w:rPr>
          <w:rFonts w:ascii="Times New Roman" w:hAnsi="Times New Roman" w:cs="Times New Roman"/>
          <w:noProof/>
          <w:sz w:val="28"/>
          <w:szCs w:val="24"/>
          <w:lang w:val="en-US"/>
        </w:rPr>
        <w:tab/>
        <w:t xml:space="preserve">Zhang, Y. </w:t>
      </w:r>
      <w:r w:rsidRPr="007A1157">
        <w:rPr>
          <w:rFonts w:ascii="Times New Roman" w:hAnsi="Times New Roman" w:cs="Times New Roman"/>
          <w:i/>
          <w:iCs/>
          <w:noProof/>
          <w:sz w:val="28"/>
          <w:szCs w:val="24"/>
          <w:lang w:val="en-US"/>
        </w:rPr>
        <w:t>et al.</w:t>
      </w:r>
      <w:r w:rsidRPr="007A1157">
        <w:rPr>
          <w:rFonts w:ascii="Times New Roman" w:hAnsi="Times New Roman" w:cs="Times New Roman"/>
          <w:noProof/>
          <w:sz w:val="28"/>
          <w:szCs w:val="24"/>
          <w:lang w:val="en-US"/>
        </w:rPr>
        <w:t xml:space="preserve"> Antibiotic residues in honey: A review on analytical methods by liquid chromatography tandem mass spectrometry. </w:t>
      </w:r>
      <w:r w:rsidRPr="007A1157">
        <w:rPr>
          <w:rFonts w:ascii="Times New Roman" w:hAnsi="Times New Roman" w:cs="Times New Roman"/>
          <w:i/>
          <w:iCs/>
          <w:noProof/>
          <w:sz w:val="28"/>
          <w:szCs w:val="24"/>
          <w:lang w:val="en-US"/>
        </w:rPr>
        <w:t>TrAC Trends Anal. Chem.</w:t>
      </w:r>
      <w:r w:rsidRPr="007A1157">
        <w:rPr>
          <w:rFonts w:ascii="Times New Roman" w:hAnsi="Times New Roman" w:cs="Times New Roman"/>
          <w:noProof/>
          <w:sz w:val="28"/>
          <w:szCs w:val="24"/>
          <w:lang w:val="en-US"/>
        </w:rPr>
        <w:t xml:space="preserve"> </w:t>
      </w:r>
      <w:r w:rsidRPr="007A1157">
        <w:rPr>
          <w:rFonts w:ascii="Times New Roman" w:hAnsi="Times New Roman" w:cs="Times New Roman"/>
          <w:b/>
          <w:bCs/>
          <w:noProof/>
          <w:sz w:val="28"/>
          <w:szCs w:val="24"/>
          <w:lang w:val="en-US"/>
        </w:rPr>
        <w:t>110</w:t>
      </w:r>
      <w:r w:rsidRPr="007A1157">
        <w:rPr>
          <w:rFonts w:ascii="Times New Roman" w:hAnsi="Times New Roman" w:cs="Times New Roman"/>
          <w:noProof/>
          <w:sz w:val="28"/>
          <w:szCs w:val="24"/>
          <w:lang w:val="en-US"/>
        </w:rPr>
        <w:t>, 344–356 (2019).</w:t>
      </w:r>
    </w:p>
    <w:p w14:paraId="647A0CED" w14:textId="77777777" w:rsidR="002F6DD4" w:rsidRPr="007A1157" w:rsidRDefault="002F6DD4" w:rsidP="002F6DD4">
      <w:pPr>
        <w:widowControl w:val="0"/>
        <w:autoSpaceDE w:val="0"/>
        <w:autoSpaceDN w:val="0"/>
        <w:adjustRightInd w:val="0"/>
        <w:spacing w:line="240" w:lineRule="auto"/>
        <w:ind w:left="640" w:hanging="640"/>
        <w:rPr>
          <w:rFonts w:ascii="Times New Roman" w:hAnsi="Times New Roman" w:cs="Times New Roman"/>
          <w:noProof/>
          <w:sz w:val="28"/>
          <w:szCs w:val="24"/>
          <w:lang w:val="en-US"/>
        </w:rPr>
      </w:pPr>
      <w:r w:rsidRPr="007A1157">
        <w:rPr>
          <w:rFonts w:ascii="Times New Roman" w:hAnsi="Times New Roman" w:cs="Times New Roman"/>
          <w:noProof/>
          <w:sz w:val="28"/>
          <w:szCs w:val="24"/>
          <w:lang w:val="en-US"/>
        </w:rPr>
        <w:t>16.</w:t>
      </w:r>
      <w:r w:rsidRPr="007A1157">
        <w:rPr>
          <w:rFonts w:ascii="Times New Roman" w:hAnsi="Times New Roman" w:cs="Times New Roman"/>
          <w:noProof/>
          <w:sz w:val="28"/>
          <w:szCs w:val="24"/>
          <w:lang w:val="en-US"/>
        </w:rPr>
        <w:tab/>
        <w:t xml:space="preserve">Xu, J.-J. </w:t>
      </w:r>
      <w:r w:rsidRPr="007A1157">
        <w:rPr>
          <w:rFonts w:ascii="Times New Roman" w:hAnsi="Times New Roman" w:cs="Times New Roman"/>
          <w:i/>
          <w:iCs/>
          <w:noProof/>
          <w:sz w:val="28"/>
          <w:szCs w:val="24"/>
          <w:lang w:val="en-US"/>
        </w:rPr>
        <w:t>et al.</w:t>
      </w:r>
      <w:r w:rsidRPr="007A1157">
        <w:rPr>
          <w:rFonts w:ascii="Times New Roman" w:hAnsi="Times New Roman" w:cs="Times New Roman"/>
          <w:noProof/>
          <w:sz w:val="28"/>
          <w:szCs w:val="24"/>
          <w:lang w:val="en-US"/>
        </w:rPr>
        <w:t xml:space="preserve"> Determination of Tetracycline Antibiotic Residues in Honey and Milk by Miniaturized Solid Phase Extraction Using Chitosan-Modified Graphitized Multiwalled Carbon Nanotubes. </w:t>
      </w:r>
      <w:r w:rsidRPr="007A1157">
        <w:rPr>
          <w:rFonts w:ascii="Times New Roman" w:hAnsi="Times New Roman" w:cs="Times New Roman"/>
          <w:i/>
          <w:iCs/>
          <w:noProof/>
          <w:sz w:val="28"/>
          <w:szCs w:val="24"/>
          <w:lang w:val="en-US"/>
        </w:rPr>
        <w:t>J. Agric. Food Chem.</w:t>
      </w:r>
      <w:r w:rsidRPr="007A1157">
        <w:rPr>
          <w:rFonts w:ascii="Times New Roman" w:hAnsi="Times New Roman" w:cs="Times New Roman"/>
          <w:noProof/>
          <w:sz w:val="28"/>
          <w:szCs w:val="24"/>
          <w:lang w:val="en-US"/>
        </w:rPr>
        <w:t xml:space="preserve"> </w:t>
      </w:r>
      <w:r w:rsidRPr="007A1157">
        <w:rPr>
          <w:rFonts w:ascii="Times New Roman" w:hAnsi="Times New Roman" w:cs="Times New Roman"/>
          <w:b/>
          <w:bCs/>
          <w:noProof/>
          <w:sz w:val="28"/>
          <w:szCs w:val="24"/>
          <w:lang w:val="en-US"/>
        </w:rPr>
        <w:t>64</w:t>
      </w:r>
      <w:r w:rsidRPr="007A1157">
        <w:rPr>
          <w:rFonts w:ascii="Times New Roman" w:hAnsi="Times New Roman" w:cs="Times New Roman"/>
          <w:noProof/>
          <w:sz w:val="28"/>
          <w:szCs w:val="24"/>
          <w:lang w:val="en-US"/>
        </w:rPr>
        <w:t>, 2647–2654 (2016).</w:t>
      </w:r>
    </w:p>
    <w:p w14:paraId="394EBE0F" w14:textId="77777777" w:rsidR="002F6DD4" w:rsidRPr="007A1157" w:rsidRDefault="002F6DD4" w:rsidP="002F6DD4">
      <w:pPr>
        <w:widowControl w:val="0"/>
        <w:autoSpaceDE w:val="0"/>
        <w:autoSpaceDN w:val="0"/>
        <w:adjustRightInd w:val="0"/>
        <w:spacing w:line="240" w:lineRule="auto"/>
        <w:ind w:left="640" w:hanging="640"/>
        <w:rPr>
          <w:rFonts w:ascii="Times New Roman" w:hAnsi="Times New Roman" w:cs="Times New Roman"/>
          <w:noProof/>
          <w:sz w:val="28"/>
          <w:szCs w:val="24"/>
          <w:lang w:val="en-US"/>
        </w:rPr>
      </w:pPr>
      <w:r w:rsidRPr="007A1157">
        <w:rPr>
          <w:rFonts w:ascii="Times New Roman" w:hAnsi="Times New Roman" w:cs="Times New Roman"/>
          <w:noProof/>
          <w:sz w:val="28"/>
          <w:szCs w:val="24"/>
          <w:lang w:val="en-US"/>
        </w:rPr>
        <w:t>17.</w:t>
      </w:r>
      <w:r w:rsidRPr="007A1157">
        <w:rPr>
          <w:rFonts w:ascii="Times New Roman" w:hAnsi="Times New Roman" w:cs="Times New Roman"/>
          <w:noProof/>
          <w:sz w:val="28"/>
          <w:szCs w:val="24"/>
          <w:lang w:val="en-US"/>
        </w:rPr>
        <w:tab/>
        <w:t xml:space="preserve">Cara, M., Dumitrel, G.-A., Glevitzky, M., Mischie, C. &amp; Silaghi-Perju, D. Thermal Degradation of Streptomycin Residues in Honey During Storage. </w:t>
      </w:r>
      <w:r w:rsidRPr="007A1157">
        <w:rPr>
          <w:rFonts w:ascii="Times New Roman" w:hAnsi="Times New Roman" w:cs="Times New Roman"/>
          <w:i/>
          <w:iCs/>
          <w:noProof/>
          <w:sz w:val="28"/>
          <w:szCs w:val="24"/>
          <w:lang w:val="en-US"/>
        </w:rPr>
        <w:t>Food Technology and Biotechnology</w:t>
      </w:r>
      <w:r w:rsidRPr="007A1157">
        <w:rPr>
          <w:rFonts w:ascii="Times New Roman" w:hAnsi="Times New Roman" w:cs="Times New Roman"/>
          <w:noProof/>
          <w:sz w:val="28"/>
          <w:szCs w:val="24"/>
          <w:lang w:val="en-US"/>
        </w:rPr>
        <w:t xml:space="preserve"> vol. 51 429–433 (2013).</w:t>
      </w:r>
    </w:p>
    <w:p w14:paraId="1CDE16C0" w14:textId="77777777" w:rsidR="002F6DD4" w:rsidRPr="007A1157" w:rsidRDefault="002F6DD4" w:rsidP="002F6DD4">
      <w:pPr>
        <w:widowControl w:val="0"/>
        <w:autoSpaceDE w:val="0"/>
        <w:autoSpaceDN w:val="0"/>
        <w:adjustRightInd w:val="0"/>
        <w:spacing w:line="240" w:lineRule="auto"/>
        <w:ind w:left="640" w:hanging="640"/>
        <w:rPr>
          <w:rFonts w:ascii="Times New Roman" w:hAnsi="Times New Roman" w:cs="Times New Roman"/>
          <w:noProof/>
          <w:sz w:val="28"/>
          <w:szCs w:val="24"/>
          <w:lang w:val="en-US"/>
        </w:rPr>
      </w:pPr>
      <w:r w:rsidRPr="007A1157">
        <w:rPr>
          <w:rFonts w:ascii="Times New Roman" w:hAnsi="Times New Roman" w:cs="Times New Roman"/>
          <w:noProof/>
          <w:sz w:val="28"/>
          <w:szCs w:val="24"/>
          <w:lang w:val="en-US"/>
        </w:rPr>
        <w:t>18.</w:t>
      </w:r>
      <w:r w:rsidRPr="007A1157">
        <w:rPr>
          <w:rFonts w:ascii="Times New Roman" w:hAnsi="Times New Roman" w:cs="Times New Roman"/>
          <w:noProof/>
          <w:sz w:val="28"/>
          <w:szCs w:val="24"/>
          <w:lang w:val="en-US"/>
        </w:rPr>
        <w:tab/>
        <w:t xml:space="preserve">Vidal, J. L. M., Aguilera-Luiz, M. del M., Romero-González, R. &amp; Frenich, A. G. Multiclass Analysis of Antibiotic Residues in Honey by Ultraperformance Liquid Chromatography−Tandem Mass Spectrometry. </w:t>
      </w:r>
      <w:r w:rsidRPr="007A1157">
        <w:rPr>
          <w:rFonts w:ascii="Times New Roman" w:hAnsi="Times New Roman" w:cs="Times New Roman"/>
          <w:i/>
          <w:iCs/>
          <w:noProof/>
          <w:sz w:val="28"/>
          <w:szCs w:val="24"/>
          <w:lang w:val="en-US"/>
        </w:rPr>
        <w:t>J. Agric. Food Chem.</w:t>
      </w:r>
      <w:r w:rsidRPr="007A1157">
        <w:rPr>
          <w:rFonts w:ascii="Times New Roman" w:hAnsi="Times New Roman" w:cs="Times New Roman"/>
          <w:noProof/>
          <w:sz w:val="28"/>
          <w:szCs w:val="24"/>
          <w:lang w:val="en-US"/>
        </w:rPr>
        <w:t xml:space="preserve"> </w:t>
      </w:r>
      <w:r w:rsidRPr="007A1157">
        <w:rPr>
          <w:rFonts w:ascii="Times New Roman" w:hAnsi="Times New Roman" w:cs="Times New Roman"/>
          <w:b/>
          <w:bCs/>
          <w:noProof/>
          <w:sz w:val="28"/>
          <w:szCs w:val="24"/>
          <w:lang w:val="en-US"/>
        </w:rPr>
        <w:t>57</w:t>
      </w:r>
      <w:r w:rsidRPr="007A1157">
        <w:rPr>
          <w:rFonts w:ascii="Times New Roman" w:hAnsi="Times New Roman" w:cs="Times New Roman"/>
          <w:noProof/>
          <w:sz w:val="28"/>
          <w:szCs w:val="24"/>
          <w:lang w:val="en-US"/>
        </w:rPr>
        <w:t>, 1760–1767 (2009).</w:t>
      </w:r>
    </w:p>
    <w:p w14:paraId="0F1B7A4D" w14:textId="77777777" w:rsidR="002F6DD4" w:rsidRPr="007A1157" w:rsidRDefault="002F6DD4" w:rsidP="002F6DD4">
      <w:pPr>
        <w:widowControl w:val="0"/>
        <w:autoSpaceDE w:val="0"/>
        <w:autoSpaceDN w:val="0"/>
        <w:adjustRightInd w:val="0"/>
        <w:spacing w:line="240" w:lineRule="auto"/>
        <w:ind w:left="640" w:hanging="640"/>
        <w:rPr>
          <w:rFonts w:ascii="Times New Roman" w:hAnsi="Times New Roman" w:cs="Times New Roman"/>
          <w:noProof/>
          <w:sz w:val="28"/>
          <w:szCs w:val="24"/>
          <w:lang w:val="en-US"/>
        </w:rPr>
      </w:pPr>
      <w:r w:rsidRPr="007A1157">
        <w:rPr>
          <w:rFonts w:ascii="Times New Roman" w:hAnsi="Times New Roman" w:cs="Times New Roman"/>
          <w:noProof/>
          <w:sz w:val="28"/>
          <w:szCs w:val="24"/>
          <w:lang w:val="en-US"/>
        </w:rPr>
        <w:t>19.</w:t>
      </w:r>
      <w:r w:rsidRPr="007A1157">
        <w:rPr>
          <w:rFonts w:ascii="Times New Roman" w:hAnsi="Times New Roman" w:cs="Times New Roman"/>
          <w:noProof/>
          <w:sz w:val="28"/>
          <w:szCs w:val="24"/>
          <w:lang w:val="en-US"/>
        </w:rPr>
        <w:tab/>
        <w:t xml:space="preserve">Thompson, T. S., Noot, D. K., Calvert, J. &amp; Pernal, S. F. Determination of lincomycin and tylosin residues in honey using solid-phase extraction and liquid chromatography-atmospheric pressure chemical ionization mass spectrometry. </w:t>
      </w:r>
      <w:r w:rsidRPr="007A1157">
        <w:rPr>
          <w:rFonts w:ascii="Times New Roman" w:hAnsi="Times New Roman" w:cs="Times New Roman"/>
          <w:i/>
          <w:iCs/>
          <w:noProof/>
          <w:sz w:val="28"/>
          <w:szCs w:val="24"/>
          <w:lang w:val="en-US"/>
        </w:rPr>
        <w:t>J. Chromatogr. A</w:t>
      </w:r>
      <w:r w:rsidRPr="007A1157">
        <w:rPr>
          <w:rFonts w:ascii="Times New Roman" w:hAnsi="Times New Roman" w:cs="Times New Roman"/>
          <w:noProof/>
          <w:sz w:val="28"/>
          <w:szCs w:val="24"/>
          <w:lang w:val="en-US"/>
        </w:rPr>
        <w:t xml:space="preserve"> </w:t>
      </w:r>
      <w:r w:rsidRPr="007A1157">
        <w:rPr>
          <w:rFonts w:ascii="Times New Roman" w:hAnsi="Times New Roman" w:cs="Times New Roman"/>
          <w:b/>
          <w:bCs/>
          <w:noProof/>
          <w:sz w:val="28"/>
          <w:szCs w:val="24"/>
          <w:lang w:val="en-US"/>
        </w:rPr>
        <w:t>1020</w:t>
      </w:r>
      <w:r w:rsidRPr="007A1157">
        <w:rPr>
          <w:rFonts w:ascii="Times New Roman" w:hAnsi="Times New Roman" w:cs="Times New Roman"/>
          <w:noProof/>
          <w:sz w:val="28"/>
          <w:szCs w:val="24"/>
          <w:lang w:val="en-US"/>
        </w:rPr>
        <w:t>, 241–250 (2003).</w:t>
      </w:r>
    </w:p>
    <w:p w14:paraId="2C2F9871" w14:textId="77777777" w:rsidR="002F6DD4" w:rsidRPr="007A1157" w:rsidRDefault="002F6DD4" w:rsidP="002F6DD4">
      <w:pPr>
        <w:widowControl w:val="0"/>
        <w:autoSpaceDE w:val="0"/>
        <w:autoSpaceDN w:val="0"/>
        <w:adjustRightInd w:val="0"/>
        <w:spacing w:line="240" w:lineRule="auto"/>
        <w:ind w:left="640" w:hanging="640"/>
        <w:rPr>
          <w:rFonts w:ascii="Times New Roman" w:hAnsi="Times New Roman" w:cs="Times New Roman"/>
          <w:noProof/>
          <w:sz w:val="28"/>
          <w:szCs w:val="24"/>
          <w:lang w:val="en-US"/>
        </w:rPr>
      </w:pPr>
      <w:r w:rsidRPr="007A1157">
        <w:rPr>
          <w:rFonts w:ascii="Times New Roman" w:hAnsi="Times New Roman" w:cs="Times New Roman"/>
          <w:noProof/>
          <w:sz w:val="28"/>
          <w:szCs w:val="24"/>
          <w:lang w:val="en-US"/>
        </w:rPr>
        <w:t>20.</w:t>
      </w:r>
      <w:r w:rsidRPr="007A1157">
        <w:rPr>
          <w:rFonts w:ascii="Times New Roman" w:hAnsi="Times New Roman" w:cs="Times New Roman"/>
          <w:noProof/>
          <w:sz w:val="28"/>
          <w:szCs w:val="24"/>
          <w:lang w:val="en-US"/>
        </w:rPr>
        <w:tab/>
        <w:t xml:space="preserve">Wang, J. &amp; Leung, D. Analyses of macrolide antibiotic residues in eggs, raw milk, and honey using both ultra-performance liquid chromatography/quadrupole time-of-flight mass spectrometry and high-performance liquid chromatography/tandem mass spectrometry. </w:t>
      </w:r>
      <w:r w:rsidRPr="007A1157">
        <w:rPr>
          <w:rFonts w:ascii="Times New Roman" w:hAnsi="Times New Roman" w:cs="Times New Roman"/>
          <w:i/>
          <w:iCs/>
          <w:noProof/>
          <w:sz w:val="28"/>
          <w:szCs w:val="24"/>
          <w:lang w:val="en-US"/>
        </w:rPr>
        <w:t>Rapid Commun. Mass Spectrom.</w:t>
      </w:r>
      <w:r w:rsidRPr="007A1157">
        <w:rPr>
          <w:rFonts w:ascii="Times New Roman" w:hAnsi="Times New Roman" w:cs="Times New Roman"/>
          <w:noProof/>
          <w:sz w:val="28"/>
          <w:szCs w:val="24"/>
          <w:lang w:val="en-US"/>
        </w:rPr>
        <w:t xml:space="preserve"> </w:t>
      </w:r>
      <w:r w:rsidRPr="007A1157">
        <w:rPr>
          <w:rFonts w:ascii="Times New Roman" w:hAnsi="Times New Roman" w:cs="Times New Roman"/>
          <w:b/>
          <w:bCs/>
          <w:noProof/>
          <w:sz w:val="28"/>
          <w:szCs w:val="24"/>
          <w:lang w:val="en-US"/>
        </w:rPr>
        <w:t>21</w:t>
      </w:r>
      <w:r w:rsidRPr="007A1157">
        <w:rPr>
          <w:rFonts w:ascii="Times New Roman" w:hAnsi="Times New Roman" w:cs="Times New Roman"/>
          <w:noProof/>
          <w:sz w:val="28"/>
          <w:szCs w:val="24"/>
          <w:lang w:val="en-US"/>
        </w:rPr>
        <w:t>, 3213–3222 (2007).</w:t>
      </w:r>
    </w:p>
    <w:p w14:paraId="38F7F0EE" w14:textId="77777777" w:rsidR="002F6DD4" w:rsidRPr="007A1157" w:rsidRDefault="002F6DD4" w:rsidP="002F6DD4">
      <w:pPr>
        <w:widowControl w:val="0"/>
        <w:autoSpaceDE w:val="0"/>
        <w:autoSpaceDN w:val="0"/>
        <w:adjustRightInd w:val="0"/>
        <w:spacing w:line="240" w:lineRule="auto"/>
        <w:ind w:left="640" w:hanging="640"/>
        <w:rPr>
          <w:rFonts w:ascii="Times New Roman" w:hAnsi="Times New Roman" w:cs="Times New Roman"/>
          <w:noProof/>
          <w:sz w:val="28"/>
          <w:szCs w:val="24"/>
          <w:lang w:val="en-US"/>
        </w:rPr>
      </w:pPr>
      <w:r w:rsidRPr="007A1157">
        <w:rPr>
          <w:rFonts w:ascii="Times New Roman" w:hAnsi="Times New Roman" w:cs="Times New Roman"/>
          <w:noProof/>
          <w:sz w:val="28"/>
          <w:szCs w:val="24"/>
          <w:lang w:val="en-US"/>
        </w:rPr>
        <w:lastRenderedPageBreak/>
        <w:t>21.</w:t>
      </w:r>
      <w:r w:rsidRPr="007A1157">
        <w:rPr>
          <w:rFonts w:ascii="Times New Roman" w:hAnsi="Times New Roman" w:cs="Times New Roman"/>
          <w:noProof/>
          <w:sz w:val="28"/>
          <w:szCs w:val="24"/>
          <w:lang w:val="en-US"/>
        </w:rPr>
        <w:tab/>
        <w:t xml:space="preserve">Cronly, M. </w:t>
      </w:r>
      <w:r w:rsidRPr="007A1157">
        <w:rPr>
          <w:rFonts w:ascii="Times New Roman" w:hAnsi="Times New Roman" w:cs="Times New Roman"/>
          <w:i/>
          <w:iCs/>
          <w:noProof/>
          <w:sz w:val="28"/>
          <w:szCs w:val="24"/>
          <w:lang w:val="en-US"/>
        </w:rPr>
        <w:t>et al.</w:t>
      </w:r>
      <w:r w:rsidRPr="007A1157">
        <w:rPr>
          <w:rFonts w:ascii="Times New Roman" w:hAnsi="Times New Roman" w:cs="Times New Roman"/>
          <w:noProof/>
          <w:sz w:val="28"/>
          <w:szCs w:val="24"/>
          <w:lang w:val="en-US"/>
        </w:rPr>
        <w:t xml:space="preserve"> Rapid multi-class multi-residue method for the confirmation of chloramphenicol and eleven nitroimidazoles in milk and honey by liquid chromatography-tandem mass spectrometry (LC-MS). </w:t>
      </w:r>
      <w:r w:rsidRPr="007A1157">
        <w:rPr>
          <w:rFonts w:ascii="Times New Roman" w:hAnsi="Times New Roman" w:cs="Times New Roman"/>
          <w:i/>
          <w:iCs/>
          <w:noProof/>
          <w:sz w:val="28"/>
          <w:szCs w:val="24"/>
          <w:lang w:val="en-US"/>
        </w:rPr>
        <w:t>Food Addit. Contam. Part A</w:t>
      </w:r>
      <w:r w:rsidRPr="007A1157">
        <w:rPr>
          <w:rFonts w:ascii="Times New Roman" w:hAnsi="Times New Roman" w:cs="Times New Roman"/>
          <w:noProof/>
          <w:sz w:val="28"/>
          <w:szCs w:val="24"/>
          <w:lang w:val="en-US"/>
        </w:rPr>
        <w:t xml:space="preserve"> </w:t>
      </w:r>
      <w:r w:rsidRPr="007A1157">
        <w:rPr>
          <w:rFonts w:ascii="Times New Roman" w:hAnsi="Times New Roman" w:cs="Times New Roman"/>
          <w:b/>
          <w:bCs/>
          <w:noProof/>
          <w:sz w:val="28"/>
          <w:szCs w:val="24"/>
          <w:lang w:val="en-US"/>
        </w:rPr>
        <w:t>27</w:t>
      </w:r>
      <w:r w:rsidRPr="007A1157">
        <w:rPr>
          <w:rFonts w:ascii="Times New Roman" w:hAnsi="Times New Roman" w:cs="Times New Roman"/>
          <w:noProof/>
          <w:sz w:val="28"/>
          <w:szCs w:val="24"/>
          <w:lang w:val="en-US"/>
        </w:rPr>
        <w:t>, 1233–1246 (2010).</w:t>
      </w:r>
    </w:p>
    <w:p w14:paraId="1AE2B80D" w14:textId="77777777" w:rsidR="002F6DD4" w:rsidRPr="007A1157" w:rsidRDefault="002F6DD4" w:rsidP="002F6DD4">
      <w:pPr>
        <w:widowControl w:val="0"/>
        <w:autoSpaceDE w:val="0"/>
        <w:autoSpaceDN w:val="0"/>
        <w:adjustRightInd w:val="0"/>
        <w:spacing w:line="240" w:lineRule="auto"/>
        <w:ind w:left="640" w:hanging="640"/>
        <w:rPr>
          <w:rFonts w:ascii="Times New Roman" w:hAnsi="Times New Roman" w:cs="Times New Roman"/>
          <w:noProof/>
          <w:sz w:val="28"/>
          <w:szCs w:val="24"/>
          <w:lang w:val="en-US"/>
        </w:rPr>
      </w:pPr>
      <w:r w:rsidRPr="007A1157">
        <w:rPr>
          <w:rFonts w:ascii="Times New Roman" w:hAnsi="Times New Roman" w:cs="Times New Roman"/>
          <w:noProof/>
          <w:sz w:val="28"/>
          <w:szCs w:val="24"/>
          <w:lang w:val="en-US"/>
        </w:rPr>
        <w:t>22.</w:t>
      </w:r>
      <w:r w:rsidRPr="007A1157">
        <w:rPr>
          <w:rFonts w:ascii="Times New Roman" w:hAnsi="Times New Roman" w:cs="Times New Roman"/>
          <w:noProof/>
          <w:sz w:val="28"/>
          <w:szCs w:val="24"/>
          <w:lang w:val="en-US"/>
        </w:rPr>
        <w:tab/>
        <w:t xml:space="preserve">Shi, X. </w:t>
      </w:r>
      <w:r w:rsidRPr="007A1157">
        <w:rPr>
          <w:rFonts w:ascii="Times New Roman" w:hAnsi="Times New Roman" w:cs="Times New Roman"/>
          <w:i/>
          <w:iCs/>
          <w:noProof/>
          <w:sz w:val="28"/>
          <w:szCs w:val="24"/>
          <w:lang w:val="en-US"/>
        </w:rPr>
        <w:t>et al.</w:t>
      </w:r>
      <w:r w:rsidRPr="007A1157">
        <w:rPr>
          <w:rFonts w:ascii="Times New Roman" w:hAnsi="Times New Roman" w:cs="Times New Roman"/>
          <w:noProof/>
          <w:sz w:val="28"/>
          <w:szCs w:val="24"/>
          <w:lang w:val="en-US"/>
        </w:rPr>
        <w:t xml:space="preserve"> Determination of Chloramphenicol Residues in Foods by ELISA and LC-MS/MS Coupled with Molecularly Imprinted Solid Phase Extraction. </w:t>
      </w:r>
      <w:r w:rsidRPr="007A1157">
        <w:rPr>
          <w:rFonts w:ascii="Times New Roman" w:hAnsi="Times New Roman" w:cs="Times New Roman"/>
          <w:i/>
          <w:iCs/>
          <w:noProof/>
          <w:sz w:val="28"/>
          <w:szCs w:val="24"/>
          <w:lang w:val="en-US"/>
        </w:rPr>
        <w:t>Anal. Lett.</w:t>
      </w:r>
      <w:r w:rsidRPr="007A1157">
        <w:rPr>
          <w:rFonts w:ascii="Times New Roman" w:hAnsi="Times New Roman" w:cs="Times New Roman"/>
          <w:noProof/>
          <w:sz w:val="28"/>
          <w:szCs w:val="24"/>
          <w:lang w:val="en-US"/>
        </w:rPr>
        <w:t xml:space="preserve"> </w:t>
      </w:r>
      <w:r w:rsidRPr="007A1157">
        <w:rPr>
          <w:rFonts w:ascii="Times New Roman" w:hAnsi="Times New Roman" w:cs="Times New Roman"/>
          <w:b/>
          <w:bCs/>
          <w:noProof/>
          <w:sz w:val="28"/>
          <w:szCs w:val="24"/>
          <w:lang w:val="en-US"/>
        </w:rPr>
        <w:t>43</w:t>
      </w:r>
      <w:r w:rsidRPr="007A1157">
        <w:rPr>
          <w:rFonts w:ascii="Times New Roman" w:hAnsi="Times New Roman" w:cs="Times New Roman"/>
          <w:noProof/>
          <w:sz w:val="28"/>
          <w:szCs w:val="24"/>
          <w:lang w:val="en-US"/>
        </w:rPr>
        <w:t>, 2798–2807 (2010).</w:t>
      </w:r>
    </w:p>
    <w:p w14:paraId="06BB792F" w14:textId="77777777" w:rsidR="002F6DD4" w:rsidRPr="007A1157" w:rsidRDefault="002F6DD4" w:rsidP="002F6DD4">
      <w:pPr>
        <w:widowControl w:val="0"/>
        <w:autoSpaceDE w:val="0"/>
        <w:autoSpaceDN w:val="0"/>
        <w:adjustRightInd w:val="0"/>
        <w:spacing w:line="240" w:lineRule="auto"/>
        <w:ind w:left="640" w:hanging="640"/>
        <w:rPr>
          <w:rFonts w:ascii="Times New Roman" w:hAnsi="Times New Roman" w:cs="Times New Roman"/>
          <w:noProof/>
          <w:sz w:val="28"/>
          <w:szCs w:val="24"/>
          <w:lang w:val="en-US"/>
        </w:rPr>
      </w:pPr>
      <w:r w:rsidRPr="007A1157">
        <w:rPr>
          <w:rFonts w:ascii="Times New Roman" w:hAnsi="Times New Roman" w:cs="Times New Roman"/>
          <w:noProof/>
          <w:sz w:val="28"/>
          <w:szCs w:val="24"/>
          <w:lang w:val="en-US"/>
        </w:rPr>
        <w:t>23.</w:t>
      </w:r>
      <w:r w:rsidRPr="007A1157">
        <w:rPr>
          <w:rFonts w:ascii="Times New Roman" w:hAnsi="Times New Roman" w:cs="Times New Roman"/>
          <w:noProof/>
          <w:sz w:val="28"/>
          <w:szCs w:val="24"/>
          <w:lang w:val="en-US"/>
        </w:rPr>
        <w:tab/>
        <w:t xml:space="preserve">del Pino, J. </w:t>
      </w:r>
      <w:r w:rsidRPr="007A1157">
        <w:rPr>
          <w:rFonts w:ascii="Times New Roman" w:hAnsi="Times New Roman" w:cs="Times New Roman"/>
          <w:i/>
          <w:iCs/>
          <w:noProof/>
          <w:sz w:val="28"/>
          <w:szCs w:val="24"/>
          <w:lang w:val="en-US"/>
        </w:rPr>
        <w:t>et al.</w:t>
      </w:r>
      <w:r w:rsidRPr="007A1157">
        <w:rPr>
          <w:rFonts w:ascii="Times New Roman" w:hAnsi="Times New Roman" w:cs="Times New Roman"/>
          <w:noProof/>
          <w:sz w:val="28"/>
          <w:szCs w:val="24"/>
          <w:lang w:val="en-US"/>
        </w:rPr>
        <w:t xml:space="preserve"> Molecular Mechanisms of Amitraz Mammalian Toxicity: A Comprehensive Review of Existing Data. </w:t>
      </w:r>
      <w:r w:rsidRPr="007A1157">
        <w:rPr>
          <w:rFonts w:ascii="Times New Roman" w:hAnsi="Times New Roman" w:cs="Times New Roman"/>
          <w:i/>
          <w:iCs/>
          <w:noProof/>
          <w:sz w:val="28"/>
          <w:szCs w:val="24"/>
          <w:lang w:val="en-US"/>
        </w:rPr>
        <w:t>Chem. Res. Toxicol.</w:t>
      </w:r>
      <w:r w:rsidRPr="007A1157">
        <w:rPr>
          <w:rFonts w:ascii="Times New Roman" w:hAnsi="Times New Roman" w:cs="Times New Roman"/>
          <w:noProof/>
          <w:sz w:val="28"/>
          <w:szCs w:val="24"/>
          <w:lang w:val="en-US"/>
        </w:rPr>
        <w:t xml:space="preserve"> </w:t>
      </w:r>
      <w:r w:rsidRPr="007A1157">
        <w:rPr>
          <w:rFonts w:ascii="Times New Roman" w:hAnsi="Times New Roman" w:cs="Times New Roman"/>
          <w:b/>
          <w:bCs/>
          <w:noProof/>
          <w:sz w:val="28"/>
          <w:szCs w:val="24"/>
          <w:lang w:val="en-US"/>
        </w:rPr>
        <w:t>28</w:t>
      </w:r>
      <w:r w:rsidRPr="007A1157">
        <w:rPr>
          <w:rFonts w:ascii="Times New Roman" w:hAnsi="Times New Roman" w:cs="Times New Roman"/>
          <w:noProof/>
          <w:sz w:val="28"/>
          <w:szCs w:val="24"/>
          <w:lang w:val="en-US"/>
        </w:rPr>
        <w:t>, 1073–1094 (2015).</w:t>
      </w:r>
    </w:p>
    <w:p w14:paraId="6124A4DD" w14:textId="77777777" w:rsidR="002F6DD4" w:rsidRPr="007A1157" w:rsidRDefault="002F6DD4" w:rsidP="002F6DD4">
      <w:pPr>
        <w:widowControl w:val="0"/>
        <w:autoSpaceDE w:val="0"/>
        <w:autoSpaceDN w:val="0"/>
        <w:adjustRightInd w:val="0"/>
        <w:spacing w:line="240" w:lineRule="auto"/>
        <w:ind w:left="640" w:hanging="640"/>
        <w:rPr>
          <w:rFonts w:ascii="Times New Roman" w:hAnsi="Times New Roman" w:cs="Times New Roman"/>
          <w:noProof/>
          <w:sz w:val="28"/>
          <w:szCs w:val="24"/>
          <w:lang w:val="en-US"/>
        </w:rPr>
      </w:pPr>
      <w:r w:rsidRPr="007A1157">
        <w:rPr>
          <w:rFonts w:ascii="Times New Roman" w:hAnsi="Times New Roman" w:cs="Times New Roman"/>
          <w:noProof/>
          <w:sz w:val="28"/>
          <w:szCs w:val="24"/>
          <w:lang w:val="en-US"/>
        </w:rPr>
        <w:t>24.</w:t>
      </w:r>
      <w:r w:rsidRPr="007A1157">
        <w:rPr>
          <w:rFonts w:ascii="Times New Roman" w:hAnsi="Times New Roman" w:cs="Times New Roman"/>
          <w:noProof/>
          <w:sz w:val="28"/>
          <w:szCs w:val="24"/>
          <w:lang w:val="en-US"/>
        </w:rPr>
        <w:tab/>
        <w:t xml:space="preserve">Kamler, M., Nesvorna, M., Stara, J., Erban, T. &amp; Hubert, J. Comparison of tau-fluvalinate, acrinathrin, and amitraz effects on susceptible and resistant populations of Varroa destructor in a vial test. </w:t>
      </w:r>
      <w:r w:rsidRPr="007A1157">
        <w:rPr>
          <w:rFonts w:ascii="Times New Roman" w:hAnsi="Times New Roman" w:cs="Times New Roman"/>
          <w:i/>
          <w:iCs/>
          <w:noProof/>
          <w:sz w:val="28"/>
          <w:szCs w:val="24"/>
          <w:lang w:val="en-US"/>
        </w:rPr>
        <w:t>Exp. Appl. Acarol.</w:t>
      </w:r>
      <w:r w:rsidRPr="007A1157">
        <w:rPr>
          <w:rFonts w:ascii="Times New Roman" w:hAnsi="Times New Roman" w:cs="Times New Roman"/>
          <w:noProof/>
          <w:sz w:val="28"/>
          <w:szCs w:val="24"/>
          <w:lang w:val="en-US"/>
        </w:rPr>
        <w:t xml:space="preserve"> </w:t>
      </w:r>
      <w:r w:rsidRPr="007A1157">
        <w:rPr>
          <w:rFonts w:ascii="Times New Roman" w:hAnsi="Times New Roman" w:cs="Times New Roman"/>
          <w:b/>
          <w:bCs/>
          <w:noProof/>
          <w:sz w:val="28"/>
          <w:szCs w:val="24"/>
          <w:lang w:val="en-US"/>
        </w:rPr>
        <w:t>69</w:t>
      </w:r>
      <w:r w:rsidRPr="007A1157">
        <w:rPr>
          <w:rFonts w:ascii="Times New Roman" w:hAnsi="Times New Roman" w:cs="Times New Roman"/>
          <w:noProof/>
          <w:sz w:val="28"/>
          <w:szCs w:val="24"/>
          <w:lang w:val="en-US"/>
        </w:rPr>
        <w:t>, 1–9 (2016).</w:t>
      </w:r>
    </w:p>
    <w:p w14:paraId="55D5933E" w14:textId="77777777" w:rsidR="002F6DD4" w:rsidRPr="007A1157" w:rsidRDefault="002F6DD4" w:rsidP="002F6DD4">
      <w:pPr>
        <w:widowControl w:val="0"/>
        <w:autoSpaceDE w:val="0"/>
        <w:autoSpaceDN w:val="0"/>
        <w:adjustRightInd w:val="0"/>
        <w:spacing w:line="240" w:lineRule="auto"/>
        <w:ind w:left="640" w:hanging="640"/>
        <w:rPr>
          <w:rFonts w:ascii="Times New Roman" w:hAnsi="Times New Roman" w:cs="Times New Roman"/>
          <w:noProof/>
          <w:sz w:val="28"/>
          <w:szCs w:val="24"/>
          <w:lang w:val="en-US"/>
        </w:rPr>
      </w:pPr>
      <w:r w:rsidRPr="007A1157">
        <w:rPr>
          <w:rFonts w:ascii="Times New Roman" w:hAnsi="Times New Roman" w:cs="Times New Roman"/>
          <w:noProof/>
          <w:sz w:val="28"/>
          <w:szCs w:val="24"/>
          <w:lang w:val="en-US"/>
        </w:rPr>
        <w:t>25.</w:t>
      </w:r>
      <w:r w:rsidRPr="007A1157">
        <w:rPr>
          <w:rFonts w:ascii="Times New Roman" w:hAnsi="Times New Roman" w:cs="Times New Roman"/>
          <w:noProof/>
          <w:sz w:val="28"/>
          <w:szCs w:val="24"/>
          <w:lang w:val="en-US"/>
        </w:rPr>
        <w:tab/>
        <w:t xml:space="preserve">Jiméanez, J. J., Bernal, J. L., Del Nozal, M. J., Toribio, L. &amp; Atienza, J. Characterization and monitoring of amitraz degradation products in honey. </w:t>
      </w:r>
      <w:r w:rsidRPr="007A1157">
        <w:rPr>
          <w:rFonts w:ascii="Times New Roman" w:hAnsi="Times New Roman" w:cs="Times New Roman"/>
          <w:i/>
          <w:iCs/>
          <w:noProof/>
          <w:sz w:val="28"/>
          <w:szCs w:val="24"/>
          <w:lang w:val="en-US"/>
        </w:rPr>
        <w:t>J. High Resolut. Chromatogr.</w:t>
      </w:r>
      <w:r w:rsidRPr="007A1157">
        <w:rPr>
          <w:rFonts w:ascii="Times New Roman" w:hAnsi="Times New Roman" w:cs="Times New Roman"/>
          <w:noProof/>
          <w:sz w:val="28"/>
          <w:szCs w:val="24"/>
          <w:lang w:val="en-US"/>
        </w:rPr>
        <w:t xml:space="preserve"> </w:t>
      </w:r>
      <w:r w:rsidRPr="007A1157">
        <w:rPr>
          <w:rFonts w:ascii="Times New Roman" w:hAnsi="Times New Roman" w:cs="Times New Roman"/>
          <w:b/>
          <w:bCs/>
          <w:noProof/>
          <w:sz w:val="28"/>
          <w:szCs w:val="24"/>
          <w:lang w:val="en-US"/>
        </w:rPr>
        <w:t>20</w:t>
      </w:r>
      <w:r w:rsidRPr="007A1157">
        <w:rPr>
          <w:rFonts w:ascii="Times New Roman" w:hAnsi="Times New Roman" w:cs="Times New Roman"/>
          <w:noProof/>
          <w:sz w:val="28"/>
          <w:szCs w:val="24"/>
          <w:lang w:val="en-US"/>
        </w:rPr>
        <w:t>, 81–84 (1997).</w:t>
      </w:r>
    </w:p>
    <w:p w14:paraId="7D7E8D02" w14:textId="77777777" w:rsidR="002F6DD4" w:rsidRPr="007A1157" w:rsidRDefault="002F6DD4" w:rsidP="002F6DD4">
      <w:pPr>
        <w:widowControl w:val="0"/>
        <w:autoSpaceDE w:val="0"/>
        <w:autoSpaceDN w:val="0"/>
        <w:adjustRightInd w:val="0"/>
        <w:spacing w:line="240" w:lineRule="auto"/>
        <w:ind w:left="640" w:hanging="640"/>
        <w:rPr>
          <w:rFonts w:ascii="Times New Roman" w:hAnsi="Times New Roman" w:cs="Times New Roman"/>
          <w:noProof/>
          <w:sz w:val="28"/>
          <w:szCs w:val="24"/>
          <w:lang w:val="en-US"/>
        </w:rPr>
      </w:pPr>
      <w:r w:rsidRPr="007A1157">
        <w:rPr>
          <w:rFonts w:ascii="Times New Roman" w:hAnsi="Times New Roman" w:cs="Times New Roman"/>
          <w:noProof/>
          <w:sz w:val="28"/>
          <w:szCs w:val="24"/>
          <w:lang w:val="en-US"/>
        </w:rPr>
        <w:t>26.</w:t>
      </w:r>
      <w:r w:rsidRPr="007A1157">
        <w:rPr>
          <w:rFonts w:ascii="Times New Roman" w:hAnsi="Times New Roman" w:cs="Times New Roman"/>
          <w:noProof/>
          <w:sz w:val="28"/>
          <w:szCs w:val="24"/>
          <w:lang w:val="en-US"/>
        </w:rPr>
        <w:tab/>
        <w:t xml:space="preserve">Sánchez-Hernández, L. </w:t>
      </w:r>
      <w:r w:rsidRPr="007A1157">
        <w:rPr>
          <w:rFonts w:ascii="Times New Roman" w:hAnsi="Times New Roman" w:cs="Times New Roman"/>
          <w:i/>
          <w:iCs/>
          <w:noProof/>
          <w:sz w:val="28"/>
          <w:szCs w:val="24"/>
          <w:lang w:val="en-US"/>
        </w:rPr>
        <w:t>et al.</w:t>
      </w:r>
      <w:r w:rsidRPr="007A1157">
        <w:rPr>
          <w:rFonts w:ascii="Times New Roman" w:hAnsi="Times New Roman" w:cs="Times New Roman"/>
          <w:noProof/>
          <w:sz w:val="28"/>
          <w:szCs w:val="24"/>
          <w:lang w:val="en-US"/>
        </w:rPr>
        <w:t xml:space="preserve"> Residues of neonicotinoids and their metabolites in honey and pollen from sunflower and maize seed dressing crops. </w:t>
      </w:r>
      <w:r w:rsidRPr="007A1157">
        <w:rPr>
          <w:rFonts w:ascii="Times New Roman" w:hAnsi="Times New Roman" w:cs="Times New Roman"/>
          <w:i/>
          <w:iCs/>
          <w:noProof/>
          <w:sz w:val="28"/>
          <w:szCs w:val="24"/>
          <w:lang w:val="en-US"/>
        </w:rPr>
        <w:t>J. Chromatogr. A</w:t>
      </w:r>
      <w:r w:rsidRPr="007A1157">
        <w:rPr>
          <w:rFonts w:ascii="Times New Roman" w:hAnsi="Times New Roman" w:cs="Times New Roman"/>
          <w:noProof/>
          <w:sz w:val="28"/>
          <w:szCs w:val="24"/>
          <w:lang w:val="en-US"/>
        </w:rPr>
        <w:t xml:space="preserve"> </w:t>
      </w:r>
      <w:r w:rsidRPr="007A1157">
        <w:rPr>
          <w:rFonts w:ascii="Times New Roman" w:hAnsi="Times New Roman" w:cs="Times New Roman"/>
          <w:b/>
          <w:bCs/>
          <w:noProof/>
          <w:sz w:val="28"/>
          <w:szCs w:val="24"/>
          <w:lang w:val="en-US"/>
        </w:rPr>
        <w:t>1428</w:t>
      </w:r>
      <w:r w:rsidRPr="007A1157">
        <w:rPr>
          <w:rFonts w:ascii="Times New Roman" w:hAnsi="Times New Roman" w:cs="Times New Roman"/>
          <w:noProof/>
          <w:sz w:val="28"/>
          <w:szCs w:val="24"/>
          <w:lang w:val="en-US"/>
        </w:rPr>
        <w:t>, 220–227 (2016).</w:t>
      </w:r>
    </w:p>
    <w:p w14:paraId="7AF47D9C" w14:textId="77777777" w:rsidR="002F6DD4" w:rsidRPr="007A1157" w:rsidRDefault="002F6DD4" w:rsidP="002F6DD4">
      <w:pPr>
        <w:widowControl w:val="0"/>
        <w:autoSpaceDE w:val="0"/>
        <w:autoSpaceDN w:val="0"/>
        <w:adjustRightInd w:val="0"/>
        <w:spacing w:line="240" w:lineRule="auto"/>
        <w:ind w:left="640" w:hanging="640"/>
        <w:rPr>
          <w:rFonts w:ascii="Times New Roman" w:hAnsi="Times New Roman" w:cs="Times New Roman"/>
          <w:noProof/>
          <w:sz w:val="28"/>
          <w:szCs w:val="24"/>
          <w:lang w:val="en-US"/>
        </w:rPr>
      </w:pPr>
      <w:r w:rsidRPr="007A1157">
        <w:rPr>
          <w:rFonts w:ascii="Times New Roman" w:hAnsi="Times New Roman" w:cs="Times New Roman"/>
          <w:noProof/>
          <w:sz w:val="28"/>
          <w:szCs w:val="24"/>
          <w:lang w:val="en-US"/>
        </w:rPr>
        <w:t>27.</w:t>
      </w:r>
      <w:r w:rsidRPr="007A1157">
        <w:rPr>
          <w:rFonts w:ascii="Times New Roman" w:hAnsi="Times New Roman" w:cs="Times New Roman"/>
          <w:noProof/>
          <w:sz w:val="28"/>
          <w:szCs w:val="24"/>
          <w:lang w:val="en-US"/>
        </w:rPr>
        <w:tab/>
        <w:t xml:space="preserve">Hansen, H. &amp; Petersen, J. H. Residues in honey and wax after treatment of bee colonies with bromopropylate. </w:t>
      </w:r>
      <w:r w:rsidRPr="007A1157">
        <w:rPr>
          <w:rFonts w:ascii="Times New Roman" w:hAnsi="Times New Roman" w:cs="Times New Roman"/>
          <w:i/>
          <w:iCs/>
          <w:noProof/>
          <w:sz w:val="28"/>
          <w:szCs w:val="24"/>
          <w:lang w:val="en-US"/>
        </w:rPr>
        <w:t>Tidsskr. Planteavl.</w:t>
      </w:r>
      <w:r w:rsidRPr="007A1157">
        <w:rPr>
          <w:rFonts w:ascii="Times New Roman" w:hAnsi="Times New Roman" w:cs="Times New Roman"/>
          <w:noProof/>
          <w:sz w:val="28"/>
          <w:szCs w:val="24"/>
          <w:lang w:val="en-US"/>
        </w:rPr>
        <w:t xml:space="preserve"> </w:t>
      </w:r>
      <w:r w:rsidRPr="007A1157">
        <w:rPr>
          <w:rFonts w:ascii="Times New Roman" w:hAnsi="Times New Roman" w:cs="Times New Roman"/>
          <w:b/>
          <w:bCs/>
          <w:noProof/>
          <w:sz w:val="28"/>
          <w:szCs w:val="24"/>
          <w:lang w:val="en-US"/>
        </w:rPr>
        <w:t>92</w:t>
      </w:r>
      <w:r w:rsidRPr="007A1157">
        <w:rPr>
          <w:rFonts w:ascii="Times New Roman" w:hAnsi="Times New Roman" w:cs="Times New Roman"/>
          <w:noProof/>
          <w:sz w:val="28"/>
          <w:szCs w:val="24"/>
          <w:lang w:val="en-US"/>
        </w:rPr>
        <w:t>, 1–6 (1988).</w:t>
      </w:r>
    </w:p>
    <w:p w14:paraId="1083BB7E" w14:textId="77777777" w:rsidR="002F6DD4" w:rsidRPr="007A1157" w:rsidRDefault="002F6DD4" w:rsidP="002F6DD4">
      <w:pPr>
        <w:widowControl w:val="0"/>
        <w:autoSpaceDE w:val="0"/>
        <w:autoSpaceDN w:val="0"/>
        <w:adjustRightInd w:val="0"/>
        <w:spacing w:line="240" w:lineRule="auto"/>
        <w:ind w:left="640" w:hanging="640"/>
        <w:rPr>
          <w:rFonts w:ascii="Times New Roman" w:hAnsi="Times New Roman" w:cs="Times New Roman"/>
          <w:noProof/>
          <w:sz w:val="28"/>
          <w:szCs w:val="24"/>
          <w:lang w:val="en-US"/>
        </w:rPr>
      </w:pPr>
      <w:r w:rsidRPr="007A1157">
        <w:rPr>
          <w:rFonts w:ascii="Times New Roman" w:hAnsi="Times New Roman" w:cs="Times New Roman"/>
          <w:noProof/>
          <w:sz w:val="28"/>
          <w:szCs w:val="24"/>
          <w:lang w:val="en-US"/>
        </w:rPr>
        <w:t>28.</w:t>
      </w:r>
      <w:r w:rsidRPr="007A1157">
        <w:rPr>
          <w:rFonts w:ascii="Times New Roman" w:hAnsi="Times New Roman" w:cs="Times New Roman"/>
          <w:noProof/>
          <w:sz w:val="28"/>
          <w:szCs w:val="24"/>
          <w:lang w:val="en-US"/>
        </w:rPr>
        <w:tab/>
        <w:t xml:space="preserve">Kasiotis, K. M., Anagnostopoulos, C., Anastasiadou, P. &amp; Machera, K. Pesticide residues in honeybees, honey and bee pollen by LC–MS/MS screening: Reported death incidents in honeybees. </w:t>
      </w:r>
      <w:r w:rsidRPr="007A1157">
        <w:rPr>
          <w:rFonts w:ascii="Times New Roman" w:hAnsi="Times New Roman" w:cs="Times New Roman"/>
          <w:i/>
          <w:iCs/>
          <w:noProof/>
          <w:sz w:val="28"/>
          <w:szCs w:val="24"/>
          <w:lang w:val="en-US"/>
        </w:rPr>
        <w:t>Sci. Total Environ.</w:t>
      </w:r>
      <w:r w:rsidRPr="007A1157">
        <w:rPr>
          <w:rFonts w:ascii="Times New Roman" w:hAnsi="Times New Roman" w:cs="Times New Roman"/>
          <w:noProof/>
          <w:sz w:val="28"/>
          <w:szCs w:val="24"/>
          <w:lang w:val="en-US"/>
        </w:rPr>
        <w:t xml:space="preserve"> </w:t>
      </w:r>
      <w:r w:rsidRPr="007A1157">
        <w:rPr>
          <w:rFonts w:ascii="Times New Roman" w:hAnsi="Times New Roman" w:cs="Times New Roman"/>
          <w:b/>
          <w:bCs/>
          <w:noProof/>
          <w:sz w:val="28"/>
          <w:szCs w:val="24"/>
          <w:lang w:val="en-US"/>
        </w:rPr>
        <w:t>485</w:t>
      </w:r>
      <w:r w:rsidRPr="007A1157">
        <w:rPr>
          <w:rFonts w:ascii="Times New Roman" w:hAnsi="Times New Roman" w:cs="Times New Roman"/>
          <w:noProof/>
          <w:sz w:val="28"/>
          <w:szCs w:val="24"/>
          <w:lang w:val="en-US"/>
        </w:rPr>
        <w:t>–</w:t>
      </w:r>
      <w:r w:rsidRPr="007A1157">
        <w:rPr>
          <w:rFonts w:ascii="Times New Roman" w:hAnsi="Times New Roman" w:cs="Times New Roman"/>
          <w:b/>
          <w:bCs/>
          <w:noProof/>
          <w:sz w:val="28"/>
          <w:szCs w:val="24"/>
          <w:lang w:val="en-US"/>
        </w:rPr>
        <w:t>486</w:t>
      </w:r>
      <w:r w:rsidRPr="007A1157">
        <w:rPr>
          <w:rFonts w:ascii="Times New Roman" w:hAnsi="Times New Roman" w:cs="Times New Roman"/>
          <w:noProof/>
          <w:sz w:val="28"/>
          <w:szCs w:val="24"/>
          <w:lang w:val="en-US"/>
        </w:rPr>
        <w:t>, 633–642 (2014).</w:t>
      </w:r>
    </w:p>
    <w:p w14:paraId="28BC80F4" w14:textId="77777777" w:rsidR="002F6DD4" w:rsidRPr="007A1157" w:rsidRDefault="002F6DD4" w:rsidP="002F6DD4">
      <w:pPr>
        <w:widowControl w:val="0"/>
        <w:autoSpaceDE w:val="0"/>
        <w:autoSpaceDN w:val="0"/>
        <w:adjustRightInd w:val="0"/>
        <w:spacing w:line="240" w:lineRule="auto"/>
        <w:ind w:left="640" w:hanging="640"/>
        <w:rPr>
          <w:rFonts w:ascii="Times New Roman" w:hAnsi="Times New Roman" w:cs="Times New Roman"/>
          <w:noProof/>
          <w:sz w:val="28"/>
          <w:szCs w:val="24"/>
          <w:lang w:val="en-US"/>
        </w:rPr>
      </w:pPr>
      <w:r w:rsidRPr="007A1157">
        <w:rPr>
          <w:rFonts w:ascii="Times New Roman" w:hAnsi="Times New Roman" w:cs="Times New Roman"/>
          <w:noProof/>
          <w:sz w:val="28"/>
          <w:szCs w:val="24"/>
          <w:lang w:val="en-US"/>
        </w:rPr>
        <w:t>29.</w:t>
      </w:r>
      <w:r w:rsidRPr="007A1157">
        <w:rPr>
          <w:rFonts w:ascii="Times New Roman" w:hAnsi="Times New Roman" w:cs="Times New Roman"/>
          <w:noProof/>
          <w:sz w:val="28"/>
          <w:szCs w:val="24"/>
          <w:lang w:val="en-US"/>
        </w:rPr>
        <w:tab/>
        <w:t xml:space="preserve">Pirard, C. </w:t>
      </w:r>
      <w:r w:rsidRPr="007A1157">
        <w:rPr>
          <w:rFonts w:ascii="Times New Roman" w:hAnsi="Times New Roman" w:cs="Times New Roman"/>
          <w:i/>
          <w:iCs/>
          <w:noProof/>
          <w:sz w:val="28"/>
          <w:szCs w:val="24"/>
          <w:lang w:val="en-US"/>
        </w:rPr>
        <w:t>et al.</w:t>
      </w:r>
      <w:r w:rsidRPr="007A1157">
        <w:rPr>
          <w:rFonts w:ascii="Times New Roman" w:hAnsi="Times New Roman" w:cs="Times New Roman"/>
          <w:noProof/>
          <w:sz w:val="28"/>
          <w:szCs w:val="24"/>
          <w:lang w:val="en-US"/>
        </w:rPr>
        <w:t xml:space="preserve"> Development and validation of a multi-residue method for pesticide determination in honey using on-column liquid–liquid extraction and liquid chromatography–tandem mass spectrometry. </w:t>
      </w:r>
      <w:r w:rsidRPr="007A1157">
        <w:rPr>
          <w:rFonts w:ascii="Times New Roman" w:hAnsi="Times New Roman" w:cs="Times New Roman"/>
          <w:i/>
          <w:iCs/>
          <w:noProof/>
          <w:sz w:val="28"/>
          <w:szCs w:val="24"/>
          <w:lang w:val="en-US"/>
        </w:rPr>
        <w:t>J. Chromatogr. A</w:t>
      </w:r>
      <w:r w:rsidRPr="007A1157">
        <w:rPr>
          <w:rFonts w:ascii="Times New Roman" w:hAnsi="Times New Roman" w:cs="Times New Roman"/>
          <w:noProof/>
          <w:sz w:val="28"/>
          <w:szCs w:val="24"/>
          <w:lang w:val="en-US"/>
        </w:rPr>
        <w:t xml:space="preserve"> </w:t>
      </w:r>
      <w:r w:rsidRPr="007A1157">
        <w:rPr>
          <w:rFonts w:ascii="Times New Roman" w:hAnsi="Times New Roman" w:cs="Times New Roman"/>
          <w:b/>
          <w:bCs/>
          <w:noProof/>
          <w:sz w:val="28"/>
          <w:szCs w:val="24"/>
          <w:lang w:val="en-US"/>
        </w:rPr>
        <w:t>1152</w:t>
      </w:r>
      <w:r w:rsidRPr="007A1157">
        <w:rPr>
          <w:rFonts w:ascii="Times New Roman" w:hAnsi="Times New Roman" w:cs="Times New Roman"/>
          <w:noProof/>
          <w:sz w:val="28"/>
          <w:szCs w:val="24"/>
          <w:lang w:val="en-US"/>
        </w:rPr>
        <w:t>, 116–123 (2007).</w:t>
      </w:r>
    </w:p>
    <w:p w14:paraId="62ABE29C" w14:textId="77777777" w:rsidR="002F6DD4" w:rsidRPr="007A1157" w:rsidRDefault="002F6DD4" w:rsidP="002F6DD4">
      <w:pPr>
        <w:widowControl w:val="0"/>
        <w:autoSpaceDE w:val="0"/>
        <w:autoSpaceDN w:val="0"/>
        <w:adjustRightInd w:val="0"/>
        <w:spacing w:line="240" w:lineRule="auto"/>
        <w:ind w:left="640" w:hanging="640"/>
        <w:rPr>
          <w:rFonts w:ascii="Times New Roman" w:hAnsi="Times New Roman" w:cs="Times New Roman"/>
          <w:noProof/>
          <w:sz w:val="28"/>
          <w:szCs w:val="24"/>
          <w:lang w:val="en-US"/>
        </w:rPr>
      </w:pPr>
      <w:r w:rsidRPr="007A1157">
        <w:rPr>
          <w:rFonts w:ascii="Times New Roman" w:hAnsi="Times New Roman" w:cs="Times New Roman"/>
          <w:noProof/>
          <w:sz w:val="28"/>
          <w:szCs w:val="24"/>
          <w:lang w:val="en-US"/>
        </w:rPr>
        <w:t>30.</w:t>
      </w:r>
      <w:r w:rsidRPr="007A1157">
        <w:rPr>
          <w:rFonts w:ascii="Times New Roman" w:hAnsi="Times New Roman" w:cs="Times New Roman"/>
          <w:noProof/>
          <w:sz w:val="28"/>
          <w:szCs w:val="24"/>
          <w:lang w:val="en-US"/>
        </w:rPr>
        <w:tab/>
        <w:t xml:space="preserve">Rykowska, I., Ziemblińska, J. &amp; Nowak, I. Modern approaches in dispersive liquid-liquid microextraction (DLLME) based on ionic liquids: A review. </w:t>
      </w:r>
      <w:r w:rsidRPr="007A1157">
        <w:rPr>
          <w:rFonts w:ascii="Times New Roman" w:hAnsi="Times New Roman" w:cs="Times New Roman"/>
          <w:i/>
          <w:iCs/>
          <w:noProof/>
          <w:sz w:val="28"/>
          <w:szCs w:val="24"/>
          <w:lang w:val="en-US"/>
        </w:rPr>
        <w:t>J. Mol. Liq.</w:t>
      </w:r>
      <w:r w:rsidRPr="007A1157">
        <w:rPr>
          <w:rFonts w:ascii="Times New Roman" w:hAnsi="Times New Roman" w:cs="Times New Roman"/>
          <w:noProof/>
          <w:sz w:val="28"/>
          <w:szCs w:val="24"/>
          <w:lang w:val="en-US"/>
        </w:rPr>
        <w:t xml:space="preserve"> </w:t>
      </w:r>
      <w:r w:rsidRPr="007A1157">
        <w:rPr>
          <w:rFonts w:ascii="Times New Roman" w:hAnsi="Times New Roman" w:cs="Times New Roman"/>
          <w:b/>
          <w:bCs/>
          <w:noProof/>
          <w:sz w:val="28"/>
          <w:szCs w:val="24"/>
          <w:lang w:val="en-US"/>
        </w:rPr>
        <w:t>259</w:t>
      </w:r>
      <w:r w:rsidRPr="007A1157">
        <w:rPr>
          <w:rFonts w:ascii="Times New Roman" w:hAnsi="Times New Roman" w:cs="Times New Roman"/>
          <w:noProof/>
          <w:sz w:val="28"/>
          <w:szCs w:val="24"/>
          <w:lang w:val="en-US"/>
        </w:rPr>
        <w:t>, 319–339 (2018).</w:t>
      </w:r>
    </w:p>
    <w:p w14:paraId="77216FEE" w14:textId="77777777" w:rsidR="002F6DD4" w:rsidRPr="007A1157" w:rsidRDefault="002F6DD4" w:rsidP="002F6DD4">
      <w:pPr>
        <w:widowControl w:val="0"/>
        <w:autoSpaceDE w:val="0"/>
        <w:autoSpaceDN w:val="0"/>
        <w:adjustRightInd w:val="0"/>
        <w:spacing w:line="240" w:lineRule="auto"/>
        <w:ind w:left="640" w:hanging="640"/>
        <w:rPr>
          <w:rFonts w:ascii="Times New Roman" w:hAnsi="Times New Roman" w:cs="Times New Roman"/>
          <w:noProof/>
          <w:sz w:val="28"/>
          <w:szCs w:val="24"/>
          <w:lang w:val="en-US"/>
        </w:rPr>
      </w:pPr>
      <w:r w:rsidRPr="007A1157">
        <w:rPr>
          <w:rFonts w:ascii="Times New Roman" w:hAnsi="Times New Roman" w:cs="Times New Roman"/>
          <w:noProof/>
          <w:sz w:val="28"/>
          <w:szCs w:val="24"/>
          <w:lang w:val="en-US"/>
        </w:rPr>
        <w:t>31.</w:t>
      </w:r>
      <w:r w:rsidRPr="007A1157">
        <w:rPr>
          <w:rFonts w:ascii="Times New Roman" w:hAnsi="Times New Roman" w:cs="Times New Roman"/>
          <w:noProof/>
          <w:sz w:val="28"/>
          <w:szCs w:val="24"/>
          <w:lang w:val="en-US"/>
        </w:rPr>
        <w:tab/>
        <w:t xml:space="preserve">Viñas, P., Campillo, N., López-García, I. &amp; Hernández-Córdoba, M. Dispersive liquid–liquid microextraction in food analysis. A critical review. </w:t>
      </w:r>
      <w:r w:rsidRPr="007A1157">
        <w:rPr>
          <w:rFonts w:ascii="Times New Roman" w:hAnsi="Times New Roman" w:cs="Times New Roman"/>
          <w:i/>
          <w:iCs/>
          <w:noProof/>
          <w:sz w:val="28"/>
          <w:szCs w:val="24"/>
          <w:lang w:val="en-US"/>
        </w:rPr>
        <w:t>Anal. Bioanal. Chem.</w:t>
      </w:r>
      <w:r w:rsidRPr="007A1157">
        <w:rPr>
          <w:rFonts w:ascii="Times New Roman" w:hAnsi="Times New Roman" w:cs="Times New Roman"/>
          <w:noProof/>
          <w:sz w:val="28"/>
          <w:szCs w:val="24"/>
          <w:lang w:val="en-US"/>
        </w:rPr>
        <w:t xml:space="preserve"> </w:t>
      </w:r>
      <w:r w:rsidRPr="007A1157">
        <w:rPr>
          <w:rFonts w:ascii="Times New Roman" w:hAnsi="Times New Roman" w:cs="Times New Roman"/>
          <w:b/>
          <w:bCs/>
          <w:noProof/>
          <w:sz w:val="28"/>
          <w:szCs w:val="24"/>
          <w:lang w:val="en-US"/>
        </w:rPr>
        <w:t>406</w:t>
      </w:r>
      <w:r w:rsidRPr="007A1157">
        <w:rPr>
          <w:rFonts w:ascii="Times New Roman" w:hAnsi="Times New Roman" w:cs="Times New Roman"/>
          <w:noProof/>
          <w:sz w:val="28"/>
          <w:szCs w:val="24"/>
          <w:lang w:val="en-US"/>
        </w:rPr>
        <w:t>, 2067–2099 (2014).</w:t>
      </w:r>
    </w:p>
    <w:p w14:paraId="58D007ED" w14:textId="77777777" w:rsidR="002F6DD4" w:rsidRPr="007A1157" w:rsidRDefault="002F6DD4" w:rsidP="002F6DD4">
      <w:pPr>
        <w:widowControl w:val="0"/>
        <w:autoSpaceDE w:val="0"/>
        <w:autoSpaceDN w:val="0"/>
        <w:adjustRightInd w:val="0"/>
        <w:spacing w:line="240" w:lineRule="auto"/>
        <w:ind w:left="640" w:hanging="640"/>
        <w:rPr>
          <w:rFonts w:ascii="Times New Roman" w:hAnsi="Times New Roman" w:cs="Times New Roman"/>
          <w:noProof/>
          <w:sz w:val="28"/>
          <w:szCs w:val="24"/>
          <w:lang w:val="en-US"/>
        </w:rPr>
      </w:pPr>
      <w:r w:rsidRPr="007A1157">
        <w:rPr>
          <w:rFonts w:ascii="Times New Roman" w:hAnsi="Times New Roman" w:cs="Times New Roman"/>
          <w:noProof/>
          <w:sz w:val="28"/>
          <w:szCs w:val="24"/>
          <w:lang w:val="en-US"/>
        </w:rPr>
        <w:lastRenderedPageBreak/>
        <w:t>32.</w:t>
      </w:r>
      <w:r w:rsidRPr="007A1157">
        <w:rPr>
          <w:rFonts w:ascii="Times New Roman" w:hAnsi="Times New Roman" w:cs="Times New Roman"/>
          <w:noProof/>
          <w:sz w:val="28"/>
          <w:szCs w:val="24"/>
          <w:lang w:val="en-US"/>
        </w:rPr>
        <w:tab/>
        <w:t xml:space="preserve">Silva, T. M. S. </w:t>
      </w:r>
      <w:r w:rsidRPr="007A1157">
        <w:rPr>
          <w:rFonts w:ascii="Times New Roman" w:hAnsi="Times New Roman" w:cs="Times New Roman"/>
          <w:i/>
          <w:iCs/>
          <w:noProof/>
          <w:sz w:val="28"/>
          <w:szCs w:val="24"/>
          <w:lang w:val="en-US"/>
        </w:rPr>
        <w:t>et al.</w:t>
      </w:r>
      <w:r w:rsidRPr="007A1157">
        <w:rPr>
          <w:rFonts w:ascii="Times New Roman" w:hAnsi="Times New Roman" w:cs="Times New Roman"/>
          <w:noProof/>
          <w:sz w:val="28"/>
          <w:szCs w:val="24"/>
          <w:lang w:val="en-US"/>
        </w:rPr>
        <w:t xml:space="preserve"> Phenolic compounds, melissopalynological, physicochemical analysis and antioxidant activity of jandaíra (Melipona subnitida) honey. </w:t>
      </w:r>
      <w:r w:rsidRPr="007A1157">
        <w:rPr>
          <w:rFonts w:ascii="Times New Roman" w:hAnsi="Times New Roman" w:cs="Times New Roman"/>
          <w:i/>
          <w:iCs/>
          <w:noProof/>
          <w:sz w:val="28"/>
          <w:szCs w:val="24"/>
          <w:lang w:val="en-US"/>
        </w:rPr>
        <w:t>J. Food Compos. Anal.</w:t>
      </w:r>
      <w:r w:rsidRPr="007A1157">
        <w:rPr>
          <w:rFonts w:ascii="Times New Roman" w:hAnsi="Times New Roman" w:cs="Times New Roman"/>
          <w:noProof/>
          <w:sz w:val="28"/>
          <w:szCs w:val="24"/>
          <w:lang w:val="en-US"/>
        </w:rPr>
        <w:t xml:space="preserve"> </w:t>
      </w:r>
      <w:r w:rsidRPr="007A1157">
        <w:rPr>
          <w:rFonts w:ascii="Times New Roman" w:hAnsi="Times New Roman" w:cs="Times New Roman"/>
          <w:b/>
          <w:bCs/>
          <w:noProof/>
          <w:sz w:val="28"/>
          <w:szCs w:val="24"/>
          <w:lang w:val="en-US"/>
        </w:rPr>
        <w:t>29</w:t>
      </w:r>
      <w:r w:rsidRPr="007A1157">
        <w:rPr>
          <w:rFonts w:ascii="Times New Roman" w:hAnsi="Times New Roman" w:cs="Times New Roman"/>
          <w:noProof/>
          <w:sz w:val="28"/>
          <w:szCs w:val="24"/>
          <w:lang w:val="en-US"/>
        </w:rPr>
        <w:t>, 10–18 (2013).</w:t>
      </w:r>
    </w:p>
    <w:p w14:paraId="3FCD02B6" w14:textId="77777777" w:rsidR="002F6DD4" w:rsidRPr="007A1157" w:rsidRDefault="002F6DD4" w:rsidP="002F6DD4">
      <w:pPr>
        <w:widowControl w:val="0"/>
        <w:autoSpaceDE w:val="0"/>
        <w:autoSpaceDN w:val="0"/>
        <w:adjustRightInd w:val="0"/>
        <w:spacing w:line="240" w:lineRule="auto"/>
        <w:ind w:left="640" w:hanging="640"/>
        <w:rPr>
          <w:rFonts w:ascii="Times New Roman" w:hAnsi="Times New Roman" w:cs="Times New Roman"/>
          <w:noProof/>
          <w:sz w:val="28"/>
          <w:szCs w:val="24"/>
          <w:lang w:val="en-US"/>
        </w:rPr>
      </w:pPr>
      <w:r w:rsidRPr="007A1157">
        <w:rPr>
          <w:rFonts w:ascii="Times New Roman" w:hAnsi="Times New Roman" w:cs="Times New Roman"/>
          <w:noProof/>
          <w:sz w:val="28"/>
          <w:szCs w:val="24"/>
          <w:lang w:val="en-US"/>
        </w:rPr>
        <w:t>33.</w:t>
      </w:r>
      <w:r w:rsidRPr="007A1157">
        <w:rPr>
          <w:rFonts w:ascii="Times New Roman" w:hAnsi="Times New Roman" w:cs="Times New Roman"/>
          <w:noProof/>
          <w:sz w:val="28"/>
          <w:szCs w:val="24"/>
          <w:lang w:val="en-US"/>
        </w:rPr>
        <w:tab/>
        <w:t xml:space="preserve">Krauss, M., Singer, H. &amp; Hollender, J. LC-high resolution MS in environmental analysis: from target screening to the  identification of unknowns. </w:t>
      </w:r>
      <w:r w:rsidRPr="007A1157">
        <w:rPr>
          <w:rFonts w:ascii="Times New Roman" w:hAnsi="Times New Roman" w:cs="Times New Roman"/>
          <w:i/>
          <w:iCs/>
          <w:noProof/>
          <w:sz w:val="28"/>
          <w:szCs w:val="24"/>
          <w:lang w:val="en-US"/>
        </w:rPr>
        <w:t>Anal. Bioanal. Chem.</w:t>
      </w:r>
      <w:r w:rsidRPr="007A1157">
        <w:rPr>
          <w:rFonts w:ascii="Times New Roman" w:hAnsi="Times New Roman" w:cs="Times New Roman"/>
          <w:noProof/>
          <w:sz w:val="28"/>
          <w:szCs w:val="24"/>
          <w:lang w:val="en-US"/>
        </w:rPr>
        <w:t xml:space="preserve"> </w:t>
      </w:r>
      <w:r w:rsidRPr="007A1157">
        <w:rPr>
          <w:rFonts w:ascii="Times New Roman" w:hAnsi="Times New Roman" w:cs="Times New Roman"/>
          <w:b/>
          <w:bCs/>
          <w:noProof/>
          <w:sz w:val="28"/>
          <w:szCs w:val="24"/>
          <w:lang w:val="en-US"/>
        </w:rPr>
        <w:t>397</w:t>
      </w:r>
      <w:r w:rsidRPr="007A1157">
        <w:rPr>
          <w:rFonts w:ascii="Times New Roman" w:hAnsi="Times New Roman" w:cs="Times New Roman"/>
          <w:noProof/>
          <w:sz w:val="28"/>
          <w:szCs w:val="24"/>
          <w:lang w:val="en-US"/>
        </w:rPr>
        <w:t>, 943–951 (2010).</w:t>
      </w:r>
    </w:p>
    <w:p w14:paraId="36EDE45F" w14:textId="77777777" w:rsidR="002F6DD4" w:rsidRPr="002F6DD4" w:rsidRDefault="002F6DD4" w:rsidP="002F6DD4">
      <w:pPr>
        <w:widowControl w:val="0"/>
        <w:autoSpaceDE w:val="0"/>
        <w:autoSpaceDN w:val="0"/>
        <w:adjustRightInd w:val="0"/>
        <w:spacing w:line="240" w:lineRule="auto"/>
        <w:ind w:left="640" w:hanging="640"/>
        <w:rPr>
          <w:rFonts w:ascii="Times New Roman" w:hAnsi="Times New Roman" w:cs="Times New Roman"/>
          <w:noProof/>
          <w:sz w:val="28"/>
        </w:rPr>
      </w:pPr>
      <w:r w:rsidRPr="007A1157">
        <w:rPr>
          <w:rFonts w:ascii="Times New Roman" w:hAnsi="Times New Roman" w:cs="Times New Roman"/>
          <w:noProof/>
          <w:sz w:val="28"/>
          <w:szCs w:val="24"/>
          <w:lang w:val="en-US"/>
        </w:rPr>
        <w:t>34.</w:t>
      </w:r>
      <w:r w:rsidRPr="007A1157">
        <w:rPr>
          <w:rFonts w:ascii="Times New Roman" w:hAnsi="Times New Roman" w:cs="Times New Roman"/>
          <w:noProof/>
          <w:sz w:val="28"/>
          <w:szCs w:val="24"/>
          <w:lang w:val="en-US"/>
        </w:rPr>
        <w:tab/>
        <w:t xml:space="preserve">Portolés, T., Mol, J. G. J., Sancho, J. V &amp; Hernández, F. Advantages of Atmospheric Pressure Chemical Ionization in Gas Chromatography Tandem Mass Spectrometry: Pyrethroid Insecticides as a Case Study. </w:t>
      </w:r>
      <w:r w:rsidRPr="002F6DD4">
        <w:rPr>
          <w:rFonts w:ascii="Times New Roman" w:hAnsi="Times New Roman" w:cs="Times New Roman"/>
          <w:i/>
          <w:iCs/>
          <w:noProof/>
          <w:sz w:val="28"/>
          <w:szCs w:val="24"/>
        </w:rPr>
        <w:t>Anal. Chem.</w:t>
      </w:r>
      <w:r w:rsidRPr="002F6DD4">
        <w:rPr>
          <w:rFonts w:ascii="Times New Roman" w:hAnsi="Times New Roman" w:cs="Times New Roman"/>
          <w:noProof/>
          <w:sz w:val="28"/>
          <w:szCs w:val="24"/>
        </w:rPr>
        <w:t xml:space="preserve"> </w:t>
      </w:r>
      <w:r w:rsidRPr="002F6DD4">
        <w:rPr>
          <w:rFonts w:ascii="Times New Roman" w:hAnsi="Times New Roman" w:cs="Times New Roman"/>
          <w:b/>
          <w:bCs/>
          <w:noProof/>
          <w:sz w:val="28"/>
          <w:szCs w:val="24"/>
        </w:rPr>
        <w:t>84</w:t>
      </w:r>
      <w:r w:rsidRPr="002F6DD4">
        <w:rPr>
          <w:rFonts w:ascii="Times New Roman" w:hAnsi="Times New Roman" w:cs="Times New Roman"/>
          <w:noProof/>
          <w:sz w:val="28"/>
          <w:szCs w:val="24"/>
        </w:rPr>
        <w:t>, 9802–9810 (2012).</w:t>
      </w:r>
    </w:p>
    <w:p w14:paraId="22DC67A3" w14:textId="1BEC4086" w:rsidR="00AC2BC8" w:rsidRPr="007A1157" w:rsidRDefault="00BE2386" w:rsidP="00AC2BC8">
      <w:pPr>
        <w:widowControl w:val="0"/>
        <w:autoSpaceDE w:val="0"/>
        <w:autoSpaceDN w:val="0"/>
        <w:adjustRightInd w:val="0"/>
        <w:spacing w:line="240" w:lineRule="auto"/>
        <w:ind w:left="640" w:hanging="640"/>
        <w:rPr>
          <w:rFonts w:ascii="Times New Roman" w:hAnsi="Times New Roman" w:cs="Times New Roman"/>
          <w:noProof/>
          <w:sz w:val="28"/>
        </w:rPr>
      </w:pPr>
      <w:r>
        <w:fldChar w:fldCharType="end"/>
      </w:r>
      <w:r w:rsidR="00AC2BC8" w:rsidRPr="00AC2BC8">
        <w:rPr>
          <w:rFonts w:ascii="Times New Roman" w:hAnsi="Times New Roman" w:cs="Times New Roman"/>
          <w:noProof/>
          <w:sz w:val="28"/>
          <w:szCs w:val="24"/>
        </w:rPr>
        <w:t>35.</w:t>
      </w:r>
      <w:r w:rsidR="00AC2BC8" w:rsidRPr="00AC2BC8">
        <w:rPr>
          <w:rFonts w:ascii="Times New Roman" w:hAnsi="Times New Roman" w:cs="Times New Roman"/>
          <w:noProof/>
          <w:sz w:val="28"/>
          <w:szCs w:val="24"/>
        </w:rPr>
        <w:tab/>
        <w:t xml:space="preserve">Χατζηιωάννου Θ. Π., Κουπάρης Μ. Α., "Ενόργανη Ανάλυση", Εκδόσεις Δ. Μαυρομμάτη, Αθήνα (1990) </w:t>
      </w:r>
    </w:p>
    <w:p w14:paraId="389B077B" w14:textId="06D82C63" w:rsidR="00AC2BC8" w:rsidRPr="007A1157" w:rsidRDefault="00AC2BC8" w:rsidP="00AC2BC8">
      <w:pPr>
        <w:widowControl w:val="0"/>
        <w:autoSpaceDE w:val="0"/>
        <w:autoSpaceDN w:val="0"/>
        <w:adjustRightInd w:val="0"/>
        <w:spacing w:line="240" w:lineRule="auto"/>
        <w:ind w:left="640" w:hanging="640"/>
        <w:rPr>
          <w:rFonts w:ascii="Times New Roman" w:hAnsi="Times New Roman" w:cs="Times New Roman"/>
          <w:noProof/>
          <w:sz w:val="28"/>
          <w:szCs w:val="24"/>
        </w:rPr>
      </w:pPr>
      <w:r w:rsidRPr="007A1157">
        <w:rPr>
          <w:rFonts w:ascii="Times New Roman" w:hAnsi="Times New Roman" w:cs="Times New Roman"/>
          <w:noProof/>
          <w:sz w:val="28"/>
          <w:szCs w:val="24"/>
        </w:rPr>
        <w:t>36.</w:t>
      </w:r>
      <w:r w:rsidRPr="007A1157">
        <w:rPr>
          <w:rFonts w:ascii="Times New Roman" w:hAnsi="Times New Roman" w:cs="Times New Roman"/>
          <w:noProof/>
          <w:sz w:val="28"/>
          <w:szCs w:val="24"/>
        </w:rPr>
        <w:tab/>
        <w:t>Αεριοχρωματογραφία (</w:t>
      </w:r>
      <w:r w:rsidRPr="00AC2BC8">
        <w:rPr>
          <w:rFonts w:ascii="Times New Roman" w:hAnsi="Times New Roman" w:cs="Times New Roman"/>
          <w:noProof/>
          <w:sz w:val="28"/>
          <w:szCs w:val="24"/>
          <w:lang w:val="en-US"/>
        </w:rPr>
        <w:t>Gas</w:t>
      </w:r>
      <w:r w:rsidRPr="007A1157">
        <w:rPr>
          <w:rFonts w:ascii="Times New Roman" w:hAnsi="Times New Roman" w:cs="Times New Roman"/>
          <w:noProof/>
          <w:sz w:val="28"/>
          <w:szCs w:val="24"/>
        </w:rPr>
        <w:t xml:space="preserve"> </w:t>
      </w:r>
      <w:r w:rsidRPr="00AC2BC8">
        <w:rPr>
          <w:rFonts w:ascii="Times New Roman" w:hAnsi="Times New Roman" w:cs="Times New Roman"/>
          <w:noProof/>
          <w:sz w:val="28"/>
          <w:szCs w:val="24"/>
          <w:lang w:val="en-US"/>
        </w:rPr>
        <w:t>Chromatography</w:t>
      </w:r>
      <w:r w:rsidRPr="007A1157">
        <w:rPr>
          <w:rFonts w:ascii="Times New Roman" w:hAnsi="Times New Roman" w:cs="Times New Roman"/>
          <w:noProof/>
          <w:sz w:val="28"/>
          <w:szCs w:val="24"/>
        </w:rPr>
        <w:t>), Ε. Μπακέας, 2013</w:t>
      </w:r>
    </w:p>
    <w:p w14:paraId="2E2B76AE" w14:textId="60C4F453" w:rsidR="00AC2BC8" w:rsidRPr="00AC2BC8" w:rsidRDefault="00AC2BC8" w:rsidP="00AC2BC8">
      <w:pPr>
        <w:widowControl w:val="0"/>
        <w:autoSpaceDE w:val="0"/>
        <w:autoSpaceDN w:val="0"/>
        <w:adjustRightInd w:val="0"/>
        <w:spacing w:line="240" w:lineRule="auto"/>
        <w:ind w:left="640" w:hanging="640"/>
        <w:rPr>
          <w:rFonts w:ascii="Times New Roman" w:hAnsi="Times New Roman" w:cs="Times New Roman"/>
          <w:noProof/>
          <w:sz w:val="28"/>
        </w:rPr>
      </w:pPr>
      <w:r w:rsidRPr="00AC2BC8">
        <w:rPr>
          <w:rFonts w:ascii="Times New Roman" w:hAnsi="Times New Roman" w:cs="Times New Roman"/>
          <w:noProof/>
          <w:sz w:val="28"/>
          <w:szCs w:val="24"/>
        </w:rPr>
        <w:t>37.</w:t>
      </w:r>
      <w:r w:rsidRPr="00AC2BC8">
        <w:rPr>
          <w:rFonts w:ascii="Times New Roman" w:hAnsi="Times New Roman" w:cs="Times New Roman"/>
          <w:noProof/>
          <w:sz w:val="28"/>
          <w:szCs w:val="24"/>
        </w:rPr>
        <w:tab/>
        <w:t>Άννα Μπλέτσου, “Προσδιορισμός έξι φυτοπροστατευτικών ενώσεων διαφορετικών χημικών τάξεων, σε τρόφιμα φυτικής προέλευσης με υγροχρωματογραφία συζευγμένη με φασματομετρία μαζών σε σειρά (</w:t>
      </w:r>
      <w:r w:rsidRPr="00AC2BC8">
        <w:rPr>
          <w:rFonts w:ascii="Times New Roman" w:hAnsi="Times New Roman" w:cs="Times New Roman"/>
          <w:noProof/>
          <w:sz w:val="28"/>
          <w:szCs w:val="24"/>
          <w:lang w:val="en-US"/>
        </w:rPr>
        <w:t>LC</w:t>
      </w:r>
      <w:r w:rsidRPr="00AC2BC8">
        <w:rPr>
          <w:rFonts w:ascii="Times New Roman" w:hAnsi="Times New Roman" w:cs="Times New Roman"/>
          <w:noProof/>
          <w:sz w:val="28"/>
          <w:szCs w:val="24"/>
        </w:rPr>
        <w:t>-</w:t>
      </w:r>
      <w:r w:rsidRPr="00AC2BC8">
        <w:rPr>
          <w:rFonts w:ascii="Times New Roman" w:hAnsi="Times New Roman" w:cs="Times New Roman"/>
          <w:noProof/>
          <w:sz w:val="28"/>
          <w:szCs w:val="24"/>
          <w:lang w:val="en-US"/>
        </w:rPr>
        <w:t>MS</w:t>
      </w:r>
      <w:r w:rsidRPr="00AC2BC8">
        <w:rPr>
          <w:rFonts w:ascii="Times New Roman" w:hAnsi="Times New Roman" w:cs="Times New Roman"/>
          <w:noProof/>
          <w:sz w:val="28"/>
          <w:szCs w:val="24"/>
        </w:rPr>
        <w:t>/</w:t>
      </w:r>
      <w:r w:rsidRPr="00AC2BC8">
        <w:rPr>
          <w:rFonts w:ascii="Times New Roman" w:hAnsi="Times New Roman" w:cs="Times New Roman"/>
          <w:noProof/>
          <w:sz w:val="28"/>
          <w:szCs w:val="24"/>
          <w:lang w:val="en-US"/>
        </w:rPr>
        <w:t>MS</w:t>
      </w:r>
      <w:r w:rsidRPr="00AC2BC8">
        <w:rPr>
          <w:rFonts w:ascii="Times New Roman" w:hAnsi="Times New Roman" w:cs="Times New Roman"/>
          <w:noProof/>
          <w:sz w:val="28"/>
          <w:szCs w:val="24"/>
        </w:rPr>
        <w:t>)”, Ερευνητική εργασία διπλώματος ειδίκευσης, Εθνικό και Καποδιστριακό Πανεπιστήμιο Αθηνών, Τμήμα Χημείας, Αθήνα, Δεκέμβριος 2011</w:t>
      </w:r>
    </w:p>
    <w:p w14:paraId="3966FB43" w14:textId="27C1BDB0" w:rsidR="00AC2BC8" w:rsidRDefault="00AC2BC8" w:rsidP="00AC2BC8">
      <w:pPr>
        <w:widowControl w:val="0"/>
        <w:autoSpaceDE w:val="0"/>
        <w:autoSpaceDN w:val="0"/>
        <w:adjustRightInd w:val="0"/>
        <w:spacing w:line="240" w:lineRule="auto"/>
        <w:ind w:left="640" w:hanging="640"/>
        <w:rPr>
          <w:rFonts w:ascii="Times New Roman" w:hAnsi="Times New Roman" w:cs="Times New Roman"/>
          <w:noProof/>
          <w:sz w:val="28"/>
          <w:szCs w:val="24"/>
        </w:rPr>
      </w:pPr>
      <w:r w:rsidRPr="00AC2BC8">
        <w:rPr>
          <w:rFonts w:ascii="Times New Roman" w:hAnsi="Times New Roman" w:cs="Times New Roman"/>
          <w:noProof/>
          <w:sz w:val="28"/>
          <w:szCs w:val="24"/>
        </w:rPr>
        <w:t>38.</w:t>
      </w:r>
      <w:r w:rsidRPr="00AC2BC8">
        <w:rPr>
          <w:rFonts w:ascii="Times New Roman" w:hAnsi="Times New Roman" w:cs="Times New Roman"/>
          <w:noProof/>
          <w:sz w:val="28"/>
          <w:szCs w:val="24"/>
        </w:rPr>
        <w:tab/>
        <w:t>D. A. Skoog, F. J. Holler, S. R. Crouch, «Αρχές της Ενόργανης Ανάλυσης», Εκδόσεις Κωσταράκη, Αθήνα, 2007</w:t>
      </w:r>
    </w:p>
    <w:p w14:paraId="57EFD97D" w14:textId="7DDA192B" w:rsidR="00AC2BC8" w:rsidRPr="007A1157" w:rsidRDefault="00AC2BC8" w:rsidP="00AC2BC8">
      <w:pPr>
        <w:widowControl w:val="0"/>
        <w:autoSpaceDE w:val="0"/>
        <w:autoSpaceDN w:val="0"/>
        <w:adjustRightInd w:val="0"/>
        <w:spacing w:line="240" w:lineRule="auto"/>
        <w:ind w:left="640" w:hanging="640"/>
        <w:rPr>
          <w:rFonts w:ascii="Times New Roman" w:hAnsi="Times New Roman" w:cs="Times New Roman"/>
          <w:noProof/>
          <w:sz w:val="28"/>
          <w:szCs w:val="24"/>
          <w:lang w:val="en-US"/>
        </w:rPr>
      </w:pPr>
      <w:r w:rsidRPr="00AC2BC8">
        <w:rPr>
          <w:rFonts w:ascii="Times New Roman" w:hAnsi="Times New Roman" w:cs="Times New Roman"/>
          <w:noProof/>
          <w:sz w:val="28"/>
          <w:szCs w:val="24"/>
        </w:rPr>
        <w:t>39.</w:t>
      </w:r>
      <w:r w:rsidRPr="00AC2BC8">
        <w:rPr>
          <w:rFonts w:ascii="Times New Roman" w:hAnsi="Times New Roman" w:cs="Times New Roman"/>
          <w:noProof/>
          <w:sz w:val="28"/>
          <w:szCs w:val="24"/>
        </w:rPr>
        <w:tab/>
        <w:t>Θεοδωρίδης Γ., Φασματομετρία Μαζών σε Ειδικές και Διαχωριστικές Μέθοδοι Ανάλυσης, εκδ. Ζήτη</w:t>
      </w:r>
      <w:r w:rsidRPr="007A1157">
        <w:rPr>
          <w:rFonts w:ascii="Times New Roman" w:hAnsi="Times New Roman" w:cs="Times New Roman"/>
          <w:noProof/>
          <w:sz w:val="28"/>
          <w:szCs w:val="24"/>
          <w:lang w:val="en-US"/>
        </w:rPr>
        <w:t xml:space="preserve">, </w:t>
      </w:r>
      <w:r w:rsidRPr="00AC2BC8">
        <w:rPr>
          <w:rFonts w:ascii="Times New Roman" w:hAnsi="Times New Roman" w:cs="Times New Roman"/>
          <w:noProof/>
          <w:sz w:val="28"/>
          <w:szCs w:val="24"/>
        </w:rPr>
        <w:t>Θεσσαλονίκη</w:t>
      </w:r>
      <w:r w:rsidRPr="007A1157">
        <w:rPr>
          <w:rFonts w:ascii="Times New Roman" w:hAnsi="Times New Roman" w:cs="Times New Roman"/>
          <w:noProof/>
          <w:sz w:val="28"/>
          <w:szCs w:val="24"/>
          <w:lang w:val="en-US"/>
        </w:rPr>
        <w:t xml:space="preserve"> </w:t>
      </w:r>
    </w:p>
    <w:p w14:paraId="4C25E778" w14:textId="3AEB77A2" w:rsidR="00AC2BC8" w:rsidRDefault="00AC2BC8" w:rsidP="00AC2BC8">
      <w:pPr>
        <w:widowControl w:val="0"/>
        <w:autoSpaceDE w:val="0"/>
        <w:autoSpaceDN w:val="0"/>
        <w:adjustRightInd w:val="0"/>
        <w:spacing w:line="240" w:lineRule="auto"/>
        <w:ind w:left="640" w:hanging="640"/>
        <w:rPr>
          <w:rFonts w:ascii="Times New Roman" w:hAnsi="Times New Roman" w:cs="Times New Roman"/>
          <w:noProof/>
          <w:sz w:val="28"/>
          <w:szCs w:val="24"/>
          <w:lang w:val="en-US"/>
        </w:rPr>
      </w:pPr>
      <w:r w:rsidRPr="00AC2BC8">
        <w:rPr>
          <w:rFonts w:ascii="Times New Roman" w:hAnsi="Times New Roman" w:cs="Times New Roman"/>
          <w:noProof/>
          <w:sz w:val="28"/>
          <w:szCs w:val="24"/>
          <w:lang w:val="en-US"/>
        </w:rPr>
        <w:t>40.</w:t>
      </w:r>
      <w:r w:rsidRPr="00AC2BC8">
        <w:rPr>
          <w:rFonts w:ascii="Times New Roman" w:hAnsi="Times New Roman" w:cs="Times New Roman"/>
          <w:noProof/>
          <w:sz w:val="28"/>
          <w:szCs w:val="24"/>
          <w:lang w:val="en-US"/>
        </w:rPr>
        <w:tab/>
        <w:t xml:space="preserve">A.L. Rockwood, M.M. Kushnir, N.J. Clarke, K. Crockett, U. Eigner, S.A. Hofstadler, A.N. Hoof-, Principles and Applications of Clinical Mass Spectrometry, Elsevier Inc., 2018 </w:t>
      </w:r>
    </w:p>
    <w:p w14:paraId="5DA960C3" w14:textId="1A25B233" w:rsidR="00AC2BC8" w:rsidRDefault="00AC2BC8" w:rsidP="00AC2BC8">
      <w:pPr>
        <w:widowControl w:val="0"/>
        <w:autoSpaceDE w:val="0"/>
        <w:autoSpaceDN w:val="0"/>
        <w:adjustRightInd w:val="0"/>
        <w:spacing w:line="240" w:lineRule="auto"/>
        <w:ind w:left="640" w:hanging="640"/>
        <w:rPr>
          <w:rFonts w:ascii="Times New Roman" w:hAnsi="Times New Roman" w:cs="Times New Roman"/>
          <w:noProof/>
          <w:sz w:val="28"/>
          <w:szCs w:val="24"/>
          <w:lang w:val="en-US"/>
        </w:rPr>
      </w:pPr>
      <w:r w:rsidRPr="00AC2BC8">
        <w:rPr>
          <w:rFonts w:ascii="Times New Roman" w:hAnsi="Times New Roman" w:cs="Times New Roman"/>
          <w:noProof/>
          <w:sz w:val="28"/>
          <w:szCs w:val="24"/>
          <w:lang w:val="en-US"/>
        </w:rPr>
        <w:t>4</w:t>
      </w:r>
      <w:r>
        <w:rPr>
          <w:rFonts w:ascii="Times New Roman" w:hAnsi="Times New Roman" w:cs="Times New Roman"/>
          <w:noProof/>
          <w:sz w:val="28"/>
          <w:szCs w:val="24"/>
          <w:lang w:val="en-US"/>
        </w:rPr>
        <w:t>1</w:t>
      </w:r>
      <w:r w:rsidRPr="00AC2BC8">
        <w:rPr>
          <w:rFonts w:ascii="Times New Roman" w:hAnsi="Times New Roman" w:cs="Times New Roman"/>
          <w:noProof/>
          <w:sz w:val="28"/>
          <w:szCs w:val="24"/>
          <w:lang w:val="en-US"/>
        </w:rPr>
        <w:t>.</w:t>
      </w:r>
      <w:r>
        <w:rPr>
          <w:rFonts w:ascii="Times New Roman" w:hAnsi="Times New Roman" w:cs="Times New Roman"/>
          <w:noProof/>
          <w:sz w:val="28"/>
          <w:szCs w:val="24"/>
          <w:lang w:val="en-US"/>
        </w:rPr>
        <w:t xml:space="preserve">    </w:t>
      </w:r>
      <w:r w:rsidRPr="00AC2BC8">
        <w:rPr>
          <w:rFonts w:ascii="Times New Roman" w:hAnsi="Times New Roman" w:cs="Times New Roman"/>
          <w:noProof/>
          <w:sz w:val="28"/>
          <w:szCs w:val="24"/>
          <w:lang w:val="en-US"/>
        </w:rPr>
        <w:t>W. Skoog, Analytical Chemistry, 2013</w:t>
      </w:r>
    </w:p>
    <w:p w14:paraId="22E236C0" w14:textId="46B3FE03" w:rsidR="00AC2BC8" w:rsidRDefault="00AC2BC8" w:rsidP="00AC2BC8">
      <w:pPr>
        <w:widowControl w:val="0"/>
        <w:autoSpaceDE w:val="0"/>
        <w:autoSpaceDN w:val="0"/>
        <w:adjustRightInd w:val="0"/>
        <w:spacing w:line="240" w:lineRule="auto"/>
        <w:ind w:left="640" w:hanging="640"/>
        <w:rPr>
          <w:rFonts w:ascii="Times New Roman" w:hAnsi="Times New Roman" w:cs="Times New Roman"/>
          <w:noProof/>
          <w:sz w:val="28"/>
          <w:szCs w:val="24"/>
          <w:lang w:val="en-US"/>
        </w:rPr>
      </w:pPr>
      <w:r w:rsidRPr="00AC2BC8">
        <w:rPr>
          <w:rFonts w:ascii="Times New Roman" w:hAnsi="Times New Roman" w:cs="Times New Roman"/>
          <w:noProof/>
          <w:sz w:val="28"/>
          <w:szCs w:val="24"/>
          <w:lang w:val="en-US"/>
        </w:rPr>
        <w:t>4</w:t>
      </w:r>
      <w:r>
        <w:rPr>
          <w:rFonts w:ascii="Times New Roman" w:hAnsi="Times New Roman" w:cs="Times New Roman"/>
          <w:noProof/>
          <w:sz w:val="28"/>
          <w:szCs w:val="24"/>
          <w:lang w:val="en-US"/>
        </w:rPr>
        <w:t>2</w:t>
      </w:r>
      <w:r w:rsidRPr="00AC2BC8">
        <w:rPr>
          <w:rFonts w:ascii="Times New Roman" w:hAnsi="Times New Roman" w:cs="Times New Roman"/>
          <w:noProof/>
          <w:sz w:val="28"/>
          <w:szCs w:val="24"/>
          <w:lang w:val="en-US"/>
        </w:rPr>
        <w:t>.</w:t>
      </w:r>
      <w:r>
        <w:rPr>
          <w:rFonts w:ascii="Times New Roman" w:hAnsi="Times New Roman" w:cs="Times New Roman"/>
          <w:noProof/>
          <w:sz w:val="28"/>
          <w:szCs w:val="24"/>
          <w:lang w:val="en-US"/>
        </w:rPr>
        <w:t xml:space="preserve">    </w:t>
      </w:r>
      <w:r w:rsidRPr="00AC2BC8">
        <w:rPr>
          <w:rFonts w:ascii="Times New Roman" w:hAnsi="Times New Roman" w:cs="Times New Roman"/>
          <w:noProof/>
          <w:sz w:val="28"/>
          <w:szCs w:val="24"/>
          <w:lang w:val="en-US"/>
        </w:rPr>
        <w:t>V. Desfontaine, J.L. Veuthey, D. Guillarme, Hyphenated Detectors: Mass Spectrometry, 2017</w:t>
      </w:r>
    </w:p>
    <w:p w14:paraId="52FCC56A" w14:textId="2D5A8EFC" w:rsidR="00AC2BC8" w:rsidRDefault="00AC2BC8" w:rsidP="00AC2BC8">
      <w:pPr>
        <w:widowControl w:val="0"/>
        <w:autoSpaceDE w:val="0"/>
        <w:autoSpaceDN w:val="0"/>
        <w:adjustRightInd w:val="0"/>
        <w:spacing w:line="240" w:lineRule="auto"/>
        <w:ind w:left="640" w:hanging="640"/>
        <w:rPr>
          <w:rFonts w:ascii="Times New Roman" w:hAnsi="Times New Roman" w:cs="Times New Roman"/>
          <w:noProof/>
          <w:sz w:val="28"/>
          <w:szCs w:val="24"/>
          <w:lang w:val="en-US"/>
        </w:rPr>
      </w:pPr>
      <w:r w:rsidRPr="00AC2BC8">
        <w:rPr>
          <w:rFonts w:ascii="Times New Roman" w:hAnsi="Times New Roman" w:cs="Times New Roman"/>
          <w:noProof/>
          <w:sz w:val="28"/>
          <w:szCs w:val="24"/>
          <w:lang w:val="en-US"/>
        </w:rPr>
        <w:t>4</w:t>
      </w:r>
      <w:r>
        <w:rPr>
          <w:rFonts w:ascii="Times New Roman" w:hAnsi="Times New Roman" w:cs="Times New Roman"/>
          <w:noProof/>
          <w:sz w:val="28"/>
          <w:szCs w:val="24"/>
          <w:lang w:val="en-US"/>
        </w:rPr>
        <w:t>3</w:t>
      </w:r>
      <w:r w:rsidRPr="00AC2BC8">
        <w:rPr>
          <w:rFonts w:ascii="Times New Roman" w:hAnsi="Times New Roman" w:cs="Times New Roman"/>
          <w:noProof/>
          <w:sz w:val="28"/>
          <w:szCs w:val="24"/>
          <w:lang w:val="en-US"/>
        </w:rPr>
        <w:t>.</w:t>
      </w:r>
      <w:r>
        <w:rPr>
          <w:rFonts w:ascii="Times New Roman" w:hAnsi="Times New Roman" w:cs="Times New Roman"/>
          <w:noProof/>
          <w:sz w:val="28"/>
          <w:szCs w:val="24"/>
          <w:lang w:val="en-US"/>
        </w:rPr>
        <w:t xml:space="preserve">    </w:t>
      </w:r>
      <w:r w:rsidRPr="00AC2BC8">
        <w:rPr>
          <w:rFonts w:ascii="Times New Roman" w:hAnsi="Times New Roman" w:cs="Times New Roman"/>
          <w:noProof/>
          <w:sz w:val="28"/>
          <w:szCs w:val="24"/>
          <w:lang w:val="en-US"/>
        </w:rPr>
        <w:t>A. R. Fernandez Alba, “TOF-MS within Food and Environmental Analysis”, “Comprehensive Analytical Chemistry”, 2012, v 58, Elsevier</w:t>
      </w:r>
    </w:p>
    <w:p w14:paraId="648BFEE0" w14:textId="71053A36" w:rsidR="00AC2BC8" w:rsidRDefault="00AC2BC8" w:rsidP="00AC2BC8">
      <w:pPr>
        <w:widowControl w:val="0"/>
        <w:autoSpaceDE w:val="0"/>
        <w:autoSpaceDN w:val="0"/>
        <w:adjustRightInd w:val="0"/>
        <w:spacing w:line="240" w:lineRule="auto"/>
        <w:ind w:left="640" w:hanging="640"/>
        <w:rPr>
          <w:rFonts w:ascii="Times New Roman" w:hAnsi="Times New Roman" w:cs="Times New Roman"/>
          <w:noProof/>
          <w:sz w:val="28"/>
          <w:szCs w:val="24"/>
        </w:rPr>
      </w:pPr>
      <w:r w:rsidRPr="00AC2BC8">
        <w:rPr>
          <w:rFonts w:ascii="Times New Roman" w:hAnsi="Times New Roman" w:cs="Times New Roman"/>
          <w:noProof/>
          <w:sz w:val="28"/>
          <w:szCs w:val="24"/>
        </w:rPr>
        <w:t>44.     Σπύρος Δριβέλος, “Προσδιορισμός ισοασκορβικού οξέος σε ιστό ιχθύος με υγροχρωματογραφία υδρόφιλων αλληλεπιδράσεων και ανιχνευτές ορατού υπεριώδους (</w:t>
      </w:r>
      <w:r w:rsidRPr="00AC2BC8">
        <w:rPr>
          <w:rFonts w:ascii="Times New Roman" w:hAnsi="Times New Roman" w:cs="Times New Roman"/>
          <w:noProof/>
          <w:sz w:val="28"/>
          <w:szCs w:val="24"/>
          <w:lang w:val="en-US"/>
        </w:rPr>
        <w:t>HILIC</w:t>
      </w:r>
      <w:r w:rsidRPr="00AC2BC8">
        <w:rPr>
          <w:rFonts w:ascii="Times New Roman" w:hAnsi="Times New Roman" w:cs="Times New Roman"/>
          <w:noProof/>
          <w:sz w:val="28"/>
          <w:szCs w:val="24"/>
        </w:rPr>
        <w:t>-</w:t>
      </w:r>
      <w:r w:rsidRPr="00AC2BC8">
        <w:rPr>
          <w:rFonts w:ascii="Times New Roman" w:hAnsi="Times New Roman" w:cs="Times New Roman"/>
          <w:noProof/>
          <w:sz w:val="28"/>
          <w:szCs w:val="24"/>
          <w:lang w:val="en-US"/>
        </w:rPr>
        <w:t>UV</w:t>
      </w:r>
      <w:r w:rsidRPr="00AC2BC8">
        <w:rPr>
          <w:rFonts w:ascii="Times New Roman" w:hAnsi="Times New Roman" w:cs="Times New Roman"/>
          <w:noProof/>
          <w:sz w:val="28"/>
          <w:szCs w:val="24"/>
        </w:rPr>
        <w:t>) και φασματομετρίας μαζών σε σειρά (</w:t>
      </w:r>
      <w:r w:rsidRPr="00AC2BC8">
        <w:rPr>
          <w:rFonts w:ascii="Times New Roman" w:hAnsi="Times New Roman" w:cs="Times New Roman"/>
          <w:noProof/>
          <w:sz w:val="28"/>
          <w:szCs w:val="24"/>
          <w:lang w:val="en-US"/>
        </w:rPr>
        <w:t>HILIC</w:t>
      </w:r>
      <w:r w:rsidRPr="00AC2BC8">
        <w:rPr>
          <w:rFonts w:ascii="Times New Roman" w:hAnsi="Times New Roman" w:cs="Times New Roman"/>
          <w:noProof/>
          <w:sz w:val="28"/>
          <w:szCs w:val="24"/>
        </w:rPr>
        <w:t>-</w:t>
      </w:r>
      <w:r w:rsidRPr="00AC2BC8">
        <w:rPr>
          <w:rFonts w:ascii="Times New Roman" w:hAnsi="Times New Roman" w:cs="Times New Roman"/>
          <w:noProof/>
          <w:sz w:val="28"/>
          <w:szCs w:val="24"/>
          <w:lang w:val="en-US"/>
        </w:rPr>
        <w:t>MS</w:t>
      </w:r>
      <w:r w:rsidRPr="00AC2BC8">
        <w:rPr>
          <w:rFonts w:ascii="Times New Roman" w:hAnsi="Times New Roman" w:cs="Times New Roman"/>
          <w:noProof/>
          <w:sz w:val="28"/>
          <w:szCs w:val="24"/>
        </w:rPr>
        <w:t>/</w:t>
      </w:r>
      <w:r w:rsidRPr="00AC2BC8">
        <w:rPr>
          <w:rFonts w:ascii="Times New Roman" w:hAnsi="Times New Roman" w:cs="Times New Roman"/>
          <w:noProof/>
          <w:sz w:val="28"/>
          <w:szCs w:val="24"/>
          <w:lang w:val="en-US"/>
        </w:rPr>
        <w:t>MS</w:t>
      </w:r>
      <w:r w:rsidRPr="00AC2BC8">
        <w:rPr>
          <w:rFonts w:ascii="Times New Roman" w:hAnsi="Times New Roman" w:cs="Times New Roman"/>
          <w:noProof/>
          <w:sz w:val="28"/>
          <w:szCs w:val="24"/>
        </w:rPr>
        <w:t xml:space="preserve">)”, Εθνικό και Καποδιστριακό </w:t>
      </w:r>
      <w:r w:rsidRPr="00AC2BC8">
        <w:rPr>
          <w:rFonts w:ascii="Times New Roman" w:hAnsi="Times New Roman" w:cs="Times New Roman"/>
          <w:noProof/>
          <w:sz w:val="28"/>
          <w:szCs w:val="24"/>
        </w:rPr>
        <w:lastRenderedPageBreak/>
        <w:t>Πανεπιστήμιο Αθηνών, Τμήμα Χημείας, Αθήνα, (2009)</w:t>
      </w:r>
    </w:p>
    <w:p w14:paraId="71F2B19F" w14:textId="16C4FB36" w:rsidR="00522EF4" w:rsidRDefault="00522EF4" w:rsidP="00522EF4">
      <w:pPr>
        <w:widowControl w:val="0"/>
        <w:autoSpaceDE w:val="0"/>
        <w:autoSpaceDN w:val="0"/>
        <w:adjustRightInd w:val="0"/>
        <w:spacing w:line="240" w:lineRule="auto"/>
        <w:ind w:left="640" w:hanging="640"/>
        <w:rPr>
          <w:rFonts w:ascii="Times New Roman" w:hAnsi="Times New Roman" w:cs="Times New Roman"/>
          <w:noProof/>
          <w:sz w:val="28"/>
          <w:szCs w:val="24"/>
        </w:rPr>
      </w:pPr>
      <w:r w:rsidRPr="00AC2BC8">
        <w:rPr>
          <w:rFonts w:ascii="Times New Roman" w:hAnsi="Times New Roman" w:cs="Times New Roman"/>
          <w:noProof/>
          <w:sz w:val="28"/>
          <w:szCs w:val="24"/>
        </w:rPr>
        <w:t>4</w:t>
      </w:r>
      <w:r w:rsidR="007C3245" w:rsidRPr="007C3245">
        <w:rPr>
          <w:rFonts w:ascii="Times New Roman" w:hAnsi="Times New Roman" w:cs="Times New Roman"/>
          <w:noProof/>
          <w:sz w:val="28"/>
          <w:szCs w:val="24"/>
        </w:rPr>
        <w:t>5</w:t>
      </w:r>
      <w:r w:rsidRPr="00AC2BC8">
        <w:rPr>
          <w:rFonts w:ascii="Times New Roman" w:hAnsi="Times New Roman" w:cs="Times New Roman"/>
          <w:noProof/>
          <w:sz w:val="28"/>
          <w:szCs w:val="24"/>
        </w:rPr>
        <w:t xml:space="preserve">.    </w:t>
      </w:r>
      <w:hyperlink r:id="rId56" w:history="1">
        <w:r w:rsidR="007C3245" w:rsidRPr="007A0AB6">
          <w:rPr>
            <w:rStyle w:val="Hyperlink"/>
            <w:rFonts w:ascii="Times New Roman" w:hAnsi="Times New Roman" w:cs="Times New Roman"/>
            <w:noProof/>
            <w:sz w:val="28"/>
            <w:szCs w:val="24"/>
          </w:rPr>
          <w:t>http://chimikoergastirio.blogspot.gr/2009/12/hplc.html</w:t>
        </w:r>
      </w:hyperlink>
    </w:p>
    <w:p w14:paraId="418B03CC" w14:textId="34E53564" w:rsidR="007C3245" w:rsidRPr="00450BF0" w:rsidRDefault="007C3245" w:rsidP="00522EF4">
      <w:pPr>
        <w:widowControl w:val="0"/>
        <w:autoSpaceDE w:val="0"/>
        <w:autoSpaceDN w:val="0"/>
        <w:adjustRightInd w:val="0"/>
        <w:spacing w:line="240" w:lineRule="auto"/>
        <w:ind w:left="640" w:hanging="640"/>
        <w:rPr>
          <w:rFonts w:ascii="Times New Roman" w:hAnsi="Times New Roman" w:cs="Times New Roman"/>
          <w:noProof/>
          <w:sz w:val="28"/>
          <w:szCs w:val="24"/>
        </w:rPr>
      </w:pPr>
      <w:r w:rsidRPr="007C3245">
        <w:rPr>
          <w:rFonts w:ascii="Times New Roman" w:hAnsi="Times New Roman" w:cs="Times New Roman"/>
          <w:noProof/>
          <w:sz w:val="28"/>
          <w:szCs w:val="24"/>
        </w:rPr>
        <w:t xml:space="preserve">46.    </w:t>
      </w:r>
      <w:hyperlink r:id="rId57" w:history="1">
        <w:r w:rsidRPr="007A0AB6">
          <w:rPr>
            <w:rStyle w:val="Hyperlink"/>
            <w:rFonts w:ascii="Times New Roman" w:hAnsi="Times New Roman" w:cs="Times New Roman"/>
            <w:noProof/>
            <w:sz w:val="28"/>
            <w:szCs w:val="24"/>
            <w:lang w:val="en-US"/>
          </w:rPr>
          <w:t>http</w:t>
        </w:r>
        <w:r w:rsidRPr="00450BF0">
          <w:rPr>
            <w:rStyle w:val="Hyperlink"/>
            <w:rFonts w:ascii="Times New Roman" w:hAnsi="Times New Roman" w:cs="Times New Roman"/>
            <w:noProof/>
            <w:sz w:val="28"/>
            <w:szCs w:val="24"/>
          </w:rPr>
          <w:t>://</w:t>
        </w:r>
        <w:r w:rsidRPr="007A0AB6">
          <w:rPr>
            <w:rStyle w:val="Hyperlink"/>
            <w:rFonts w:ascii="Times New Roman" w:hAnsi="Times New Roman" w:cs="Times New Roman"/>
            <w:noProof/>
            <w:sz w:val="28"/>
            <w:szCs w:val="24"/>
            <w:lang w:val="en-US"/>
          </w:rPr>
          <w:t>www</w:t>
        </w:r>
        <w:r w:rsidRPr="00450BF0">
          <w:rPr>
            <w:rStyle w:val="Hyperlink"/>
            <w:rFonts w:ascii="Times New Roman" w:hAnsi="Times New Roman" w:cs="Times New Roman"/>
            <w:noProof/>
            <w:sz w:val="28"/>
            <w:szCs w:val="24"/>
          </w:rPr>
          <w:t>.</w:t>
        </w:r>
        <w:r w:rsidRPr="007A0AB6">
          <w:rPr>
            <w:rStyle w:val="Hyperlink"/>
            <w:rFonts w:ascii="Times New Roman" w:hAnsi="Times New Roman" w:cs="Times New Roman"/>
            <w:noProof/>
            <w:sz w:val="28"/>
            <w:szCs w:val="24"/>
            <w:lang w:val="en-US"/>
          </w:rPr>
          <w:t>chromedia</w:t>
        </w:r>
        <w:r w:rsidRPr="00450BF0">
          <w:rPr>
            <w:rStyle w:val="Hyperlink"/>
            <w:rFonts w:ascii="Times New Roman" w:hAnsi="Times New Roman" w:cs="Times New Roman"/>
            <w:noProof/>
            <w:sz w:val="28"/>
            <w:szCs w:val="24"/>
          </w:rPr>
          <w:t>.</w:t>
        </w:r>
        <w:r w:rsidRPr="007A0AB6">
          <w:rPr>
            <w:rStyle w:val="Hyperlink"/>
            <w:rFonts w:ascii="Times New Roman" w:hAnsi="Times New Roman" w:cs="Times New Roman"/>
            <w:noProof/>
            <w:sz w:val="28"/>
            <w:szCs w:val="24"/>
            <w:lang w:val="en-US"/>
          </w:rPr>
          <w:t>org</w:t>
        </w:r>
        <w:r w:rsidRPr="00450BF0">
          <w:rPr>
            <w:rStyle w:val="Hyperlink"/>
            <w:rFonts w:ascii="Times New Roman" w:hAnsi="Times New Roman" w:cs="Times New Roman"/>
            <w:noProof/>
            <w:sz w:val="28"/>
            <w:szCs w:val="24"/>
          </w:rPr>
          <w:t>/</w:t>
        </w:r>
        <w:r w:rsidRPr="007A0AB6">
          <w:rPr>
            <w:rStyle w:val="Hyperlink"/>
            <w:rFonts w:ascii="Times New Roman" w:hAnsi="Times New Roman" w:cs="Times New Roman"/>
            <w:noProof/>
            <w:sz w:val="28"/>
            <w:szCs w:val="24"/>
            <w:lang w:val="en-US"/>
          </w:rPr>
          <w:t>chromedia</w:t>
        </w:r>
        <w:r w:rsidRPr="00450BF0">
          <w:rPr>
            <w:rStyle w:val="Hyperlink"/>
            <w:rFonts w:ascii="Times New Roman" w:hAnsi="Times New Roman" w:cs="Times New Roman"/>
            <w:noProof/>
            <w:sz w:val="28"/>
            <w:szCs w:val="24"/>
          </w:rPr>
          <w:t>?</w:t>
        </w:r>
        <w:r w:rsidRPr="007A0AB6">
          <w:rPr>
            <w:rStyle w:val="Hyperlink"/>
            <w:rFonts w:ascii="Times New Roman" w:hAnsi="Times New Roman" w:cs="Times New Roman"/>
            <w:noProof/>
            <w:sz w:val="28"/>
            <w:szCs w:val="24"/>
            <w:lang w:val="en-US"/>
          </w:rPr>
          <w:t>waxtrapp</w:t>
        </w:r>
        <w:r w:rsidRPr="00450BF0">
          <w:rPr>
            <w:rStyle w:val="Hyperlink"/>
            <w:rFonts w:ascii="Times New Roman" w:hAnsi="Times New Roman" w:cs="Times New Roman"/>
            <w:noProof/>
            <w:sz w:val="28"/>
            <w:szCs w:val="24"/>
          </w:rPr>
          <w:t>=</w:t>
        </w:r>
        <w:r w:rsidRPr="007A0AB6">
          <w:rPr>
            <w:rStyle w:val="Hyperlink"/>
            <w:rFonts w:ascii="Times New Roman" w:hAnsi="Times New Roman" w:cs="Times New Roman"/>
            <w:noProof/>
            <w:sz w:val="28"/>
            <w:szCs w:val="24"/>
            <w:lang w:val="en-US"/>
          </w:rPr>
          <w:t>mxrorDsH</w:t>
        </w:r>
      </w:hyperlink>
    </w:p>
    <w:p w14:paraId="3FC45383" w14:textId="7E01484B" w:rsidR="007C3245" w:rsidRPr="00450BF0" w:rsidRDefault="007C3245" w:rsidP="007C3245">
      <w:pPr>
        <w:widowControl w:val="0"/>
        <w:autoSpaceDE w:val="0"/>
        <w:autoSpaceDN w:val="0"/>
        <w:adjustRightInd w:val="0"/>
        <w:spacing w:line="240" w:lineRule="auto"/>
        <w:ind w:left="640"/>
        <w:rPr>
          <w:rFonts w:ascii="Times New Roman" w:hAnsi="Times New Roman" w:cs="Times New Roman"/>
          <w:noProof/>
          <w:sz w:val="28"/>
          <w:szCs w:val="24"/>
        </w:rPr>
      </w:pPr>
      <w:r w:rsidRPr="007C3245">
        <w:rPr>
          <w:rFonts w:ascii="Times New Roman" w:hAnsi="Times New Roman" w:cs="Times New Roman"/>
          <w:noProof/>
          <w:sz w:val="28"/>
          <w:szCs w:val="24"/>
          <w:lang w:val="en-US"/>
        </w:rPr>
        <w:t>qnOxmOlIEcCbCkIdG</w:t>
      </w:r>
      <w:r w:rsidRPr="00450BF0">
        <w:rPr>
          <w:rFonts w:ascii="Times New Roman" w:hAnsi="Times New Roman" w:cs="Times New Roman"/>
          <w:noProof/>
          <w:sz w:val="28"/>
          <w:szCs w:val="24"/>
        </w:rPr>
        <w:t>&amp;</w:t>
      </w:r>
      <w:r w:rsidRPr="007C3245">
        <w:rPr>
          <w:rFonts w:ascii="Times New Roman" w:hAnsi="Times New Roman" w:cs="Times New Roman"/>
          <w:noProof/>
          <w:sz w:val="28"/>
          <w:szCs w:val="24"/>
          <w:lang w:val="en-US"/>
        </w:rPr>
        <w:t>subNav</w:t>
      </w:r>
      <w:r w:rsidRPr="00450BF0">
        <w:rPr>
          <w:rFonts w:ascii="Times New Roman" w:hAnsi="Times New Roman" w:cs="Times New Roman"/>
          <w:noProof/>
          <w:sz w:val="28"/>
          <w:szCs w:val="24"/>
        </w:rPr>
        <w:t>=</w:t>
      </w:r>
      <w:r w:rsidRPr="007C3245">
        <w:rPr>
          <w:rFonts w:ascii="Times New Roman" w:hAnsi="Times New Roman" w:cs="Times New Roman"/>
          <w:noProof/>
          <w:sz w:val="28"/>
          <w:szCs w:val="24"/>
          <w:lang w:val="en-US"/>
        </w:rPr>
        <w:t>curorDsHqnOxmOlIEcCbCkIdGnC</w:t>
      </w:r>
      <w:r w:rsidRPr="00450BF0">
        <w:rPr>
          <w:rFonts w:ascii="Times New Roman" w:hAnsi="Times New Roman" w:cs="Times New Roman"/>
          <w:noProof/>
          <w:sz w:val="28"/>
          <w:szCs w:val="24"/>
        </w:rPr>
        <w:t xml:space="preserve"> (</w:t>
      </w:r>
      <w:r w:rsidRPr="007C3245">
        <w:rPr>
          <w:rFonts w:ascii="Times New Roman" w:hAnsi="Times New Roman" w:cs="Times New Roman"/>
          <w:noProof/>
          <w:sz w:val="28"/>
          <w:szCs w:val="24"/>
        </w:rPr>
        <w:t>τελευταία</w:t>
      </w:r>
      <w:r w:rsidRPr="00450BF0">
        <w:rPr>
          <w:rFonts w:ascii="Times New Roman" w:hAnsi="Times New Roman" w:cs="Times New Roman"/>
          <w:noProof/>
          <w:sz w:val="28"/>
          <w:szCs w:val="24"/>
        </w:rPr>
        <w:t xml:space="preserve"> </w:t>
      </w:r>
      <w:r w:rsidRPr="007C3245">
        <w:rPr>
          <w:rFonts w:ascii="Times New Roman" w:hAnsi="Times New Roman" w:cs="Times New Roman"/>
          <w:noProof/>
          <w:sz w:val="28"/>
          <w:szCs w:val="24"/>
        </w:rPr>
        <w:t>επίσκεψη</w:t>
      </w:r>
      <w:r w:rsidRPr="00450BF0">
        <w:rPr>
          <w:rFonts w:ascii="Times New Roman" w:hAnsi="Times New Roman" w:cs="Times New Roman"/>
          <w:noProof/>
          <w:sz w:val="28"/>
          <w:szCs w:val="24"/>
        </w:rPr>
        <w:t>: 10/09/2020)</w:t>
      </w:r>
    </w:p>
    <w:p w14:paraId="123F592A" w14:textId="19D2614C" w:rsidR="007C3245" w:rsidRPr="007C3245" w:rsidRDefault="007C3245" w:rsidP="007C3245">
      <w:pPr>
        <w:widowControl w:val="0"/>
        <w:autoSpaceDE w:val="0"/>
        <w:autoSpaceDN w:val="0"/>
        <w:adjustRightInd w:val="0"/>
        <w:spacing w:line="240" w:lineRule="auto"/>
        <w:rPr>
          <w:rFonts w:ascii="Times New Roman" w:hAnsi="Times New Roman" w:cs="Times New Roman"/>
          <w:noProof/>
          <w:sz w:val="28"/>
          <w:szCs w:val="24"/>
          <w:lang w:val="en-US"/>
        </w:rPr>
      </w:pPr>
      <w:r w:rsidRPr="00450BF0">
        <w:rPr>
          <w:rFonts w:ascii="Times New Roman" w:hAnsi="Times New Roman" w:cs="Times New Roman"/>
          <w:noProof/>
          <w:sz w:val="28"/>
          <w:szCs w:val="24"/>
          <w:lang w:val="en-US"/>
        </w:rPr>
        <w:t xml:space="preserve">47.    </w:t>
      </w:r>
      <w:hyperlink r:id="rId58" w:history="1">
        <w:r w:rsidRPr="007A0AB6">
          <w:rPr>
            <w:rStyle w:val="Hyperlink"/>
            <w:rFonts w:ascii="Times New Roman" w:hAnsi="Times New Roman" w:cs="Times New Roman"/>
            <w:noProof/>
            <w:sz w:val="28"/>
            <w:szCs w:val="24"/>
            <w:lang w:val="en-US"/>
          </w:rPr>
          <w:t>https://www.bruker.com/products/mass-spectrometry -and-</w:t>
        </w:r>
      </w:hyperlink>
      <w:r>
        <w:rPr>
          <w:rFonts w:ascii="Times New Roman" w:hAnsi="Times New Roman" w:cs="Times New Roman"/>
          <w:noProof/>
          <w:sz w:val="28"/>
          <w:szCs w:val="24"/>
          <w:lang w:val="en-US"/>
        </w:rPr>
        <w:t xml:space="preserve">     </w:t>
      </w:r>
      <w:r w:rsidRPr="007C3245">
        <w:rPr>
          <w:rFonts w:ascii="Times New Roman" w:hAnsi="Times New Roman" w:cs="Times New Roman"/>
          <w:noProof/>
          <w:sz w:val="28"/>
          <w:szCs w:val="24"/>
          <w:lang w:val="en-US"/>
        </w:rPr>
        <w:t>separations/lc-ms/ion-sources/gc-apci-source/learn-more.html (</w:t>
      </w:r>
      <w:r w:rsidRPr="007C3245">
        <w:rPr>
          <w:rFonts w:ascii="Times New Roman" w:hAnsi="Times New Roman" w:cs="Times New Roman"/>
          <w:noProof/>
          <w:sz w:val="28"/>
          <w:szCs w:val="24"/>
        </w:rPr>
        <w:t>τελευταία</w:t>
      </w:r>
      <w:r w:rsidRPr="007C3245">
        <w:rPr>
          <w:rFonts w:ascii="Times New Roman" w:hAnsi="Times New Roman" w:cs="Times New Roman"/>
          <w:noProof/>
          <w:sz w:val="28"/>
          <w:szCs w:val="24"/>
          <w:lang w:val="en-US"/>
        </w:rPr>
        <w:t xml:space="preserve"> </w:t>
      </w:r>
      <w:r w:rsidRPr="007C3245">
        <w:rPr>
          <w:rFonts w:ascii="Times New Roman" w:hAnsi="Times New Roman" w:cs="Times New Roman"/>
          <w:noProof/>
          <w:sz w:val="28"/>
          <w:szCs w:val="24"/>
        </w:rPr>
        <w:t>επίσκεψη</w:t>
      </w:r>
      <w:r w:rsidRPr="007C3245">
        <w:rPr>
          <w:rFonts w:ascii="Times New Roman" w:hAnsi="Times New Roman" w:cs="Times New Roman"/>
          <w:noProof/>
          <w:sz w:val="28"/>
          <w:szCs w:val="24"/>
          <w:lang w:val="en-US"/>
        </w:rPr>
        <w:t>: 10/09/2020)</w:t>
      </w:r>
    </w:p>
    <w:p w14:paraId="5D7362F9" w14:textId="306B4D27" w:rsidR="007C3245" w:rsidRDefault="007C3245" w:rsidP="007C3245">
      <w:pPr>
        <w:widowControl w:val="0"/>
        <w:autoSpaceDE w:val="0"/>
        <w:autoSpaceDN w:val="0"/>
        <w:adjustRightInd w:val="0"/>
        <w:spacing w:line="240" w:lineRule="auto"/>
        <w:rPr>
          <w:rFonts w:ascii="Times New Roman" w:hAnsi="Times New Roman" w:cs="Times New Roman"/>
          <w:noProof/>
          <w:sz w:val="28"/>
          <w:szCs w:val="24"/>
        </w:rPr>
      </w:pPr>
      <w:r w:rsidRPr="00450BF0">
        <w:rPr>
          <w:rFonts w:ascii="Times New Roman" w:hAnsi="Times New Roman" w:cs="Times New Roman"/>
          <w:noProof/>
          <w:sz w:val="28"/>
          <w:szCs w:val="24"/>
        </w:rPr>
        <w:t>48.</w:t>
      </w:r>
      <w:r w:rsidRPr="00450BF0">
        <w:t xml:space="preserve">      </w:t>
      </w:r>
      <w:hyperlink r:id="rId59" w:history="1">
        <w:r w:rsidRPr="007A0AB6">
          <w:rPr>
            <w:rStyle w:val="Hyperlink"/>
            <w:rFonts w:ascii="Times New Roman" w:hAnsi="Times New Roman" w:cs="Times New Roman"/>
            <w:noProof/>
            <w:sz w:val="28"/>
            <w:szCs w:val="24"/>
          </w:rPr>
          <w:t>http://chimikoergastirio.blogspot.com</w:t>
        </w:r>
      </w:hyperlink>
      <w:r w:rsidRPr="007C3245">
        <w:rPr>
          <w:rFonts w:ascii="Times New Roman" w:hAnsi="Times New Roman" w:cs="Times New Roman"/>
          <w:noProof/>
          <w:sz w:val="28"/>
          <w:szCs w:val="24"/>
        </w:rPr>
        <w:t xml:space="preserve"> </w:t>
      </w:r>
    </w:p>
    <w:p w14:paraId="7856BF25" w14:textId="68D6BA74" w:rsidR="007C3245" w:rsidRPr="00450BF0" w:rsidRDefault="007C3245" w:rsidP="007C3245">
      <w:pPr>
        <w:widowControl w:val="0"/>
        <w:autoSpaceDE w:val="0"/>
        <w:autoSpaceDN w:val="0"/>
        <w:adjustRightInd w:val="0"/>
        <w:spacing w:line="240" w:lineRule="auto"/>
        <w:rPr>
          <w:rFonts w:ascii="Times New Roman" w:hAnsi="Times New Roman" w:cs="Times New Roman"/>
          <w:noProof/>
          <w:sz w:val="28"/>
          <w:szCs w:val="24"/>
        </w:rPr>
      </w:pPr>
      <w:r w:rsidRPr="007C3245">
        <w:rPr>
          <w:rFonts w:ascii="Times New Roman" w:hAnsi="Times New Roman" w:cs="Times New Roman"/>
          <w:noProof/>
          <w:sz w:val="28"/>
          <w:szCs w:val="24"/>
        </w:rPr>
        <w:t xml:space="preserve">       </w:t>
      </w:r>
      <w:r w:rsidRPr="00450BF0">
        <w:rPr>
          <w:rFonts w:ascii="Times New Roman" w:hAnsi="Times New Roman" w:cs="Times New Roman"/>
          <w:noProof/>
          <w:sz w:val="28"/>
          <w:szCs w:val="24"/>
        </w:rPr>
        <w:t xml:space="preserve">  </w:t>
      </w:r>
      <w:r w:rsidRPr="007C3245">
        <w:rPr>
          <w:rFonts w:ascii="Times New Roman" w:hAnsi="Times New Roman" w:cs="Times New Roman"/>
          <w:noProof/>
          <w:sz w:val="28"/>
          <w:szCs w:val="24"/>
        </w:rPr>
        <w:t>(τελευταία επίσκεψη:10/</w:t>
      </w:r>
      <w:r w:rsidR="00790EB0">
        <w:rPr>
          <w:rFonts w:ascii="Times New Roman" w:hAnsi="Times New Roman" w:cs="Times New Roman"/>
          <w:noProof/>
          <w:sz w:val="28"/>
          <w:szCs w:val="24"/>
        </w:rPr>
        <w:t>09</w:t>
      </w:r>
      <w:r w:rsidRPr="007C3245">
        <w:rPr>
          <w:rFonts w:ascii="Times New Roman" w:hAnsi="Times New Roman" w:cs="Times New Roman"/>
          <w:noProof/>
          <w:sz w:val="28"/>
          <w:szCs w:val="24"/>
        </w:rPr>
        <w:t>/20</w:t>
      </w:r>
      <w:r w:rsidR="00790EB0">
        <w:rPr>
          <w:rFonts w:ascii="Times New Roman" w:hAnsi="Times New Roman" w:cs="Times New Roman"/>
          <w:noProof/>
          <w:sz w:val="28"/>
          <w:szCs w:val="24"/>
        </w:rPr>
        <w:t>20</w:t>
      </w:r>
      <w:r w:rsidRPr="00450BF0">
        <w:rPr>
          <w:rFonts w:ascii="Times New Roman" w:hAnsi="Times New Roman" w:cs="Times New Roman"/>
          <w:noProof/>
          <w:sz w:val="28"/>
          <w:szCs w:val="24"/>
        </w:rPr>
        <w:t>)</w:t>
      </w:r>
    </w:p>
    <w:p w14:paraId="0B2480AB" w14:textId="672BA054" w:rsidR="007C3245" w:rsidRPr="00450BF0" w:rsidRDefault="007C3245" w:rsidP="007C3245">
      <w:pPr>
        <w:widowControl w:val="0"/>
        <w:autoSpaceDE w:val="0"/>
        <w:autoSpaceDN w:val="0"/>
        <w:adjustRightInd w:val="0"/>
        <w:spacing w:line="240" w:lineRule="auto"/>
        <w:rPr>
          <w:rFonts w:ascii="Times New Roman" w:hAnsi="Times New Roman" w:cs="Times New Roman"/>
          <w:noProof/>
          <w:sz w:val="28"/>
          <w:szCs w:val="24"/>
        </w:rPr>
      </w:pPr>
      <w:r w:rsidRPr="00450BF0">
        <w:rPr>
          <w:rFonts w:ascii="Times New Roman" w:hAnsi="Times New Roman" w:cs="Times New Roman"/>
          <w:noProof/>
          <w:sz w:val="28"/>
          <w:szCs w:val="24"/>
        </w:rPr>
        <w:t xml:space="preserve">49.    </w:t>
      </w:r>
      <w:hyperlink r:id="rId60" w:history="1">
        <w:r w:rsidRPr="007A0AB6">
          <w:rPr>
            <w:rStyle w:val="Hyperlink"/>
            <w:rFonts w:ascii="Times New Roman" w:hAnsi="Times New Roman" w:cs="Times New Roman"/>
            <w:noProof/>
            <w:sz w:val="28"/>
            <w:szCs w:val="24"/>
            <w:lang w:val="en-US"/>
          </w:rPr>
          <w:t>https</w:t>
        </w:r>
        <w:r w:rsidRPr="00450BF0">
          <w:rPr>
            <w:rStyle w:val="Hyperlink"/>
            <w:rFonts w:ascii="Times New Roman" w:hAnsi="Times New Roman" w:cs="Times New Roman"/>
            <w:noProof/>
            <w:sz w:val="28"/>
            <w:szCs w:val="24"/>
          </w:rPr>
          <w:t>://</w:t>
        </w:r>
        <w:r w:rsidRPr="007A0AB6">
          <w:rPr>
            <w:rStyle w:val="Hyperlink"/>
            <w:rFonts w:ascii="Times New Roman" w:hAnsi="Times New Roman" w:cs="Times New Roman"/>
            <w:noProof/>
            <w:sz w:val="28"/>
            <w:szCs w:val="24"/>
            <w:lang w:val="en-US"/>
          </w:rPr>
          <w:t>eclass</w:t>
        </w:r>
        <w:r w:rsidRPr="00450BF0">
          <w:rPr>
            <w:rStyle w:val="Hyperlink"/>
            <w:rFonts w:ascii="Times New Roman" w:hAnsi="Times New Roman" w:cs="Times New Roman"/>
            <w:noProof/>
            <w:sz w:val="28"/>
            <w:szCs w:val="24"/>
          </w:rPr>
          <w:t>.</w:t>
        </w:r>
        <w:r w:rsidRPr="007A0AB6">
          <w:rPr>
            <w:rStyle w:val="Hyperlink"/>
            <w:rFonts w:ascii="Times New Roman" w:hAnsi="Times New Roman" w:cs="Times New Roman"/>
            <w:noProof/>
            <w:sz w:val="28"/>
            <w:szCs w:val="24"/>
            <w:lang w:val="en-US"/>
          </w:rPr>
          <w:t>uoa</w:t>
        </w:r>
        <w:r w:rsidRPr="00450BF0">
          <w:rPr>
            <w:rStyle w:val="Hyperlink"/>
            <w:rFonts w:ascii="Times New Roman" w:hAnsi="Times New Roman" w:cs="Times New Roman"/>
            <w:noProof/>
            <w:sz w:val="28"/>
            <w:szCs w:val="24"/>
          </w:rPr>
          <w:t>.</w:t>
        </w:r>
        <w:r w:rsidRPr="007A0AB6">
          <w:rPr>
            <w:rStyle w:val="Hyperlink"/>
            <w:rFonts w:ascii="Times New Roman" w:hAnsi="Times New Roman" w:cs="Times New Roman"/>
            <w:noProof/>
            <w:sz w:val="28"/>
            <w:szCs w:val="24"/>
            <w:lang w:val="en-US"/>
          </w:rPr>
          <w:t>gr</w:t>
        </w:r>
        <w:r w:rsidRPr="00450BF0">
          <w:rPr>
            <w:rStyle w:val="Hyperlink"/>
            <w:rFonts w:ascii="Times New Roman" w:hAnsi="Times New Roman" w:cs="Times New Roman"/>
            <w:noProof/>
            <w:sz w:val="28"/>
            <w:szCs w:val="24"/>
          </w:rPr>
          <w:t>/</w:t>
        </w:r>
        <w:r w:rsidRPr="007A0AB6">
          <w:rPr>
            <w:rStyle w:val="Hyperlink"/>
            <w:rFonts w:ascii="Times New Roman" w:hAnsi="Times New Roman" w:cs="Times New Roman"/>
            <w:noProof/>
            <w:sz w:val="28"/>
            <w:szCs w:val="24"/>
            <w:lang w:val="en-US"/>
          </w:rPr>
          <w:t>modules</w:t>
        </w:r>
        <w:r w:rsidRPr="00450BF0">
          <w:rPr>
            <w:rStyle w:val="Hyperlink"/>
            <w:rFonts w:ascii="Times New Roman" w:hAnsi="Times New Roman" w:cs="Times New Roman"/>
            <w:noProof/>
            <w:sz w:val="28"/>
            <w:szCs w:val="24"/>
          </w:rPr>
          <w:t>/</w:t>
        </w:r>
        <w:r w:rsidRPr="007A0AB6">
          <w:rPr>
            <w:rStyle w:val="Hyperlink"/>
            <w:rFonts w:ascii="Times New Roman" w:hAnsi="Times New Roman" w:cs="Times New Roman"/>
            <w:noProof/>
            <w:sz w:val="28"/>
            <w:szCs w:val="24"/>
            <w:lang w:val="en-US"/>
          </w:rPr>
          <w:t>document</w:t>
        </w:r>
        <w:r w:rsidRPr="00450BF0">
          <w:rPr>
            <w:rStyle w:val="Hyperlink"/>
            <w:rFonts w:ascii="Times New Roman" w:hAnsi="Times New Roman" w:cs="Times New Roman"/>
            <w:noProof/>
            <w:sz w:val="28"/>
            <w:szCs w:val="24"/>
          </w:rPr>
          <w:t>/</w:t>
        </w:r>
        <w:r w:rsidRPr="007A0AB6">
          <w:rPr>
            <w:rStyle w:val="Hyperlink"/>
            <w:rFonts w:ascii="Times New Roman" w:hAnsi="Times New Roman" w:cs="Times New Roman"/>
            <w:noProof/>
            <w:sz w:val="28"/>
            <w:szCs w:val="24"/>
            <w:lang w:val="en-US"/>
          </w:rPr>
          <w:t>file</w:t>
        </w:r>
        <w:r w:rsidRPr="00450BF0">
          <w:rPr>
            <w:rStyle w:val="Hyperlink"/>
            <w:rFonts w:ascii="Times New Roman" w:hAnsi="Times New Roman" w:cs="Times New Roman"/>
            <w:noProof/>
            <w:sz w:val="28"/>
            <w:szCs w:val="24"/>
          </w:rPr>
          <w:t>.../</w:t>
        </w:r>
      </w:hyperlink>
    </w:p>
    <w:p w14:paraId="28001D35" w14:textId="4939D83B" w:rsidR="007C3245" w:rsidRDefault="007C3245" w:rsidP="007C3245">
      <w:pPr>
        <w:widowControl w:val="0"/>
        <w:autoSpaceDE w:val="0"/>
        <w:autoSpaceDN w:val="0"/>
        <w:adjustRightInd w:val="0"/>
        <w:spacing w:line="240" w:lineRule="auto"/>
        <w:ind w:firstLine="720"/>
        <w:rPr>
          <w:rFonts w:ascii="Times New Roman" w:hAnsi="Times New Roman" w:cs="Times New Roman"/>
          <w:noProof/>
          <w:sz w:val="28"/>
          <w:szCs w:val="24"/>
          <w:lang w:val="en-US"/>
        </w:rPr>
      </w:pPr>
      <w:r w:rsidRPr="007C3245">
        <w:rPr>
          <w:rFonts w:ascii="Times New Roman" w:hAnsi="Times New Roman" w:cs="Times New Roman"/>
          <w:noProof/>
          <w:sz w:val="28"/>
          <w:szCs w:val="24"/>
          <w:lang w:val="en-US"/>
        </w:rPr>
        <w:t>07SAT_02_Mass_Spectrometry</w:t>
      </w:r>
    </w:p>
    <w:p w14:paraId="5E817A62" w14:textId="5B782BF2" w:rsidR="007C3245" w:rsidRPr="00450BF0" w:rsidRDefault="007C3245" w:rsidP="007C3245">
      <w:pPr>
        <w:widowControl w:val="0"/>
        <w:autoSpaceDE w:val="0"/>
        <w:autoSpaceDN w:val="0"/>
        <w:adjustRightInd w:val="0"/>
        <w:spacing w:line="240" w:lineRule="auto"/>
        <w:rPr>
          <w:rFonts w:ascii="Times New Roman" w:hAnsi="Times New Roman" w:cs="Times New Roman"/>
          <w:noProof/>
          <w:sz w:val="28"/>
          <w:szCs w:val="24"/>
          <w:lang w:val="en-US"/>
        </w:rPr>
      </w:pPr>
      <w:r w:rsidRPr="00450BF0">
        <w:rPr>
          <w:rFonts w:ascii="Times New Roman" w:hAnsi="Times New Roman" w:cs="Times New Roman"/>
          <w:noProof/>
          <w:sz w:val="28"/>
          <w:szCs w:val="24"/>
          <w:lang w:val="en-US"/>
        </w:rPr>
        <w:t>50.</w:t>
      </w:r>
      <w:r w:rsidRPr="00450BF0">
        <w:rPr>
          <w:lang w:val="en-US"/>
        </w:rPr>
        <w:t xml:space="preserve"> </w:t>
      </w:r>
      <w:r w:rsidRPr="00450BF0">
        <w:rPr>
          <w:rFonts w:ascii="Times New Roman" w:hAnsi="Times New Roman" w:cs="Times New Roman"/>
          <w:noProof/>
          <w:sz w:val="28"/>
          <w:szCs w:val="24"/>
          <w:lang w:val="en-US"/>
        </w:rPr>
        <w:t xml:space="preserve">   </w:t>
      </w:r>
      <w:hyperlink r:id="rId61" w:history="1">
        <w:r w:rsidRPr="00450BF0">
          <w:rPr>
            <w:rStyle w:val="Hyperlink"/>
            <w:rFonts w:ascii="Times New Roman" w:hAnsi="Times New Roman" w:cs="Times New Roman"/>
            <w:noProof/>
            <w:sz w:val="28"/>
            <w:szCs w:val="24"/>
            <w:lang w:val="en-US"/>
          </w:rPr>
          <w:t>https://eclass.uoa.gr/modules/document/</w:t>
        </w:r>
      </w:hyperlink>
    </w:p>
    <w:p w14:paraId="4B292ED1" w14:textId="5EDE1A37" w:rsidR="007C3245" w:rsidRPr="007C3245" w:rsidRDefault="007C3245" w:rsidP="007C3245">
      <w:pPr>
        <w:widowControl w:val="0"/>
        <w:autoSpaceDE w:val="0"/>
        <w:autoSpaceDN w:val="0"/>
        <w:adjustRightInd w:val="0"/>
        <w:spacing w:line="240" w:lineRule="auto"/>
        <w:rPr>
          <w:rFonts w:ascii="Times New Roman" w:hAnsi="Times New Roman" w:cs="Times New Roman"/>
          <w:noProof/>
          <w:sz w:val="28"/>
          <w:szCs w:val="24"/>
        </w:rPr>
      </w:pPr>
      <w:r w:rsidRPr="00450BF0">
        <w:rPr>
          <w:rFonts w:ascii="Times New Roman" w:hAnsi="Times New Roman" w:cs="Times New Roman"/>
          <w:noProof/>
          <w:sz w:val="28"/>
          <w:szCs w:val="24"/>
          <w:lang w:val="en-US"/>
        </w:rPr>
        <w:t xml:space="preserve">         </w:t>
      </w:r>
      <w:r w:rsidRPr="007C3245">
        <w:rPr>
          <w:rFonts w:ascii="Times New Roman" w:hAnsi="Times New Roman" w:cs="Times New Roman"/>
          <w:noProof/>
          <w:sz w:val="28"/>
          <w:szCs w:val="24"/>
        </w:rPr>
        <w:t>CHEM213/15h_SPECTR-3.pdf (τελευταία επίσκεψη: 10/09/2020)</w:t>
      </w:r>
    </w:p>
    <w:p w14:paraId="55F49991" w14:textId="77777777" w:rsidR="007C3245" w:rsidRPr="007C3245" w:rsidRDefault="007C3245" w:rsidP="007C3245">
      <w:pPr>
        <w:widowControl w:val="0"/>
        <w:autoSpaceDE w:val="0"/>
        <w:autoSpaceDN w:val="0"/>
        <w:adjustRightInd w:val="0"/>
        <w:spacing w:line="240" w:lineRule="auto"/>
        <w:rPr>
          <w:rFonts w:ascii="Times New Roman" w:hAnsi="Times New Roman" w:cs="Times New Roman"/>
          <w:noProof/>
          <w:sz w:val="28"/>
          <w:szCs w:val="24"/>
        </w:rPr>
      </w:pPr>
    </w:p>
    <w:p w14:paraId="70972851" w14:textId="77777777" w:rsidR="00522EF4" w:rsidRPr="007C3245" w:rsidRDefault="00522EF4" w:rsidP="00AC2BC8">
      <w:pPr>
        <w:widowControl w:val="0"/>
        <w:autoSpaceDE w:val="0"/>
        <w:autoSpaceDN w:val="0"/>
        <w:adjustRightInd w:val="0"/>
        <w:spacing w:line="240" w:lineRule="auto"/>
        <w:ind w:left="640" w:hanging="640"/>
        <w:rPr>
          <w:rFonts w:ascii="Times New Roman" w:hAnsi="Times New Roman" w:cs="Times New Roman"/>
          <w:noProof/>
          <w:sz w:val="28"/>
          <w:szCs w:val="24"/>
        </w:rPr>
      </w:pPr>
    </w:p>
    <w:p w14:paraId="062C1771" w14:textId="77777777" w:rsidR="00AC2BC8" w:rsidRPr="007C3245" w:rsidRDefault="00AC2BC8" w:rsidP="00AC2BC8">
      <w:pPr>
        <w:widowControl w:val="0"/>
        <w:autoSpaceDE w:val="0"/>
        <w:autoSpaceDN w:val="0"/>
        <w:adjustRightInd w:val="0"/>
        <w:spacing w:line="240" w:lineRule="auto"/>
        <w:ind w:left="640" w:hanging="640"/>
        <w:rPr>
          <w:rFonts w:ascii="Times New Roman" w:hAnsi="Times New Roman" w:cs="Times New Roman"/>
          <w:noProof/>
          <w:sz w:val="28"/>
          <w:szCs w:val="24"/>
        </w:rPr>
      </w:pPr>
    </w:p>
    <w:p w14:paraId="4D8B7C67" w14:textId="77777777" w:rsidR="00AC2BC8" w:rsidRPr="007C3245" w:rsidRDefault="00AC2BC8" w:rsidP="00AC2BC8">
      <w:pPr>
        <w:widowControl w:val="0"/>
        <w:autoSpaceDE w:val="0"/>
        <w:autoSpaceDN w:val="0"/>
        <w:adjustRightInd w:val="0"/>
        <w:spacing w:line="240" w:lineRule="auto"/>
        <w:ind w:left="640" w:hanging="640"/>
        <w:rPr>
          <w:rFonts w:ascii="Times New Roman" w:hAnsi="Times New Roman" w:cs="Times New Roman"/>
          <w:noProof/>
          <w:sz w:val="28"/>
          <w:szCs w:val="24"/>
        </w:rPr>
      </w:pPr>
    </w:p>
    <w:p w14:paraId="0224A5E4" w14:textId="77777777" w:rsidR="00AC2BC8" w:rsidRPr="007C3245" w:rsidRDefault="00AC2BC8" w:rsidP="00AC2BC8">
      <w:pPr>
        <w:widowControl w:val="0"/>
        <w:autoSpaceDE w:val="0"/>
        <w:autoSpaceDN w:val="0"/>
        <w:adjustRightInd w:val="0"/>
        <w:spacing w:line="240" w:lineRule="auto"/>
        <w:ind w:left="640" w:hanging="640"/>
        <w:rPr>
          <w:rFonts w:ascii="Times New Roman" w:hAnsi="Times New Roman" w:cs="Times New Roman"/>
          <w:noProof/>
          <w:sz w:val="28"/>
          <w:szCs w:val="24"/>
        </w:rPr>
      </w:pPr>
    </w:p>
    <w:p w14:paraId="50A1B817" w14:textId="77777777" w:rsidR="00AC2BC8" w:rsidRPr="007C3245" w:rsidRDefault="00AC2BC8" w:rsidP="00AC2BC8">
      <w:pPr>
        <w:widowControl w:val="0"/>
        <w:autoSpaceDE w:val="0"/>
        <w:autoSpaceDN w:val="0"/>
        <w:adjustRightInd w:val="0"/>
        <w:spacing w:line="240" w:lineRule="auto"/>
        <w:ind w:left="640" w:hanging="640"/>
        <w:rPr>
          <w:rFonts w:ascii="Times New Roman" w:hAnsi="Times New Roman" w:cs="Times New Roman"/>
          <w:noProof/>
          <w:sz w:val="28"/>
          <w:szCs w:val="24"/>
        </w:rPr>
      </w:pPr>
    </w:p>
    <w:p w14:paraId="333211D0" w14:textId="77777777" w:rsidR="00AC2BC8" w:rsidRPr="007C3245" w:rsidRDefault="00AC2BC8" w:rsidP="00AC2BC8">
      <w:pPr>
        <w:widowControl w:val="0"/>
        <w:autoSpaceDE w:val="0"/>
        <w:autoSpaceDN w:val="0"/>
        <w:adjustRightInd w:val="0"/>
        <w:spacing w:line="240" w:lineRule="auto"/>
        <w:ind w:left="640" w:hanging="640"/>
        <w:rPr>
          <w:rFonts w:ascii="Times New Roman" w:hAnsi="Times New Roman" w:cs="Times New Roman"/>
          <w:noProof/>
          <w:sz w:val="28"/>
          <w:szCs w:val="24"/>
        </w:rPr>
      </w:pPr>
    </w:p>
    <w:p w14:paraId="6EAADA2B" w14:textId="77777777" w:rsidR="00AC2BC8" w:rsidRPr="007C3245" w:rsidRDefault="00AC2BC8" w:rsidP="00AC2BC8">
      <w:pPr>
        <w:widowControl w:val="0"/>
        <w:autoSpaceDE w:val="0"/>
        <w:autoSpaceDN w:val="0"/>
        <w:adjustRightInd w:val="0"/>
        <w:spacing w:line="240" w:lineRule="auto"/>
        <w:ind w:left="640" w:hanging="640"/>
        <w:rPr>
          <w:rFonts w:ascii="Times New Roman" w:hAnsi="Times New Roman" w:cs="Times New Roman"/>
          <w:noProof/>
          <w:sz w:val="28"/>
          <w:szCs w:val="24"/>
        </w:rPr>
      </w:pPr>
    </w:p>
    <w:p w14:paraId="76595F49" w14:textId="77777777" w:rsidR="00AC2BC8" w:rsidRPr="007C3245" w:rsidRDefault="00AC2BC8" w:rsidP="00AC2BC8">
      <w:pPr>
        <w:widowControl w:val="0"/>
        <w:autoSpaceDE w:val="0"/>
        <w:autoSpaceDN w:val="0"/>
        <w:adjustRightInd w:val="0"/>
        <w:spacing w:line="240" w:lineRule="auto"/>
        <w:ind w:left="640" w:hanging="640"/>
        <w:rPr>
          <w:rFonts w:ascii="Times New Roman" w:hAnsi="Times New Roman" w:cs="Times New Roman"/>
          <w:noProof/>
          <w:sz w:val="28"/>
          <w:szCs w:val="24"/>
        </w:rPr>
      </w:pPr>
    </w:p>
    <w:p w14:paraId="07DA831F" w14:textId="77777777" w:rsidR="00AC2BC8" w:rsidRPr="007C3245" w:rsidRDefault="00AC2BC8" w:rsidP="00AC2BC8">
      <w:pPr>
        <w:widowControl w:val="0"/>
        <w:autoSpaceDE w:val="0"/>
        <w:autoSpaceDN w:val="0"/>
        <w:adjustRightInd w:val="0"/>
        <w:spacing w:line="240" w:lineRule="auto"/>
        <w:ind w:left="640" w:hanging="640"/>
        <w:rPr>
          <w:rFonts w:ascii="Times New Roman" w:hAnsi="Times New Roman" w:cs="Times New Roman"/>
          <w:noProof/>
          <w:sz w:val="28"/>
        </w:rPr>
      </w:pPr>
    </w:p>
    <w:p w14:paraId="33046F12" w14:textId="77777777" w:rsidR="00AC2BC8" w:rsidRPr="007C3245" w:rsidRDefault="00AC2BC8" w:rsidP="00AC2BC8">
      <w:pPr>
        <w:widowControl w:val="0"/>
        <w:autoSpaceDE w:val="0"/>
        <w:autoSpaceDN w:val="0"/>
        <w:adjustRightInd w:val="0"/>
        <w:spacing w:line="240" w:lineRule="auto"/>
        <w:ind w:left="640" w:hanging="640"/>
        <w:rPr>
          <w:rFonts w:ascii="Times New Roman" w:hAnsi="Times New Roman" w:cs="Times New Roman"/>
          <w:noProof/>
          <w:sz w:val="28"/>
        </w:rPr>
      </w:pPr>
    </w:p>
    <w:p w14:paraId="390D8D3B" w14:textId="77777777" w:rsidR="00AC2BC8" w:rsidRPr="007C3245" w:rsidRDefault="00AC2BC8" w:rsidP="00AC2BC8">
      <w:pPr>
        <w:widowControl w:val="0"/>
        <w:autoSpaceDE w:val="0"/>
        <w:autoSpaceDN w:val="0"/>
        <w:adjustRightInd w:val="0"/>
        <w:spacing w:line="240" w:lineRule="auto"/>
        <w:ind w:left="640" w:hanging="640"/>
        <w:rPr>
          <w:rFonts w:ascii="Times New Roman" w:hAnsi="Times New Roman" w:cs="Times New Roman"/>
          <w:noProof/>
          <w:sz w:val="28"/>
        </w:rPr>
      </w:pPr>
    </w:p>
    <w:p w14:paraId="4E96E134" w14:textId="77777777" w:rsidR="00AC2BC8" w:rsidRPr="007C3245" w:rsidRDefault="00AC2BC8" w:rsidP="00AC2BC8">
      <w:pPr>
        <w:widowControl w:val="0"/>
        <w:autoSpaceDE w:val="0"/>
        <w:autoSpaceDN w:val="0"/>
        <w:adjustRightInd w:val="0"/>
        <w:spacing w:line="240" w:lineRule="auto"/>
        <w:ind w:left="640" w:hanging="640"/>
        <w:rPr>
          <w:rFonts w:ascii="Times New Roman" w:hAnsi="Times New Roman" w:cs="Times New Roman"/>
          <w:noProof/>
          <w:sz w:val="28"/>
        </w:rPr>
      </w:pPr>
    </w:p>
    <w:p w14:paraId="7BB066DC" w14:textId="77777777" w:rsidR="00AC2BC8" w:rsidRPr="007C3245" w:rsidRDefault="00AC2BC8" w:rsidP="00AC2BC8">
      <w:pPr>
        <w:widowControl w:val="0"/>
        <w:autoSpaceDE w:val="0"/>
        <w:autoSpaceDN w:val="0"/>
        <w:adjustRightInd w:val="0"/>
        <w:spacing w:line="240" w:lineRule="auto"/>
        <w:ind w:left="640" w:hanging="640"/>
        <w:rPr>
          <w:rFonts w:ascii="Times New Roman" w:hAnsi="Times New Roman" w:cs="Times New Roman"/>
          <w:noProof/>
          <w:sz w:val="28"/>
        </w:rPr>
      </w:pPr>
    </w:p>
    <w:p w14:paraId="61D2838B" w14:textId="62FD205F" w:rsidR="00BE2386" w:rsidRPr="007C3245" w:rsidRDefault="00BE2386" w:rsidP="00AC2BC8"/>
    <w:p w14:paraId="43BC3D0D" w14:textId="0B321954" w:rsidR="00B14560" w:rsidRPr="007C3245" w:rsidRDefault="00B14560" w:rsidP="00B14560">
      <w:pPr>
        <w:spacing w:line="240" w:lineRule="auto"/>
        <w:jc w:val="both"/>
        <w:rPr>
          <w:rFonts w:ascii="Times New Roman" w:hAnsi="Times New Roman" w:cs="Times New Roman"/>
          <w:b/>
          <w:bCs/>
          <w:sz w:val="28"/>
          <w:szCs w:val="28"/>
        </w:rPr>
      </w:pPr>
    </w:p>
    <w:p w14:paraId="2FA95A71" w14:textId="0EFF5E1F" w:rsidR="00BE2386" w:rsidRPr="007C3245" w:rsidRDefault="00BE2386" w:rsidP="005F244D">
      <w:pPr>
        <w:spacing w:line="240" w:lineRule="auto"/>
        <w:jc w:val="both"/>
        <w:rPr>
          <w:rFonts w:ascii="Times New Roman" w:hAnsi="Times New Roman" w:cs="Times New Roman"/>
        </w:rPr>
      </w:pPr>
    </w:p>
    <w:p w14:paraId="75CA8028" w14:textId="74A387DF" w:rsidR="00BE2386" w:rsidRPr="007C3245" w:rsidRDefault="00BE2386" w:rsidP="005F244D">
      <w:pPr>
        <w:spacing w:line="240" w:lineRule="auto"/>
        <w:jc w:val="both"/>
        <w:rPr>
          <w:rFonts w:ascii="Times New Roman" w:hAnsi="Times New Roman" w:cs="Times New Roman"/>
        </w:rPr>
      </w:pPr>
    </w:p>
    <w:p w14:paraId="40A07444" w14:textId="77777777" w:rsidR="00BE2386" w:rsidRPr="007C3245" w:rsidRDefault="00BE2386" w:rsidP="005F244D">
      <w:pPr>
        <w:spacing w:line="240" w:lineRule="auto"/>
        <w:jc w:val="both"/>
        <w:rPr>
          <w:rFonts w:ascii="Times New Roman" w:hAnsi="Times New Roman" w:cs="Times New Roman"/>
        </w:rPr>
      </w:pPr>
    </w:p>
    <w:p w14:paraId="1C0262AA" w14:textId="48C35F59" w:rsidR="00B14560" w:rsidRPr="007C3245" w:rsidRDefault="00B14560" w:rsidP="00B14560">
      <w:pPr>
        <w:spacing w:line="240" w:lineRule="auto"/>
        <w:rPr>
          <w:rFonts w:ascii="Times New Roman" w:hAnsi="Times New Roman" w:cs="Times New Roman"/>
        </w:rPr>
      </w:pPr>
    </w:p>
    <w:p w14:paraId="486926B4" w14:textId="04FEA44E" w:rsidR="00AB22FD" w:rsidRPr="007C3245" w:rsidRDefault="00AB22FD" w:rsidP="00AB22FD">
      <w:pPr>
        <w:spacing w:line="240" w:lineRule="auto"/>
        <w:jc w:val="both"/>
        <w:rPr>
          <w:rFonts w:ascii="Times New Roman" w:hAnsi="Times New Roman" w:cs="Times New Roman"/>
          <w:b/>
          <w:bCs/>
          <w:sz w:val="28"/>
          <w:szCs w:val="28"/>
        </w:rPr>
      </w:pPr>
    </w:p>
    <w:p w14:paraId="37F200CE" w14:textId="77777777" w:rsidR="00AB22FD" w:rsidRPr="007C3245" w:rsidRDefault="00AB22FD" w:rsidP="00AB22FD">
      <w:pPr>
        <w:spacing w:line="240" w:lineRule="auto"/>
        <w:jc w:val="both"/>
        <w:rPr>
          <w:rFonts w:ascii="Times New Roman" w:hAnsi="Times New Roman" w:cs="Times New Roman"/>
        </w:rPr>
      </w:pPr>
    </w:p>
    <w:sectPr w:rsidR="00AB22FD" w:rsidRPr="007C3245" w:rsidSect="006705E6">
      <w:footerReference w:type="default" r:id="rId62"/>
      <w:pgSz w:w="11906" w:h="16838" w:code="9"/>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90EC9ED" w14:textId="77777777" w:rsidR="00F31EE0" w:rsidRDefault="00F31EE0" w:rsidP="00953C3C">
      <w:pPr>
        <w:spacing w:after="0" w:line="240" w:lineRule="auto"/>
      </w:pPr>
      <w:r>
        <w:separator/>
      </w:r>
    </w:p>
  </w:endnote>
  <w:endnote w:type="continuationSeparator" w:id="0">
    <w:p w14:paraId="66F629D7" w14:textId="77777777" w:rsidR="00F31EE0" w:rsidRDefault="00F31EE0" w:rsidP="00953C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A1"/>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1"/>
    <w:family w:val="swiss"/>
    <w:pitch w:val="variable"/>
    <w:sig w:usb0="E4002EFF" w:usb1="C000247B" w:usb2="00000009" w:usb3="00000000" w:csb0="000001FF" w:csb1="00000000"/>
  </w:font>
  <w:font w:name="Calibri Light">
    <w:panose1 w:val="020F0302020204030204"/>
    <w:charset w:val="A1"/>
    <w:family w:val="swiss"/>
    <w:pitch w:val="variable"/>
    <w:sig w:usb0="E4002EFF" w:usb1="C000247B" w:usb2="00000009" w:usb3="00000000" w:csb0="000001FF" w:csb1="00000000"/>
  </w:font>
  <w:font w:name="Segoe UI">
    <w:panose1 w:val="020B0502040204020203"/>
    <w:charset w:val="A1"/>
    <w:family w:val="swiss"/>
    <w:pitch w:val="variable"/>
    <w:sig w:usb0="E4002EFF" w:usb1="C000E47F" w:usb2="00000009" w:usb3="00000000" w:csb0="000001FF" w:csb1="00000000"/>
  </w:font>
  <w:font w:name="Arial">
    <w:panose1 w:val="020B0604020202020204"/>
    <w:charset w:val="A1"/>
    <w:family w:val="swiss"/>
    <w:pitch w:val="variable"/>
    <w:sig w:usb0="E0002EFF" w:usb1="C000785B" w:usb2="00000009" w:usb3="00000000" w:csb0="000001FF" w:csb1="00000000"/>
  </w:font>
  <w:font w:name="Cambria Math">
    <w:panose1 w:val="02040503050406030204"/>
    <w:charset w:val="A1"/>
    <w:family w:val="roman"/>
    <w:pitch w:val="variable"/>
    <w:sig w:usb0="E00006FF" w:usb1="420024FF" w:usb2="02000000" w:usb3="00000000" w:csb0="0000019F" w:csb1="00000000"/>
  </w:font>
  <w:font w:name="18">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907752109"/>
      <w:docPartObj>
        <w:docPartGallery w:val="Page Numbers (Bottom of Page)"/>
        <w:docPartUnique/>
      </w:docPartObj>
    </w:sdtPr>
    <w:sdtEndPr>
      <w:rPr>
        <w:noProof/>
      </w:rPr>
    </w:sdtEndPr>
    <w:sdtContent>
      <w:p w14:paraId="6EBC4E6F" w14:textId="5AE3A038" w:rsidR="000B048E" w:rsidRDefault="000B048E">
        <w:pPr>
          <w:pStyle w:val="Footer"/>
          <w:jc w:val="center"/>
        </w:pPr>
        <w:r>
          <w:fldChar w:fldCharType="begin"/>
        </w:r>
        <w:r>
          <w:instrText xml:space="preserve"> PAGE   \* MERGEFORMAT </w:instrText>
        </w:r>
        <w:r>
          <w:fldChar w:fldCharType="separate"/>
        </w:r>
        <w:r w:rsidR="009B17B0">
          <w:rPr>
            <w:noProof/>
          </w:rPr>
          <w:t>3</w:t>
        </w:r>
        <w:r>
          <w:rPr>
            <w:noProof/>
          </w:rPr>
          <w:fldChar w:fldCharType="end"/>
        </w:r>
      </w:p>
    </w:sdtContent>
  </w:sdt>
  <w:p w14:paraId="33892CDE" w14:textId="77777777" w:rsidR="000B048E" w:rsidRDefault="000B048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551CB9D" w14:textId="77777777" w:rsidR="00F31EE0" w:rsidRDefault="00F31EE0" w:rsidP="00953C3C">
      <w:pPr>
        <w:spacing w:after="0" w:line="240" w:lineRule="auto"/>
      </w:pPr>
      <w:r>
        <w:separator/>
      </w:r>
    </w:p>
  </w:footnote>
  <w:footnote w:type="continuationSeparator" w:id="0">
    <w:p w14:paraId="00E81B22" w14:textId="77777777" w:rsidR="00F31EE0" w:rsidRDefault="00F31EE0" w:rsidP="00953C3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1F4283"/>
    <w:multiLevelType w:val="multilevel"/>
    <w:tmpl w:val="9E88418C"/>
    <w:lvl w:ilvl="0">
      <w:start w:val="2"/>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 w15:restartNumberingAfterBreak="0">
    <w:nsid w:val="0C3E4BF7"/>
    <w:multiLevelType w:val="hybridMultilevel"/>
    <w:tmpl w:val="2736A26C"/>
    <w:lvl w:ilvl="0" w:tplc="04080005">
      <w:start w:val="1"/>
      <w:numFmt w:val="bullet"/>
      <w:lvlText w:val=""/>
      <w:lvlJc w:val="left"/>
      <w:pPr>
        <w:ind w:left="720" w:hanging="360"/>
      </w:pPr>
      <w:rPr>
        <w:rFonts w:ascii="Wingdings" w:hAnsi="Wingdings"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 w15:restartNumberingAfterBreak="0">
    <w:nsid w:val="0C536F9E"/>
    <w:multiLevelType w:val="multilevel"/>
    <w:tmpl w:val="62D8629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440" w:hanging="1080"/>
      </w:pPr>
      <w:rPr>
        <w:rFonts w:hint="default"/>
      </w:rPr>
    </w:lvl>
    <w:lvl w:ilvl="8">
      <w:start w:val="1"/>
      <w:numFmt w:val="decimal"/>
      <w:isLgl/>
      <w:lvlText w:val="%1.%2.%3.%4.%5.%6.%7.%8.%9."/>
      <w:lvlJc w:val="left"/>
      <w:pPr>
        <w:ind w:left="1800" w:hanging="1440"/>
      </w:pPr>
      <w:rPr>
        <w:rFonts w:hint="default"/>
      </w:rPr>
    </w:lvl>
  </w:abstractNum>
  <w:abstractNum w:abstractNumId="3" w15:restartNumberingAfterBreak="0">
    <w:nsid w:val="264725E9"/>
    <w:multiLevelType w:val="hybridMultilevel"/>
    <w:tmpl w:val="0F9E73B8"/>
    <w:lvl w:ilvl="0" w:tplc="04080005">
      <w:start w:val="1"/>
      <w:numFmt w:val="bullet"/>
      <w:lvlText w:val=""/>
      <w:lvlJc w:val="left"/>
      <w:pPr>
        <w:ind w:left="720" w:hanging="360"/>
      </w:pPr>
      <w:rPr>
        <w:rFonts w:ascii="Wingdings" w:hAnsi="Wingdings"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4" w15:restartNumberingAfterBreak="0">
    <w:nsid w:val="2A216F3E"/>
    <w:multiLevelType w:val="hybridMultilevel"/>
    <w:tmpl w:val="BB22961A"/>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5" w15:restartNumberingAfterBreak="0">
    <w:nsid w:val="2CCE047E"/>
    <w:multiLevelType w:val="hybridMultilevel"/>
    <w:tmpl w:val="E9F8693E"/>
    <w:lvl w:ilvl="0" w:tplc="04080005">
      <w:start w:val="1"/>
      <w:numFmt w:val="bullet"/>
      <w:lvlText w:val=""/>
      <w:lvlJc w:val="left"/>
      <w:pPr>
        <w:ind w:left="1425" w:hanging="360"/>
      </w:pPr>
      <w:rPr>
        <w:rFonts w:ascii="Wingdings" w:hAnsi="Wingdings" w:hint="default"/>
      </w:rPr>
    </w:lvl>
    <w:lvl w:ilvl="1" w:tplc="04080003" w:tentative="1">
      <w:start w:val="1"/>
      <w:numFmt w:val="bullet"/>
      <w:lvlText w:val="o"/>
      <w:lvlJc w:val="left"/>
      <w:pPr>
        <w:ind w:left="2145" w:hanging="360"/>
      </w:pPr>
      <w:rPr>
        <w:rFonts w:ascii="Courier New" w:hAnsi="Courier New" w:cs="Courier New" w:hint="default"/>
      </w:rPr>
    </w:lvl>
    <w:lvl w:ilvl="2" w:tplc="04080005" w:tentative="1">
      <w:start w:val="1"/>
      <w:numFmt w:val="bullet"/>
      <w:lvlText w:val=""/>
      <w:lvlJc w:val="left"/>
      <w:pPr>
        <w:ind w:left="2865" w:hanging="360"/>
      </w:pPr>
      <w:rPr>
        <w:rFonts w:ascii="Wingdings" w:hAnsi="Wingdings" w:hint="default"/>
      </w:rPr>
    </w:lvl>
    <w:lvl w:ilvl="3" w:tplc="04080001" w:tentative="1">
      <w:start w:val="1"/>
      <w:numFmt w:val="bullet"/>
      <w:lvlText w:val=""/>
      <w:lvlJc w:val="left"/>
      <w:pPr>
        <w:ind w:left="3585" w:hanging="360"/>
      </w:pPr>
      <w:rPr>
        <w:rFonts w:ascii="Symbol" w:hAnsi="Symbol" w:hint="default"/>
      </w:rPr>
    </w:lvl>
    <w:lvl w:ilvl="4" w:tplc="04080003" w:tentative="1">
      <w:start w:val="1"/>
      <w:numFmt w:val="bullet"/>
      <w:lvlText w:val="o"/>
      <w:lvlJc w:val="left"/>
      <w:pPr>
        <w:ind w:left="4305" w:hanging="360"/>
      </w:pPr>
      <w:rPr>
        <w:rFonts w:ascii="Courier New" w:hAnsi="Courier New" w:cs="Courier New" w:hint="default"/>
      </w:rPr>
    </w:lvl>
    <w:lvl w:ilvl="5" w:tplc="04080005" w:tentative="1">
      <w:start w:val="1"/>
      <w:numFmt w:val="bullet"/>
      <w:lvlText w:val=""/>
      <w:lvlJc w:val="left"/>
      <w:pPr>
        <w:ind w:left="5025" w:hanging="360"/>
      </w:pPr>
      <w:rPr>
        <w:rFonts w:ascii="Wingdings" w:hAnsi="Wingdings" w:hint="default"/>
      </w:rPr>
    </w:lvl>
    <w:lvl w:ilvl="6" w:tplc="04080001" w:tentative="1">
      <w:start w:val="1"/>
      <w:numFmt w:val="bullet"/>
      <w:lvlText w:val=""/>
      <w:lvlJc w:val="left"/>
      <w:pPr>
        <w:ind w:left="5745" w:hanging="360"/>
      </w:pPr>
      <w:rPr>
        <w:rFonts w:ascii="Symbol" w:hAnsi="Symbol" w:hint="default"/>
      </w:rPr>
    </w:lvl>
    <w:lvl w:ilvl="7" w:tplc="04080003" w:tentative="1">
      <w:start w:val="1"/>
      <w:numFmt w:val="bullet"/>
      <w:lvlText w:val="o"/>
      <w:lvlJc w:val="left"/>
      <w:pPr>
        <w:ind w:left="6465" w:hanging="360"/>
      </w:pPr>
      <w:rPr>
        <w:rFonts w:ascii="Courier New" w:hAnsi="Courier New" w:cs="Courier New" w:hint="default"/>
      </w:rPr>
    </w:lvl>
    <w:lvl w:ilvl="8" w:tplc="04080005" w:tentative="1">
      <w:start w:val="1"/>
      <w:numFmt w:val="bullet"/>
      <w:lvlText w:val=""/>
      <w:lvlJc w:val="left"/>
      <w:pPr>
        <w:ind w:left="7185" w:hanging="360"/>
      </w:pPr>
      <w:rPr>
        <w:rFonts w:ascii="Wingdings" w:hAnsi="Wingdings" w:hint="default"/>
      </w:rPr>
    </w:lvl>
  </w:abstractNum>
  <w:abstractNum w:abstractNumId="6" w15:restartNumberingAfterBreak="0">
    <w:nsid w:val="411F7E1B"/>
    <w:multiLevelType w:val="hybridMultilevel"/>
    <w:tmpl w:val="7EBA358A"/>
    <w:lvl w:ilvl="0" w:tplc="04080005">
      <w:start w:val="1"/>
      <w:numFmt w:val="bullet"/>
      <w:lvlText w:val=""/>
      <w:lvlJc w:val="left"/>
      <w:pPr>
        <w:ind w:left="283"/>
      </w:pPr>
      <w:rPr>
        <w:rFonts w:ascii="Wingdings" w:hAnsi="Wingdings" w:hint="default"/>
        <w:b w:val="0"/>
        <w:i w:val="0"/>
        <w:strike w:val="0"/>
        <w:dstrike w:val="0"/>
        <w:color w:val="000000"/>
        <w:sz w:val="24"/>
        <w:szCs w:val="24"/>
        <w:u w:val="none" w:color="000000"/>
        <w:bdr w:val="none" w:sz="0" w:space="0" w:color="auto"/>
        <w:shd w:val="clear" w:color="auto" w:fill="auto"/>
        <w:vertAlign w:val="baseline"/>
      </w:rPr>
    </w:lvl>
    <w:lvl w:ilvl="1" w:tplc="0408000B">
      <w:start w:val="1"/>
      <w:numFmt w:val="bullet"/>
      <w:lvlText w:val=""/>
      <w:lvlJc w:val="left"/>
      <w:pPr>
        <w:ind w:left="643"/>
      </w:pPr>
      <w:rPr>
        <w:rFonts w:ascii="Wingdings" w:hAnsi="Wingdings" w:hint="default"/>
        <w:b w:val="0"/>
        <w:i w:val="0"/>
        <w:strike w:val="0"/>
        <w:dstrike w:val="0"/>
        <w:color w:val="000000"/>
        <w:sz w:val="24"/>
        <w:szCs w:val="24"/>
        <w:u w:val="none" w:color="000000"/>
        <w:bdr w:val="none" w:sz="0" w:space="0" w:color="auto"/>
        <w:shd w:val="clear" w:color="auto" w:fill="auto"/>
        <w:vertAlign w:val="baseline"/>
      </w:rPr>
    </w:lvl>
    <w:lvl w:ilvl="2" w:tplc="BB7619C2">
      <w:start w:val="1"/>
      <w:numFmt w:val="bullet"/>
      <w:lvlText w:val="▪"/>
      <w:lvlJc w:val="left"/>
      <w:pPr>
        <w:ind w:left="13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9D74FFF6">
      <w:start w:val="1"/>
      <w:numFmt w:val="bullet"/>
      <w:lvlText w:val="•"/>
      <w:lvlJc w:val="left"/>
      <w:pPr>
        <w:ind w:left="20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15EEB15E">
      <w:start w:val="1"/>
      <w:numFmt w:val="bullet"/>
      <w:lvlText w:val="o"/>
      <w:lvlJc w:val="left"/>
      <w:pPr>
        <w:ind w:left="28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DA86F214">
      <w:start w:val="1"/>
      <w:numFmt w:val="bullet"/>
      <w:lvlText w:val="▪"/>
      <w:lvlJc w:val="left"/>
      <w:pPr>
        <w:ind w:left="35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E9422B0">
      <w:start w:val="1"/>
      <w:numFmt w:val="bullet"/>
      <w:lvlText w:val="•"/>
      <w:lvlJc w:val="left"/>
      <w:pPr>
        <w:ind w:left="42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01F0CCFC">
      <w:start w:val="1"/>
      <w:numFmt w:val="bullet"/>
      <w:lvlText w:val="o"/>
      <w:lvlJc w:val="left"/>
      <w:pPr>
        <w:ind w:left="49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0FE8DA0">
      <w:start w:val="1"/>
      <w:numFmt w:val="bullet"/>
      <w:lvlText w:val="▪"/>
      <w:lvlJc w:val="left"/>
      <w:pPr>
        <w:ind w:left="56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4DFA4622"/>
    <w:multiLevelType w:val="hybridMultilevel"/>
    <w:tmpl w:val="84D67942"/>
    <w:lvl w:ilvl="0" w:tplc="61DA8410">
      <w:start w:val="1"/>
      <w:numFmt w:val="decimal"/>
      <w:lvlText w:val="%1."/>
      <w:lvlJc w:val="left"/>
      <w:pPr>
        <w:ind w:left="720" w:hanging="360"/>
      </w:pPr>
      <w:rPr>
        <w:b/>
        <w:bCs/>
        <w:i w:val="0"/>
        <w:iCs w:val="0"/>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8" w15:restartNumberingAfterBreak="0">
    <w:nsid w:val="53F65059"/>
    <w:multiLevelType w:val="hybridMultilevel"/>
    <w:tmpl w:val="A344FAAA"/>
    <w:lvl w:ilvl="0" w:tplc="04080001">
      <w:start w:val="1"/>
      <w:numFmt w:val="bullet"/>
      <w:lvlText w:val=""/>
      <w:lvlJc w:val="left"/>
      <w:pPr>
        <w:ind w:left="785"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9" w15:restartNumberingAfterBreak="0">
    <w:nsid w:val="5AD86A65"/>
    <w:multiLevelType w:val="hybridMultilevel"/>
    <w:tmpl w:val="C69CC936"/>
    <w:lvl w:ilvl="0" w:tplc="04080005">
      <w:start w:val="1"/>
      <w:numFmt w:val="bullet"/>
      <w:lvlText w:val=""/>
      <w:lvlJc w:val="left"/>
      <w:pPr>
        <w:ind w:left="720" w:hanging="360"/>
      </w:pPr>
      <w:rPr>
        <w:rFonts w:ascii="Wingdings" w:hAnsi="Wingdings"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0" w15:restartNumberingAfterBreak="0">
    <w:nsid w:val="5DA95C71"/>
    <w:multiLevelType w:val="multilevel"/>
    <w:tmpl w:val="3904CFF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5EB463F7"/>
    <w:multiLevelType w:val="hybridMultilevel"/>
    <w:tmpl w:val="63D09950"/>
    <w:lvl w:ilvl="0" w:tplc="04080005">
      <w:start w:val="1"/>
      <w:numFmt w:val="bullet"/>
      <w:lvlText w:val=""/>
      <w:lvlJc w:val="left"/>
      <w:pPr>
        <w:ind w:left="720" w:hanging="360"/>
      </w:pPr>
      <w:rPr>
        <w:rFonts w:ascii="Wingdings" w:hAnsi="Wingdings"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2" w15:restartNumberingAfterBreak="0">
    <w:nsid w:val="636A1DE1"/>
    <w:multiLevelType w:val="hybridMultilevel"/>
    <w:tmpl w:val="0136F7A8"/>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3" w15:restartNumberingAfterBreak="0">
    <w:nsid w:val="65011D21"/>
    <w:multiLevelType w:val="hybridMultilevel"/>
    <w:tmpl w:val="5704B39A"/>
    <w:lvl w:ilvl="0" w:tplc="04080005">
      <w:start w:val="1"/>
      <w:numFmt w:val="bullet"/>
      <w:lvlText w:val=""/>
      <w:lvlJc w:val="left"/>
      <w:pPr>
        <w:ind w:left="705" w:hanging="360"/>
      </w:pPr>
      <w:rPr>
        <w:rFonts w:ascii="Wingdings" w:hAnsi="Wingdings" w:hint="default"/>
      </w:rPr>
    </w:lvl>
    <w:lvl w:ilvl="1" w:tplc="04080003" w:tentative="1">
      <w:start w:val="1"/>
      <w:numFmt w:val="bullet"/>
      <w:lvlText w:val="o"/>
      <w:lvlJc w:val="left"/>
      <w:pPr>
        <w:ind w:left="1425" w:hanging="360"/>
      </w:pPr>
      <w:rPr>
        <w:rFonts w:ascii="Courier New" w:hAnsi="Courier New" w:cs="Courier New" w:hint="default"/>
      </w:rPr>
    </w:lvl>
    <w:lvl w:ilvl="2" w:tplc="04080005" w:tentative="1">
      <w:start w:val="1"/>
      <w:numFmt w:val="bullet"/>
      <w:lvlText w:val=""/>
      <w:lvlJc w:val="left"/>
      <w:pPr>
        <w:ind w:left="2145" w:hanging="360"/>
      </w:pPr>
      <w:rPr>
        <w:rFonts w:ascii="Wingdings" w:hAnsi="Wingdings" w:hint="default"/>
      </w:rPr>
    </w:lvl>
    <w:lvl w:ilvl="3" w:tplc="04080001" w:tentative="1">
      <w:start w:val="1"/>
      <w:numFmt w:val="bullet"/>
      <w:lvlText w:val=""/>
      <w:lvlJc w:val="left"/>
      <w:pPr>
        <w:ind w:left="2865" w:hanging="360"/>
      </w:pPr>
      <w:rPr>
        <w:rFonts w:ascii="Symbol" w:hAnsi="Symbol" w:hint="default"/>
      </w:rPr>
    </w:lvl>
    <w:lvl w:ilvl="4" w:tplc="04080003" w:tentative="1">
      <w:start w:val="1"/>
      <w:numFmt w:val="bullet"/>
      <w:lvlText w:val="o"/>
      <w:lvlJc w:val="left"/>
      <w:pPr>
        <w:ind w:left="3585" w:hanging="360"/>
      </w:pPr>
      <w:rPr>
        <w:rFonts w:ascii="Courier New" w:hAnsi="Courier New" w:cs="Courier New" w:hint="default"/>
      </w:rPr>
    </w:lvl>
    <w:lvl w:ilvl="5" w:tplc="04080005" w:tentative="1">
      <w:start w:val="1"/>
      <w:numFmt w:val="bullet"/>
      <w:lvlText w:val=""/>
      <w:lvlJc w:val="left"/>
      <w:pPr>
        <w:ind w:left="4305" w:hanging="360"/>
      </w:pPr>
      <w:rPr>
        <w:rFonts w:ascii="Wingdings" w:hAnsi="Wingdings" w:hint="default"/>
      </w:rPr>
    </w:lvl>
    <w:lvl w:ilvl="6" w:tplc="04080001" w:tentative="1">
      <w:start w:val="1"/>
      <w:numFmt w:val="bullet"/>
      <w:lvlText w:val=""/>
      <w:lvlJc w:val="left"/>
      <w:pPr>
        <w:ind w:left="5025" w:hanging="360"/>
      </w:pPr>
      <w:rPr>
        <w:rFonts w:ascii="Symbol" w:hAnsi="Symbol" w:hint="default"/>
      </w:rPr>
    </w:lvl>
    <w:lvl w:ilvl="7" w:tplc="04080003" w:tentative="1">
      <w:start w:val="1"/>
      <w:numFmt w:val="bullet"/>
      <w:lvlText w:val="o"/>
      <w:lvlJc w:val="left"/>
      <w:pPr>
        <w:ind w:left="5745" w:hanging="360"/>
      </w:pPr>
      <w:rPr>
        <w:rFonts w:ascii="Courier New" w:hAnsi="Courier New" w:cs="Courier New" w:hint="default"/>
      </w:rPr>
    </w:lvl>
    <w:lvl w:ilvl="8" w:tplc="04080005" w:tentative="1">
      <w:start w:val="1"/>
      <w:numFmt w:val="bullet"/>
      <w:lvlText w:val=""/>
      <w:lvlJc w:val="left"/>
      <w:pPr>
        <w:ind w:left="6465" w:hanging="360"/>
      </w:pPr>
      <w:rPr>
        <w:rFonts w:ascii="Wingdings" w:hAnsi="Wingdings" w:hint="default"/>
      </w:rPr>
    </w:lvl>
  </w:abstractNum>
  <w:abstractNum w:abstractNumId="14" w15:restartNumberingAfterBreak="0">
    <w:nsid w:val="655C4509"/>
    <w:multiLevelType w:val="multilevel"/>
    <w:tmpl w:val="C50CEE2A"/>
    <w:lvl w:ilvl="0">
      <w:start w:val="1"/>
      <w:numFmt w:val="decimal"/>
      <w:lvlText w:val="%1."/>
      <w:lvlJc w:val="left"/>
      <w:pPr>
        <w:ind w:left="360" w:hanging="360"/>
      </w:pPr>
      <w:rPr>
        <w:rFonts w:ascii="Times New Roman" w:hAnsi="Times New Roman" w:cs="Times New Roman" w:hint="default"/>
        <w:b/>
        <w:bCs/>
        <w:i w:val="0"/>
        <w:color w:val="auto"/>
        <w:sz w:val="28"/>
        <w:szCs w:val="2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65844A61"/>
    <w:multiLevelType w:val="multilevel"/>
    <w:tmpl w:val="73E4792A"/>
    <w:lvl w:ilvl="0">
      <w:start w:val="3"/>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722C4BB1"/>
    <w:multiLevelType w:val="hybridMultilevel"/>
    <w:tmpl w:val="84D67942"/>
    <w:lvl w:ilvl="0" w:tplc="61DA8410">
      <w:start w:val="1"/>
      <w:numFmt w:val="decimal"/>
      <w:lvlText w:val="%1."/>
      <w:lvlJc w:val="left"/>
      <w:pPr>
        <w:ind w:left="720" w:hanging="360"/>
      </w:pPr>
      <w:rPr>
        <w:b/>
        <w:bCs/>
        <w:i w:val="0"/>
        <w:iCs w:val="0"/>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7" w15:restartNumberingAfterBreak="0">
    <w:nsid w:val="72EE747E"/>
    <w:multiLevelType w:val="multilevel"/>
    <w:tmpl w:val="89F4EC70"/>
    <w:lvl w:ilvl="0">
      <w:start w:val="2"/>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778C791F"/>
    <w:multiLevelType w:val="hybridMultilevel"/>
    <w:tmpl w:val="D7E29970"/>
    <w:lvl w:ilvl="0" w:tplc="04080005">
      <w:start w:val="1"/>
      <w:numFmt w:val="bullet"/>
      <w:lvlText w:val=""/>
      <w:lvlJc w:val="left"/>
      <w:pPr>
        <w:ind w:left="720" w:hanging="360"/>
      </w:pPr>
      <w:rPr>
        <w:rFonts w:ascii="Wingdings" w:hAnsi="Wingdings" w:hint="default"/>
      </w:rPr>
    </w:lvl>
    <w:lvl w:ilvl="1" w:tplc="04080003" w:tentative="1">
      <w:start w:val="1"/>
      <w:numFmt w:val="bullet"/>
      <w:lvlText w:val="o"/>
      <w:lvlJc w:val="left"/>
      <w:pPr>
        <w:ind w:left="1440" w:hanging="360"/>
      </w:pPr>
      <w:rPr>
        <w:rFonts w:ascii="Courier New" w:hAnsi="Courier New" w:cs="Courier New" w:hint="default"/>
      </w:rPr>
    </w:lvl>
    <w:lvl w:ilvl="2" w:tplc="04080005">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num w:numId="1">
    <w:abstractNumId w:val="8"/>
  </w:num>
  <w:num w:numId="2">
    <w:abstractNumId w:val="13"/>
  </w:num>
  <w:num w:numId="3">
    <w:abstractNumId w:val="6"/>
  </w:num>
  <w:num w:numId="4">
    <w:abstractNumId w:val="4"/>
  </w:num>
  <w:num w:numId="5">
    <w:abstractNumId w:val="12"/>
  </w:num>
  <w:num w:numId="6">
    <w:abstractNumId w:val="14"/>
  </w:num>
  <w:num w:numId="7">
    <w:abstractNumId w:val="10"/>
  </w:num>
  <w:num w:numId="8">
    <w:abstractNumId w:val="3"/>
  </w:num>
  <w:num w:numId="9">
    <w:abstractNumId w:val="1"/>
  </w:num>
  <w:num w:numId="10">
    <w:abstractNumId w:val="18"/>
  </w:num>
  <w:num w:numId="11">
    <w:abstractNumId w:val="5"/>
  </w:num>
  <w:num w:numId="12">
    <w:abstractNumId w:val="9"/>
  </w:num>
  <w:num w:numId="13">
    <w:abstractNumId w:val="0"/>
  </w:num>
  <w:num w:numId="14">
    <w:abstractNumId w:val="17"/>
  </w:num>
  <w:num w:numId="15">
    <w:abstractNumId w:val="11"/>
  </w:num>
  <w:num w:numId="16">
    <w:abstractNumId w:val="15"/>
  </w:num>
  <w:num w:numId="17">
    <w:abstractNumId w:val="7"/>
  </w:num>
  <w:num w:numId="18">
    <w:abstractNumId w:val="16"/>
  </w:num>
  <w:num w:numId="19">
    <w:abstractNumId w:val="2"/>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3"/>
  <w:hideSpellingErrors/>
  <w:hideGrammaticalErrors/>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MyNDEwsDQ0ADOUdJSCU4uLM/PzQAqMawHBAbHFLAAAAA=="/>
  </w:docVars>
  <w:rsids>
    <w:rsidRoot w:val="00D04DFD"/>
    <w:rsid w:val="00007A8E"/>
    <w:rsid w:val="00021878"/>
    <w:rsid w:val="00040F22"/>
    <w:rsid w:val="000420F0"/>
    <w:rsid w:val="00044F8A"/>
    <w:rsid w:val="00063887"/>
    <w:rsid w:val="00063D93"/>
    <w:rsid w:val="000741D7"/>
    <w:rsid w:val="00095C95"/>
    <w:rsid w:val="000B048E"/>
    <w:rsid w:val="000B1DB0"/>
    <w:rsid w:val="000B36FB"/>
    <w:rsid w:val="000C4F08"/>
    <w:rsid w:val="000C59EF"/>
    <w:rsid w:val="000D1418"/>
    <w:rsid w:val="000F519E"/>
    <w:rsid w:val="0011406E"/>
    <w:rsid w:val="00117705"/>
    <w:rsid w:val="0012609C"/>
    <w:rsid w:val="00132957"/>
    <w:rsid w:val="001347DE"/>
    <w:rsid w:val="00135744"/>
    <w:rsid w:val="0014555F"/>
    <w:rsid w:val="00152379"/>
    <w:rsid w:val="00157384"/>
    <w:rsid w:val="001601BD"/>
    <w:rsid w:val="00164F33"/>
    <w:rsid w:val="00181434"/>
    <w:rsid w:val="0018488A"/>
    <w:rsid w:val="00186D70"/>
    <w:rsid w:val="0019767D"/>
    <w:rsid w:val="001A3012"/>
    <w:rsid w:val="001A31E1"/>
    <w:rsid w:val="001A56BA"/>
    <w:rsid w:val="001C0E67"/>
    <w:rsid w:val="001D2572"/>
    <w:rsid w:val="001D4598"/>
    <w:rsid w:val="001E3EB9"/>
    <w:rsid w:val="001E6FF4"/>
    <w:rsid w:val="002122F3"/>
    <w:rsid w:val="00217ACC"/>
    <w:rsid w:val="002407D8"/>
    <w:rsid w:val="002456AF"/>
    <w:rsid w:val="00251888"/>
    <w:rsid w:val="00254806"/>
    <w:rsid w:val="00257E31"/>
    <w:rsid w:val="002606B2"/>
    <w:rsid w:val="00262D95"/>
    <w:rsid w:val="0027437F"/>
    <w:rsid w:val="00290408"/>
    <w:rsid w:val="0029255F"/>
    <w:rsid w:val="002A7A86"/>
    <w:rsid w:val="002B3C62"/>
    <w:rsid w:val="002C10ED"/>
    <w:rsid w:val="002C26A4"/>
    <w:rsid w:val="002C4BCE"/>
    <w:rsid w:val="002E7D71"/>
    <w:rsid w:val="002F0F3D"/>
    <w:rsid w:val="002F493A"/>
    <w:rsid w:val="002F6C4B"/>
    <w:rsid w:val="002F6DD4"/>
    <w:rsid w:val="00310411"/>
    <w:rsid w:val="0032111B"/>
    <w:rsid w:val="00334644"/>
    <w:rsid w:val="0033518A"/>
    <w:rsid w:val="00372902"/>
    <w:rsid w:val="0037505E"/>
    <w:rsid w:val="003754A5"/>
    <w:rsid w:val="00375527"/>
    <w:rsid w:val="003800EA"/>
    <w:rsid w:val="00380CA7"/>
    <w:rsid w:val="00386C4D"/>
    <w:rsid w:val="003905DB"/>
    <w:rsid w:val="00396356"/>
    <w:rsid w:val="003A7918"/>
    <w:rsid w:val="003B0651"/>
    <w:rsid w:val="003B260D"/>
    <w:rsid w:val="003C167B"/>
    <w:rsid w:val="003D54DE"/>
    <w:rsid w:val="003F1C99"/>
    <w:rsid w:val="003F4E3B"/>
    <w:rsid w:val="00403AFA"/>
    <w:rsid w:val="00403B6D"/>
    <w:rsid w:val="00404AFE"/>
    <w:rsid w:val="00412664"/>
    <w:rsid w:val="00433A6C"/>
    <w:rsid w:val="004348D6"/>
    <w:rsid w:val="0044393C"/>
    <w:rsid w:val="004439F0"/>
    <w:rsid w:val="004476F6"/>
    <w:rsid w:val="00450BF0"/>
    <w:rsid w:val="00466B93"/>
    <w:rsid w:val="00470791"/>
    <w:rsid w:val="0047152A"/>
    <w:rsid w:val="004829F7"/>
    <w:rsid w:val="004858F7"/>
    <w:rsid w:val="004929D3"/>
    <w:rsid w:val="00495935"/>
    <w:rsid w:val="004B7782"/>
    <w:rsid w:val="004C35DD"/>
    <w:rsid w:val="004C66E7"/>
    <w:rsid w:val="004D5558"/>
    <w:rsid w:val="004E4A52"/>
    <w:rsid w:val="004F7196"/>
    <w:rsid w:val="005001EF"/>
    <w:rsid w:val="00522EF4"/>
    <w:rsid w:val="00534882"/>
    <w:rsid w:val="00534BC8"/>
    <w:rsid w:val="005361C6"/>
    <w:rsid w:val="00540055"/>
    <w:rsid w:val="00555183"/>
    <w:rsid w:val="00592955"/>
    <w:rsid w:val="005A0361"/>
    <w:rsid w:val="005A49CD"/>
    <w:rsid w:val="005C1266"/>
    <w:rsid w:val="005C1AE4"/>
    <w:rsid w:val="005C4FC1"/>
    <w:rsid w:val="005D562C"/>
    <w:rsid w:val="005E52A4"/>
    <w:rsid w:val="005F244D"/>
    <w:rsid w:val="005F52B4"/>
    <w:rsid w:val="005F65A5"/>
    <w:rsid w:val="00600BD7"/>
    <w:rsid w:val="00602B35"/>
    <w:rsid w:val="006101B7"/>
    <w:rsid w:val="00624CFD"/>
    <w:rsid w:val="006346EE"/>
    <w:rsid w:val="00652038"/>
    <w:rsid w:val="006560A6"/>
    <w:rsid w:val="006611B9"/>
    <w:rsid w:val="0066734C"/>
    <w:rsid w:val="006679CB"/>
    <w:rsid w:val="00670162"/>
    <w:rsid w:val="006705E6"/>
    <w:rsid w:val="00674B3F"/>
    <w:rsid w:val="006773D4"/>
    <w:rsid w:val="00681A29"/>
    <w:rsid w:val="006922A5"/>
    <w:rsid w:val="00694391"/>
    <w:rsid w:val="006B0A87"/>
    <w:rsid w:val="006C29DE"/>
    <w:rsid w:val="006C5123"/>
    <w:rsid w:val="006D44EC"/>
    <w:rsid w:val="006D66ED"/>
    <w:rsid w:val="006D76F3"/>
    <w:rsid w:val="006E590D"/>
    <w:rsid w:val="006F1527"/>
    <w:rsid w:val="006F60D3"/>
    <w:rsid w:val="007124F0"/>
    <w:rsid w:val="007156D1"/>
    <w:rsid w:val="00724AB5"/>
    <w:rsid w:val="007302F1"/>
    <w:rsid w:val="00737BB9"/>
    <w:rsid w:val="0074112F"/>
    <w:rsid w:val="0074322C"/>
    <w:rsid w:val="00751F3B"/>
    <w:rsid w:val="00757CB2"/>
    <w:rsid w:val="00760DA8"/>
    <w:rsid w:val="007631B3"/>
    <w:rsid w:val="007672BC"/>
    <w:rsid w:val="00787FB4"/>
    <w:rsid w:val="00790156"/>
    <w:rsid w:val="00790EB0"/>
    <w:rsid w:val="00795AD7"/>
    <w:rsid w:val="007A1157"/>
    <w:rsid w:val="007B1764"/>
    <w:rsid w:val="007B7BF4"/>
    <w:rsid w:val="007C3245"/>
    <w:rsid w:val="007C5503"/>
    <w:rsid w:val="007C645D"/>
    <w:rsid w:val="007D2398"/>
    <w:rsid w:val="007D4207"/>
    <w:rsid w:val="007F05E8"/>
    <w:rsid w:val="007F5F5B"/>
    <w:rsid w:val="00821104"/>
    <w:rsid w:val="00822FE0"/>
    <w:rsid w:val="0082375E"/>
    <w:rsid w:val="00826128"/>
    <w:rsid w:val="008433DF"/>
    <w:rsid w:val="00851E60"/>
    <w:rsid w:val="00860226"/>
    <w:rsid w:val="00875DB8"/>
    <w:rsid w:val="00875E9E"/>
    <w:rsid w:val="00882ECA"/>
    <w:rsid w:val="00890B9F"/>
    <w:rsid w:val="00890E1B"/>
    <w:rsid w:val="00892D48"/>
    <w:rsid w:val="00893001"/>
    <w:rsid w:val="008A6CD2"/>
    <w:rsid w:val="008A7320"/>
    <w:rsid w:val="008D2601"/>
    <w:rsid w:val="008E0B92"/>
    <w:rsid w:val="00902E6F"/>
    <w:rsid w:val="00910D7F"/>
    <w:rsid w:val="00913963"/>
    <w:rsid w:val="00920B1C"/>
    <w:rsid w:val="0092474D"/>
    <w:rsid w:val="0092650D"/>
    <w:rsid w:val="00927175"/>
    <w:rsid w:val="009273ED"/>
    <w:rsid w:val="009309B4"/>
    <w:rsid w:val="009346C0"/>
    <w:rsid w:val="00943358"/>
    <w:rsid w:val="009507D9"/>
    <w:rsid w:val="00953C3C"/>
    <w:rsid w:val="00967112"/>
    <w:rsid w:val="009720AD"/>
    <w:rsid w:val="0097307E"/>
    <w:rsid w:val="009830AA"/>
    <w:rsid w:val="009963F6"/>
    <w:rsid w:val="009B17B0"/>
    <w:rsid w:val="009B742E"/>
    <w:rsid w:val="009D566B"/>
    <w:rsid w:val="009E0F41"/>
    <w:rsid w:val="009E565B"/>
    <w:rsid w:val="00A06395"/>
    <w:rsid w:val="00A11BA3"/>
    <w:rsid w:val="00A23871"/>
    <w:rsid w:val="00A3014B"/>
    <w:rsid w:val="00A33097"/>
    <w:rsid w:val="00A33940"/>
    <w:rsid w:val="00A35706"/>
    <w:rsid w:val="00A36138"/>
    <w:rsid w:val="00A36E92"/>
    <w:rsid w:val="00A90DE8"/>
    <w:rsid w:val="00AA5416"/>
    <w:rsid w:val="00AA6A97"/>
    <w:rsid w:val="00AA6B2A"/>
    <w:rsid w:val="00AB22FD"/>
    <w:rsid w:val="00AC2BC8"/>
    <w:rsid w:val="00AD4FD2"/>
    <w:rsid w:val="00AF27E6"/>
    <w:rsid w:val="00AF46AF"/>
    <w:rsid w:val="00B05422"/>
    <w:rsid w:val="00B11719"/>
    <w:rsid w:val="00B11D2B"/>
    <w:rsid w:val="00B14560"/>
    <w:rsid w:val="00B20B2F"/>
    <w:rsid w:val="00B22D74"/>
    <w:rsid w:val="00B23126"/>
    <w:rsid w:val="00B24311"/>
    <w:rsid w:val="00B25077"/>
    <w:rsid w:val="00B36C47"/>
    <w:rsid w:val="00B6431C"/>
    <w:rsid w:val="00B66949"/>
    <w:rsid w:val="00B72CE4"/>
    <w:rsid w:val="00B84CA5"/>
    <w:rsid w:val="00B86A4E"/>
    <w:rsid w:val="00B93859"/>
    <w:rsid w:val="00B94469"/>
    <w:rsid w:val="00B9549B"/>
    <w:rsid w:val="00BB252B"/>
    <w:rsid w:val="00BB4A81"/>
    <w:rsid w:val="00BC5B0B"/>
    <w:rsid w:val="00BE11B7"/>
    <w:rsid w:val="00BE2386"/>
    <w:rsid w:val="00BE3598"/>
    <w:rsid w:val="00BE42CC"/>
    <w:rsid w:val="00BE5CAB"/>
    <w:rsid w:val="00BF1CAB"/>
    <w:rsid w:val="00BF3A91"/>
    <w:rsid w:val="00BF6934"/>
    <w:rsid w:val="00C07401"/>
    <w:rsid w:val="00C13BDB"/>
    <w:rsid w:val="00C1504C"/>
    <w:rsid w:val="00C20B71"/>
    <w:rsid w:val="00C3325D"/>
    <w:rsid w:val="00C62E91"/>
    <w:rsid w:val="00C733B4"/>
    <w:rsid w:val="00C73638"/>
    <w:rsid w:val="00C77638"/>
    <w:rsid w:val="00C83E10"/>
    <w:rsid w:val="00C92EA6"/>
    <w:rsid w:val="00CA001E"/>
    <w:rsid w:val="00CA0B37"/>
    <w:rsid w:val="00CC04A5"/>
    <w:rsid w:val="00CC1591"/>
    <w:rsid w:val="00CC211E"/>
    <w:rsid w:val="00CC23BB"/>
    <w:rsid w:val="00CC570A"/>
    <w:rsid w:val="00CD0910"/>
    <w:rsid w:val="00CD5FC2"/>
    <w:rsid w:val="00CE7638"/>
    <w:rsid w:val="00CF571D"/>
    <w:rsid w:val="00D04DFD"/>
    <w:rsid w:val="00D17321"/>
    <w:rsid w:val="00D35FBD"/>
    <w:rsid w:val="00D41B33"/>
    <w:rsid w:val="00D51A68"/>
    <w:rsid w:val="00D61664"/>
    <w:rsid w:val="00D65B54"/>
    <w:rsid w:val="00D72B58"/>
    <w:rsid w:val="00D7737C"/>
    <w:rsid w:val="00D91714"/>
    <w:rsid w:val="00D9683D"/>
    <w:rsid w:val="00DA1868"/>
    <w:rsid w:val="00DA6146"/>
    <w:rsid w:val="00DB3E01"/>
    <w:rsid w:val="00DC45EC"/>
    <w:rsid w:val="00DE3FCB"/>
    <w:rsid w:val="00DF1C40"/>
    <w:rsid w:val="00E01F76"/>
    <w:rsid w:val="00E055F5"/>
    <w:rsid w:val="00E11CB1"/>
    <w:rsid w:val="00E12B4C"/>
    <w:rsid w:val="00E14EDE"/>
    <w:rsid w:val="00E1743A"/>
    <w:rsid w:val="00E2184C"/>
    <w:rsid w:val="00E22B71"/>
    <w:rsid w:val="00E25037"/>
    <w:rsid w:val="00E314AB"/>
    <w:rsid w:val="00E357E2"/>
    <w:rsid w:val="00E36331"/>
    <w:rsid w:val="00E528BA"/>
    <w:rsid w:val="00E54FF8"/>
    <w:rsid w:val="00E552D7"/>
    <w:rsid w:val="00E55E4A"/>
    <w:rsid w:val="00E748DD"/>
    <w:rsid w:val="00E84CFB"/>
    <w:rsid w:val="00EA0DB4"/>
    <w:rsid w:val="00EC4A7A"/>
    <w:rsid w:val="00ED53FC"/>
    <w:rsid w:val="00EE5FF0"/>
    <w:rsid w:val="00EF0163"/>
    <w:rsid w:val="00EF0C64"/>
    <w:rsid w:val="00EF4AC0"/>
    <w:rsid w:val="00EF6164"/>
    <w:rsid w:val="00F00DF6"/>
    <w:rsid w:val="00F03E8B"/>
    <w:rsid w:val="00F22F99"/>
    <w:rsid w:val="00F31EE0"/>
    <w:rsid w:val="00F36528"/>
    <w:rsid w:val="00F47550"/>
    <w:rsid w:val="00F52B73"/>
    <w:rsid w:val="00F62ACE"/>
    <w:rsid w:val="00F63291"/>
    <w:rsid w:val="00F6348C"/>
    <w:rsid w:val="00F86F77"/>
    <w:rsid w:val="00F96E0D"/>
    <w:rsid w:val="00FC2DA4"/>
    <w:rsid w:val="00FC66A5"/>
    <w:rsid w:val="00FC7401"/>
    <w:rsid w:val="00FD1060"/>
    <w:rsid w:val="00FE7032"/>
    <w:rsid w:val="00FF21A0"/>
    <w:rsid w:val="00FF2531"/>
    <w:rsid w:val="00FF54A2"/>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3A7AB70"/>
  <w15:chartTrackingRefBased/>
  <w15:docId w15:val="{91530DF6-F95D-4777-8CDD-FE8DBB3198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l-G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488A"/>
  </w:style>
  <w:style w:type="paragraph" w:styleId="Heading1">
    <w:name w:val="heading 1"/>
    <w:basedOn w:val="Normal"/>
    <w:next w:val="Normal"/>
    <w:link w:val="Heading1Char"/>
    <w:uiPriority w:val="9"/>
    <w:qFormat/>
    <w:rsid w:val="0018488A"/>
    <w:pPr>
      <w:keepNext/>
      <w:keepLines/>
      <w:spacing w:before="240" w:after="0"/>
      <w:outlineLvl w:val="0"/>
    </w:pPr>
    <w:rPr>
      <w:rFonts w:asciiTheme="majorHAnsi" w:eastAsiaTheme="majorEastAsia" w:hAnsiTheme="majorHAnsi" w:cstheme="majorBidi"/>
      <w:color w:val="262626" w:themeColor="text1" w:themeTint="D9"/>
      <w:sz w:val="32"/>
      <w:szCs w:val="32"/>
    </w:rPr>
  </w:style>
  <w:style w:type="paragraph" w:styleId="Heading2">
    <w:name w:val="heading 2"/>
    <w:basedOn w:val="Normal"/>
    <w:next w:val="Normal"/>
    <w:link w:val="Heading2Char"/>
    <w:uiPriority w:val="9"/>
    <w:unhideWhenUsed/>
    <w:qFormat/>
    <w:rsid w:val="0018488A"/>
    <w:pPr>
      <w:keepNext/>
      <w:keepLines/>
      <w:spacing w:before="40" w:after="0"/>
      <w:outlineLvl w:val="1"/>
    </w:pPr>
    <w:rPr>
      <w:rFonts w:asciiTheme="majorHAnsi" w:eastAsiaTheme="majorEastAsia" w:hAnsiTheme="majorHAnsi" w:cstheme="majorBidi"/>
      <w:color w:val="262626" w:themeColor="text1" w:themeTint="D9"/>
      <w:sz w:val="28"/>
      <w:szCs w:val="28"/>
    </w:rPr>
  </w:style>
  <w:style w:type="paragraph" w:styleId="Heading3">
    <w:name w:val="heading 3"/>
    <w:basedOn w:val="Normal"/>
    <w:next w:val="Normal"/>
    <w:link w:val="Heading3Char"/>
    <w:uiPriority w:val="9"/>
    <w:unhideWhenUsed/>
    <w:qFormat/>
    <w:rsid w:val="0018488A"/>
    <w:pPr>
      <w:keepNext/>
      <w:keepLines/>
      <w:spacing w:before="40" w:after="0"/>
      <w:outlineLvl w:val="2"/>
    </w:pPr>
    <w:rPr>
      <w:rFonts w:asciiTheme="majorHAnsi" w:eastAsiaTheme="majorEastAsia" w:hAnsiTheme="majorHAnsi" w:cstheme="majorBidi"/>
      <w:color w:val="0D0D0D" w:themeColor="text1" w:themeTint="F2"/>
      <w:sz w:val="24"/>
      <w:szCs w:val="24"/>
    </w:rPr>
  </w:style>
  <w:style w:type="paragraph" w:styleId="Heading4">
    <w:name w:val="heading 4"/>
    <w:basedOn w:val="Normal"/>
    <w:next w:val="Normal"/>
    <w:link w:val="Heading4Char"/>
    <w:uiPriority w:val="9"/>
    <w:semiHidden/>
    <w:unhideWhenUsed/>
    <w:qFormat/>
    <w:rsid w:val="0018488A"/>
    <w:pPr>
      <w:keepNext/>
      <w:keepLines/>
      <w:spacing w:before="40" w:after="0"/>
      <w:outlineLvl w:val="3"/>
    </w:pPr>
    <w:rPr>
      <w:i/>
      <w:iCs/>
    </w:rPr>
  </w:style>
  <w:style w:type="paragraph" w:styleId="Heading5">
    <w:name w:val="heading 5"/>
    <w:basedOn w:val="Normal"/>
    <w:next w:val="Normal"/>
    <w:link w:val="Heading5Char"/>
    <w:uiPriority w:val="9"/>
    <w:semiHidden/>
    <w:unhideWhenUsed/>
    <w:qFormat/>
    <w:rsid w:val="0018488A"/>
    <w:pPr>
      <w:keepNext/>
      <w:keepLines/>
      <w:spacing w:before="40" w:after="0"/>
      <w:outlineLvl w:val="4"/>
    </w:pPr>
    <w:rPr>
      <w:color w:val="404040" w:themeColor="text1" w:themeTint="BF"/>
    </w:rPr>
  </w:style>
  <w:style w:type="paragraph" w:styleId="Heading6">
    <w:name w:val="heading 6"/>
    <w:basedOn w:val="Normal"/>
    <w:next w:val="Normal"/>
    <w:link w:val="Heading6Char"/>
    <w:uiPriority w:val="9"/>
    <w:semiHidden/>
    <w:unhideWhenUsed/>
    <w:qFormat/>
    <w:rsid w:val="0018488A"/>
    <w:pPr>
      <w:keepNext/>
      <w:keepLines/>
      <w:spacing w:before="40" w:after="0"/>
      <w:outlineLvl w:val="5"/>
    </w:pPr>
  </w:style>
  <w:style w:type="paragraph" w:styleId="Heading7">
    <w:name w:val="heading 7"/>
    <w:basedOn w:val="Normal"/>
    <w:next w:val="Normal"/>
    <w:link w:val="Heading7Char"/>
    <w:uiPriority w:val="9"/>
    <w:semiHidden/>
    <w:unhideWhenUsed/>
    <w:qFormat/>
    <w:rsid w:val="0018488A"/>
    <w:pPr>
      <w:keepNext/>
      <w:keepLines/>
      <w:spacing w:before="40"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18488A"/>
    <w:pPr>
      <w:keepNext/>
      <w:keepLines/>
      <w:spacing w:before="40" w:after="0"/>
      <w:outlineLvl w:val="7"/>
    </w:pPr>
    <w:rPr>
      <w:color w:val="262626" w:themeColor="text1" w:themeTint="D9"/>
      <w:sz w:val="21"/>
      <w:szCs w:val="21"/>
    </w:rPr>
  </w:style>
  <w:style w:type="paragraph" w:styleId="Heading9">
    <w:name w:val="heading 9"/>
    <w:basedOn w:val="Normal"/>
    <w:next w:val="Normal"/>
    <w:link w:val="Heading9Char"/>
    <w:uiPriority w:val="9"/>
    <w:semiHidden/>
    <w:unhideWhenUsed/>
    <w:qFormat/>
    <w:rsid w:val="0018488A"/>
    <w:pPr>
      <w:keepNext/>
      <w:keepLines/>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488A"/>
    <w:rPr>
      <w:rFonts w:asciiTheme="majorHAnsi" w:eastAsiaTheme="majorEastAsia" w:hAnsiTheme="majorHAnsi" w:cstheme="majorBidi"/>
      <w:color w:val="262626" w:themeColor="text1" w:themeTint="D9"/>
      <w:sz w:val="32"/>
      <w:szCs w:val="32"/>
    </w:rPr>
  </w:style>
  <w:style w:type="character" w:customStyle="1" w:styleId="Heading2Char">
    <w:name w:val="Heading 2 Char"/>
    <w:basedOn w:val="DefaultParagraphFont"/>
    <w:link w:val="Heading2"/>
    <w:uiPriority w:val="9"/>
    <w:rsid w:val="0018488A"/>
    <w:rPr>
      <w:rFonts w:asciiTheme="majorHAnsi" w:eastAsiaTheme="majorEastAsia" w:hAnsiTheme="majorHAnsi" w:cstheme="majorBidi"/>
      <w:color w:val="262626" w:themeColor="text1" w:themeTint="D9"/>
      <w:sz w:val="28"/>
      <w:szCs w:val="28"/>
    </w:rPr>
  </w:style>
  <w:style w:type="character" w:customStyle="1" w:styleId="Heading3Char">
    <w:name w:val="Heading 3 Char"/>
    <w:basedOn w:val="DefaultParagraphFont"/>
    <w:link w:val="Heading3"/>
    <w:uiPriority w:val="9"/>
    <w:rsid w:val="0018488A"/>
    <w:rPr>
      <w:rFonts w:asciiTheme="majorHAnsi" w:eastAsiaTheme="majorEastAsia" w:hAnsiTheme="majorHAnsi" w:cstheme="majorBidi"/>
      <w:color w:val="0D0D0D" w:themeColor="text1" w:themeTint="F2"/>
      <w:sz w:val="24"/>
      <w:szCs w:val="24"/>
    </w:rPr>
  </w:style>
  <w:style w:type="character" w:customStyle="1" w:styleId="Heading4Char">
    <w:name w:val="Heading 4 Char"/>
    <w:basedOn w:val="DefaultParagraphFont"/>
    <w:link w:val="Heading4"/>
    <w:uiPriority w:val="9"/>
    <w:semiHidden/>
    <w:rsid w:val="0018488A"/>
    <w:rPr>
      <w:i/>
      <w:iCs/>
    </w:rPr>
  </w:style>
  <w:style w:type="character" w:customStyle="1" w:styleId="Heading5Char">
    <w:name w:val="Heading 5 Char"/>
    <w:basedOn w:val="DefaultParagraphFont"/>
    <w:link w:val="Heading5"/>
    <w:uiPriority w:val="9"/>
    <w:semiHidden/>
    <w:rsid w:val="0018488A"/>
    <w:rPr>
      <w:color w:val="404040" w:themeColor="text1" w:themeTint="BF"/>
    </w:rPr>
  </w:style>
  <w:style w:type="character" w:customStyle="1" w:styleId="Heading6Char">
    <w:name w:val="Heading 6 Char"/>
    <w:basedOn w:val="DefaultParagraphFont"/>
    <w:link w:val="Heading6"/>
    <w:uiPriority w:val="9"/>
    <w:semiHidden/>
    <w:rsid w:val="0018488A"/>
  </w:style>
  <w:style w:type="character" w:customStyle="1" w:styleId="Heading7Char">
    <w:name w:val="Heading 7 Char"/>
    <w:basedOn w:val="DefaultParagraphFont"/>
    <w:link w:val="Heading7"/>
    <w:uiPriority w:val="9"/>
    <w:semiHidden/>
    <w:rsid w:val="0018488A"/>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18488A"/>
    <w:rPr>
      <w:color w:val="262626" w:themeColor="text1" w:themeTint="D9"/>
      <w:sz w:val="21"/>
      <w:szCs w:val="21"/>
    </w:rPr>
  </w:style>
  <w:style w:type="character" w:customStyle="1" w:styleId="Heading9Char">
    <w:name w:val="Heading 9 Char"/>
    <w:basedOn w:val="DefaultParagraphFont"/>
    <w:link w:val="Heading9"/>
    <w:uiPriority w:val="9"/>
    <w:semiHidden/>
    <w:rsid w:val="0018488A"/>
    <w:rPr>
      <w:rFonts w:asciiTheme="majorHAnsi" w:eastAsiaTheme="majorEastAsia" w:hAnsiTheme="majorHAnsi" w:cstheme="majorBidi"/>
      <w:i/>
      <w:iCs/>
      <w:color w:val="262626" w:themeColor="text1" w:themeTint="D9"/>
      <w:sz w:val="21"/>
      <w:szCs w:val="21"/>
    </w:rPr>
  </w:style>
  <w:style w:type="paragraph" w:styleId="Caption">
    <w:name w:val="caption"/>
    <w:basedOn w:val="Normal"/>
    <w:next w:val="Normal"/>
    <w:uiPriority w:val="35"/>
    <w:unhideWhenUsed/>
    <w:qFormat/>
    <w:rsid w:val="0018488A"/>
    <w:pPr>
      <w:spacing w:after="200" w:line="240" w:lineRule="auto"/>
    </w:pPr>
    <w:rPr>
      <w:i/>
      <w:iCs/>
      <w:color w:val="44546A" w:themeColor="text2"/>
      <w:sz w:val="18"/>
      <w:szCs w:val="18"/>
    </w:rPr>
  </w:style>
  <w:style w:type="paragraph" w:styleId="Title">
    <w:name w:val="Title"/>
    <w:basedOn w:val="Normal"/>
    <w:next w:val="Normal"/>
    <w:link w:val="TitleChar"/>
    <w:uiPriority w:val="10"/>
    <w:qFormat/>
    <w:rsid w:val="0018488A"/>
    <w:pPr>
      <w:spacing w:after="0" w:line="240" w:lineRule="auto"/>
      <w:contextualSpacing/>
    </w:pPr>
    <w:rPr>
      <w:rFonts w:asciiTheme="majorHAnsi" w:eastAsiaTheme="majorEastAsia" w:hAnsiTheme="majorHAnsi" w:cstheme="majorBidi"/>
      <w:spacing w:val="-10"/>
      <w:sz w:val="56"/>
      <w:szCs w:val="56"/>
    </w:rPr>
  </w:style>
  <w:style w:type="character" w:customStyle="1" w:styleId="TitleChar">
    <w:name w:val="Title Char"/>
    <w:basedOn w:val="DefaultParagraphFont"/>
    <w:link w:val="Title"/>
    <w:uiPriority w:val="10"/>
    <w:rsid w:val="0018488A"/>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18488A"/>
    <w:pPr>
      <w:numPr>
        <w:ilvl w:val="1"/>
      </w:numPr>
    </w:pPr>
    <w:rPr>
      <w:color w:val="5A5A5A" w:themeColor="text1" w:themeTint="A5"/>
      <w:spacing w:val="15"/>
    </w:rPr>
  </w:style>
  <w:style w:type="character" w:customStyle="1" w:styleId="SubtitleChar">
    <w:name w:val="Subtitle Char"/>
    <w:basedOn w:val="DefaultParagraphFont"/>
    <w:link w:val="Subtitle"/>
    <w:uiPriority w:val="11"/>
    <w:rsid w:val="0018488A"/>
    <w:rPr>
      <w:color w:val="5A5A5A" w:themeColor="text1" w:themeTint="A5"/>
      <w:spacing w:val="15"/>
    </w:rPr>
  </w:style>
  <w:style w:type="character" w:styleId="Strong">
    <w:name w:val="Strong"/>
    <w:basedOn w:val="DefaultParagraphFont"/>
    <w:uiPriority w:val="22"/>
    <w:qFormat/>
    <w:rsid w:val="0018488A"/>
    <w:rPr>
      <w:b/>
      <w:bCs/>
      <w:color w:val="auto"/>
    </w:rPr>
  </w:style>
  <w:style w:type="character" w:styleId="Emphasis">
    <w:name w:val="Emphasis"/>
    <w:basedOn w:val="DefaultParagraphFont"/>
    <w:uiPriority w:val="20"/>
    <w:qFormat/>
    <w:rsid w:val="0018488A"/>
    <w:rPr>
      <w:i/>
      <w:iCs/>
      <w:color w:val="auto"/>
    </w:rPr>
  </w:style>
  <w:style w:type="paragraph" w:styleId="NoSpacing">
    <w:name w:val="No Spacing"/>
    <w:link w:val="NoSpacingChar"/>
    <w:uiPriority w:val="1"/>
    <w:qFormat/>
    <w:rsid w:val="0018488A"/>
    <w:pPr>
      <w:spacing w:after="0" w:line="240" w:lineRule="auto"/>
    </w:pPr>
  </w:style>
  <w:style w:type="paragraph" w:styleId="Quote">
    <w:name w:val="Quote"/>
    <w:basedOn w:val="Normal"/>
    <w:next w:val="Normal"/>
    <w:link w:val="QuoteChar"/>
    <w:uiPriority w:val="29"/>
    <w:qFormat/>
    <w:rsid w:val="0018488A"/>
    <w:pPr>
      <w:spacing w:before="200"/>
      <w:ind w:left="864" w:right="864"/>
    </w:pPr>
    <w:rPr>
      <w:i/>
      <w:iCs/>
      <w:color w:val="404040" w:themeColor="text1" w:themeTint="BF"/>
    </w:rPr>
  </w:style>
  <w:style w:type="character" w:customStyle="1" w:styleId="QuoteChar">
    <w:name w:val="Quote Char"/>
    <w:basedOn w:val="DefaultParagraphFont"/>
    <w:link w:val="Quote"/>
    <w:uiPriority w:val="29"/>
    <w:rsid w:val="0018488A"/>
    <w:rPr>
      <w:i/>
      <w:iCs/>
      <w:color w:val="404040" w:themeColor="text1" w:themeTint="BF"/>
    </w:rPr>
  </w:style>
  <w:style w:type="paragraph" w:styleId="IntenseQuote">
    <w:name w:val="Intense Quote"/>
    <w:basedOn w:val="Normal"/>
    <w:next w:val="Normal"/>
    <w:link w:val="IntenseQuoteChar"/>
    <w:uiPriority w:val="30"/>
    <w:qFormat/>
    <w:rsid w:val="0018488A"/>
    <w:pPr>
      <w:pBdr>
        <w:top w:val="single" w:sz="4" w:space="10" w:color="404040" w:themeColor="text1" w:themeTint="BF"/>
        <w:bottom w:val="single" w:sz="4" w:space="10" w:color="404040" w:themeColor="text1" w:themeTint="BF"/>
      </w:pBdr>
      <w:spacing w:before="360" w:after="360"/>
      <w:ind w:left="864" w:right="864"/>
      <w:jc w:val="center"/>
    </w:pPr>
    <w:rPr>
      <w:i/>
      <w:iCs/>
      <w:color w:val="404040" w:themeColor="text1" w:themeTint="BF"/>
    </w:rPr>
  </w:style>
  <w:style w:type="character" w:customStyle="1" w:styleId="IntenseQuoteChar">
    <w:name w:val="Intense Quote Char"/>
    <w:basedOn w:val="DefaultParagraphFont"/>
    <w:link w:val="IntenseQuote"/>
    <w:uiPriority w:val="30"/>
    <w:rsid w:val="0018488A"/>
    <w:rPr>
      <w:i/>
      <w:iCs/>
      <w:color w:val="404040" w:themeColor="text1" w:themeTint="BF"/>
    </w:rPr>
  </w:style>
  <w:style w:type="character" w:styleId="SubtleEmphasis">
    <w:name w:val="Subtle Emphasis"/>
    <w:basedOn w:val="DefaultParagraphFont"/>
    <w:uiPriority w:val="19"/>
    <w:qFormat/>
    <w:rsid w:val="0018488A"/>
    <w:rPr>
      <w:i/>
      <w:iCs/>
      <w:color w:val="404040" w:themeColor="text1" w:themeTint="BF"/>
    </w:rPr>
  </w:style>
  <w:style w:type="character" w:styleId="IntenseEmphasis">
    <w:name w:val="Intense Emphasis"/>
    <w:basedOn w:val="DefaultParagraphFont"/>
    <w:uiPriority w:val="21"/>
    <w:qFormat/>
    <w:rsid w:val="0018488A"/>
    <w:rPr>
      <w:b/>
      <w:bCs/>
      <w:i/>
      <w:iCs/>
      <w:color w:val="auto"/>
    </w:rPr>
  </w:style>
  <w:style w:type="character" w:styleId="SubtleReference">
    <w:name w:val="Subtle Reference"/>
    <w:basedOn w:val="DefaultParagraphFont"/>
    <w:uiPriority w:val="31"/>
    <w:qFormat/>
    <w:rsid w:val="0018488A"/>
    <w:rPr>
      <w:smallCaps/>
      <w:color w:val="404040" w:themeColor="text1" w:themeTint="BF"/>
    </w:rPr>
  </w:style>
  <w:style w:type="character" w:styleId="IntenseReference">
    <w:name w:val="Intense Reference"/>
    <w:basedOn w:val="DefaultParagraphFont"/>
    <w:uiPriority w:val="32"/>
    <w:qFormat/>
    <w:rsid w:val="0018488A"/>
    <w:rPr>
      <w:b/>
      <w:bCs/>
      <w:smallCaps/>
      <w:color w:val="404040" w:themeColor="text1" w:themeTint="BF"/>
      <w:spacing w:val="5"/>
    </w:rPr>
  </w:style>
  <w:style w:type="character" w:styleId="BookTitle">
    <w:name w:val="Book Title"/>
    <w:basedOn w:val="DefaultParagraphFont"/>
    <w:uiPriority w:val="33"/>
    <w:qFormat/>
    <w:rsid w:val="0018488A"/>
    <w:rPr>
      <w:b/>
      <w:bCs/>
      <w:i/>
      <w:iCs/>
      <w:spacing w:val="5"/>
    </w:rPr>
  </w:style>
  <w:style w:type="paragraph" w:styleId="TOCHeading">
    <w:name w:val="TOC Heading"/>
    <w:basedOn w:val="Heading1"/>
    <w:next w:val="Normal"/>
    <w:uiPriority w:val="39"/>
    <w:semiHidden/>
    <w:unhideWhenUsed/>
    <w:qFormat/>
    <w:rsid w:val="0018488A"/>
    <w:pPr>
      <w:outlineLvl w:val="9"/>
    </w:pPr>
  </w:style>
  <w:style w:type="paragraph" w:styleId="ListParagraph">
    <w:name w:val="List Paragraph"/>
    <w:basedOn w:val="Normal"/>
    <w:uiPriority w:val="34"/>
    <w:qFormat/>
    <w:rsid w:val="004858F7"/>
    <w:pPr>
      <w:ind w:left="720"/>
      <w:contextualSpacing/>
    </w:pPr>
  </w:style>
  <w:style w:type="paragraph" w:styleId="Header">
    <w:name w:val="header"/>
    <w:basedOn w:val="Normal"/>
    <w:link w:val="HeaderChar"/>
    <w:uiPriority w:val="99"/>
    <w:unhideWhenUsed/>
    <w:rsid w:val="004858F7"/>
    <w:pPr>
      <w:tabs>
        <w:tab w:val="center" w:pos="4153"/>
        <w:tab w:val="right" w:pos="8306"/>
      </w:tabs>
      <w:spacing w:after="0" w:line="240" w:lineRule="auto"/>
      <w:ind w:left="10" w:hanging="10"/>
      <w:jc w:val="both"/>
    </w:pPr>
    <w:rPr>
      <w:rFonts w:ascii="Times New Roman" w:eastAsia="Times New Roman" w:hAnsi="Times New Roman" w:cs="Times New Roman"/>
      <w:color w:val="000000"/>
      <w:sz w:val="24"/>
      <w:lang w:eastAsia="el-GR"/>
    </w:rPr>
  </w:style>
  <w:style w:type="character" w:customStyle="1" w:styleId="HeaderChar">
    <w:name w:val="Header Char"/>
    <w:basedOn w:val="DefaultParagraphFont"/>
    <w:link w:val="Header"/>
    <w:uiPriority w:val="99"/>
    <w:rsid w:val="004858F7"/>
    <w:rPr>
      <w:rFonts w:ascii="Times New Roman" w:eastAsia="Times New Roman" w:hAnsi="Times New Roman" w:cs="Times New Roman"/>
      <w:color w:val="000000"/>
      <w:sz w:val="24"/>
      <w:lang w:eastAsia="el-GR"/>
    </w:rPr>
  </w:style>
  <w:style w:type="paragraph" w:styleId="Footer">
    <w:name w:val="footer"/>
    <w:basedOn w:val="Normal"/>
    <w:link w:val="FooterChar"/>
    <w:uiPriority w:val="99"/>
    <w:unhideWhenUsed/>
    <w:rsid w:val="004858F7"/>
    <w:pPr>
      <w:tabs>
        <w:tab w:val="center" w:pos="4153"/>
        <w:tab w:val="right" w:pos="8306"/>
      </w:tabs>
      <w:spacing w:after="0" w:line="240" w:lineRule="auto"/>
      <w:ind w:left="10" w:hanging="10"/>
      <w:jc w:val="both"/>
    </w:pPr>
    <w:rPr>
      <w:rFonts w:ascii="Times New Roman" w:eastAsia="Times New Roman" w:hAnsi="Times New Roman" w:cs="Times New Roman"/>
      <w:color w:val="000000"/>
      <w:sz w:val="24"/>
      <w:lang w:eastAsia="el-GR"/>
    </w:rPr>
  </w:style>
  <w:style w:type="character" w:customStyle="1" w:styleId="FooterChar">
    <w:name w:val="Footer Char"/>
    <w:basedOn w:val="DefaultParagraphFont"/>
    <w:link w:val="Footer"/>
    <w:uiPriority w:val="99"/>
    <w:rsid w:val="004858F7"/>
    <w:rPr>
      <w:rFonts w:ascii="Times New Roman" w:eastAsia="Times New Roman" w:hAnsi="Times New Roman" w:cs="Times New Roman"/>
      <w:color w:val="000000"/>
      <w:sz w:val="24"/>
      <w:lang w:eastAsia="el-GR"/>
    </w:rPr>
  </w:style>
  <w:style w:type="character" w:styleId="HTMLCite">
    <w:name w:val="HTML Cite"/>
    <w:basedOn w:val="DefaultParagraphFont"/>
    <w:uiPriority w:val="99"/>
    <w:semiHidden/>
    <w:unhideWhenUsed/>
    <w:rsid w:val="004858F7"/>
    <w:rPr>
      <w:i/>
      <w:iCs/>
    </w:rPr>
  </w:style>
  <w:style w:type="character" w:styleId="Hyperlink">
    <w:name w:val="Hyperlink"/>
    <w:basedOn w:val="DefaultParagraphFont"/>
    <w:uiPriority w:val="99"/>
    <w:unhideWhenUsed/>
    <w:rsid w:val="004858F7"/>
    <w:rPr>
      <w:color w:val="0000FF"/>
      <w:u w:val="single"/>
    </w:rPr>
  </w:style>
  <w:style w:type="character" w:styleId="CommentReference">
    <w:name w:val="annotation reference"/>
    <w:basedOn w:val="DefaultParagraphFont"/>
    <w:uiPriority w:val="99"/>
    <w:semiHidden/>
    <w:unhideWhenUsed/>
    <w:rsid w:val="004858F7"/>
    <w:rPr>
      <w:sz w:val="16"/>
      <w:szCs w:val="16"/>
    </w:rPr>
  </w:style>
  <w:style w:type="paragraph" w:styleId="CommentText">
    <w:name w:val="annotation text"/>
    <w:basedOn w:val="Normal"/>
    <w:link w:val="CommentTextChar"/>
    <w:uiPriority w:val="99"/>
    <w:unhideWhenUsed/>
    <w:rsid w:val="004858F7"/>
    <w:pPr>
      <w:spacing w:after="156" w:line="240" w:lineRule="auto"/>
      <w:ind w:left="10" w:hanging="10"/>
      <w:jc w:val="both"/>
    </w:pPr>
    <w:rPr>
      <w:rFonts w:ascii="Times New Roman" w:eastAsia="Times New Roman" w:hAnsi="Times New Roman" w:cs="Times New Roman"/>
      <w:color w:val="000000"/>
      <w:sz w:val="20"/>
      <w:szCs w:val="20"/>
      <w:lang w:eastAsia="el-GR"/>
    </w:rPr>
  </w:style>
  <w:style w:type="character" w:customStyle="1" w:styleId="CommentTextChar">
    <w:name w:val="Comment Text Char"/>
    <w:basedOn w:val="DefaultParagraphFont"/>
    <w:link w:val="CommentText"/>
    <w:uiPriority w:val="99"/>
    <w:rsid w:val="004858F7"/>
    <w:rPr>
      <w:rFonts w:ascii="Times New Roman" w:eastAsia="Times New Roman" w:hAnsi="Times New Roman" w:cs="Times New Roman"/>
      <w:color w:val="000000"/>
      <w:sz w:val="20"/>
      <w:szCs w:val="20"/>
      <w:lang w:eastAsia="el-GR"/>
    </w:rPr>
  </w:style>
  <w:style w:type="paragraph" w:styleId="CommentSubject">
    <w:name w:val="annotation subject"/>
    <w:basedOn w:val="CommentText"/>
    <w:next w:val="CommentText"/>
    <w:link w:val="CommentSubjectChar"/>
    <w:uiPriority w:val="99"/>
    <w:semiHidden/>
    <w:unhideWhenUsed/>
    <w:rsid w:val="004858F7"/>
    <w:rPr>
      <w:b/>
      <w:bCs/>
    </w:rPr>
  </w:style>
  <w:style w:type="character" w:customStyle="1" w:styleId="CommentSubjectChar">
    <w:name w:val="Comment Subject Char"/>
    <w:basedOn w:val="CommentTextChar"/>
    <w:link w:val="CommentSubject"/>
    <w:uiPriority w:val="99"/>
    <w:semiHidden/>
    <w:rsid w:val="004858F7"/>
    <w:rPr>
      <w:rFonts w:ascii="Times New Roman" w:eastAsia="Times New Roman" w:hAnsi="Times New Roman" w:cs="Times New Roman"/>
      <w:b/>
      <w:bCs/>
      <w:color w:val="000000"/>
      <w:sz w:val="20"/>
      <w:szCs w:val="20"/>
      <w:lang w:eastAsia="el-GR"/>
    </w:rPr>
  </w:style>
  <w:style w:type="paragraph" w:styleId="BalloonText">
    <w:name w:val="Balloon Text"/>
    <w:basedOn w:val="Normal"/>
    <w:link w:val="BalloonTextChar"/>
    <w:uiPriority w:val="99"/>
    <w:semiHidden/>
    <w:unhideWhenUsed/>
    <w:rsid w:val="004858F7"/>
    <w:pPr>
      <w:spacing w:after="0" w:line="240" w:lineRule="auto"/>
      <w:ind w:left="10" w:hanging="10"/>
      <w:jc w:val="both"/>
    </w:pPr>
    <w:rPr>
      <w:rFonts w:ascii="Segoe UI" w:eastAsia="Times New Roman" w:hAnsi="Segoe UI" w:cs="Segoe UI"/>
      <w:color w:val="000000"/>
      <w:sz w:val="18"/>
      <w:szCs w:val="18"/>
      <w:lang w:eastAsia="el-GR"/>
    </w:rPr>
  </w:style>
  <w:style w:type="character" w:customStyle="1" w:styleId="BalloonTextChar">
    <w:name w:val="Balloon Text Char"/>
    <w:basedOn w:val="DefaultParagraphFont"/>
    <w:link w:val="BalloonText"/>
    <w:uiPriority w:val="99"/>
    <w:semiHidden/>
    <w:rsid w:val="004858F7"/>
    <w:rPr>
      <w:rFonts w:ascii="Segoe UI" w:eastAsia="Times New Roman" w:hAnsi="Segoe UI" w:cs="Segoe UI"/>
      <w:color w:val="000000"/>
      <w:sz w:val="18"/>
      <w:szCs w:val="18"/>
      <w:lang w:eastAsia="el-GR"/>
    </w:rPr>
  </w:style>
  <w:style w:type="table" w:styleId="GridTable4">
    <w:name w:val="Grid Table 4"/>
    <w:basedOn w:val="TableNormal"/>
    <w:uiPriority w:val="49"/>
    <w:rsid w:val="004858F7"/>
    <w:pPr>
      <w:spacing w:after="0" w:line="240" w:lineRule="auto"/>
    </w:pPr>
    <w:rPr>
      <w:rFonts w:eastAsiaTheme="minorHAnsi"/>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
    <w:name w:val="Grid Table 1 Light"/>
    <w:basedOn w:val="TableNormal"/>
    <w:uiPriority w:val="46"/>
    <w:rsid w:val="004858F7"/>
    <w:pPr>
      <w:spacing w:after="0" w:line="240" w:lineRule="auto"/>
    </w:pPr>
    <w:rPr>
      <w:rFonts w:eastAsiaTheme="minorHAnsi"/>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TableGrid">
    <w:name w:val="TableGrid"/>
    <w:rsid w:val="004858F7"/>
    <w:pPr>
      <w:spacing w:after="0" w:line="240" w:lineRule="auto"/>
    </w:pPr>
    <w:rPr>
      <w:lang w:eastAsia="el-GR"/>
    </w:rPr>
    <w:tblPr>
      <w:tblCellMar>
        <w:top w:w="0" w:type="dxa"/>
        <w:left w:w="0" w:type="dxa"/>
        <w:bottom w:w="0" w:type="dxa"/>
        <w:right w:w="0" w:type="dxa"/>
      </w:tblCellMar>
    </w:tblPr>
  </w:style>
  <w:style w:type="table" w:styleId="TableGrid0">
    <w:name w:val="Table Grid"/>
    <w:basedOn w:val="TableNormal"/>
    <w:uiPriority w:val="39"/>
    <w:rsid w:val="004858F7"/>
    <w:pPr>
      <w:spacing w:after="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
    <w:name w:val="Πλέγμα πίνακα1"/>
    <w:basedOn w:val="TableNormal"/>
    <w:next w:val="TableGrid0"/>
    <w:uiPriority w:val="39"/>
    <w:rsid w:val="004858F7"/>
    <w:pPr>
      <w:spacing w:after="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
    <w:name w:val="Πλέγμα πίνακα2"/>
    <w:basedOn w:val="TableNormal"/>
    <w:next w:val="TableGrid0"/>
    <w:uiPriority w:val="39"/>
    <w:rsid w:val="004858F7"/>
    <w:pPr>
      <w:spacing w:after="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horttext">
    <w:name w:val="short_text"/>
    <w:basedOn w:val="DefaultParagraphFont"/>
    <w:rsid w:val="004858F7"/>
  </w:style>
  <w:style w:type="paragraph" w:customStyle="1" w:styleId="10">
    <w:name w:val="Βασικό1"/>
    <w:rsid w:val="004858F7"/>
    <w:pPr>
      <w:suppressAutoHyphens/>
      <w:autoSpaceDN w:val="0"/>
      <w:spacing w:after="0" w:line="240" w:lineRule="auto"/>
      <w:textAlignment w:val="baseline"/>
    </w:pPr>
    <w:rPr>
      <w:rFonts w:ascii="Calibri" w:eastAsia="Calibri" w:hAnsi="Calibri" w:cs="Arial"/>
      <w:sz w:val="20"/>
      <w:szCs w:val="20"/>
      <w:lang w:val="en-US"/>
    </w:rPr>
  </w:style>
  <w:style w:type="character" w:customStyle="1" w:styleId="11">
    <w:name w:val="Προεπιλεγμένη γραμματοσειρά1"/>
    <w:rsid w:val="004858F7"/>
  </w:style>
  <w:style w:type="paragraph" w:customStyle="1" w:styleId="12">
    <w:name w:val="Παράγραφος λίστας1"/>
    <w:basedOn w:val="10"/>
    <w:rsid w:val="004858F7"/>
    <w:pPr>
      <w:ind w:left="720"/>
    </w:pPr>
    <w:rPr>
      <w:rFonts w:ascii="Times New Roman" w:eastAsia="Times New Roman" w:hAnsi="Times New Roman" w:cs="Times New Roman"/>
      <w:sz w:val="24"/>
      <w:szCs w:val="24"/>
    </w:rPr>
  </w:style>
  <w:style w:type="character" w:customStyle="1" w:styleId="-1">
    <w:name w:val="Υπερ-σύνδεση1"/>
    <w:basedOn w:val="11"/>
    <w:rsid w:val="004858F7"/>
    <w:rPr>
      <w:color w:val="0563C1"/>
      <w:u w:val="single"/>
    </w:rPr>
  </w:style>
  <w:style w:type="paragraph" w:styleId="Revision">
    <w:name w:val="Revision"/>
    <w:hidden/>
    <w:uiPriority w:val="99"/>
    <w:semiHidden/>
    <w:rsid w:val="004858F7"/>
    <w:pPr>
      <w:spacing w:after="0" w:line="240" w:lineRule="auto"/>
    </w:pPr>
    <w:rPr>
      <w:rFonts w:ascii="Calibri" w:eastAsia="Calibri" w:hAnsi="Calibri" w:cs="Times New Roman"/>
      <w:lang w:val="en-US"/>
    </w:rPr>
  </w:style>
  <w:style w:type="character" w:customStyle="1" w:styleId="NoSpacingChar">
    <w:name w:val="No Spacing Char"/>
    <w:basedOn w:val="DefaultParagraphFont"/>
    <w:link w:val="NoSpacing"/>
    <w:uiPriority w:val="1"/>
    <w:rsid w:val="004858F7"/>
  </w:style>
  <w:style w:type="numbering" w:customStyle="1" w:styleId="NoList1">
    <w:name w:val="No List1"/>
    <w:next w:val="NoList"/>
    <w:uiPriority w:val="99"/>
    <w:semiHidden/>
    <w:unhideWhenUsed/>
    <w:rsid w:val="004858F7"/>
  </w:style>
  <w:style w:type="table" w:customStyle="1" w:styleId="GridTable41">
    <w:name w:val="Grid Table 41"/>
    <w:basedOn w:val="TableNormal"/>
    <w:next w:val="GridTable4"/>
    <w:uiPriority w:val="49"/>
    <w:rsid w:val="004858F7"/>
    <w:pPr>
      <w:spacing w:after="0" w:line="240" w:lineRule="auto"/>
    </w:pPr>
    <w:rPr>
      <w:rFonts w:eastAsia="Calibri"/>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1Light1">
    <w:name w:val="Grid Table 1 Light1"/>
    <w:basedOn w:val="TableNormal"/>
    <w:next w:val="GridTable1Light"/>
    <w:uiPriority w:val="46"/>
    <w:rsid w:val="004858F7"/>
    <w:pPr>
      <w:spacing w:after="0" w:line="240" w:lineRule="auto"/>
    </w:pPr>
    <w:rPr>
      <w:rFonts w:eastAsia="Calibri"/>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
    <w:name w:val="TableGrid1"/>
    <w:rsid w:val="004858F7"/>
    <w:pPr>
      <w:spacing w:after="0" w:line="240" w:lineRule="auto"/>
    </w:pPr>
    <w:rPr>
      <w:lang w:eastAsia="el-GR"/>
    </w:rPr>
    <w:tblPr>
      <w:tblCellMar>
        <w:top w:w="0" w:type="dxa"/>
        <w:left w:w="0" w:type="dxa"/>
        <w:bottom w:w="0" w:type="dxa"/>
        <w:right w:w="0" w:type="dxa"/>
      </w:tblCellMar>
    </w:tblPr>
  </w:style>
  <w:style w:type="table" w:customStyle="1" w:styleId="TableGrid10">
    <w:name w:val="Table Grid1"/>
    <w:basedOn w:val="TableNormal"/>
    <w:next w:val="TableGrid0"/>
    <w:uiPriority w:val="39"/>
    <w:rsid w:val="004858F7"/>
    <w:pPr>
      <w:spacing w:after="0" w:line="240" w:lineRule="auto"/>
    </w:pPr>
    <w:rPr>
      <w:rFonts w:eastAsia="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Πλέγμα πίνακα11"/>
    <w:basedOn w:val="TableNormal"/>
    <w:next w:val="TableGrid0"/>
    <w:uiPriority w:val="39"/>
    <w:rsid w:val="004858F7"/>
    <w:pPr>
      <w:spacing w:after="0" w:line="240" w:lineRule="auto"/>
    </w:pPr>
    <w:rPr>
      <w:rFonts w:eastAsia="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Πλέγμα πίνακα21"/>
    <w:basedOn w:val="TableNormal"/>
    <w:next w:val="TableGrid0"/>
    <w:uiPriority w:val="39"/>
    <w:rsid w:val="004858F7"/>
    <w:pPr>
      <w:spacing w:after="0" w:line="240" w:lineRule="auto"/>
    </w:pPr>
    <w:rPr>
      <w:rFonts w:eastAsia="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astersections">
    <w:name w:val="master sections"/>
    <w:basedOn w:val="ListParagraph"/>
    <w:link w:val="mastersectionsChar"/>
    <w:qFormat/>
    <w:rsid w:val="00D35FBD"/>
    <w:pPr>
      <w:spacing w:after="200" w:line="360" w:lineRule="auto"/>
      <w:ind w:left="0"/>
      <w:jc w:val="both"/>
    </w:pPr>
    <w:rPr>
      <w:rFonts w:ascii="Arial" w:eastAsia="Times New Roman" w:hAnsi="Arial" w:cs="Arial"/>
      <w:b/>
      <w:color w:val="000000"/>
      <w:sz w:val="24"/>
      <w:szCs w:val="24"/>
      <w:lang w:val="en-GB"/>
    </w:rPr>
  </w:style>
  <w:style w:type="character" w:customStyle="1" w:styleId="mastersectionsChar">
    <w:name w:val="master sections Char"/>
    <w:basedOn w:val="DefaultParagraphFont"/>
    <w:link w:val="mastersections"/>
    <w:rsid w:val="00D35FBD"/>
    <w:rPr>
      <w:rFonts w:ascii="Arial" w:eastAsia="Times New Roman" w:hAnsi="Arial" w:cs="Arial"/>
      <w:b/>
      <w:color w:val="000000"/>
      <w:sz w:val="24"/>
      <w:szCs w:val="24"/>
      <w:lang w:val="en-GB"/>
    </w:rPr>
  </w:style>
  <w:style w:type="table" w:styleId="GridTable5Dark-Accent2">
    <w:name w:val="Grid Table 5 Dark Accent 2"/>
    <w:basedOn w:val="TableNormal"/>
    <w:uiPriority w:val="50"/>
    <w:rsid w:val="0027437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GridTable5Dark-Accent3">
    <w:name w:val="Grid Table 5 Dark Accent 3"/>
    <w:basedOn w:val="TableNormal"/>
    <w:uiPriority w:val="50"/>
    <w:rsid w:val="00890E1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6">
    <w:name w:val="Grid Table 4 Accent 6"/>
    <w:basedOn w:val="TableNormal"/>
    <w:uiPriority w:val="49"/>
    <w:rsid w:val="00890E1B"/>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5Dark-Accent6">
    <w:name w:val="Grid Table 5 Dark Accent 6"/>
    <w:basedOn w:val="TableNormal"/>
    <w:uiPriority w:val="50"/>
    <w:rsid w:val="003D54DE"/>
    <w:pPr>
      <w:spacing w:after="0" w:line="240" w:lineRule="auto"/>
    </w:pPr>
    <w:rPr>
      <w:rFonts w:eastAsiaTheme="minorHAnsi"/>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character" w:styleId="FollowedHyperlink">
    <w:name w:val="FollowedHyperlink"/>
    <w:basedOn w:val="DefaultParagraphFont"/>
    <w:uiPriority w:val="99"/>
    <w:semiHidden/>
    <w:unhideWhenUsed/>
    <w:rsid w:val="00CA0B37"/>
    <w:rPr>
      <w:color w:val="954F72"/>
      <w:u w:val="single"/>
    </w:rPr>
  </w:style>
  <w:style w:type="paragraph" w:customStyle="1" w:styleId="msonormal0">
    <w:name w:val="msonormal"/>
    <w:basedOn w:val="Normal"/>
    <w:rsid w:val="00CA0B37"/>
    <w:pPr>
      <w:spacing w:before="100" w:beforeAutospacing="1" w:after="100" w:afterAutospacing="1" w:line="240" w:lineRule="auto"/>
    </w:pPr>
    <w:rPr>
      <w:rFonts w:ascii="Times New Roman" w:eastAsia="Times New Roman" w:hAnsi="Times New Roman" w:cs="Times New Roman"/>
      <w:sz w:val="24"/>
      <w:szCs w:val="24"/>
      <w:lang w:eastAsia="el-GR"/>
    </w:rPr>
  </w:style>
  <w:style w:type="paragraph" w:customStyle="1" w:styleId="xl65">
    <w:name w:val="xl65"/>
    <w:basedOn w:val="Normal"/>
    <w:rsid w:val="00CA0B37"/>
    <w:pPr>
      <w:spacing w:before="100" w:beforeAutospacing="1" w:after="100" w:afterAutospacing="1" w:line="240" w:lineRule="auto"/>
    </w:pPr>
    <w:rPr>
      <w:rFonts w:ascii="Times New Roman" w:eastAsia="Times New Roman" w:hAnsi="Times New Roman" w:cs="Times New Roman"/>
      <w:sz w:val="24"/>
      <w:szCs w:val="24"/>
      <w:lang w:eastAsia="el-GR"/>
    </w:rPr>
  </w:style>
  <w:style w:type="paragraph" w:customStyle="1" w:styleId="xl66">
    <w:name w:val="xl66"/>
    <w:basedOn w:val="Normal"/>
    <w:rsid w:val="00CA0B37"/>
    <w:pPr>
      <w:pBdr>
        <w:left w:val="single" w:sz="12" w:space="0" w:color="auto"/>
        <w:bottom w:val="single" w:sz="8" w:space="0" w:color="auto"/>
        <w:right w:val="single" w:sz="4" w:space="0" w:color="auto"/>
      </w:pBdr>
      <w:shd w:val="clear" w:color="000000" w:fill="FFFFFF"/>
      <w:spacing w:before="100" w:beforeAutospacing="1" w:after="100" w:afterAutospacing="1" w:line="240" w:lineRule="auto"/>
      <w:jc w:val="center"/>
      <w:textAlignment w:val="top"/>
    </w:pPr>
    <w:rPr>
      <w:rFonts w:ascii="Times New Roman" w:eastAsia="Times New Roman" w:hAnsi="Times New Roman" w:cs="Times New Roman"/>
      <w:color w:val="000000"/>
      <w:sz w:val="24"/>
      <w:szCs w:val="24"/>
      <w:lang w:eastAsia="el-GR"/>
    </w:rPr>
  </w:style>
  <w:style w:type="paragraph" w:customStyle="1" w:styleId="xl67">
    <w:name w:val="xl67"/>
    <w:basedOn w:val="Normal"/>
    <w:rsid w:val="00CA0B37"/>
    <w:pPr>
      <w:pBdr>
        <w:left w:val="single" w:sz="4" w:space="0" w:color="auto"/>
        <w:bottom w:val="single" w:sz="8" w:space="0" w:color="auto"/>
        <w:right w:val="single" w:sz="4" w:space="0" w:color="auto"/>
      </w:pBdr>
      <w:shd w:val="clear" w:color="000000" w:fill="FFFFFF"/>
      <w:spacing w:before="100" w:beforeAutospacing="1" w:after="100" w:afterAutospacing="1" w:line="240" w:lineRule="auto"/>
      <w:jc w:val="center"/>
      <w:textAlignment w:val="center"/>
    </w:pPr>
    <w:rPr>
      <w:rFonts w:ascii="Times New Roman" w:eastAsia="Times New Roman" w:hAnsi="Times New Roman" w:cs="Times New Roman"/>
      <w:color w:val="000000"/>
      <w:sz w:val="24"/>
      <w:szCs w:val="24"/>
      <w:lang w:eastAsia="el-GR"/>
    </w:rPr>
  </w:style>
  <w:style w:type="paragraph" w:customStyle="1" w:styleId="xl68">
    <w:name w:val="xl68"/>
    <w:basedOn w:val="Normal"/>
    <w:rsid w:val="00CA0B37"/>
    <w:pPr>
      <w:pBdr>
        <w:left w:val="single" w:sz="4" w:space="0" w:color="auto"/>
        <w:bottom w:val="single" w:sz="8" w:space="0" w:color="auto"/>
        <w:right w:val="single" w:sz="8" w:space="0" w:color="auto"/>
      </w:pBdr>
      <w:shd w:val="clear" w:color="000000" w:fill="FFFFFF"/>
      <w:spacing w:before="100" w:beforeAutospacing="1" w:after="100" w:afterAutospacing="1" w:line="240" w:lineRule="auto"/>
      <w:jc w:val="center"/>
      <w:textAlignment w:val="center"/>
    </w:pPr>
    <w:rPr>
      <w:rFonts w:ascii="Times New Roman" w:eastAsia="Times New Roman" w:hAnsi="Times New Roman" w:cs="Times New Roman"/>
      <w:color w:val="000000"/>
      <w:sz w:val="24"/>
      <w:szCs w:val="24"/>
      <w:lang w:eastAsia="el-GR"/>
    </w:rPr>
  </w:style>
  <w:style w:type="paragraph" w:customStyle="1" w:styleId="xl69">
    <w:name w:val="xl69"/>
    <w:basedOn w:val="Normal"/>
    <w:rsid w:val="00CA0B37"/>
    <w:pPr>
      <w:pBdr>
        <w:top w:val="single" w:sz="8" w:space="0" w:color="auto"/>
        <w:left w:val="single" w:sz="4" w:space="0" w:color="auto"/>
        <w:bottom w:val="single" w:sz="8"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l-GR"/>
    </w:rPr>
  </w:style>
  <w:style w:type="paragraph" w:customStyle="1" w:styleId="xl70">
    <w:name w:val="xl70"/>
    <w:basedOn w:val="Normal"/>
    <w:rsid w:val="00CA0B37"/>
    <w:pPr>
      <w:pBdr>
        <w:top w:val="single" w:sz="4" w:space="0" w:color="auto"/>
        <w:left w:val="single" w:sz="12"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Times New Roman" w:eastAsia="Times New Roman" w:hAnsi="Times New Roman" w:cs="Times New Roman"/>
      <w:color w:val="000000"/>
      <w:sz w:val="24"/>
      <w:szCs w:val="24"/>
      <w:lang w:eastAsia="el-GR"/>
    </w:rPr>
  </w:style>
  <w:style w:type="paragraph" w:customStyle="1" w:styleId="xl71">
    <w:name w:val="xl71"/>
    <w:basedOn w:val="Normal"/>
    <w:rsid w:val="00CA0B3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color w:val="000000"/>
      <w:sz w:val="24"/>
      <w:szCs w:val="24"/>
      <w:lang w:eastAsia="el-GR"/>
    </w:rPr>
  </w:style>
  <w:style w:type="paragraph" w:customStyle="1" w:styleId="xl72">
    <w:name w:val="xl72"/>
    <w:basedOn w:val="Normal"/>
    <w:rsid w:val="00CA0B37"/>
    <w:pPr>
      <w:pBdr>
        <w:top w:val="single" w:sz="4" w:space="0" w:color="auto"/>
        <w:left w:val="single" w:sz="4" w:space="0" w:color="auto"/>
        <w:bottom w:val="single" w:sz="4" w:space="0" w:color="auto"/>
        <w:right w:val="single" w:sz="8" w:space="0" w:color="auto"/>
      </w:pBdr>
      <w:spacing w:before="100" w:beforeAutospacing="1" w:after="100" w:afterAutospacing="1" w:line="240" w:lineRule="auto"/>
      <w:jc w:val="center"/>
      <w:textAlignment w:val="center"/>
    </w:pPr>
    <w:rPr>
      <w:rFonts w:ascii="Times New Roman" w:eastAsia="Times New Roman" w:hAnsi="Times New Roman" w:cs="Times New Roman"/>
      <w:color w:val="000000"/>
      <w:sz w:val="24"/>
      <w:szCs w:val="24"/>
      <w:lang w:eastAsia="el-GR"/>
    </w:rPr>
  </w:style>
  <w:style w:type="paragraph" w:customStyle="1" w:styleId="xl73">
    <w:name w:val="xl73"/>
    <w:basedOn w:val="Normal"/>
    <w:rsid w:val="00CA0B37"/>
    <w:pPr>
      <w:pBdr>
        <w:top w:val="single" w:sz="4" w:space="0" w:color="auto"/>
        <w:left w:val="single" w:sz="12"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Times New Roman" w:eastAsia="Times New Roman" w:hAnsi="Times New Roman" w:cs="Times New Roman"/>
      <w:color w:val="000000"/>
      <w:sz w:val="24"/>
      <w:szCs w:val="24"/>
      <w:lang w:eastAsia="el-GR"/>
    </w:rPr>
  </w:style>
  <w:style w:type="paragraph" w:customStyle="1" w:styleId="xl74">
    <w:name w:val="xl74"/>
    <w:basedOn w:val="Normal"/>
    <w:rsid w:val="00CA0B37"/>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Times New Roman" w:eastAsia="Times New Roman" w:hAnsi="Times New Roman" w:cs="Times New Roman"/>
      <w:color w:val="000000"/>
      <w:sz w:val="24"/>
      <w:szCs w:val="24"/>
      <w:lang w:eastAsia="el-GR"/>
    </w:rPr>
  </w:style>
  <w:style w:type="paragraph" w:customStyle="1" w:styleId="xl75">
    <w:name w:val="xl75"/>
    <w:basedOn w:val="Normal"/>
    <w:rsid w:val="00CA0B37"/>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line="240" w:lineRule="auto"/>
      <w:jc w:val="center"/>
      <w:textAlignment w:val="center"/>
    </w:pPr>
    <w:rPr>
      <w:rFonts w:ascii="Times New Roman" w:eastAsia="Times New Roman" w:hAnsi="Times New Roman" w:cs="Times New Roman"/>
      <w:color w:val="000000"/>
      <w:sz w:val="24"/>
      <w:szCs w:val="24"/>
      <w:lang w:eastAsia="el-GR"/>
    </w:rPr>
  </w:style>
  <w:style w:type="paragraph" w:customStyle="1" w:styleId="xl76">
    <w:name w:val="xl76"/>
    <w:basedOn w:val="Normal"/>
    <w:rsid w:val="00CA0B37"/>
    <w:pPr>
      <w:pBdr>
        <w:top w:val="single" w:sz="4" w:space="0" w:color="auto"/>
        <w:left w:val="single" w:sz="12" w:space="0" w:color="auto"/>
        <w:bottom w:val="single" w:sz="12" w:space="0" w:color="auto"/>
        <w:right w:val="single" w:sz="4" w:space="0" w:color="auto"/>
      </w:pBdr>
      <w:shd w:val="clear" w:color="000000" w:fill="FFFFFF"/>
      <w:spacing w:before="100" w:beforeAutospacing="1" w:after="100" w:afterAutospacing="1" w:line="240" w:lineRule="auto"/>
      <w:jc w:val="center"/>
      <w:textAlignment w:val="center"/>
    </w:pPr>
    <w:rPr>
      <w:rFonts w:ascii="Times New Roman" w:eastAsia="Times New Roman" w:hAnsi="Times New Roman" w:cs="Times New Roman"/>
      <w:color w:val="000000"/>
      <w:sz w:val="24"/>
      <w:szCs w:val="24"/>
      <w:lang w:eastAsia="el-GR"/>
    </w:rPr>
  </w:style>
  <w:style w:type="paragraph" w:customStyle="1" w:styleId="xl77">
    <w:name w:val="xl77"/>
    <w:basedOn w:val="Normal"/>
    <w:rsid w:val="00CA0B37"/>
    <w:pPr>
      <w:pBdr>
        <w:top w:val="single" w:sz="4" w:space="0" w:color="auto"/>
        <w:left w:val="single" w:sz="4" w:space="0" w:color="auto"/>
        <w:bottom w:val="single" w:sz="12"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color w:val="000000"/>
      <w:sz w:val="24"/>
      <w:szCs w:val="24"/>
      <w:lang w:eastAsia="el-GR"/>
    </w:rPr>
  </w:style>
  <w:style w:type="paragraph" w:customStyle="1" w:styleId="xl78">
    <w:name w:val="xl78"/>
    <w:basedOn w:val="Normal"/>
    <w:rsid w:val="00CA0B37"/>
    <w:pPr>
      <w:pBdr>
        <w:top w:val="single" w:sz="4" w:space="0" w:color="auto"/>
        <w:left w:val="single" w:sz="4" w:space="0" w:color="auto"/>
        <w:bottom w:val="single" w:sz="12" w:space="0" w:color="auto"/>
        <w:right w:val="single" w:sz="8" w:space="0" w:color="auto"/>
      </w:pBdr>
      <w:spacing w:before="100" w:beforeAutospacing="1" w:after="100" w:afterAutospacing="1" w:line="240" w:lineRule="auto"/>
      <w:jc w:val="center"/>
      <w:textAlignment w:val="center"/>
    </w:pPr>
    <w:rPr>
      <w:rFonts w:ascii="Times New Roman" w:eastAsia="Times New Roman" w:hAnsi="Times New Roman" w:cs="Times New Roman"/>
      <w:color w:val="000000"/>
      <w:sz w:val="24"/>
      <w:szCs w:val="24"/>
      <w:lang w:eastAsia="el-GR"/>
    </w:rPr>
  </w:style>
  <w:style w:type="paragraph" w:customStyle="1" w:styleId="xl79">
    <w:name w:val="xl79"/>
    <w:basedOn w:val="Normal"/>
    <w:rsid w:val="00CA0B37"/>
    <w:pPr>
      <w:pBdr>
        <w:left w:val="single" w:sz="4" w:space="0" w:color="auto"/>
        <w:bottom w:val="single" w:sz="8" w:space="0" w:color="auto"/>
        <w:right w:val="single" w:sz="12"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l-GR"/>
    </w:rPr>
  </w:style>
  <w:style w:type="paragraph" w:customStyle="1" w:styleId="xl80">
    <w:name w:val="xl80"/>
    <w:basedOn w:val="Normal"/>
    <w:rsid w:val="00CA0B37"/>
    <w:pPr>
      <w:pBdr>
        <w:bottom w:val="single" w:sz="8"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l-GR"/>
    </w:rPr>
  </w:style>
  <w:style w:type="paragraph" w:customStyle="1" w:styleId="xl81">
    <w:name w:val="xl81"/>
    <w:basedOn w:val="Normal"/>
    <w:rsid w:val="00CA0B37"/>
    <w:pPr>
      <w:pBdr>
        <w:top w:val="single" w:sz="8" w:space="0" w:color="auto"/>
        <w:left w:val="single" w:sz="4" w:space="0" w:color="auto"/>
        <w:bottom w:val="single" w:sz="8" w:space="0" w:color="auto"/>
        <w:right w:val="single" w:sz="8"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l-GR"/>
    </w:rPr>
  </w:style>
  <w:style w:type="paragraph" w:customStyle="1" w:styleId="xl82">
    <w:name w:val="xl82"/>
    <w:basedOn w:val="Normal"/>
    <w:rsid w:val="00CA0B3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0"/>
      <w:szCs w:val="20"/>
      <w:lang w:eastAsia="el-GR"/>
    </w:rPr>
  </w:style>
  <w:style w:type="paragraph" w:customStyle="1" w:styleId="xl83">
    <w:name w:val="xl83"/>
    <w:basedOn w:val="Normal"/>
    <w:rsid w:val="00CA0B37"/>
    <w:pPr>
      <w:pBdr>
        <w:top w:val="single" w:sz="4" w:space="0" w:color="auto"/>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0"/>
      <w:szCs w:val="20"/>
      <w:lang w:eastAsia="el-GR"/>
    </w:rPr>
  </w:style>
  <w:style w:type="paragraph" w:customStyle="1" w:styleId="xl84">
    <w:name w:val="xl84"/>
    <w:basedOn w:val="Normal"/>
    <w:rsid w:val="00CA0B37"/>
    <w:pPr>
      <w:pBdr>
        <w:top w:val="single" w:sz="4" w:space="0" w:color="auto"/>
        <w:left w:val="single" w:sz="4" w:space="0" w:color="auto"/>
        <w:bottom w:val="single" w:sz="4" w:space="0" w:color="auto"/>
        <w:right w:val="single" w:sz="12" w:space="0" w:color="auto"/>
      </w:pBdr>
      <w:spacing w:before="100" w:beforeAutospacing="1" w:after="100" w:afterAutospacing="1" w:line="240" w:lineRule="auto"/>
      <w:jc w:val="center"/>
      <w:textAlignment w:val="center"/>
    </w:pPr>
    <w:rPr>
      <w:rFonts w:ascii="Times New Roman" w:eastAsia="Times New Roman" w:hAnsi="Times New Roman" w:cs="Times New Roman"/>
      <w:sz w:val="20"/>
      <w:szCs w:val="20"/>
      <w:lang w:eastAsia="el-GR"/>
    </w:rPr>
  </w:style>
  <w:style w:type="paragraph" w:customStyle="1" w:styleId="xl85">
    <w:name w:val="xl85"/>
    <w:basedOn w:val="Normal"/>
    <w:rsid w:val="00CA0B37"/>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Times New Roman" w:eastAsia="Times New Roman" w:hAnsi="Times New Roman" w:cs="Times New Roman"/>
      <w:sz w:val="20"/>
      <w:szCs w:val="20"/>
      <w:lang w:eastAsia="el-GR"/>
    </w:rPr>
  </w:style>
  <w:style w:type="paragraph" w:customStyle="1" w:styleId="xl86">
    <w:name w:val="xl86"/>
    <w:basedOn w:val="Normal"/>
    <w:rsid w:val="00CA0B37"/>
    <w:pPr>
      <w:pBdr>
        <w:top w:val="single" w:sz="4" w:space="0" w:color="auto"/>
        <w:left w:val="single" w:sz="4" w:space="0" w:color="auto"/>
        <w:bottom w:val="single" w:sz="4" w:space="0" w:color="auto"/>
      </w:pBdr>
      <w:shd w:val="clear" w:color="000000" w:fill="FFFFFF"/>
      <w:spacing w:before="100" w:beforeAutospacing="1" w:after="100" w:afterAutospacing="1" w:line="240" w:lineRule="auto"/>
      <w:jc w:val="center"/>
      <w:textAlignment w:val="center"/>
    </w:pPr>
    <w:rPr>
      <w:rFonts w:ascii="Times New Roman" w:eastAsia="Times New Roman" w:hAnsi="Times New Roman" w:cs="Times New Roman"/>
      <w:sz w:val="20"/>
      <w:szCs w:val="20"/>
      <w:lang w:eastAsia="el-GR"/>
    </w:rPr>
  </w:style>
  <w:style w:type="paragraph" w:customStyle="1" w:styleId="xl87">
    <w:name w:val="xl87"/>
    <w:basedOn w:val="Normal"/>
    <w:rsid w:val="00CA0B37"/>
    <w:pPr>
      <w:pBdr>
        <w:top w:val="single" w:sz="4" w:space="0" w:color="auto"/>
        <w:left w:val="single" w:sz="4" w:space="0" w:color="auto"/>
        <w:bottom w:val="single" w:sz="4" w:space="0" w:color="auto"/>
        <w:right w:val="single" w:sz="12" w:space="0" w:color="auto"/>
      </w:pBdr>
      <w:shd w:val="clear" w:color="000000" w:fill="FFFFFF"/>
      <w:spacing w:before="100" w:beforeAutospacing="1" w:after="100" w:afterAutospacing="1" w:line="240" w:lineRule="auto"/>
      <w:jc w:val="center"/>
      <w:textAlignment w:val="center"/>
    </w:pPr>
    <w:rPr>
      <w:rFonts w:ascii="Times New Roman" w:eastAsia="Times New Roman" w:hAnsi="Times New Roman" w:cs="Times New Roman"/>
      <w:sz w:val="20"/>
      <w:szCs w:val="20"/>
      <w:lang w:eastAsia="el-GR"/>
    </w:rPr>
  </w:style>
  <w:style w:type="paragraph" w:customStyle="1" w:styleId="xl88">
    <w:name w:val="xl88"/>
    <w:basedOn w:val="Normal"/>
    <w:rsid w:val="00CA0B37"/>
    <w:pPr>
      <w:pBdr>
        <w:top w:val="single" w:sz="4" w:space="0" w:color="auto"/>
        <w:left w:val="single" w:sz="4" w:space="0" w:color="auto"/>
        <w:bottom w:val="single" w:sz="12"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0"/>
      <w:szCs w:val="20"/>
      <w:lang w:eastAsia="el-GR"/>
    </w:rPr>
  </w:style>
  <w:style w:type="paragraph" w:customStyle="1" w:styleId="xl89">
    <w:name w:val="xl89"/>
    <w:basedOn w:val="Normal"/>
    <w:rsid w:val="00CA0B37"/>
    <w:pPr>
      <w:pBdr>
        <w:top w:val="single" w:sz="4" w:space="0" w:color="auto"/>
        <w:left w:val="single" w:sz="4" w:space="0" w:color="auto"/>
        <w:bottom w:val="single" w:sz="12" w:space="0" w:color="auto"/>
      </w:pBdr>
      <w:spacing w:before="100" w:beforeAutospacing="1" w:after="100" w:afterAutospacing="1" w:line="240" w:lineRule="auto"/>
      <w:jc w:val="center"/>
      <w:textAlignment w:val="center"/>
    </w:pPr>
    <w:rPr>
      <w:rFonts w:ascii="Times New Roman" w:eastAsia="Times New Roman" w:hAnsi="Times New Roman" w:cs="Times New Roman"/>
      <w:sz w:val="20"/>
      <w:szCs w:val="20"/>
      <w:lang w:eastAsia="el-GR"/>
    </w:rPr>
  </w:style>
  <w:style w:type="paragraph" w:customStyle="1" w:styleId="xl90">
    <w:name w:val="xl90"/>
    <w:basedOn w:val="Normal"/>
    <w:rsid w:val="00CA0B37"/>
    <w:pPr>
      <w:pBdr>
        <w:top w:val="single" w:sz="4" w:space="0" w:color="auto"/>
        <w:left w:val="single" w:sz="4" w:space="0" w:color="auto"/>
        <w:bottom w:val="single" w:sz="12" w:space="0" w:color="auto"/>
        <w:right w:val="single" w:sz="12" w:space="0" w:color="auto"/>
      </w:pBdr>
      <w:spacing w:before="100" w:beforeAutospacing="1" w:after="100" w:afterAutospacing="1" w:line="240" w:lineRule="auto"/>
      <w:jc w:val="center"/>
      <w:textAlignment w:val="center"/>
    </w:pPr>
    <w:rPr>
      <w:rFonts w:ascii="Times New Roman" w:eastAsia="Times New Roman" w:hAnsi="Times New Roman" w:cs="Times New Roman"/>
      <w:sz w:val="20"/>
      <w:szCs w:val="20"/>
      <w:lang w:eastAsia="el-GR"/>
    </w:rPr>
  </w:style>
  <w:style w:type="paragraph" w:customStyle="1" w:styleId="font5">
    <w:name w:val="font5"/>
    <w:basedOn w:val="Normal"/>
    <w:rsid w:val="00B25077"/>
    <w:pPr>
      <w:spacing w:before="100" w:beforeAutospacing="1" w:after="100" w:afterAutospacing="1" w:line="240" w:lineRule="auto"/>
    </w:pPr>
    <w:rPr>
      <w:rFonts w:ascii="Times New Roman" w:eastAsia="Times New Roman" w:hAnsi="Times New Roman" w:cs="Times New Roman"/>
      <w:color w:val="000000"/>
      <w:lang w:eastAsia="el-GR"/>
    </w:rPr>
  </w:style>
  <w:style w:type="paragraph" w:customStyle="1" w:styleId="font6">
    <w:name w:val="font6"/>
    <w:basedOn w:val="Normal"/>
    <w:rsid w:val="00B25077"/>
    <w:pPr>
      <w:spacing w:before="100" w:beforeAutospacing="1" w:after="100" w:afterAutospacing="1" w:line="240" w:lineRule="auto"/>
    </w:pPr>
    <w:rPr>
      <w:rFonts w:ascii="Times New Roman" w:eastAsia="Times New Roman" w:hAnsi="Times New Roman" w:cs="Times New Roman"/>
      <w:color w:val="000000"/>
      <w:lang w:eastAsia="el-GR"/>
    </w:rPr>
  </w:style>
  <w:style w:type="paragraph" w:customStyle="1" w:styleId="xl91">
    <w:name w:val="xl91"/>
    <w:basedOn w:val="Normal"/>
    <w:rsid w:val="00B25077"/>
    <w:pPr>
      <w:pBdr>
        <w:top w:val="single" w:sz="4" w:space="0" w:color="auto"/>
        <w:left w:val="single" w:sz="4" w:space="0" w:color="auto"/>
        <w:bottom w:val="single" w:sz="12" w:space="0" w:color="auto"/>
        <w:right w:val="single" w:sz="12" w:space="0" w:color="auto"/>
      </w:pBdr>
      <w:spacing w:before="100" w:beforeAutospacing="1" w:after="100" w:afterAutospacing="1" w:line="240" w:lineRule="auto"/>
      <w:jc w:val="center"/>
      <w:textAlignment w:val="center"/>
    </w:pPr>
    <w:rPr>
      <w:rFonts w:ascii="Times New Roman" w:eastAsia="Times New Roman" w:hAnsi="Times New Roman" w:cs="Times New Roman"/>
      <w:sz w:val="20"/>
      <w:szCs w:val="20"/>
      <w:lang w:eastAsia="el-GR"/>
    </w:rPr>
  </w:style>
  <w:style w:type="paragraph" w:customStyle="1" w:styleId="xl92">
    <w:name w:val="xl92"/>
    <w:basedOn w:val="Normal"/>
    <w:rsid w:val="00B25077"/>
    <w:pPr>
      <w:pBdr>
        <w:left w:val="single" w:sz="4" w:space="0" w:color="auto"/>
        <w:bottom w:val="single" w:sz="8"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l-GR"/>
    </w:rPr>
  </w:style>
  <w:style w:type="paragraph" w:customStyle="1" w:styleId="xl93">
    <w:name w:val="xl93"/>
    <w:basedOn w:val="Normal"/>
    <w:rsid w:val="00B25077"/>
    <w:pPr>
      <w:pBdr>
        <w:bottom w:val="single" w:sz="8" w:space="0" w:color="auto"/>
      </w:pBdr>
      <w:spacing w:before="100" w:beforeAutospacing="1" w:after="100" w:afterAutospacing="1" w:line="240" w:lineRule="auto"/>
    </w:pPr>
    <w:rPr>
      <w:rFonts w:ascii="Times New Roman" w:eastAsia="Times New Roman" w:hAnsi="Times New Roman" w:cs="Times New Roman"/>
      <w:sz w:val="24"/>
      <w:szCs w:val="24"/>
      <w:lang w:eastAsia="el-GR"/>
    </w:rPr>
  </w:style>
  <w:style w:type="paragraph" w:customStyle="1" w:styleId="xl94">
    <w:name w:val="xl94"/>
    <w:basedOn w:val="Normal"/>
    <w:rsid w:val="00B25077"/>
    <w:pPr>
      <w:pBdr>
        <w:left w:val="single" w:sz="8" w:space="0" w:color="auto"/>
        <w:bottom w:val="single" w:sz="8"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l-GR"/>
    </w:rPr>
  </w:style>
  <w:style w:type="paragraph" w:customStyle="1" w:styleId="xl95">
    <w:name w:val="xl95"/>
    <w:basedOn w:val="Normal"/>
    <w:rsid w:val="00B25077"/>
    <w:pPr>
      <w:pBdr>
        <w:bottom w:val="single" w:sz="8"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l-GR"/>
    </w:rPr>
  </w:style>
  <w:style w:type="paragraph" w:customStyle="1" w:styleId="xl96">
    <w:name w:val="xl96"/>
    <w:basedOn w:val="Normal"/>
    <w:rsid w:val="00B25077"/>
    <w:pPr>
      <w:pBdr>
        <w:left w:val="single" w:sz="8" w:space="0" w:color="auto"/>
        <w:bottom w:val="single" w:sz="8"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l-GR"/>
    </w:rPr>
  </w:style>
  <w:style w:type="paragraph" w:customStyle="1" w:styleId="xl97">
    <w:name w:val="xl97"/>
    <w:basedOn w:val="Normal"/>
    <w:rsid w:val="00B25077"/>
    <w:pPr>
      <w:pBdr>
        <w:bottom w:val="single" w:sz="8" w:space="0" w:color="auto"/>
        <w:right w:val="single" w:sz="12"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l-GR"/>
    </w:rPr>
  </w:style>
  <w:style w:type="paragraph" w:styleId="FootnoteText">
    <w:name w:val="footnote text"/>
    <w:basedOn w:val="Normal"/>
    <w:link w:val="FootnoteTextChar"/>
    <w:uiPriority w:val="99"/>
    <w:semiHidden/>
    <w:unhideWhenUsed/>
    <w:rsid w:val="006773D4"/>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773D4"/>
    <w:rPr>
      <w:sz w:val="20"/>
      <w:szCs w:val="20"/>
    </w:rPr>
  </w:style>
  <w:style w:type="character" w:styleId="FootnoteReference">
    <w:name w:val="footnote reference"/>
    <w:basedOn w:val="DefaultParagraphFont"/>
    <w:uiPriority w:val="99"/>
    <w:semiHidden/>
    <w:unhideWhenUsed/>
    <w:rsid w:val="006773D4"/>
    <w:rPr>
      <w:vertAlign w:val="superscript"/>
    </w:rPr>
  </w:style>
  <w:style w:type="paragraph" w:styleId="EndnoteText">
    <w:name w:val="endnote text"/>
    <w:basedOn w:val="Normal"/>
    <w:link w:val="EndnoteTextChar"/>
    <w:uiPriority w:val="99"/>
    <w:semiHidden/>
    <w:unhideWhenUsed/>
    <w:rsid w:val="00CC04A5"/>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C04A5"/>
    <w:rPr>
      <w:sz w:val="20"/>
      <w:szCs w:val="20"/>
    </w:rPr>
  </w:style>
  <w:style w:type="character" w:styleId="EndnoteReference">
    <w:name w:val="endnote reference"/>
    <w:basedOn w:val="DefaultParagraphFont"/>
    <w:uiPriority w:val="99"/>
    <w:semiHidden/>
    <w:unhideWhenUsed/>
    <w:rsid w:val="00CC04A5"/>
    <w:rPr>
      <w:vertAlign w:val="superscript"/>
    </w:rPr>
  </w:style>
  <w:style w:type="character" w:customStyle="1" w:styleId="UnresolvedMention1">
    <w:name w:val="Unresolved Mention1"/>
    <w:basedOn w:val="DefaultParagraphFont"/>
    <w:uiPriority w:val="99"/>
    <w:semiHidden/>
    <w:unhideWhenUsed/>
    <w:rsid w:val="009507D9"/>
    <w:rPr>
      <w:color w:val="605E5C"/>
      <w:shd w:val="clear" w:color="auto" w:fill="E1DFDD"/>
    </w:rPr>
  </w:style>
  <w:style w:type="character" w:customStyle="1" w:styleId="UnresolvedMention2">
    <w:name w:val="Unresolved Mention2"/>
    <w:basedOn w:val="DefaultParagraphFont"/>
    <w:uiPriority w:val="99"/>
    <w:semiHidden/>
    <w:unhideWhenUsed/>
    <w:rsid w:val="00522EF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55316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7.png"/><Relationship Id="rId26" Type="http://schemas.openxmlformats.org/officeDocument/2006/relationships/image" Target="media/image12.png"/><Relationship Id="rId39" Type="http://schemas.openxmlformats.org/officeDocument/2006/relationships/image" Target="media/image23.emf"/><Relationship Id="rId21" Type="http://schemas.openxmlformats.org/officeDocument/2006/relationships/image" Target="media/image9.png"/><Relationship Id="rId34" Type="http://schemas.openxmlformats.org/officeDocument/2006/relationships/image" Target="media/image18.png"/><Relationship Id="rId42" Type="http://schemas.openxmlformats.org/officeDocument/2006/relationships/image" Target="media/image26.png"/><Relationship Id="rId47" Type="http://schemas.openxmlformats.org/officeDocument/2006/relationships/image" Target="media/image29.png"/><Relationship Id="rId50" Type="http://schemas.microsoft.com/office/2007/relationships/hdphoto" Target="media/hdphoto13.wdp"/><Relationship Id="rId55" Type="http://schemas.microsoft.com/office/2007/relationships/hdphoto" Target="media/hdphoto15.wdp"/><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8.png"/><Relationship Id="rId29" Type="http://schemas.openxmlformats.org/officeDocument/2006/relationships/image" Target="media/image14.png"/><Relationship Id="rId41" Type="http://schemas.openxmlformats.org/officeDocument/2006/relationships/image" Target="media/image25.png"/><Relationship Id="rId54" Type="http://schemas.openxmlformats.org/officeDocument/2006/relationships/image" Target="media/image33.png"/><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1.png"/><Relationship Id="rId32" Type="http://schemas.openxmlformats.org/officeDocument/2006/relationships/image" Target="media/image16.jpe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image" Target="media/image28.png"/><Relationship Id="rId53" Type="http://schemas.microsoft.com/office/2007/relationships/hdphoto" Target="media/hdphoto14.wdp"/><Relationship Id="rId58" Type="http://schemas.openxmlformats.org/officeDocument/2006/relationships/hyperlink" Target="https://www.bruker.com/products/mass-spectrometry%20-and-" TargetMode="External"/><Relationship Id="rId5" Type="http://schemas.openxmlformats.org/officeDocument/2006/relationships/webSettings" Target="webSettings.xml"/><Relationship Id="rId15" Type="http://schemas.microsoft.com/office/2007/relationships/hdphoto" Target="media/hdphoto3.wdp"/><Relationship Id="rId23" Type="http://schemas.openxmlformats.org/officeDocument/2006/relationships/image" Target="media/image10.png"/><Relationship Id="rId28" Type="http://schemas.openxmlformats.org/officeDocument/2006/relationships/image" Target="media/image13.emf"/><Relationship Id="rId36" Type="http://schemas.openxmlformats.org/officeDocument/2006/relationships/image" Target="media/image20.emf"/><Relationship Id="rId49" Type="http://schemas.openxmlformats.org/officeDocument/2006/relationships/image" Target="media/image30.png"/><Relationship Id="rId57" Type="http://schemas.openxmlformats.org/officeDocument/2006/relationships/hyperlink" Target="http://www.chromedia.org/chromedia?waxtrapp=mxrorDsH" TargetMode="External"/><Relationship Id="rId61" Type="http://schemas.openxmlformats.org/officeDocument/2006/relationships/hyperlink" Target="https://eclass.uoa.gr/modules/document/" TargetMode="External"/><Relationship Id="rId10" Type="http://schemas.microsoft.com/office/2007/relationships/hdphoto" Target="media/hdphoto1.wdp"/><Relationship Id="rId19" Type="http://schemas.microsoft.com/office/2007/relationships/hdphoto" Target="media/hdphoto5.wdp"/><Relationship Id="rId31" Type="http://schemas.openxmlformats.org/officeDocument/2006/relationships/image" Target="media/image15.emf"/><Relationship Id="rId44" Type="http://schemas.openxmlformats.org/officeDocument/2006/relationships/image" Target="media/image27.png"/><Relationship Id="rId52" Type="http://schemas.openxmlformats.org/officeDocument/2006/relationships/image" Target="media/image32.png"/><Relationship Id="rId60" Type="http://schemas.openxmlformats.org/officeDocument/2006/relationships/hyperlink" Target="https://eclass.uoa.gr/modules/document/file.../"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microsoft.com/office/2007/relationships/hdphoto" Target="media/hdphoto6.wdp"/><Relationship Id="rId27" Type="http://schemas.microsoft.com/office/2007/relationships/hdphoto" Target="media/hdphoto8.wdp"/><Relationship Id="rId30" Type="http://schemas.microsoft.com/office/2007/relationships/hdphoto" Target="media/hdphoto9.wdp"/><Relationship Id="rId35" Type="http://schemas.openxmlformats.org/officeDocument/2006/relationships/image" Target="media/image19.png"/><Relationship Id="rId43" Type="http://schemas.microsoft.com/office/2007/relationships/hdphoto" Target="media/hdphoto10.wdp"/><Relationship Id="rId48" Type="http://schemas.microsoft.com/office/2007/relationships/hdphoto" Target="media/hdphoto12.wdp"/><Relationship Id="rId56" Type="http://schemas.openxmlformats.org/officeDocument/2006/relationships/hyperlink" Target="http://chimikoergastirio.blogspot.gr/2009/12/hplc.html" TargetMode="External"/><Relationship Id="rId64"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31.png"/><Relationship Id="rId3" Type="http://schemas.openxmlformats.org/officeDocument/2006/relationships/styles" Target="styles.xml"/><Relationship Id="rId12" Type="http://schemas.microsoft.com/office/2007/relationships/hdphoto" Target="media/hdphoto2.wdp"/><Relationship Id="rId17" Type="http://schemas.microsoft.com/office/2007/relationships/hdphoto" Target="media/hdphoto4.wdp"/><Relationship Id="rId25" Type="http://schemas.microsoft.com/office/2007/relationships/hdphoto" Target="media/hdphoto7.wdp"/><Relationship Id="rId33" Type="http://schemas.openxmlformats.org/officeDocument/2006/relationships/image" Target="media/image17.png"/><Relationship Id="rId38" Type="http://schemas.openxmlformats.org/officeDocument/2006/relationships/image" Target="media/image22.png"/><Relationship Id="rId46" Type="http://schemas.microsoft.com/office/2007/relationships/hdphoto" Target="media/hdphoto11.wdp"/><Relationship Id="rId59" Type="http://schemas.openxmlformats.org/officeDocument/2006/relationships/hyperlink" Target="http://chimikoergastirio.blogspot.com" TargetMode="Externa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873900-4E3B-4572-8BC4-DB4222DD95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77</Pages>
  <Words>56957</Words>
  <Characters>307571</Characters>
  <Application>Microsoft Office Word</Application>
  <DocSecurity>0</DocSecurity>
  <Lines>2563</Lines>
  <Paragraphs>727</Paragraphs>
  <ScaleCrop>false</ScaleCrop>
  <HeadingPairs>
    <vt:vector size="4" baseType="variant">
      <vt:variant>
        <vt:lpstr>Title</vt:lpstr>
      </vt:variant>
      <vt:variant>
        <vt:i4>1</vt:i4>
      </vt:variant>
      <vt:variant>
        <vt:lpstr>Τίτλος</vt:lpstr>
      </vt:variant>
      <vt:variant>
        <vt:i4>1</vt:i4>
      </vt:variant>
    </vt:vector>
  </HeadingPairs>
  <TitlesOfParts>
    <vt:vector size="2" baseType="lpstr">
      <vt:lpstr/>
      <vt:lpstr/>
    </vt:vector>
  </TitlesOfParts>
  <Company/>
  <LinksUpToDate>false</LinksUpToDate>
  <CharactersWithSpaces>363801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Αικατερίνη Κορωνιά</dc:creator>
  <cp:keywords/>
  <dc:description/>
  <cp:lastModifiedBy>Αικατερίνη Κορωνιά</cp:lastModifiedBy>
  <cp:revision>2</cp:revision>
  <cp:lastPrinted>2020-10-05T10:40:00Z</cp:lastPrinted>
  <dcterms:created xsi:type="dcterms:W3CDTF">2020-10-07T11:10:00Z</dcterms:created>
  <dcterms:modified xsi:type="dcterms:W3CDTF">2020-10-07T11:10:00Z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de9ece82-c65e-34ae-a0fc-d03719b427ba</vt:lpwstr>
  </property>
  <property fmtid="{D5CDD505-2E9C-101B-9397-08002B2CF9AE}" pid="24" name="Mendeley Citation Style_1">
    <vt:lpwstr>http://www.zotero.org/styles/nature</vt:lpwstr>
  </property>
</Properties>
</file>