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CFB" w:rsidRDefault="000B6CFB">
      <w:r>
        <w:rPr>
          <w:noProof/>
        </w:rPr>
        <w:drawing>
          <wp:anchor distT="0" distB="0" distL="114300" distR="114300" simplePos="0" relativeHeight="251658240" behindDoc="1" locked="0" layoutInCell="1" allowOverlap="1">
            <wp:simplePos x="0" y="0"/>
            <wp:positionH relativeFrom="column">
              <wp:posOffset>-2938145</wp:posOffset>
            </wp:positionH>
            <wp:positionV relativeFrom="paragraph">
              <wp:posOffset>-927735</wp:posOffset>
            </wp:positionV>
            <wp:extent cx="11255104" cy="4762491"/>
            <wp:effectExtent l="0" t="0" r="3810" b="635"/>
            <wp:wrapNone/>
            <wp:docPr id="1" name="Grafik 1" descr="C:\Users\Lucas Falter\Desktop\Bilder\AdobeStock_1187593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 Falter\Desktop\Bilder\AdobeStock_118759388.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255104" cy="47624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6CFB" w:rsidRDefault="00025DFF">
      <w:r>
        <w:rPr>
          <w:noProof/>
        </w:rPr>
        <w:drawing>
          <wp:anchor distT="0" distB="0" distL="114300" distR="114300" simplePos="0" relativeHeight="251662336" behindDoc="1" locked="0" layoutInCell="1" allowOverlap="1" wp14:anchorId="3FF948E0">
            <wp:simplePos x="0" y="0"/>
            <wp:positionH relativeFrom="column">
              <wp:posOffset>4912995</wp:posOffset>
            </wp:positionH>
            <wp:positionV relativeFrom="paragraph">
              <wp:posOffset>8434705</wp:posOffset>
            </wp:positionV>
            <wp:extent cx="1825566" cy="1021080"/>
            <wp:effectExtent l="0" t="0" r="0" b="76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P_02_Logo-Transparent.PNG"/>
                    <pic:cNvPicPr/>
                  </pic:nvPicPr>
                  <pic:blipFill rotWithShape="1">
                    <a:blip r:embed="rId7" cstate="print">
                      <a:extLst>
                        <a:ext uri="{28A0092B-C50C-407E-A947-70E740481C1C}">
                          <a14:useLocalDpi xmlns:a14="http://schemas.microsoft.com/office/drawing/2010/main" val="0"/>
                        </a:ext>
                      </a:extLst>
                    </a:blip>
                    <a:srcRect l="29762" t="17196" r="31217" b="47884"/>
                    <a:stretch/>
                  </pic:blipFill>
                  <pic:spPr bwMode="auto">
                    <a:xfrm>
                      <a:off x="0" y="0"/>
                      <a:ext cx="1825566" cy="102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CFB">
        <w:rPr>
          <w:noProof/>
        </w:rPr>
        <mc:AlternateContent>
          <mc:Choice Requires="wps">
            <w:drawing>
              <wp:anchor distT="45720" distB="45720" distL="114300" distR="114300" simplePos="0" relativeHeight="251661312" behindDoc="0" locked="0" layoutInCell="1" allowOverlap="1">
                <wp:simplePos x="0" y="0"/>
                <wp:positionH relativeFrom="column">
                  <wp:posOffset>-785495</wp:posOffset>
                </wp:positionH>
                <wp:positionV relativeFrom="paragraph">
                  <wp:posOffset>4087495</wp:posOffset>
                </wp:positionV>
                <wp:extent cx="5305425" cy="4124325"/>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4124325"/>
                        </a:xfrm>
                        <a:prstGeom prst="rect">
                          <a:avLst/>
                        </a:prstGeom>
                        <a:noFill/>
                        <a:ln w="9525">
                          <a:noFill/>
                          <a:miter lim="800000"/>
                          <a:headEnd/>
                          <a:tailEnd/>
                        </a:ln>
                      </wps:spPr>
                      <wps:txbx>
                        <w:txbxContent>
                          <w:p w:rsidR="000B6CFB" w:rsidRPr="000B6CFB" w:rsidRDefault="000B6CFB">
                            <w:pPr>
                              <w:rPr>
                                <w:rFonts w:ascii="Open Sans" w:hAnsi="Open Sans" w:cs="Open Sans"/>
                                <w:b/>
                                <w:sz w:val="40"/>
                                <w:szCs w:val="24"/>
                              </w:rPr>
                            </w:pPr>
                            <w:r w:rsidRPr="000B6CFB">
                              <w:rPr>
                                <w:rFonts w:ascii="Open Sans" w:hAnsi="Open Sans" w:cs="Open Sans"/>
                                <w:b/>
                                <w:sz w:val="40"/>
                                <w:szCs w:val="24"/>
                              </w:rPr>
                              <w:t>Immobilienbewertung</w:t>
                            </w:r>
                          </w:p>
                          <w:p w:rsidR="000B6CFB" w:rsidRDefault="000B6CFB">
                            <w:pPr>
                              <w:rPr>
                                <w:rFonts w:ascii="Open Sans" w:hAnsi="Open Sans" w:cs="Open Sans"/>
                                <w:b/>
                                <w:sz w:val="36"/>
                                <w:szCs w:val="24"/>
                              </w:rPr>
                            </w:pPr>
                          </w:p>
                          <w:p w:rsidR="000B6CFB" w:rsidRDefault="000B6CFB">
                            <w:pPr>
                              <w:rPr>
                                <w:rFonts w:ascii="Arial" w:hAnsi="Arial" w:cs="Arial"/>
                                <w:sz w:val="28"/>
                                <w:szCs w:val="24"/>
                              </w:rPr>
                            </w:pPr>
                            <w:r w:rsidRPr="000B6CFB">
                              <w:rPr>
                                <w:rFonts w:ascii="Arial" w:hAnsi="Arial" w:cs="Arial"/>
                                <w:sz w:val="28"/>
                                <w:szCs w:val="24"/>
                              </w:rPr>
                              <w:t xml:space="preserve">Wertermittlungsstichtag: </w:t>
                            </w:r>
                            <w:r>
                              <w:rPr>
                                <w:rFonts w:ascii="Arial" w:hAnsi="Arial" w:cs="Arial"/>
                                <w:sz w:val="28"/>
                                <w:szCs w:val="24"/>
                              </w:rPr>
                              <w:tab/>
                              <w:t>${</w:t>
                            </w:r>
                            <w:r w:rsidR="00025DFF">
                              <w:rPr>
                                <w:rFonts w:ascii="Arial" w:hAnsi="Arial" w:cs="Arial"/>
                                <w:sz w:val="28"/>
                                <w:szCs w:val="24"/>
                              </w:rPr>
                              <w:t>Datum(Heute)</w:t>
                            </w:r>
                            <w:r>
                              <w:rPr>
                                <w:rFonts w:ascii="Arial" w:hAnsi="Arial" w:cs="Arial"/>
                                <w:sz w:val="28"/>
                                <w:szCs w:val="24"/>
                              </w:rPr>
                              <w:t>}</w:t>
                            </w:r>
                          </w:p>
                          <w:p w:rsidR="000B6CFB" w:rsidRDefault="000B6CFB">
                            <w:pPr>
                              <w:rPr>
                                <w:rFonts w:ascii="Arial" w:hAnsi="Arial" w:cs="Arial"/>
                                <w:sz w:val="28"/>
                                <w:szCs w:val="24"/>
                              </w:rPr>
                            </w:pPr>
                          </w:p>
                          <w:p w:rsidR="000B6CFB" w:rsidRDefault="000B6CFB">
                            <w:pPr>
                              <w:rPr>
                                <w:rFonts w:ascii="Arial" w:hAnsi="Arial" w:cs="Arial"/>
                                <w:sz w:val="28"/>
                                <w:szCs w:val="24"/>
                              </w:rPr>
                            </w:pPr>
                            <w:r>
                              <w:rPr>
                                <w:rFonts w:ascii="Arial" w:hAnsi="Arial" w:cs="Arial"/>
                                <w:sz w:val="28"/>
                                <w:szCs w:val="24"/>
                              </w:rPr>
                              <w:t>We</w:t>
                            </w:r>
                            <w:r w:rsidR="005527A5">
                              <w:rPr>
                                <w:rFonts w:ascii="Arial" w:hAnsi="Arial" w:cs="Arial"/>
                                <w:sz w:val="28"/>
                                <w:szCs w:val="24"/>
                              </w:rPr>
                              <w:t xml:space="preserve">rtermittlungsobjekt: </w:t>
                            </w:r>
                            <w:r w:rsidR="005527A5">
                              <w:rPr>
                                <w:rFonts w:ascii="Arial" w:hAnsi="Arial" w:cs="Arial"/>
                                <w:sz w:val="28"/>
                                <w:szCs w:val="24"/>
                              </w:rPr>
                              <w:tab/>
                              <w:t>${Strass</w:t>
                            </w:r>
                            <w:r w:rsidR="000A2738">
                              <w:rPr>
                                <w:rFonts w:ascii="Arial" w:hAnsi="Arial" w:cs="Arial"/>
                                <w:sz w:val="28"/>
                                <w:szCs w:val="24"/>
                              </w:rPr>
                              <w:t>e}</w:t>
                            </w:r>
                            <w:r>
                              <w:rPr>
                                <w:rFonts w:ascii="Arial" w:hAnsi="Arial" w:cs="Arial"/>
                                <w:sz w:val="28"/>
                                <w:szCs w:val="24"/>
                              </w:rPr>
                              <w:t xml:space="preserve"> ${Hausnummer}</w:t>
                            </w:r>
                          </w:p>
                          <w:p w:rsidR="000B6CFB" w:rsidRDefault="000B6CFB">
                            <w:pPr>
                              <w:rPr>
                                <w:rFonts w:ascii="Arial" w:hAnsi="Arial" w:cs="Arial"/>
                                <w:sz w:val="28"/>
                                <w:szCs w:val="24"/>
                              </w:rPr>
                            </w:pP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t>${Stadt}</w:t>
                            </w:r>
                          </w:p>
                          <w:p w:rsidR="000B6CFB" w:rsidRDefault="000B6CFB">
                            <w:pPr>
                              <w:rPr>
                                <w:rFonts w:ascii="Arial" w:hAnsi="Arial" w:cs="Arial"/>
                                <w:sz w:val="28"/>
                                <w:szCs w:val="24"/>
                              </w:rPr>
                            </w:pPr>
                          </w:p>
                          <w:p w:rsidR="0037221B" w:rsidRPr="000B6CFB" w:rsidRDefault="0037221B">
                            <w:pPr>
                              <w:rPr>
                                <w:rFonts w:ascii="Arial" w:hAnsi="Arial" w:cs="Arial"/>
                                <w:sz w:val="28"/>
                                <w:szCs w:val="24"/>
                              </w:rPr>
                            </w:pPr>
                            <w:r>
                              <w:rPr>
                                <w:rFonts w:ascii="Arial" w:hAnsi="Arial" w:cs="Arial"/>
                                <w:sz w:val="28"/>
                                <w:szCs w:val="24"/>
                              </w:rPr>
                              <w:t xml:space="preserve">Marktwert: </w:t>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b/>
                                <w:sz w:val="24"/>
                                <w:szCs w:val="24"/>
                              </w:rPr>
                              <w:t>${Marktwert}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61.85pt;margin-top:321.85pt;width:417.75pt;height:324.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" filled="f" stroked="f">
                <v:textbox>
                  <w:txbxContent>
                    <w:p w:rsidR="000B6CFB" w:rsidRPr="000B6CFB" w:rsidRDefault="000B6CFB">
                      <w:pPr>
                        <w:rPr>
                          <w:rFonts w:ascii="Open Sans" w:hAnsi="Open Sans" w:cs="Open Sans"/>
                          <w:b/>
                          <w:sz w:val="40"/>
                          <w:szCs w:val="24"/>
                        </w:rPr>
                      </w:pPr>
                      <w:r w:rsidRPr="000B6CFB">
                        <w:rPr>
                          <w:rFonts w:ascii="Open Sans" w:hAnsi="Open Sans" w:cs="Open Sans"/>
                          <w:b/>
                          <w:sz w:val="40"/>
                          <w:szCs w:val="24"/>
                        </w:rPr>
                        <w:t>Immobilienbewertung</w:t>
                      </w:r>
                    </w:p>
                    <w:p w:rsidR="000B6CFB" w:rsidRDefault="000B6CFB">
                      <w:pPr>
                        <w:rPr>
                          <w:rFonts w:ascii="Open Sans" w:hAnsi="Open Sans" w:cs="Open Sans"/>
                          <w:b/>
                          <w:sz w:val="36"/>
                          <w:szCs w:val="24"/>
                        </w:rPr>
                      </w:pPr>
                    </w:p>
                    <w:p w:rsidR="000B6CFB" w:rsidRDefault="000B6CFB">
                      <w:pPr>
                        <w:rPr>
                          <w:rFonts w:ascii="Arial" w:hAnsi="Arial" w:cs="Arial"/>
                          <w:sz w:val="28"/>
                          <w:szCs w:val="24"/>
                        </w:rPr>
                      </w:pPr>
                      <w:r w:rsidRPr="000B6CFB">
                        <w:rPr>
                          <w:rFonts w:ascii="Arial" w:hAnsi="Arial" w:cs="Arial"/>
                          <w:sz w:val="28"/>
                          <w:szCs w:val="24"/>
                        </w:rPr>
                        <w:t xml:space="preserve">Wertermittlungsstichtag: </w:t>
                      </w:r>
                      <w:r>
                        <w:rPr>
                          <w:rFonts w:ascii="Arial" w:hAnsi="Arial" w:cs="Arial"/>
                          <w:sz w:val="28"/>
                          <w:szCs w:val="24"/>
                        </w:rPr>
                        <w:tab/>
                        <w:t>${</w:t>
                      </w:r>
                      <w:r w:rsidR="00025DFF">
                        <w:rPr>
                          <w:rFonts w:ascii="Arial" w:hAnsi="Arial" w:cs="Arial"/>
                          <w:sz w:val="28"/>
                          <w:szCs w:val="24"/>
                        </w:rPr>
                        <w:t>Datum(Heute)</w:t>
                      </w:r>
                      <w:r>
                        <w:rPr>
                          <w:rFonts w:ascii="Arial" w:hAnsi="Arial" w:cs="Arial"/>
                          <w:sz w:val="28"/>
                          <w:szCs w:val="24"/>
                        </w:rPr>
                        <w:t>}</w:t>
                      </w:r>
                    </w:p>
                    <w:p w:rsidR="000B6CFB" w:rsidRDefault="000B6CFB">
                      <w:pPr>
                        <w:rPr>
                          <w:rFonts w:ascii="Arial" w:hAnsi="Arial" w:cs="Arial"/>
                          <w:sz w:val="28"/>
                          <w:szCs w:val="24"/>
                        </w:rPr>
                      </w:pPr>
                    </w:p>
                    <w:p w:rsidR="000B6CFB" w:rsidRDefault="000B6CFB">
                      <w:pPr>
                        <w:rPr>
                          <w:rFonts w:ascii="Arial" w:hAnsi="Arial" w:cs="Arial"/>
                          <w:sz w:val="28"/>
                          <w:szCs w:val="24"/>
                        </w:rPr>
                      </w:pPr>
                      <w:r>
                        <w:rPr>
                          <w:rFonts w:ascii="Arial" w:hAnsi="Arial" w:cs="Arial"/>
                          <w:sz w:val="28"/>
                          <w:szCs w:val="24"/>
                        </w:rPr>
                        <w:t>We</w:t>
                      </w:r>
                      <w:r w:rsidR="005527A5">
                        <w:rPr>
                          <w:rFonts w:ascii="Arial" w:hAnsi="Arial" w:cs="Arial"/>
                          <w:sz w:val="28"/>
                          <w:szCs w:val="24"/>
                        </w:rPr>
                        <w:t xml:space="preserve">rtermittlungsobjekt: </w:t>
                      </w:r>
                      <w:r w:rsidR="005527A5">
                        <w:rPr>
                          <w:rFonts w:ascii="Arial" w:hAnsi="Arial" w:cs="Arial"/>
                          <w:sz w:val="28"/>
                          <w:szCs w:val="24"/>
                        </w:rPr>
                        <w:tab/>
                        <w:t>${Strass</w:t>
                      </w:r>
                      <w:r w:rsidR="000A2738">
                        <w:rPr>
                          <w:rFonts w:ascii="Arial" w:hAnsi="Arial" w:cs="Arial"/>
                          <w:sz w:val="28"/>
                          <w:szCs w:val="24"/>
                        </w:rPr>
                        <w:t>e}</w:t>
                      </w:r>
                      <w:r>
                        <w:rPr>
                          <w:rFonts w:ascii="Arial" w:hAnsi="Arial" w:cs="Arial"/>
                          <w:sz w:val="28"/>
                          <w:szCs w:val="24"/>
                        </w:rPr>
                        <w:t xml:space="preserve"> ${Hausnummer}</w:t>
                      </w:r>
                    </w:p>
                    <w:p w:rsidR="000B6CFB" w:rsidRDefault="000B6CFB">
                      <w:pPr>
                        <w:rPr>
                          <w:rFonts w:ascii="Arial" w:hAnsi="Arial" w:cs="Arial"/>
                          <w:sz w:val="28"/>
                          <w:szCs w:val="24"/>
                        </w:rPr>
                      </w:pP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t>${Stadt}</w:t>
                      </w:r>
                    </w:p>
                    <w:p w:rsidR="000B6CFB" w:rsidRDefault="000B6CFB">
                      <w:pPr>
                        <w:rPr>
                          <w:rFonts w:ascii="Arial" w:hAnsi="Arial" w:cs="Arial"/>
                          <w:sz w:val="28"/>
                          <w:szCs w:val="24"/>
                        </w:rPr>
                      </w:pPr>
                    </w:p>
                    <w:p w:rsidR="0037221B" w:rsidRPr="000B6CFB" w:rsidRDefault="0037221B">
                      <w:pPr>
                        <w:rPr>
                          <w:rFonts w:ascii="Arial" w:hAnsi="Arial" w:cs="Arial"/>
                          <w:sz w:val="28"/>
                          <w:szCs w:val="24"/>
                        </w:rPr>
                      </w:pPr>
                      <w:r>
                        <w:rPr>
                          <w:rFonts w:ascii="Arial" w:hAnsi="Arial" w:cs="Arial"/>
                          <w:sz w:val="28"/>
                          <w:szCs w:val="24"/>
                        </w:rPr>
                        <w:t xml:space="preserve">Marktwert: </w:t>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b/>
                          <w:sz w:val="24"/>
                          <w:szCs w:val="24"/>
                        </w:rPr>
                        <w:t>${Marktwert}</w:t>
                      </w:r>
                    </w:p>
                  </w:txbxContent>
                </v:textbox>
                <w10:wrap type="square"/>
              </v:shape>
            </w:pict>
          </mc:Fallback>
        </mc:AlternateContent>
      </w:r>
      <w:r w:rsidR="000B6CFB">
        <w:br w:type="page"/>
      </w:r>
    </w:p>
    <w:p w:rsidR="000B6CFB" w:rsidRPr="000B6CFB" w:rsidRDefault="000B6CFB" w:rsidP="000B6CFB">
      <w:pPr>
        <w:jc w:val="both"/>
        <w:rPr>
          <w:rFonts w:ascii="Arial" w:hAnsi="Arial" w:cs="Arial"/>
          <w:b/>
          <w:sz w:val="24"/>
          <w:szCs w:val="24"/>
        </w:rPr>
      </w:pPr>
      <w:bookmarkStart w:id="0" w:name="_Toc507593438"/>
      <w:bookmarkStart w:id="1" w:name="_Toc507587291"/>
      <w:r w:rsidRPr="000B6CFB">
        <w:rPr>
          <w:rFonts w:ascii="Arial" w:hAnsi="Arial" w:cs="Arial"/>
          <w:b/>
          <w:sz w:val="24"/>
          <w:szCs w:val="24"/>
        </w:rPr>
        <w:lastRenderedPageBreak/>
        <w:t>1. Auftrag</w:t>
      </w:r>
      <w:bookmarkEnd w:id="0"/>
      <w:bookmarkEnd w:id="1"/>
    </w:p>
    <w:p w:rsidR="000B6CFB" w:rsidRPr="000B6CFB" w:rsidRDefault="000B6CFB" w:rsidP="000B6CFB">
      <w:pPr>
        <w:jc w:val="both"/>
        <w:rPr>
          <w:rFonts w:ascii="Arial" w:hAnsi="Arial" w:cs="Arial"/>
          <w:b/>
          <w:sz w:val="24"/>
          <w:szCs w:val="24"/>
        </w:rPr>
      </w:pPr>
      <w:bookmarkStart w:id="2" w:name="_Toc507593439"/>
      <w:bookmarkStart w:id="3" w:name="_Toc507587292"/>
      <w:r w:rsidRPr="000B6CFB">
        <w:rPr>
          <w:rFonts w:ascii="Arial" w:hAnsi="Arial" w:cs="Arial"/>
          <w:b/>
          <w:sz w:val="24"/>
          <w:szCs w:val="24"/>
        </w:rPr>
        <w:t>1.1. Auftraggeber</w:t>
      </w:r>
      <w:bookmarkEnd w:id="2"/>
      <w:bookmarkEnd w:id="3"/>
      <w:r w:rsidRPr="000B6CFB">
        <w:rPr>
          <w:rFonts w:ascii="Arial" w:hAnsi="Arial" w:cs="Arial"/>
          <w:b/>
          <w:sz w:val="24"/>
          <w:szCs w:val="24"/>
        </w:rPr>
        <w:t xml:space="preserve"> </w:t>
      </w:r>
    </w:p>
    <w:p w:rsidR="000B6CFB" w:rsidRPr="000B6CFB" w:rsidRDefault="000B6CFB" w:rsidP="000B6CFB">
      <w:pPr>
        <w:jc w:val="both"/>
        <w:rPr>
          <w:rFonts w:ascii="Arial" w:hAnsi="Arial" w:cs="Arial"/>
          <w:sz w:val="24"/>
          <w:szCs w:val="24"/>
        </w:rPr>
      </w:pPr>
      <w:r w:rsidRPr="000B6CFB">
        <w:rPr>
          <w:rFonts w:ascii="Arial" w:hAnsi="Arial" w:cs="Arial"/>
          <w:sz w:val="24"/>
          <w:szCs w:val="24"/>
        </w:rPr>
        <w:t>Auftraggeber für diese ausgestellte Bewertung ist:</w:t>
      </w:r>
    </w:p>
    <w:p w:rsidR="00025DFF" w:rsidRDefault="000B6CFB" w:rsidP="000B6CFB">
      <w:pPr>
        <w:jc w:val="both"/>
        <w:rPr>
          <w:rFonts w:ascii="Arial" w:hAnsi="Arial" w:cs="Arial"/>
          <w:sz w:val="24"/>
          <w:szCs w:val="24"/>
        </w:rPr>
      </w:pPr>
      <w:r>
        <w:rPr>
          <w:rFonts w:ascii="Arial" w:hAnsi="Arial" w:cs="Arial"/>
          <w:sz w:val="24"/>
          <w:szCs w:val="24"/>
        </w:rPr>
        <w:t>${E-MailAG}</w:t>
      </w:r>
      <w:r w:rsidRPr="000B6CFB">
        <w:rPr>
          <w:rFonts w:ascii="Arial" w:hAnsi="Arial" w:cs="Arial"/>
          <w:sz w:val="24"/>
          <w:szCs w:val="24"/>
        </w:rPr>
        <w:t xml:space="preserve"> </w:t>
      </w:r>
      <w:bookmarkStart w:id="4" w:name="_Toc507593440"/>
      <w:bookmarkStart w:id="5" w:name="_Toc507587293"/>
    </w:p>
    <w:p w:rsidR="00025DFF" w:rsidRDefault="00025DFF" w:rsidP="000B6CFB">
      <w:pPr>
        <w:jc w:val="both"/>
        <w:rPr>
          <w:rFonts w:ascii="Arial" w:hAnsi="Arial" w:cs="Arial"/>
          <w:sz w:val="24"/>
          <w:szCs w:val="24"/>
        </w:rPr>
      </w:pPr>
    </w:p>
    <w:p w:rsidR="000B6CFB" w:rsidRPr="00025DFF" w:rsidRDefault="000B6CFB" w:rsidP="000B6CFB">
      <w:pPr>
        <w:jc w:val="both"/>
        <w:rPr>
          <w:rFonts w:ascii="Arial" w:hAnsi="Arial" w:cs="Arial"/>
          <w:b/>
          <w:sz w:val="24"/>
          <w:szCs w:val="24"/>
        </w:rPr>
      </w:pPr>
      <w:r w:rsidRPr="00025DFF">
        <w:rPr>
          <w:rFonts w:ascii="Arial" w:hAnsi="Arial" w:cs="Arial"/>
          <w:b/>
          <w:sz w:val="24"/>
          <w:szCs w:val="24"/>
        </w:rPr>
        <w:t>1.2. Auftragnehmer</w:t>
      </w:r>
      <w:bookmarkEnd w:id="4"/>
      <w:bookmarkEnd w:id="5"/>
      <w:r w:rsidRPr="00025DFF">
        <w:rPr>
          <w:rFonts w:ascii="Arial" w:hAnsi="Arial" w:cs="Arial"/>
          <w:b/>
          <w:sz w:val="24"/>
          <w:szCs w:val="24"/>
        </w:rPr>
        <w:t xml:space="preserve"> </w:t>
      </w:r>
    </w:p>
    <w:p w:rsidR="000B6CFB" w:rsidRDefault="000B6CFB" w:rsidP="000B6CFB">
      <w:pPr>
        <w:jc w:val="both"/>
        <w:rPr>
          <w:rFonts w:ascii="Arial" w:hAnsi="Arial" w:cs="Arial"/>
          <w:sz w:val="24"/>
          <w:szCs w:val="24"/>
        </w:rPr>
      </w:pPr>
      <w:r w:rsidRPr="000B6CFB">
        <w:rPr>
          <w:rFonts w:ascii="Arial" w:hAnsi="Arial" w:cs="Arial"/>
          <w:sz w:val="24"/>
          <w:szCs w:val="24"/>
        </w:rPr>
        <w:t>Auftragnehmer ist die Releex UG haftungsbeschränkt.</w:t>
      </w:r>
    </w:p>
    <w:p w:rsidR="00025DFF" w:rsidRPr="000B6CFB" w:rsidRDefault="00025DFF" w:rsidP="000B6CFB">
      <w:pPr>
        <w:jc w:val="both"/>
        <w:rPr>
          <w:rFonts w:ascii="Arial" w:hAnsi="Arial" w:cs="Arial"/>
          <w:sz w:val="24"/>
          <w:szCs w:val="24"/>
        </w:rPr>
      </w:pPr>
    </w:p>
    <w:p w:rsidR="000B6CFB" w:rsidRPr="00025DFF" w:rsidRDefault="000B6CFB" w:rsidP="000B6CFB">
      <w:pPr>
        <w:jc w:val="both"/>
        <w:rPr>
          <w:rFonts w:ascii="Arial" w:hAnsi="Arial" w:cs="Arial"/>
          <w:b/>
          <w:sz w:val="24"/>
          <w:szCs w:val="24"/>
        </w:rPr>
      </w:pPr>
      <w:bookmarkStart w:id="6" w:name="_Toc507593441"/>
      <w:bookmarkStart w:id="7" w:name="_Toc507587294"/>
      <w:r w:rsidRPr="00025DFF">
        <w:rPr>
          <w:rFonts w:ascii="Arial" w:hAnsi="Arial" w:cs="Arial"/>
          <w:b/>
          <w:sz w:val="24"/>
          <w:szCs w:val="24"/>
        </w:rPr>
        <w:t>1.3. Wertermittlungsobjekt</w:t>
      </w:r>
      <w:bookmarkEnd w:id="6"/>
      <w:bookmarkEnd w:id="7"/>
    </w:p>
    <w:p w:rsidR="00025DFF" w:rsidRDefault="000B6CFB" w:rsidP="00025DFF">
      <w:pPr>
        <w:rPr>
          <w:rFonts w:ascii="Arial" w:hAnsi="Arial" w:cs="Arial"/>
          <w:sz w:val="28"/>
          <w:szCs w:val="24"/>
        </w:rPr>
      </w:pPr>
      <w:r w:rsidRPr="000B6CFB">
        <w:rPr>
          <w:rFonts w:ascii="Arial" w:hAnsi="Arial" w:cs="Arial"/>
          <w:sz w:val="24"/>
          <w:szCs w:val="24"/>
        </w:rPr>
        <w:t xml:space="preserve">Das Wertermittlungsobjekt ist eine </w:t>
      </w:r>
      <w:r w:rsidR="00025DFF">
        <w:rPr>
          <w:rFonts w:ascii="Arial" w:hAnsi="Arial" w:cs="Arial"/>
          <w:sz w:val="24"/>
          <w:szCs w:val="24"/>
        </w:rPr>
        <w:t>${ArtDerImmo}</w:t>
      </w:r>
      <w:r w:rsidRPr="000B6CFB">
        <w:rPr>
          <w:rFonts w:ascii="Arial" w:hAnsi="Arial" w:cs="Arial"/>
          <w:sz w:val="24"/>
          <w:szCs w:val="24"/>
        </w:rPr>
        <w:t xml:space="preserve"> in der </w:t>
      </w:r>
      <w:r w:rsidR="00614DCE">
        <w:rPr>
          <w:rFonts w:ascii="Arial" w:hAnsi="Arial" w:cs="Arial"/>
          <w:sz w:val="24"/>
          <w:szCs w:val="24"/>
        </w:rPr>
        <w:t>${Strass</w:t>
      </w:r>
      <w:bookmarkStart w:id="8" w:name="_GoBack"/>
      <w:bookmarkEnd w:id="8"/>
      <w:r w:rsidR="00025DFF" w:rsidRPr="00025DFF">
        <w:rPr>
          <w:rFonts w:ascii="Arial" w:hAnsi="Arial" w:cs="Arial"/>
          <w:sz w:val="24"/>
          <w:szCs w:val="24"/>
        </w:rPr>
        <w:t>e} ${Hausnummer} in ${Stadt}</w:t>
      </w:r>
      <w:r w:rsidR="00025DFF">
        <w:rPr>
          <w:rFonts w:ascii="Arial" w:hAnsi="Arial" w:cs="Arial"/>
          <w:sz w:val="24"/>
          <w:szCs w:val="24"/>
        </w:rPr>
        <w:t>.</w:t>
      </w:r>
    </w:p>
    <w:p w:rsidR="000B6CFB" w:rsidRPr="000B6CFB" w:rsidRDefault="000B6CFB" w:rsidP="000B6CFB">
      <w:pPr>
        <w:jc w:val="both"/>
        <w:rPr>
          <w:rFonts w:ascii="Arial" w:hAnsi="Arial" w:cs="Arial"/>
          <w:sz w:val="24"/>
          <w:szCs w:val="24"/>
        </w:rPr>
      </w:pPr>
    </w:p>
    <w:p w:rsidR="000B6CFB" w:rsidRPr="00025DFF" w:rsidRDefault="000B6CFB" w:rsidP="000B6CFB">
      <w:pPr>
        <w:jc w:val="both"/>
        <w:rPr>
          <w:rFonts w:ascii="Arial" w:hAnsi="Arial" w:cs="Arial"/>
          <w:b/>
          <w:sz w:val="24"/>
          <w:szCs w:val="24"/>
        </w:rPr>
      </w:pPr>
      <w:bookmarkStart w:id="9" w:name="_Toc507593442"/>
      <w:r w:rsidRPr="00025DFF">
        <w:rPr>
          <w:rFonts w:ascii="Arial" w:hAnsi="Arial" w:cs="Arial"/>
          <w:b/>
          <w:sz w:val="24"/>
          <w:szCs w:val="24"/>
        </w:rPr>
        <w:t>1.4. Wertermittlungsstichtag</w:t>
      </w:r>
      <w:bookmarkEnd w:id="9"/>
    </w:p>
    <w:p w:rsidR="000B6CFB" w:rsidRDefault="000B6CFB" w:rsidP="000B6CFB">
      <w:pPr>
        <w:jc w:val="both"/>
        <w:rPr>
          <w:rFonts w:ascii="Arial" w:hAnsi="Arial" w:cs="Arial"/>
          <w:sz w:val="24"/>
          <w:szCs w:val="24"/>
        </w:rPr>
      </w:pPr>
      <w:r w:rsidRPr="000B6CFB">
        <w:rPr>
          <w:rFonts w:ascii="Arial" w:hAnsi="Arial" w:cs="Arial"/>
          <w:sz w:val="24"/>
          <w:szCs w:val="24"/>
        </w:rPr>
        <w:t xml:space="preserve"> Der Stichtag der </w:t>
      </w:r>
      <w:r w:rsidR="00025DFF">
        <w:rPr>
          <w:rFonts w:ascii="Arial" w:hAnsi="Arial" w:cs="Arial"/>
          <w:sz w:val="24"/>
          <w:szCs w:val="24"/>
        </w:rPr>
        <w:t xml:space="preserve">Bewertung ist auftragsgemäß der </w:t>
      </w:r>
      <w:r w:rsidR="00025DFF" w:rsidRPr="00025DFF">
        <w:rPr>
          <w:rFonts w:ascii="Arial" w:hAnsi="Arial" w:cs="Arial"/>
          <w:sz w:val="24"/>
          <w:szCs w:val="24"/>
        </w:rPr>
        <w:t>${Datum(Heute)}</w:t>
      </w:r>
      <w:r w:rsidRPr="00025DFF">
        <w:rPr>
          <w:rFonts w:ascii="Arial" w:hAnsi="Arial" w:cs="Arial"/>
          <w:sz w:val="24"/>
          <w:szCs w:val="24"/>
        </w:rPr>
        <w:t>.</w:t>
      </w:r>
      <w:r w:rsidRPr="000B6CFB">
        <w:rPr>
          <w:rFonts w:ascii="Arial" w:hAnsi="Arial" w:cs="Arial"/>
          <w:sz w:val="24"/>
          <w:szCs w:val="24"/>
        </w:rPr>
        <w:t xml:space="preserve"> Dieser gilt für sämtliche Wertverhältnisse.</w:t>
      </w:r>
    </w:p>
    <w:p w:rsidR="00025DFF" w:rsidRPr="000B6CFB" w:rsidRDefault="00025DFF" w:rsidP="000B6CFB">
      <w:pPr>
        <w:jc w:val="both"/>
        <w:rPr>
          <w:rFonts w:ascii="Arial" w:hAnsi="Arial" w:cs="Arial"/>
          <w:sz w:val="24"/>
          <w:szCs w:val="24"/>
        </w:rPr>
      </w:pPr>
    </w:p>
    <w:p w:rsidR="000B6CFB" w:rsidRPr="00025DFF" w:rsidRDefault="000B6CFB" w:rsidP="000B6CFB">
      <w:pPr>
        <w:jc w:val="both"/>
        <w:rPr>
          <w:rFonts w:ascii="Arial" w:hAnsi="Arial" w:cs="Arial"/>
          <w:b/>
          <w:sz w:val="24"/>
          <w:szCs w:val="24"/>
        </w:rPr>
      </w:pPr>
      <w:bookmarkStart w:id="10" w:name="_Toc507593443"/>
      <w:r w:rsidRPr="00025DFF">
        <w:rPr>
          <w:rFonts w:ascii="Arial" w:hAnsi="Arial" w:cs="Arial"/>
          <w:b/>
          <w:sz w:val="24"/>
          <w:szCs w:val="24"/>
        </w:rPr>
        <w:t>2. Grundstück</w:t>
      </w:r>
      <w:bookmarkEnd w:id="10"/>
    </w:p>
    <w:p w:rsidR="000B6CFB" w:rsidRPr="00025DFF" w:rsidRDefault="000B6CFB" w:rsidP="000B6CFB">
      <w:pPr>
        <w:jc w:val="both"/>
        <w:rPr>
          <w:rFonts w:ascii="Arial" w:hAnsi="Arial" w:cs="Arial"/>
          <w:b/>
          <w:sz w:val="24"/>
          <w:szCs w:val="24"/>
        </w:rPr>
      </w:pPr>
      <w:bookmarkStart w:id="11" w:name="_Toc507593444"/>
      <w:r w:rsidRPr="00025DFF">
        <w:rPr>
          <w:rFonts w:ascii="Arial" w:hAnsi="Arial" w:cs="Arial"/>
          <w:b/>
          <w:sz w:val="24"/>
          <w:szCs w:val="24"/>
        </w:rPr>
        <w:t>2.1. Erschließungssituation</w:t>
      </w:r>
      <w:bookmarkEnd w:id="11"/>
    </w:p>
    <w:p w:rsidR="000B6CFB" w:rsidRDefault="000B6CFB" w:rsidP="000B6CFB">
      <w:pPr>
        <w:jc w:val="both"/>
        <w:rPr>
          <w:rFonts w:ascii="Arial" w:hAnsi="Arial" w:cs="Arial"/>
          <w:sz w:val="24"/>
          <w:szCs w:val="24"/>
        </w:rPr>
      </w:pPr>
      <w:r w:rsidRPr="000B6CFB">
        <w:rPr>
          <w:rFonts w:ascii="Arial" w:hAnsi="Arial" w:cs="Arial"/>
          <w:sz w:val="24"/>
          <w:szCs w:val="24"/>
        </w:rPr>
        <w:t>Im Rahmen dieser Begutachtung wird davon ausgegangen, dass das Bewertungsobjekt vollkommen erschlossen ist.</w:t>
      </w:r>
      <w:r w:rsidR="00157C59">
        <w:rPr>
          <w:rFonts w:ascii="Arial" w:hAnsi="Arial" w:cs="Arial"/>
          <w:sz w:val="24"/>
          <w:szCs w:val="24"/>
        </w:rPr>
        <w:t xml:space="preserve"> </w:t>
      </w:r>
    </w:p>
    <w:p w:rsidR="000B6CFB" w:rsidRPr="00025DFF" w:rsidRDefault="000B6CFB" w:rsidP="000B6CFB">
      <w:pPr>
        <w:jc w:val="both"/>
        <w:rPr>
          <w:rFonts w:ascii="Arial" w:hAnsi="Arial" w:cs="Arial"/>
          <w:b/>
          <w:sz w:val="24"/>
          <w:szCs w:val="24"/>
        </w:rPr>
      </w:pPr>
      <w:bookmarkStart w:id="12" w:name="_Toc507593445"/>
      <w:r w:rsidRPr="00025DFF">
        <w:rPr>
          <w:rFonts w:ascii="Arial" w:hAnsi="Arial" w:cs="Arial"/>
          <w:b/>
          <w:sz w:val="24"/>
          <w:szCs w:val="24"/>
        </w:rPr>
        <w:t>2.2. Erschließungskosten</w:t>
      </w:r>
      <w:bookmarkEnd w:id="12"/>
    </w:p>
    <w:p w:rsidR="00025DFF" w:rsidRDefault="00025DFF" w:rsidP="000B6CFB">
      <w:pPr>
        <w:jc w:val="both"/>
        <w:rPr>
          <w:rFonts w:ascii="Arial" w:hAnsi="Arial" w:cs="Arial"/>
          <w:sz w:val="24"/>
          <w:szCs w:val="24"/>
        </w:rPr>
      </w:pPr>
      <w:r>
        <w:rPr>
          <w:rFonts w:ascii="Arial" w:hAnsi="Arial" w:cs="Arial"/>
          <w:sz w:val="24"/>
          <w:szCs w:val="24"/>
        </w:rPr>
        <w:t>Schlussfolgernd aus der Prämisse der Erschließungssituation (Punkt 2.1) werden keine Erschließungskosten in der Bewertung berücksichtigt.</w:t>
      </w:r>
      <w:r w:rsidR="00157C59">
        <w:rPr>
          <w:rFonts w:ascii="Arial" w:hAnsi="Arial" w:cs="Arial"/>
          <w:sz w:val="24"/>
          <w:szCs w:val="24"/>
        </w:rPr>
        <w:t xml:space="preserve"> Etwaig abzusehende Erschließungskosten müssen vom Auftraggeber selbstständig in die Bewertung mit einbezogen werden.</w:t>
      </w:r>
    </w:p>
    <w:p w:rsidR="000B6CFB" w:rsidRPr="00025DFF" w:rsidRDefault="000B6CFB" w:rsidP="000B6CFB">
      <w:pPr>
        <w:jc w:val="both"/>
        <w:rPr>
          <w:rFonts w:ascii="Arial" w:hAnsi="Arial" w:cs="Arial"/>
          <w:b/>
          <w:sz w:val="24"/>
          <w:szCs w:val="24"/>
        </w:rPr>
      </w:pPr>
      <w:bookmarkStart w:id="13" w:name="_Toc507593446"/>
      <w:r w:rsidRPr="00025DFF">
        <w:rPr>
          <w:rFonts w:ascii="Arial" w:hAnsi="Arial" w:cs="Arial"/>
          <w:b/>
          <w:sz w:val="24"/>
          <w:szCs w:val="24"/>
        </w:rPr>
        <w:t>2.3. Entwicklungszustand</w:t>
      </w:r>
      <w:bookmarkEnd w:id="13"/>
    </w:p>
    <w:p w:rsidR="000B6CFB" w:rsidRDefault="00025DFF" w:rsidP="000B6CFB">
      <w:pPr>
        <w:jc w:val="both"/>
        <w:rPr>
          <w:rFonts w:ascii="Arial" w:hAnsi="Arial" w:cs="Arial"/>
          <w:sz w:val="24"/>
          <w:szCs w:val="24"/>
        </w:rPr>
      </w:pPr>
      <w:r>
        <w:rPr>
          <w:rFonts w:ascii="Arial" w:hAnsi="Arial" w:cs="Arial"/>
          <w:sz w:val="24"/>
          <w:szCs w:val="24"/>
        </w:rPr>
        <w:t>D</w:t>
      </w:r>
      <w:r w:rsidR="000B6CFB" w:rsidRPr="000B6CFB">
        <w:rPr>
          <w:rFonts w:ascii="Arial" w:hAnsi="Arial" w:cs="Arial"/>
          <w:sz w:val="24"/>
          <w:szCs w:val="24"/>
        </w:rPr>
        <w:t xml:space="preserve">as Grundstück </w:t>
      </w:r>
      <w:r>
        <w:rPr>
          <w:rFonts w:ascii="Arial" w:hAnsi="Arial" w:cs="Arial"/>
          <w:sz w:val="24"/>
          <w:szCs w:val="24"/>
        </w:rPr>
        <w:t xml:space="preserve">ist </w:t>
      </w:r>
      <w:r w:rsidR="000B6CFB" w:rsidRPr="000B6CFB">
        <w:rPr>
          <w:rFonts w:ascii="Arial" w:hAnsi="Arial" w:cs="Arial"/>
          <w:sz w:val="24"/>
          <w:szCs w:val="24"/>
        </w:rPr>
        <w:t xml:space="preserve">vollumfänglich entwickelt und </w:t>
      </w:r>
      <w:r>
        <w:rPr>
          <w:rFonts w:ascii="Arial" w:hAnsi="Arial" w:cs="Arial"/>
          <w:sz w:val="24"/>
          <w:szCs w:val="24"/>
        </w:rPr>
        <w:t xml:space="preserve">es bestehen </w:t>
      </w:r>
      <w:r w:rsidR="000B6CFB" w:rsidRPr="000B6CFB">
        <w:rPr>
          <w:rFonts w:ascii="Arial" w:hAnsi="Arial" w:cs="Arial"/>
          <w:sz w:val="24"/>
          <w:szCs w:val="24"/>
        </w:rPr>
        <w:t xml:space="preserve">keine weiteren bebaubaren Grundstücke </w:t>
      </w:r>
      <w:r>
        <w:rPr>
          <w:rFonts w:ascii="Arial" w:hAnsi="Arial" w:cs="Arial"/>
          <w:sz w:val="24"/>
          <w:szCs w:val="24"/>
        </w:rPr>
        <w:t>in diesem Zusammenhang, welche sich wertsteigernd auf die Immobilie auswirken</w:t>
      </w:r>
      <w:r w:rsidR="00157C59">
        <w:rPr>
          <w:rFonts w:ascii="Arial" w:hAnsi="Arial" w:cs="Arial"/>
          <w:sz w:val="24"/>
          <w:szCs w:val="24"/>
        </w:rPr>
        <w:t xml:space="preserve"> können. </w:t>
      </w:r>
    </w:p>
    <w:p w:rsidR="00025DFF" w:rsidRDefault="00025DFF" w:rsidP="000B6CFB">
      <w:pPr>
        <w:jc w:val="both"/>
        <w:rPr>
          <w:rFonts w:ascii="Arial" w:hAnsi="Arial" w:cs="Arial"/>
          <w:sz w:val="24"/>
          <w:szCs w:val="24"/>
        </w:rPr>
      </w:pPr>
    </w:p>
    <w:p w:rsidR="00025DFF" w:rsidRDefault="00025DFF" w:rsidP="000B6CFB">
      <w:pPr>
        <w:jc w:val="both"/>
        <w:rPr>
          <w:rFonts w:ascii="Arial" w:hAnsi="Arial" w:cs="Arial"/>
          <w:sz w:val="24"/>
          <w:szCs w:val="24"/>
        </w:rPr>
      </w:pPr>
    </w:p>
    <w:p w:rsidR="00025DFF" w:rsidRDefault="00025DFF" w:rsidP="000B6CFB">
      <w:pPr>
        <w:jc w:val="both"/>
        <w:rPr>
          <w:rFonts w:ascii="Arial" w:hAnsi="Arial" w:cs="Arial"/>
          <w:sz w:val="24"/>
          <w:szCs w:val="24"/>
        </w:rPr>
      </w:pPr>
    </w:p>
    <w:p w:rsidR="00172A6C" w:rsidRDefault="00172A6C" w:rsidP="000B6CFB">
      <w:pPr>
        <w:jc w:val="both"/>
        <w:rPr>
          <w:rFonts w:ascii="Arial" w:hAnsi="Arial" w:cs="Arial"/>
          <w:sz w:val="24"/>
          <w:szCs w:val="24"/>
        </w:rPr>
      </w:pPr>
    </w:p>
    <w:p w:rsidR="00172A6C" w:rsidRDefault="00172A6C" w:rsidP="000B6CFB">
      <w:pPr>
        <w:jc w:val="both"/>
        <w:rPr>
          <w:rFonts w:ascii="Arial" w:hAnsi="Arial" w:cs="Arial"/>
          <w:sz w:val="24"/>
          <w:szCs w:val="24"/>
        </w:rPr>
      </w:pPr>
    </w:p>
    <w:p w:rsidR="000B6CFB" w:rsidRPr="00025DFF" w:rsidRDefault="000B6CFB" w:rsidP="000B6CFB">
      <w:pPr>
        <w:jc w:val="both"/>
        <w:rPr>
          <w:rFonts w:ascii="Arial" w:hAnsi="Arial" w:cs="Arial"/>
          <w:b/>
          <w:sz w:val="24"/>
          <w:szCs w:val="24"/>
        </w:rPr>
      </w:pPr>
      <w:bookmarkStart w:id="14" w:name="_Toc507593447"/>
      <w:r w:rsidRPr="00025DFF">
        <w:rPr>
          <w:rFonts w:ascii="Arial" w:hAnsi="Arial" w:cs="Arial"/>
          <w:b/>
          <w:sz w:val="24"/>
          <w:szCs w:val="24"/>
        </w:rPr>
        <w:lastRenderedPageBreak/>
        <w:t>3. Gebäude</w:t>
      </w:r>
      <w:bookmarkEnd w:id="14"/>
    </w:p>
    <w:p w:rsidR="000B6CFB" w:rsidRPr="00025DFF" w:rsidRDefault="000B6CFB" w:rsidP="000B6CFB">
      <w:pPr>
        <w:jc w:val="both"/>
        <w:rPr>
          <w:rFonts w:ascii="Arial" w:hAnsi="Arial" w:cs="Arial"/>
          <w:b/>
          <w:sz w:val="24"/>
          <w:szCs w:val="24"/>
        </w:rPr>
      </w:pPr>
      <w:bookmarkStart w:id="15" w:name="_Toc507593448"/>
      <w:r w:rsidRPr="00025DFF">
        <w:rPr>
          <w:rFonts w:ascii="Arial" w:hAnsi="Arial" w:cs="Arial"/>
          <w:b/>
          <w:sz w:val="24"/>
          <w:szCs w:val="24"/>
        </w:rPr>
        <w:t>3.1. Gebäudedaten</w:t>
      </w:r>
      <w:bookmarkEnd w:id="15"/>
    </w:p>
    <w:p w:rsidR="000B6CFB" w:rsidRPr="000B6CFB" w:rsidRDefault="000B6CFB" w:rsidP="000B6CFB">
      <w:pPr>
        <w:jc w:val="both"/>
        <w:rPr>
          <w:rFonts w:ascii="Arial" w:hAnsi="Arial" w:cs="Arial"/>
          <w:sz w:val="24"/>
          <w:szCs w:val="24"/>
        </w:rPr>
      </w:pPr>
      <w:r w:rsidRPr="000B6CFB">
        <w:rPr>
          <w:rFonts w:ascii="Arial" w:hAnsi="Arial" w:cs="Arial"/>
          <w:sz w:val="24"/>
          <w:szCs w:val="24"/>
        </w:rPr>
        <w:t>Vom Auftraggeber wurden folgende Daten für die Wertermittlung zur Verfügung gestellt:</w:t>
      </w:r>
    </w:p>
    <w:p w:rsidR="000B6CFB" w:rsidRPr="000B6CFB" w:rsidRDefault="000B6CFB" w:rsidP="000B6CFB">
      <w:pPr>
        <w:jc w:val="both"/>
        <w:rPr>
          <w:rFonts w:ascii="Arial" w:hAnsi="Arial" w:cs="Arial"/>
          <w:sz w:val="24"/>
          <w:szCs w:val="24"/>
        </w:rPr>
      </w:pPr>
      <w:r w:rsidRPr="000B6CFB">
        <w:rPr>
          <w:rFonts w:ascii="Arial" w:hAnsi="Arial" w:cs="Arial"/>
          <w:sz w:val="24"/>
          <w:szCs w:val="24"/>
        </w:rPr>
        <w:t xml:space="preserve">Baujahr: </w:t>
      </w:r>
      <w:r w:rsidR="00025DFF">
        <w:rPr>
          <w:rFonts w:ascii="Arial" w:hAnsi="Arial" w:cs="Arial"/>
          <w:sz w:val="24"/>
          <w:szCs w:val="24"/>
        </w:rPr>
        <w:t>${Baujahr}</w:t>
      </w:r>
    </w:p>
    <w:p w:rsidR="000B6CFB" w:rsidRPr="000B6CFB" w:rsidRDefault="000B6CFB" w:rsidP="000B6CFB">
      <w:pPr>
        <w:jc w:val="both"/>
        <w:rPr>
          <w:rFonts w:ascii="Arial" w:hAnsi="Arial" w:cs="Arial"/>
          <w:sz w:val="24"/>
          <w:szCs w:val="24"/>
        </w:rPr>
      </w:pPr>
      <w:r w:rsidRPr="000B6CFB">
        <w:rPr>
          <w:rFonts w:ascii="Arial" w:hAnsi="Arial" w:cs="Arial"/>
          <w:sz w:val="24"/>
          <w:szCs w:val="24"/>
        </w:rPr>
        <w:t xml:space="preserve">Gebäudeart: </w:t>
      </w:r>
      <w:r w:rsidR="00025DFF">
        <w:rPr>
          <w:rFonts w:ascii="Arial" w:hAnsi="Arial" w:cs="Arial"/>
          <w:sz w:val="24"/>
          <w:szCs w:val="24"/>
        </w:rPr>
        <w:t>${Gebäudeart}</w:t>
      </w:r>
    </w:p>
    <w:p w:rsidR="000B6CFB" w:rsidRPr="000B6CFB" w:rsidRDefault="000B6CFB" w:rsidP="000B6CFB">
      <w:pPr>
        <w:jc w:val="both"/>
        <w:rPr>
          <w:rFonts w:ascii="Arial" w:hAnsi="Arial" w:cs="Arial"/>
          <w:sz w:val="24"/>
          <w:szCs w:val="24"/>
        </w:rPr>
      </w:pPr>
      <w:r w:rsidRPr="000B6CFB">
        <w:rPr>
          <w:rFonts w:ascii="Arial" w:hAnsi="Arial" w:cs="Arial"/>
          <w:sz w:val="24"/>
          <w:szCs w:val="24"/>
        </w:rPr>
        <w:t xml:space="preserve">Grundstücksfläche: </w:t>
      </w:r>
      <w:r w:rsidR="00025DFF">
        <w:rPr>
          <w:rFonts w:ascii="Arial" w:hAnsi="Arial" w:cs="Arial"/>
          <w:sz w:val="24"/>
          <w:szCs w:val="24"/>
        </w:rPr>
        <w:t xml:space="preserve">${FlächeGrundstück} </w:t>
      </w:r>
      <w:r w:rsidRPr="000B6CFB">
        <w:rPr>
          <w:rFonts w:ascii="Arial" w:hAnsi="Arial" w:cs="Arial"/>
          <w:sz w:val="24"/>
          <w:szCs w:val="24"/>
        </w:rPr>
        <w:t>m²</w:t>
      </w:r>
    </w:p>
    <w:p w:rsidR="000B6CFB" w:rsidRPr="000B6CFB" w:rsidRDefault="000B6CFB" w:rsidP="000B6CFB">
      <w:pPr>
        <w:jc w:val="both"/>
        <w:rPr>
          <w:rFonts w:ascii="Arial" w:hAnsi="Arial" w:cs="Arial"/>
          <w:sz w:val="24"/>
          <w:szCs w:val="24"/>
        </w:rPr>
      </w:pPr>
      <w:r w:rsidRPr="000B6CFB">
        <w:rPr>
          <w:rFonts w:ascii="Arial" w:hAnsi="Arial" w:cs="Arial"/>
          <w:sz w:val="24"/>
          <w:szCs w:val="24"/>
        </w:rPr>
        <w:t xml:space="preserve">Mietfläche: </w:t>
      </w:r>
      <w:r w:rsidR="00025DFF">
        <w:rPr>
          <w:rFonts w:ascii="Arial" w:hAnsi="Arial" w:cs="Arial"/>
          <w:sz w:val="24"/>
          <w:szCs w:val="24"/>
        </w:rPr>
        <w:t>${Mietfläche}</w:t>
      </w:r>
      <w:r w:rsidRPr="000B6CFB">
        <w:rPr>
          <w:rFonts w:ascii="Arial" w:hAnsi="Arial" w:cs="Arial"/>
          <w:sz w:val="24"/>
          <w:szCs w:val="24"/>
        </w:rPr>
        <w:t xml:space="preserve"> m²</w:t>
      </w:r>
    </w:p>
    <w:p w:rsidR="000B6CFB" w:rsidRDefault="000B6CFB" w:rsidP="000B6CFB">
      <w:pPr>
        <w:jc w:val="both"/>
        <w:rPr>
          <w:rFonts w:ascii="Arial" w:hAnsi="Arial" w:cs="Arial"/>
          <w:sz w:val="24"/>
          <w:szCs w:val="24"/>
        </w:rPr>
      </w:pPr>
      <w:r w:rsidRPr="000B6CFB">
        <w:rPr>
          <w:rFonts w:ascii="Arial" w:hAnsi="Arial" w:cs="Arial"/>
          <w:sz w:val="24"/>
          <w:szCs w:val="24"/>
        </w:rPr>
        <w:t xml:space="preserve">Restnutzungsdauer: </w:t>
      </w:r>
      <w:r w:rsidR="00025DFF">
        <w:rPr>
          <w:rFonts w:ascii="Arial" w:hAnsi="Arial" w:cs="Arial"/>
          <w:sz w:val="24"/>
          <w:szCs w:val="24"/>
        </w:rPr>
        <w:t>${Restnutzungsdauer}</w:t>
      </w:r>
      <w:r w:rsidRPr="000B6CFB">
        <w:rPr>
          <w:rFonts w:ascii="Arial" w:hAnsi="Arial" w:cs="Arial"/>
          <w:sz w:val="24"/>
          <w:szCs w:val="24"/>
        </w:rPr>
        <w:t xml:space="preserve"> Jahre</w:t>
      </w:r>
    </w:p>
    <w:p w:rsidR="00025DFF" w:rsidRDefault="00025DFF" w:rsidP="000B6CFB">
      <w:pPr>
        <w:jc w:val="both"/>
        <w:rPr>
          <w:rFonts w:ascii="Arial" w:hAnsi="Arial" w:cs="Arial"/>
          <w:sz w:val="24"/>
          <w:szCs w:val="24"/>
        </w:rPr>
      </w:pPr>
      <w:r>
        <w:rPr>
          <w:rFonts w:ascii="Arial" w:hAnsi="Arial" w:cs="Arial"/>
          <w:sz w:val="24"/>
          <w:szCs w:val="24"/>
        </w:rPr>
        <w:t>Miete Parkfläche vorhanden: ${MieteParken}</w:t>
      </w:r>
    </w:p>
    <w:p w:rsidR="00EE4F1B" w:rsidRDefault="00EE4F1B" w:rsidP="000B6CFB">
      <w:pPr>
        <w:jc w:val="both"/>
        <w:rPr>
          <w:rFonts w:ascii="Arial" w:hAnsi="Arial" w:cs="Arial"/>
          <w:sz w:val="24"/>
          <w:szCs w:val="24"/>
        </w:rPr>
      </w:pPr>
    </w:p>
    <w:p w:rsidR="000B6CFB" w:rsidRPr="00025DFF" w:rsidRDefault="000B6CFB" w:rsidP="000B6CFB">
      <w:pPr>
        <w:jc w:val="both"/>
        <w:rPr>
          <w:rFonts w:ascii="Arial" w:hAnsi="Arial" w:cs="Arial"/>
          <w:b/>
          <w:sz w:val="24"/>
          <w:szCs w:val="24"/>
        </w:rPr>
      </w:pPr>
      <w:bookmarkStart w:id="16" w:name="_Toc507593449"/>
      <w:r w:rsidRPr="00025DFF">
        <w:rPr>
          <w:rFonts w:ascii="Arial" w:hAnsi="Arial" w:cs="Arial"/>
          <w:b/>
          <w:sz w:val="24"/>
          <w:szCs w:val="24"/>
        </w:rPr>
        <w:t>4. Beurteilung Drittverwendungsfähigkeit</w:t>
      </w:r>
      <w:bookmarkEnd w:id="16"/>
    </w:p>
    <w:p w:rsidR="000B6CFB" w:rsidRDefault="000B6CFB" w:rsidP="000B6CFB">
      <w:pPr>
        <w:jc w:val="both"/>
        <w:rPr>
          <w:rFonts w:ascii="Arial" w:hAnsi="Arial" w:cs="Arial"/>
          <w:sz w:val="24"/>
          <w:szCs w:val="24"/>
        </w:rPr>
      </w:pPr>
      <w:r w:rsidRPr="000B6CFB">
        <w:rPr>
          <w:rFonts w:ascii="Arial" w:hAnsi="Arial" w:cs="Arial"/>
          <w:sz w:val="24"/>
          <w:szCs w:val="24"/>
        </w:rPr>
        <w:t xml:space="preserve">Im Zuge der Bewertung wird aufgrund der eindeutigen Nutzung „Wohnen“ davon ausgegangen, dass die Immobilie uneingeschränkt Drittverwendungsfähig ist. </w:t>
      </w:r>
    </w:p>
    <w:p w:rsidR="00EE4F1B" w:rsidRDefault="00EE4F1B" w:rsidP="000B6CFB">
      <w:pPr>
        <w:jc w:val="both"/>
        <w:rPr>
          <w:rFonts w:ascii="Arial" w:hAnsi="Arial" w:cs="Arial"/>
          <w:sz w:val="24"/>
          <w:szCs w:val="24"/>
        </w:rPr>
      </w:pPr>
    </w:p>
    <w:p w:rsidR="000B6CFB" w:rsidRPr="00025DFF" w:rsidRDefault="000B6CFB" w:rsidP="000B6CFB">
      <w:pPr>
        <w:jc w:val="both"/>
        <w:rPr>
          <w:rFonts w:ascii="Arial" w:hAnsi="Arial" w:cs="Arial"/>
          <w:b/>
          <w:sz w:val="24"/>
          <w:szCs w:val="24"/>
        </w:rPr>
      </w:pPr>
      <w:bookmarkStart w:id="17" w:name="_Toc507593450"/>
      <w:r w:rsidRPr="00025DFF">
        <w:rPr>
          <w:rFonts w:ascii="Arial" w:hAnsi="Arial" w:cs="Arial"/>
          <w:b/>
          <w:sz w:val="24"/>
          <w:szCs w:val="24"/>
        </w:rPr>
        <w:t>5. Bodenwertermittlung</w:t>
      </w:r>
      <w:bookmarkEnd w:id="17"/>
    </w:p>
    <w:p w:rsidR="00025DFF" w:rsidRDefault="000B6CFB" w:rsidP="000B6CFB">
      <w:pPr>
        <w:jc w:val="both"/>
        <w:rPr>
          <w:rFonts w:ascii="Arial" w:hAnsi="Arial" w:cs="Arial"/>
          <w:sz w:val="24"/>
          <w:szCs w:val="24"/>
        </w:rPr>
      </w:pPr>
      <w:r w:rsidRPr="000B6CFB">
        <w:rPr>
          <w:rFonts w:ascii="Arial" w:hAnsi="Arial" w:cs="Arial"/>
          <w:sz w:val="24"/>
          <w:szCs w:val="24"/>
        </w:rPr>
        <w:t xml:space="preserve">Der Bodenwert wird mit Hilfe des jeweilig gültigen Bodenrichtwerts </w:t>
      </w:r>
      <w:r w:rsidR="001B33E5">
        <w:rPr>
          <w:rFonts w:ascii="Arial" w:hAnsi="Arial" w:cs="Arial"/>
          <w:sz w:val="24"/>
          <w:szCs w:val="24"/>
        </w:rPr>
        <w:t xml:space="preserve">aus der jeweiligen Geodatenbank </w:t>
      </w:r>
      <w:r w:rsidRPr="000B6CFB">
        <w:rPr>
          <w:rFonts w:ascii="Arial" w:hAnsi="Arial" w:cs="Arial"/>
          <w:sz w:val="24"/>
          <w:szCs w:val="24"/>
        </w:rPr>
        <w:t xml:space="preserve">des Grundstückes berechnet. Der Bodenrichtwert wurde vom Auftragnehmer selbständig aus der jeweils gültigen Geodatenbank des zutreffenden Bundeslandes bezogen. </w:t>
      </w:r>
      <w:r w:rsidR="001B33E5">
        <w:rPr>
          <w:rFonts w:ascii="Arial" w:hAnsi="Arial" w:cs="Arial"/>
          <w:sz w:val="24"/>
          <w:szCs w:val="24"/>
        </w:rPr>
        <w:t xml:space="preserve">Im Zuge der Bewertung besteht die Prämisse, dass die Eigenschaften des Grundstücks dem zugrundeliegende Bodenrichtwert gleich </w:t>
      </w:r>
      <w:r w:rsidR="00157C59">
        <w:rPr>
          <w:rFonts w:ascii="Arial" w:hAnsi="Arial" w:cs="Arial"/>
          <w:sz w:val="24"/>
          <w:szCs w:val="24"/>
        </w:rPr>
        <w:t>sind</w:t>
      </w:r>
      <w:r w:rsidR="001B33E5">
        <w:rPr>
          <w:rFonts w:ascii="Arial" w:hAnsi="Arial" w:cs="Arial"/>
          <w:sz w:val="24"/>
          <w:szCs w:val="24"/>
        </w:rPr>
        <w:t>.</w:t>
      </w:r>
    </w:p>
    <w:p w:rsidR="000B6CFB" w:rsidRPr="00025DFF" w:rsidRDefault="000B6CFB" w:rsidP="000B6CFB">
      <w:pPr>
        <w:jc w:val="both"/>
        <w:rPr>
          <w:rFonts w:ascii="Arial" w:hAnsi="Arial" w:cs="Arial"/>
          <w:b/>
          <w:sz w:val="24"/>
          <w:szCs w:val="24"/>
        </w:rPr>
      </w:pPr>
      <w:bookmarkStart w:id="18" w:name="_Toc507593451"/>
      <w:r w:rsidRPr="00025DFF">
        <w:rPr>
          <w:rFonts w:ascii="Arial" w:hAnsi="Arial" w:cs="Arial"/>
          <w:b/>
          <w:sz w:val="24"/>
          <w:szCs w:val="24"/>
        </w:rPr>
        <w:t>5.1. Bodenrichtwert</w:t>
      </w:r>
      <w:bookmarkEnd w:id="18"/>
    </w:p>
    <w:p w:rsidR="000B6CFB" w:rsidRDefault="000B6CFB" w:rsidP="000B6CFB">
      <w:pPr>
        <w:jc w:val="both"/>
        <w:rPr>
          <w:rFonts w:ascii="Arial" w:hAnsi="Arial" w:cs="Arial"/>
          <w:sz w:val="24"/>
          <w:szCs w:val="24"/>
        </w:rPr>
      </w:pPr>
      <w:r w:rsidRPr="000B6CFB">
        <w:rPr>
          <w:rFonts w:ascii="Arial" w:hAnsi="Arial" w:cs="Arial"/>
          <w:sz w:val="24"/>
          <w:szCs w:val="24"/>
        </w:rPr>
        <w:t xml:space="preserve">Für das weitere Berechnungsverfahren wird mit einem Bodenrichtwert von </w:t>
      </w:r>
      <w:r w:rsidR="00025DFF">
        <w:rPr>
          <w:rFonts w:ascii="Arial" w:hAnsi="Arial" w:cs="Arial"/>
          <w:sz w:val="24"/>
          <w:szCs w:val="24"/>
        </w:rPr>
        <w:t>${Bodenrichtwert}</w:t>
      </w:r>
      <w:r w:rsidRPr="000B6CFB">
        <w:rPr>
          <w:rFonts w:ascii="Arial" w:hAnsi="Arial" w:cs="Arial"/>
          <w:sz w:val="24"/>
          <w:szCs w:val="24"/>
        </w:rPr>
        <w:t xml:space="preserve"> €/m² weitergerechnet. </w:t>
      </w:r>
    </w:p>
    <w:p w:rsidR="000B6CFB" w:rsidRPr="00025DFF" w:rsidRDefault="000B6CFB" w:rsidP="000B6CFB">
      <w:pPr>
        <w:jc w:val="both"/>
        <w:rPr>
          <w:rFonts w:ascii="Arial" w:hAnsi="Arial" w:cs="Arial"/>
          <w:b/>
          <w:sz w:val="24"/>
          <w:szCs w:val="24"/>
        </w:rPr>
      </w:pPr>
      <w:bookmarkStart w:id="19" w:name="_Toc507593452"/>
      <w:r w:rsidRPr="00025DFF">
        <w:rPr>
          <w:rFonts w:ascii="Arial" w:hAnsi="Arial" w:cs="Arial"/>
          <w:b/>
          <w:sz w:val="24"/>
          <w:szCs w:val="24"/>
        </w:rPr>
        <w:t>5.2. Bodenwertansatz</w:t>
      </w:r>
      <w:bookmarkEnd w:id="19"/>
    </w:p>
    <w:p w:rsidR="000B6CFB" w:rsidRDefault="000B6CFB" w:rsidP="000B6CFB">
      <w:pPr>
        <w:jc w:val="both"/>
        <w:rPr>
          <w:rFonts w:ascii="Arial" w:hAnsi="Arial" w:cs="Arial"/>
          <w:sz w:val="24"/>
          <w:szCs w:val="24"/>
        </w:rPr>
      </w:pPr>
      <w:r w:rsidRPr="000B6CFB">
        <w:rPr>
          <w:rFonts w:ascii="Arial" w:hAnsi="Arial" w:cs="Arial"/>
          <w:sz w:val="24"/>
          <w:szCs w:val="24"/>
        </w:rPr>
        <w:t xml:space="preserve">Das Grundstück misst insgesamt </w:t>
      </w:r>
      <w:r w:rsidR="00025DFF">
        <w:rPr>
          <w:rFonts w:ascii="Arial" w:hAnsi="Arial" w:cs="Arial"/>
          <w:sz w:val="24"/>
          <w:szCs w:val="24"/>
        </w:rPr>
        <w:t xml:space="preserve">${FlächeGrundstück} </w:t>
      </w:r>
      <w:r w:rsidRPr="000B6CFB">
        <w:rPr>
          <w:rFonts w:ascii="Arial" w:hAnsi="Arial" w:cs="Arial"/>
          <w:sz w:val="24"/>
          <w:szCs w:val="24"/>
        </w:rPr>
        <w:t xml:space="preserve">m². Der eben genannte Bodenrichtwert von </w:t>
      </w:r>
      <w:r w:rsidR="00025DFF">
        <w:rPr>
          <w:rFonts w:ascii="Arial" w:hAnsi="Arial" w:cs="Arial"/>
          <w:sz w:val="24"/>
          <w:szCs w:val="24"/>
        </w:rPr>
        <w:t>${Bodenrichtwert}</w:t>
      </w:r>
      <w:r w:rsidR="00025DFF" w:rsidRPr="000B6CFB">
        <w:rPr>
          <w:rFonts w:ascii="Arial" w:hAnsi="Arial" w:cs="Arial"/>
          <w:sz w:val="24"/>
          <w:szCs w:val="24"/>
        </w:rPr>
        <w:t xml:space="preserve"> </w:t>
      </w:r>
      <w:r w:rsidRPr="000B6CFB">
        <w:rPr>
          <w:rFonts w:ascii="Arial" w:hAnsi="Arial" w:cs="Arial"/>
          <w:sz w:val="24"/>
          <w:szCs w:val="24"/>
        </w:rPr>
        <w:t xml:space="preserve">€/m² wird daher für den Bodenwertansatz </w:t>
      </w:r>
      <w:r w:rsidR="00025DFF" w:rsidRPr="000B6CFB">
        <w:rPr>
          <w:rFonts w:ascii="Arial" w:hAnsi="Arial" w:cs="Arial"/>
          <w:sz w:val="24"/>
          <w:szCs w:val="24"/>
        </w:rPr>
        <w:t>weiterverwendet</w:t>
      </w:r>
      <w:r w:rsidRPr="000B6CFB">
        <w:rPr>
          <w:rFonts w:ascii="Arial" w:hAnsi="Arial" w:cs="Arial"/>
          <w:sz w:val="24"/>
          <w:szCs w:val="24"/>
        </w:rPr>
        <w:t xml:space="preserve">. </w:t>
      </w:r>
      <w:r w:rsidR="0085647A">
        <w:rPr>
          <w:rFonts w:ascii="Arial" w:hAnsi="Arial" w:cs="Arial"/>
          <w:sz w:val="24"/>
          <w:szCs w:val="24"/>
        </w:rPr>
        <w:t>GFZ und GRZ / Miteigentumsanteile</w:t>
      </w:r>
    </w:p>
    <w:p w:rsidR="000B6CFB" w:rsidRPr="00461208" w:rsidRDefault="000B6CFB" w:rsidP="000B6CFB">
      <w:pPr>
        <w:jc w:val="both"/>
        <w:rPr>
          <w:rFonts w:ascii="Arial" w:hAnsi="Arial" w:cs="Arial"/>
          <w:b/>
          <w:sz w:val="24"/>
          <w:szCs w:val="24"/>
        </w:rPr>
      </w:pPr>
      <w:bookmarkStart w:id="20" w:name="_Toc507593453"/>
      <w:r w:rsidRPr="00461208">
        <w:rPr>
          <w:rFonts w:ascii="Arial" w:hAnsi="Arial" w:cs="Arial"/>
          <w:b/>
          <w:sz w:val="24"/>
          <w:szCs w:val="24"/>
        </w:rPr>
        <w:t>5.3. Wertermittlung</w:t>
      </w:r>
      <w:bookmarkEnd w:id="20"/>
    </w:p>
    <w:p w:rsidR="000B6CFB" w:rsidRDefault="000B6CFB" w:rsidP="000B6CFB">
      <w:pPr>
        <w:jc w:val="both"/>
        <w:rPr>
          <w:rFonts w:ascii="Arial" w:hAnsi="Arial" w:cs="Arial"/>
          <w:sz w:val="24"/>
          <w:szCs w:val="24"/>
        </w:rPr>
      </w:pPr>
      <w:r w:rsidRPr="000B6CFB">
        <w:rPr>
          <w:rFonts w:ascii="Arial" w:hAnsi="Arial" w:cs="Arial"/>
          <w:sz w:val="24"/>
          <w:szCs w:val="24"/>
        </w:rPr>
        <w:t xml:space="preserve">Der berechnete Grundstückswert beträgt </w:t>
      </w:r>
      <w:r w:rsidR="00461208">
        <w:rPr>
          <w:rFonts w:ascii="Arial" w:hAnsi="Arial" w:cs="Arial"/>
          <w:sz w:val="24"/>
          <w:szCs w:val="24"/>
        </w:rPr>
        <w:t>${Grundstückswert}</w:t>
      </w:r>
      <w:r w:rsidRPr="000B6CFB">
        <w:rPr>
          <w:rFonts w:ascii="Arial" w:hAnsi="Arial" w:cs="Arial"/>
          <w:sz w:val="24"/>
          <w:szCs w:val="24"/>
        </w:rPr>
        <w:t xml:space="preserve"> €.</w:t>
      </w:r>
    </w:p>
    <w:p w:rsidR="00EE4F1B" w:rsidRDefault="00EE4F1B" w:rsidP="000B6CFB">
      <w:pPr>
        <w:jc w:val="both"/>
        <w:rPr>
          <w:rFonts w:ascii="Arial" w:hAnsi="Arial" w:cs="Arial"/>
          <w:sz w:val="24"/>
          <w:szCs w:val="24"/>
        </w:rPr>
      </w:pPr>
    </w:p>
    <w:p w:rsidR="00EE4F1B" w:rsidRDefault="00EE4F1B" w:rsidP="000B6CFB">
      <w:pPr>
        <w:jc w:val="both"/>
        <w:rPr>
          <w:rFonts w:ascii="Arial" w:hAnsi="Arial" w:cs="Arial"/>
          <w:sz w:val="24"/>
          <w:szCs w:val="24"/>
        </w:rPr>
      </w:pPr>
    </w:p>
    <w:p w:rsidR="00EE4F1B" w:rsidRDefault="00EE4F1B" w:rsidP="000B6CFB">
      <w:pPr>
        <w:jc w:val="both"/>
        <w:rPr>
          <w:rFonts w:ascii="Arial" w:hAnsi="Arial" w:cs="Arial"/>
          <w:sz w:val="24"/>
          <w:szCs w:val="24"/>
        </w:rPr>
      </w:pPr>
    </w:p>
    <w:p w:rsidR="00EE4F1B" w:rsidRDefault="00EE4F1B" w:rsidP="000B6CFB">
      <w:pPr>
        <w:jc w:val="both"/>
        <w:rPr>
          <w:rFonts w:ascii="Arial" w:hAnsi="Arial" w:cs="Arial"/>
          <w:sz w:val="24"/>
          <w:szCs w:val="24"/>
        </w:rPr>
      </w:pPr>
    </w:p>
    <w:p w:rsidR="000B6CFB" w:rsidRPr="00461208" w:rsidRDefault="000B6CFB" w:rsidP="000B6CFB">
      <w:pPr>
        <w:jc w:val="both"/>
        <w:rPr>
          <w:rFonts w:ascii="Arial" w:hAnsi="Arial" w:cs="Arial"/>
          <w:b/>
          <w:sz w:val="24"/>
          <w:szCs w:val="24"/>
        </w:rPr>
      </w:pPr>
      <w:bookmarkStart w:id="21" w:name="_Toc507593454"/>
      <w:r w:rsidRPr="00461208">
        <w:rPr>
          <w:rFonts w:ascii="Arial" w:hAnsi="Arial" w:cs="Arial"/>
          <w:b/>
          <w:sz w:val="24"/>
          <w:szCs w:val="24"/>
        </w:rPr>
        <w:lastRenderedPageBreak/>
        <w:t>6. Ertragswertermittlung</w:t>
      </w:r>
      <w:bookmarkEnd w:id="21"/>
    </w:p>
    <w:p w:rsidR="000B6CFB" w:rsidRPr="00461208" w:rsidRDefault="000B6CFB" w:rsidP="000B6CFB">
      <w:pPr>
        <w:jc w:val="both"/>
        <w:rPr>
          <w:rFonts w:ascii="Arial" w:hAnsi="Arial" w:cs="Arial"/>
          <w:b/>
          <w:sz w:val="24"/>
          <w:szCs w:val="24"/>
        </w:rPr>
      </w:pPr>
      <w:bookmarkStart w:id="22" w:name="_Toc507593455"/>
      <w:r w:rsidRPr="00461208">
        <w:rPr>
          <w:rFonts w:ascii="Arial" w:hAnsi="Arial" w:cs="Arial"/>
          <w:b/>
          <w:sz w:val="24"/>
          <w:szCs w:val="24"/>
        </w:rPr>
        <w:t>6.1. Jahresrohertrag</w:t>
      </w:r>
      <w:bookmarkEnd w:id="22"/>
    </w:p>
    <w:p w:rsidR="000B6CFB" w:rsidRDefault="000B6CFB" w:rsidP="000B6CFB">
      <w:pPr>
        <w:jc w:val="both"/>
        <w:rPr>
          <w:rFonts w:ascii="Arial" w:hAnsi="Arial" w:cs="Arial"/>
          <w:sz w:val="24"/>
          <w:szCs w:val="24"/>
        </w:rPr>
      </w:pPr>
      <w:r w:rsidRPr="000B6CFB">
        <w:rPr>
          <w:rFonts w:ascii="Arial" w:hAnsi="Arial" w:cs="Arial"/>
          <w:sz w:val="24"/>
          <w:szCs w:val="24"/>
        </w:rPr>
        <w:t xml:space="preserve">Der berechnete Jahresrohertrag der Immobilie liegt bei </w:t>
      </w:r>
      <w:r w:rsidR="00461208" w:rsidRPr="00461208">
        <w:rPr>
          <w:rFonts w:ascii="Arial" w:hAnsi="Arial" w:cs="Arial"/>
          <w:sz w:val="24"/>
          <w:szCs w:val="24"/>
        </w:rPr>
        <w:t>${Jahresrohertrag}</w:t>
      </w:r>
      <w:r w:rsidRPr="000B6CFB">
        <w:rPr>
          <w:rFonts w:ascii="Arial" w:hAnsi="Arial" w:cs="Arial"/>
          <w:sz w:val="24"/>
          <w:szCs w:val="24"/>
        </w:rPr>
        <w:t xml:space="preserve"> €.</w:t>
      </w:r>
    </w:p>
    <w:p w:rsidR="000B6CFB" w:rsidRPr="00461208" w:rsidRDefault="000B6CFB" w:rsidP="000B6CFB">
      <w:pPr>
        <w:jc w:val="both"/>
        <w:rPr>
          <w:rFonts w:ascii="Arial" w:hAnsi="Arial" w:cs="Arial"/>
          <w:b/>
          <w:sz w:val="24"/>
          <w:szCs w:val="24"/>
        </w:rPr>
      </w:pPr>
      <w:bookmarkStart w:id="23" w:name="_Toc507593456"/>
      <w:r w:rsidRPr="00461208">
        <w:rPr>
          <w:rFonts w:ascii="Arial" w:hAnsi="Arial" w:cs="Arial"/>
          <w:b/>
          <w:sz w:val="24"/>
          <w:szCs w:val="24"/>
        </w:rPr>
        <w:t>6.2. Bewirtschaftungskosten</w:t>
      </w:r>
      <w:bookmarkEnd w:id="23"/>
    </w:p>
    <w:p w:rsidR="000B6CFB" w:rsidRDefault="000B6CFB" w:rsidP="000B6CFB">
      <w:pPr>
        <w:jc w:val="both"/>
        <w:rPr>
          <w:rFonts w:ascii="Arial" w:hAnsi="Arial" w:cs="Arial"/>
          <w:sz w:val="24"/>
          <w:szCs w:val="24"/>
        </w:rPr>
      </w:pPr>
      <w:r w:rsidRPr="000B6CFB">
        <w:rPr>
          <w:rFonts w:ascii="Arial" w:hAnsi="Arial" w:cs="Arial"/>
          <w:sz w:val="24"/>
          <w:szCs w:val="24"/>
        </w:rPr>
        <w:t xml:space="preserve">Die Bewirtschaftungskosten setzen sich aus den vier Bestandteilen Verwaltungs-, Instandhaltungs- und Betriebskosten sowie einem Mietausfallwagnis zusammen. </w:t>
      </w:r>
      <w:r w:rsidR="008E2E8D">
        <w:rPr>
          <w:rFonts w:ascii="Arial" w:hAnsi="Arial" w:cs="Arial"/>
          <w:sz w:val="24"/>
          <w:szCs w:val="24"/>
        </w:rPr>
        <w:t xml:space="preserve">Die Bewirtschaftungskosten wurden im Zuge der Datenaufnahme selbstständig durch den Auftraggeber gewählt und setzen sich wie folgt zusammen. </w:t>
      </w:r>
    </w:p>
    <w:p w:rsidR="000B6CFB" w:rsidRPr="00E95492" w:rsidRDefault="000B6CFB" w:rsidP="000B6CFB">
      <w:pPr>
        <w:jc w:val="both"/>
        <w:rPr>
          <w:rFonts w:ascii="Arial" w:hAnsi="Arial" w:cs="Arial"/>
          <w:b/>
          <w:sz w:val="24"/>
          <w:szCs w:val="24"/>
        </w:rPr>
      </w:pPr>
      <w:r w:rsidRPr="00E95492">
        <w:rPr>
          <w:rFonts w:ascii="Arial" w:hAnsi="Arial" w:cs="Arial"/>
          <w:b/>
          <w:sz w:val="24"/>
          <w:szCs w:val="24"/>
        </w:rPr>
        <w:t>6.2.1. Verwaltungskosten</w:t>
      </w:r>
      <w:r w:rsidR="00C215BD">
        <w:rPr>
          <w:rFonts w:ascii="Arial" w:hAnsi="Arial" w:cs="Arial"/>
          <w:b/>
          <w:sz w:val="24"/>
          <w:szCs w:val="24"/>
        </w:rPr>
        <w:t xml:space="preserve"> (§19 Absatz 2 Nr. 1 ImmoWertV)</w:t>
      </w:r>
    </w:p>
    <w:p w:rsidR="000B6CFB" w:rsidRDefault="000B6CFB" w:rsidP="000B6CFB">
      <w:pPr>
        <w:jc w:val="both"/>
        <w:rPr>
          <w:rFonts w:ascii="Arial" w:hAnsi="Arial" w:cs="Arial"/>
          <w:sz w:val="24"/>
          <w:szCs w:val="24"/>
        </w:rPr>
      </w:pPr>
      <w:r w:rsidRPr="000B6CFB">
        <w:rPr>
          <w:rFonts w:ascii="Arial" w:hAnsi="Arial" w:cs="Arial"/>
          <w:sz w:val="24"/>
          <w:szCs w:val="24"/>
        </w:rPr>
        <w:t xml:space="preserve">Es wurden von Verwaltungskosten in Höhe von </w:t>
      </w:r>
      <w:r w:rsidR="00E95492">
        <w:rPr>
          <w:rFonts w:ascii="Arial" w:hAnsi="Arial" w:cs="Arial"/>
          <w:sz w:val="24"/>
          <w:szCs w:val="24"/>
        </w:rPr>
        <w:t>${Verwaltungskoten}</w:t>
      </w:r>
      <w:r w:rsidRPr="000B6CFB">
        <w:rPr>
          <w:rFonts w:ascii="Arial" w:hAnsi="Arial" w:cs="Arial"/>
          <w:sz w:val="24"/>
          <w:szCs w:val="24"/>
        </w:rPr>
        <w:t xml:space="preserve"> </w:t>
      </w:r>
      <w:r w:rsidR="00E95492">
        <w:rPr>
          <w:rFonts w:ascii="Arial" w:hAnsi="Arial" w:cs="Arial"/>
          <w:sz w:val="24"/>
          <w:szCs w:val="24"/>
        </w:rPr>
        <w:t>${gewählteAngabeVerw}</w:t>
      </w:r>
      <w:r w:rsidRPr="000B6CFB">
        <w:rPr>
          <w:rFonts w:ascii="Arial" w:hAnsi="Arial" w:cs="Arial"/>
          <w:sz w:val="24"/>
          <w:szCs w:val="24"/>
        </w:rPr>
        <w:t xml:space="preserve"> ausgegangen. </w:t>
      </w:r>
      <w:r w:rsidR="003A0F31">
        <w:rPr>
          <w:rFonts w:ascii="Arial" w:hAnsi="Arial" w:cs="Arial"/>
          <w:sz w:val="24"/>
          <w:szCs w:val="24"/>
        </w:rPr>
        <w:t>Diese Kosten umfassen sämtliche Ausgaben, welche zum administrativen Werterhalt der Immobilie beitragen. Hierzu zählen erforderliche Arbeitskräfte und Einrichtungen zur Verwaltung der Immobilie.</w:t>
      </w:r>
      <w:r w:rsidR="00C215BD">
        <w:rPr>
          <w:rFonts w:ascii="Arial" w:hAnsi="Arial" w:cs="Arial"/>
          <w:sz w:val="24"/>
          <w:szCs w:val="24"/>
        </w:rPr>
        <w:t xml:space="preserve"> Ebenso wurden hier Geschäftsführungskosten des Eigentümers aufgeführt. </w:t>
      </w:r>
      <w:r w:rsidR="003A0F31">
        <w:rPr>
          <w:rFonts w:ascii="Arial" w:hAnsi="Arial" w:cs="Arial"/>
          <w:sz w:val="24"/>
          <w:szCs w:val="24"/>
        </w:rPr>
        <w:t xml:space="preserve"> </w:t>
      </w:r>
    </w:p>
    <w:p w:rsidR="000B6CFB" w:rsidRPr="00E95492" w:rsidRDefault="000B6CFB" w:rsidP="000B6CFB">
      <w:pPr>
        <w:jc w:val="both"/>
        <w:rPr>
          <w:rFonts w:ascii="Arial" w:hAnsi="Arial" w:cs="Arial"/>
          <w:b/>
          <w:sz w:val="24"/>
          <w:szCs w:val="24"/>
        </w:rPr>
      </w:pPr>
      <w:r w:rsidRPr="00E95492">
        <w:rPr>
          <w:rFonts w:ascii="Arial" w:hAnsi="Arial" w:cs="Arial"/>
          <w:b/>
          <w:sz w:val="24"/>
          <w:szCs w:val="24"/>
        </w:rPr>
        <w:t>6.2.2. Instandhaltungskosten</w:t>
      </w:r>
      <w:r w:rsidR="00C215BD">
        <w:rPr>
          <w:rFonts w:ascii="Arial" w:hAnsi="Arial" w:cs="Arial"/>
          <w:b/>
          <w:sz w:val="24"/>
          <w:szCs w:val="24"/>
        </w:rPr>
        <w:t xml:space="preserve"> (§19 Absatz 2 Nr. 2 ImmoWertV)</w:t>
      </w:r>
    </w:p>
    <w:p w:rsidR="00E95492" w:rsidRDefault="000B6CFB" w:rsidP="000B6CFB">
      <w:pPr>
        <w:jc w:val="both"/>
        <w:rPr>
          <w:rFonts w:ascii="Arial" w:hAnsi="Arial" w:cs="Arial"/>
          <w:sz w:val="24"/>
          <w:szCs w:val="24"/>
        </w:rPr>
      </w:pPr>
      <w:r w:rsidRPr="000B6CFB">
        <w:rPr>
          <w:rFonts w:ascii="Arial" w:hAnsi="Arial" w:cs="Arial"/>
          <w:sz w:val="24"/>
          <w:szCs w:val="24"/>
        </w:rPr>
        <w:t xml:space="preserve">Es wurden von Instandhaltungskoten in Höhe von </w:t>
      </w:r>
      <w:r w:rsidR="00E95492">
        <w:rPr>
          <w:rFonts w:ascii="Arial" w:hAnsi="Arial" w:cs="Arial"/>
          <w:sz w:val="24"/>
          <w:szCs w:val="24"/>
        </w:rPr>
        <w:t>${IHKosten}</w:t>
      </w:r>
      <w:r w:rsidR="00E95492" w:rsidRPr="000B6CFB">
        <w:rPr>
          <w:rFonts w:ascii="Arial" w:hAnsi="Arial" w:cs="Arial"/>
          <w:sz w:val="24"/>
          <w:szCs w:val="24"/>
        </w:rPr>
        <w:t xml:space="preserve"> </w:t>
      </w:r>
      <w:r w:rsidR="00E95492">
        <w:rPr>
          <w:rFonts w:ascii="Arial" w:hAnsi="Arial" w:cs="Arial"/>
          <w:sz w:val="24"/>
          <w:szCs w:val="24"/>
        </w:rPr>
        <w:t>${gewählteAngabeIH}</w:t>
      </w:r>
      <w:r w:rsidRPr="000B6CFB">
        <w:rPr>
          <w:rFonts w:ascii="Arial" w:hAnsi="Arial" w:cs="Arial"/>
          <w:sz w:val="24"/>
          <w:szCs w:val="24"/>
        </w:rPr>
        <w:t xml:space="preserve"> ausgegangen.</w:t>
      </w:r>
      <w:r w:rsidR="00A004E4">
        <w:rPr>
          <w:rFonts w:ascii="Arial" w:hAnsi="Arial" w:cs="Arial"/>
          <w:sz w:val="24"/>
          <w:szCs w:val="24"/>
        </w:rPr>
        <w:t xml:space="preserve"> Unter den Instandhaltungskosten sind sämtliche Kosten zu verstehen, welche notwendig sind um die Substanz des Gebäudes so zu erhalten, dass das bei dieser Bewertung angesetzte Ertragsniveau auf die Restnutzungsdauer nachhaltig erzielt werden kann. </w:t>
      </w:r>
    </w:p>
    <w:p w:rsidR="000B6CFB" w:rsidRPr="00E95492" w:rsidRDefault="000B6CFB" w:rsidP="000B6CFB">
      <w:pPr>
        <w:jc w:val="both"/>
        <w:rPr>
          <w:rFonts w:ascii="Arial" w:hAnsi="Arial" w:cs="Arial"/>
          <w:b/>
          <w:sz w:val="24"/>
          <w:szCs w:val="24"/>
        </w:rPr>
      </w:pPr>
      <w:r w:rsidRPr="00E95492">
        <w:rPr>
          <w:rFonts w:ascii="Arial" w:hAnsi="Arial" w:cs="Arial"/>
          <w:b/>
          <w:sz w:val="24"/>
          <w:szCs w:val="24"/>
        </w:rPr>
        <w:t>6.2.3. Mietausfallwagnis</w:t>
      </w:r>
      <w:r w:rsidR="00C215BD">
        <w:rPr>
          <w:rFonts w:ascii="Arial" w:hAnsi="Arial" w:cs="Arial"/>
          <w:b/>
          <w:sz w:val="24"/>
          <w:szCs w:val="24"/>
        </w:rPr>
        <w:t xml:space="preserve"> (§19 Absatz 2 Nr. 3 ImmoWertV)</w:t>
      </w:r>
    </w:p>
    <w:p w:rsidR="000B6CFB" w:rsidRDefault="000B6CFB" w:rsidP="000B6CFB">
      <w:pPr>
        <w:jc w:val="both"/>
        <w:rPr>
          <w:rFonts w:ascii="Arial" w:hAnsi="Arial" w:cs="Arial"/>
          <w:sz w:val="24"/>
          <w:szCs w:val="24"/>
        </w:rPr>
      </w:pPr>
      <w:r w:rsidRPr="000B6CFB">
        <w:rPr>
          <w:rFonts w:ascii="Arial" w:hAnsi="Arial" w:cs="Arial"/>
          <w:sz w:val="24"/>
          <w:szCs w:val="24"/>
        </w:rPr>
        <w:t xml:space="preserve">Es wurde von einem kalkulierten Mietausfallwagnis in Höhe von </w:t>
      </w:r>
      <w:r w:rsidR="00E95492">
        <w:rPr>
          <w:rFonts w:ascii="Arial" w:hAnsi="Arial" w:cs="Arial"/>
          <w:sz w:val="24"/>
          <w:szCs w:val="24"/>
        </w:rPr>
        <w:t>${Mietausfallwagnis}</w:t>
      </w:r>
      <w:r w:rsidR="00E95492" w:rsidRPr="000B6CFB">
        <w:rPr>
          <w:rFonts w:ascii="Arial" w:hAnsi="Arial" w:cs="Arial"/>
          <w:sz w:val="24"/>
          <w:szCs w:val="24"/>
        </w:rPr>
        <w:t xml:space="preserve"> </w:t>
      </w:r>
      <w:r w:rsidR="00E95492">
        <w:rPr>
          <w:rFonts w:ascii="Arial" w:hAnsi="Arial" w:cs="Arial"/>
          <w:sz w:val="24"/>
          <w:szCs w:val="24"/>
        </w:rPr>
        <w:t>${gewählteAngabeAusfall}</w:t>
      </w:r>
      <w:r w:rsidR="00E95492" w:rsidRPr="000B6CFB">
        <w:rPr>
          <w:rFonts w:ascii="Arial" w:hAnsi="Arial" w:cs="Arial"/>
          <w:sz w:val="24"/>
          <w:szCs w:val="24"/>
        </w:rPr>
        <w:t xml:space="preserve"> </w:t>
      </w:r>
      <w:r w:rsidRPr="000B6CFB">
        <w:rPr>
          <w:rFonts w:ascii="Arial" w:hAnsi="Arial" w:cs="Arial"/>
          <w:sz w:val="24"/>
          <w:szCs w:val="24"/>
        </w:rPr>
        <w:t xml:space="preserve">ausgegangen. </w:t>
      </w:r>
    </w:p>
    <w:p w:rsidR="000B6CFB" w:rsidRPr="00E95492" w:rsidRDefault="000B6CFB" w:rsidP="000B6CFB">
      <w:pPr>
        <w:jc w:val="both"/>
        <w:rPr>
          <w:rFonts w:ascii="Arial" w:hAnsi="Arial" w:cs="Arial"/>
          <w:b/>
          <w:sz w:val="24"/>
          <w:szCs w:val="24"/>
        </w:rPr>
      </w:pPr>
      <w:r w:rsidRPr="00E95492">
        <w:rPr>
          <w:rFonts w:ascii="Arial" w:hAnsi="Arial" w:cs="Arial"/>
          <w:b/>
          <w:sz w:val="24"/>
          <w:szCs w:val="24"/>
        </w:rPr>
        <w:t>6.2.4. Betriebskosten</w:t>
      </w:r>
      <w:r w:rsidR="00C215BD">
        <w:rPr>
          <w:rFonts w:ascii="Arial" w:hAnsi="Arial" w:cs="Arial"/>
          <w:b/>
          <w:sz w:val="24"/>
          <w:szCs w:val="24"/>
        </w:rPr>
        <w:t xml:space="preserve"> (§19 Absatz 2 Nr. 4 ImmoWertV)</w:t>
      </w:r>
    </w:p>
    <w:p w:rsidR="000B6CFB" w:rsidRDefault="000B6CFB" w:rsidP="000B6CFB">
      <w:pPr>
        <w:jc w:val="both"/>
        <w:rPr>
          <w:rFonts w:ascii="Arial" w:hAnsi="Arial" w:cs="Arial"/>
          <w:sz w:val="24"/>
          <w:szCs w:val="24"/>
        </w:rPr>
      </w:pPr>
      <w:r w:rsidRPr="000B6CFB">
        <w:rPr>
          <w:rFonts w:ascii="Arial" w:hAnsi="Arial" w:cs="Arial"/>
          <w:sz w:val="24"/>
          <w:szCs w:val="24"/>
        </w:rPr>
        <w:t>Es wurden von Betriebskosten in Höhe von</w:t>
      </w:r>
      <w:r w:rsidR="00E95492">
        <w:rPr>
          <w:rFonts w:ascii="Arial" w:hAnsi="Arial" w:cs="Arial"/>
          <w:sz w:val="24"/>
          <w:szCs w:val="24"/>
        </w:rPr>
        <w:t xml:space="preserve"> ${Betriebskosten} ${gewählteAngabeBetr.}</w:t>
      </w:r>
      <w:r w:rsidR="00E95492" w:rsidRPr="000B6CFB">
        <w:rPr>
          <w:rFonts w:ascii="Arial" w:hAnsi="Arial" w:cs="Arial"/>
          <w:sz w:val="24"/>
          <w:szCs w:val="24"/>
        </w:rPr>
        <w:t xml:space="preserve">  </w:t>
      </w:r>
      <w:r w:rsidRPr="000B6CFB">
        <w:rPr>
          <w:rFonts w:ascii="Arial" w:hAnsi="Arial" w:cs="Arial"/>
          <w:sz w:val="24"/>
          <w:szCs w:val="24"/>
        </w:rPr>
        <w:t xml:space="preserve"> ausgegangen. </w:t>
      </w:r>
    </w:p>
    <w:p w:rsidR="000B6CFB" w:rsidRPr="00E95492" w:rsidRDefault="000B6CFB" w:rsidP="000B6CFB">
      <w:pPr>
        <w:jc w:val="both"/>
        <w:rPr>
          <w:rFonts w:ascii="Arial" w:hAnsi="Arial" w:cs="Arial"/>
          <w:b/>
          <w:sz w:val="24"/>
          <w:szCs w:val="24"/>
        </w:rPr>
      </w:pPr>
      <w:bookmarkStart w:id="24" w:name="_Toc507593457"/>
      <w:r w:rsidRPr="00E95492">
        <w:rPr>
          <w:rFonts w:ascii="Arial" w:hAnsi="Arial" w:cs="Arial"/>
          <w:b/>
          <w:sz w:val="24"/>
          <w:szCs w:val="24"/>
        </w:rPr>
        <w:t>6.3. Summe der Bewirtschaftungskosten</w:t>
      </w:r>
      <w:bookmarkEnd w:id="24"/>
    </w:p>
    <w:p w:rsidR="000B6CFB" w:rsidRDefault="000B6CFB" w:rsidP="000B6CFB">
      <w:pPr>
        <w:jc w:val="both"/>
        <w:rPr>
          <w:rFonts w:ascii="Arial" w:hAnsi="Arial" w:cs="Arial"/>
          <w:sz w:val="24"/>
          <w:szCs w:val="24"/>
        </w:rPr>
      </w:pPr>
      <w:r w:rsidRPr="000B6CFB">
        <w:rPr>
          <w:rFonts w:ascii="Arial" w:hAnsi="Arial" w:cs="Arial"/>
          <w:sz w:val="24"/>
          <w:szCs w:val="24"/>
        </w:rPr>
        <w:t xml:space="preserve">Die Summe der jährlichen Bewirtschaftungskosten liegen bei </w:t>
      </w:r>
      <w:r w:rsidR="00E95492" w:rsidRPr="00E95492">
        <w:rPr>
          <w:rFonts w:ascii="Arial" w:hAnsi="Arial" w:cs="Arial"/>
          <w:sz w:val="24"/>
          <w:szCs w:val="24"/>
        </w:rPr>
        <w:t>${SummeBewirtsch.}</w:t>
      </w:r>
      <w:r w:rsidRPr="000B6CFB">
        <w:rPr>
          <w:rFonts w:ascii="Arial" w:hAnsi="Arial" w:cs="Arial"/>
          <w:sz w:val="24"/>
          <w:szCs w:val="24"/>
        </w:rPr>
        <w:t xml:space="preserve"> €.</w:t>
      </w:r>
    </w:p>
    <w:p w:rsidR="000B6CFB" w:rsidRPr="00E95492" w:rsidRDefault="000B6CFB" w:rsidP="000B6CFB">
      <w:pPr>
        <w:jc w:val="both"/>
        <w:rPr>
          <w:rFonts w:ascii="Arial" w:hAnsi="Arial" w:cs="Arial"/>
          <w:b/>
          <w:sz w:val="24"/>
          <w:szCs w:val="24"/>
        </w:rPr>
      </w:pPr>
      <w:bookmarkStart w:id="25" w:name="_Toc507593458"/>
      <w:r w:rsidRPr="00E95492">
        <w:rPr>
          <w:rFonts w:ascii="Arial" w:hAnsi="Arial" w:cs="Arial"/>
          <w:b/>
          <w:sz w:val="24"/>
          <w:szCs w:val="24"/>
        </w:rPr>
        <w:t>6.4. Jahresreinertrag</w:t>
      </w:r>
      <w:bookmarkEnd w:id="25"/>
    </w:p>
    <w:p w:rsidR="000B6CFB" w:rsidRDefault="000B6CFB" w:rsidP="000B6CFB">
      <w:pPr>
        <w:jc w:val="both"/>
        <w:rPr>
          <w:rFonts w:ascii="Arial" w:hAnsi="Arial" w:cs="Arial"/>
          <w:sz w:val="24"/>
          <w:szCs w:val="24"/>
        </w:rPr>
      </w:pPr>
      <w:r w:rsidRPr="000B6CFB">
        <w:rPr>
          <w:rFonts w:ascii="Arial" w:hAnsi="Arial" w:cs="Arial"/>
          <w:sz w:val="24"/>
          <w:szCs w:val="24"/>
        </w:rPr>
        <w:t xml:space="preserve">Der Jahresreinertrag der Immobilie liegt bei </w:t>
      </w:r>
      <w:r w:rsidR="00E95492">
        <w:rPr>
          <w:rFonts w:ascii="Arial" w:hAnsi="Arial" w:cs="Arial"/>
          <w:sz w:val="24"/>
          <w:szCs w:val="24"/>
        </w:rPr>
        <w:t>${Jahresreinertrag}</w:t>
      </w:r>
      <w:r w:rsidRPr="000B6CFB">
        <w:rPr>
          <w:rFonts w:ascii="Arial" w:hAnsi="Arial" w:cs="Arial"/>
          <w:sz w:val="24"/>
          <w:szCs w:val="24"/>
        </w:rPr>
        <w:t xml:space="preserve"> €.</w:t>
      </w:r>
    </w:p>
    <w:p w:rsidR="000B6CFB" w:rsidRPr="00E95492" w:rsidRDefault="000B6CFB" w:rsidP="000B6CFB">
      <w:pPr>
        <w:jc w:val="both"/>
        <w:rPr>
          <w:rFonts w:ascii="Arial" w:hAnsi="Arial" w:cs="Arial"/>
          <w:b/>
          <w:sz w:val="24"/>
          <w:szCs w:val="24"/>
        </w:rPr>
      </w:pPr>
      <w:bookmarkStart w:id="26" w:name="_Toc507593459"/>
      <w:r w:rsidRPr="00E95492">
        <w:rPr>
          <w:rFonts w:ascii="Arial" w:hAnsi="Arial" w:cs="Arial"/>
          <w:b/>
          <w:sz w:val="24"/>
          <w:szCs w:val="24"/>
        </w:rPr>
        <w:t>6.5. Liegenschaftszinssatz</w:t>
      </w:r>
      <w:bookmarkEnd w:id="26"/>
    </w:p>
    <w:p w:rsidR="00E95492" w:rsidRDefault="000B6CFB" w:rsidP="000B6CFB">
      <w:pPr>
        <w:jc w:val="both"/>
        <w:rPr>
          <w:rFonts w:ascii="Arial" w:hAnsi="Arial" w:cs="Arial"/>
          <w:sz w:val="24"/>
          <w:szCs w:val="24"/>
        </w:rPr>
      </w:pPr>
      <w:r w:rsidRPr="000B6CFB">
        <w:rPr>
          <w:rFonts w:ascii="Arial" w:hAnsi="Arial" w:cs="Arial"/>
          <w:sz w:val="24"/>
          <w:szCs w:val="24"/>
        </w:rPr>
        <w:t xml:space="preserve">Als Bewertungsgrundlage wurde von einem Liegenschaftszinssatz in Höhe von </w:t>
      </w:r>
      <w:r w:rsidR="00E95492" w:rsidRPr="00E95492">
        <w:rPr>
          <w:rFonts w:ascii="Arial" w:hAnsi="Arial" w:cs="Arial"/>
          <w:sz w:val="24"/>
          <w:szCs w:val="24"/>
        </w:rPr>
        <w:t>${</w:t>
      </w:r>
      <w:r w:rsidR="00E95492">
        <w:rPr>
          <w:rFonts w:ascii="Arial" w:hAnsi="Arial" w:cs="Arial"/>
          <w:sz w:val="24"/>
          <w:szCs w:val="24"/>
        </w:rPr>
        <w:t>Liegenschaftszins}</w:t>
      </w:r>
      <w:r w:rsidRPr="00E95492">
        <w:rPr>
          <w:rFonts w:ascii="Arial" w:hAnsi="Arial" w:cs="Arial"/>
          <w:sz w:val="24"/>
          <w:szCs w:val="24"/>
        </w:rPr>
        <w:t xml:space="preserve"> </w:t>
      </w:r>
      <w:r w:rsidRPr="000B6CFB">
        <w:rPr>
          <w:rFonts w:ascii="Arial" w:hAnsi="Arial" w:cs="Arial"/>
          <w:sz w:val="24"/>
          <w:szCs w:val="24"/>
        </w:rPr>
        <w:t xml:space="preserve">% ausgegangen. </w:t>
      </w:r>
      <w:r w:rsidR="00E95492">
        <w:rPr>
          <w:rFonts w:ascii="Arial" w:hAnsi="Arial" w:cs="Arial"/>
          <w:sz w:val="24"/>
          <w:szCs w:val="24"/>
        </w:rPr>
        <w:t>Der Liegenschaft wird berechnet anhand vergangenheitsbezogener Daten und des ausgewählten Scorings des Auftraggebers.</w:t>
      </w:r>
      <w:r w:rsidR="006612C0">
        <w:rPr>
          <w:rFonts w:ascii="Arial" w:hAnsi="Arial" w:cs="Arial"/>
          <w:sz w:val="24"/>
          <w:szCs w:val="24"/>
        </w:rPr>
        <w:t xml:space="preserve"> Die Berechnung des objektspezifischen Liegenschaftszinssatzes basiert auf einer Releex eigenen Berechnungsmethode. </w:t>
      </w:r>
      <w:bookmarkStart w:id="27" w:name="_Toc507593460"/>
    </w:p>
    <w:p w:rsidR="006612C0" w:rsidRDefault="006612C0" w:rsidP="000B6CFB">
      <w:pPr>
        <w:jc w:val="both"/>
        <w:rPr>
          <w:rFonts w:ascii="Arial" w:hAnsi="Arial" w:cs="Arial"/>
          <w:sz w:val="24"/>
          <w:szCs w:val="24"/>
        </w:rPr>
      </w:pPr>
    </w:p>
    <w:p w:rsidR="000B6CFB" w:rsidRPr="00E95492" w:rsidRDefault="000B6CFB" w:rsidP="000B6CFB">
      <w:pPr>
        <w:jc w:val="both"/>
        <w:rPr>
          <w:rFonts w:ascii="Arial" w:hAnsi="Arial" w:cs="Arial"/>
          <w:b/>
          <w:sz w:val="24"/>
          <w:szCs w:val="24"/>
        </w:rPr>
      </w:pPr>
      <w:r w:rsidRPr="00E95492">
        <w:rPr>
          <w:rFonts w:ascii="Arial" w:hAnsi="Arial" w:cs="Arial"/>
          <w:b/>
          <w:sz w:val="24"/>
          <w:szCs w:val="24"/>
        </w:rPr>
        <w:lastRenderedPageBreak/>
        <w:t>7. Marktwert</w:t>
      </w:r>
      <w:bookmarkEnd w:id="27"/>
    </w:p>
    <w:p w:rsidR="000B6CFB" w:rsidRDefault="000B6CFB" w:rsidP="000B6CFB">
      <w:pPr>
        <w:jc w:val="both"/>
        <w:rPr>
          <w:rFonts w:ascii="Arial" w:hAnsi="Arial" w:cs="Arial"/>
          <w:b/>
          <w:sz w:val="24"/>
          <w:szCs w:val="24"/>
        </w:rPr>
      </w:pPr>
      <w:r w:rsidRPr="00E95492">
        <w:rPr>
          <w:rFonts w:ascii="Arial" w:hAnsi="Arial" w:cs="Arial"/>
          <w:sz w:val="24"/>
          <w:szCs w:val="24"/>
        </w:rPr>
        <w:t xml:space="preserve">Der </w:t>
      </w:r>
      <w:r w:rsidR="00E95492" w:rsidRPr="00E95492">
        <w:rPr>
          <w:rFonts w:ascii="Arial" w:hAnsi="Arial" w:cs="Arial"/>
          <w:sz w:val="24"/>
          <w:szCs w:val="24"/>
        </w:rPr>
        <w:t xml:space="preserve">berechnete </w:t>
      </w:r>
      <w:r w:rsidRPr="00E95492">
        <w:rPr>
          <w:rFonts w:ascii="Arial" w:hAnsi="Arial" w:cs="Arial"/>
          <w:sz w:val="24"/>
          <w:szCs w:val="24"/>
        </w:rPr>
        <w:t xml:space="preserve">Marktwert der Immobilie </w:t>
      </w:r>
      <w:r w:rsidR="00E95492" w:rsidRPr="00E95492">
        <w:rPr>
          <w:rFonts w:ascii="Arial" w:hAnsi="Arial" w:cs="Arial"/>
          <w:sz w:val="24"/>
          <w:szCs w:val="24"/>
        </w:rPr>
        <w:t xml:space="preserve">nach Ertragswertverfahren und unter Berücksichtigung der vorliegenden Daten </w:t>
      </w:r>
      <w:r w:rsidRPr="00E95492">
        <w:rPr>
          <w:rFonts w:ascii="Arial" w:hAnsi="Arial" w:cs="Arial"/>
          <w:sz w:val="24"/>
          <w:szCs w:val="24"/>
        </w:rPr>
        <w:t>liegt be</w:t>
      </w:r>
      <w:r w:rsidRPr="0037221B">
        <w:rPr>
          <w:rFonts w:ascii="Arial" w:hAnsi="Arial" w:cs="Arial"/>
          <w:sz w:val="24"/>
          <w:szCs w:val="24"/>
        </w:rPr>
        <w:t>i</w:t>
      </w:r>
      <w:r w:rsidRPr="000B6CFB">
        <w:rPr>
          <w:rFonts w:ascii="Arial" w:hAnsi="Arial" w:cs="Arial"/>
          <w:b/>
          <w:sz w:val="24"/>
          <w:szCs w:val="24"/>
        </w:rPr>
        <w:t xml:space="preserve"> </w:t>
      </w:r>
      <w:r w:rsidR="00E95492">
        <w:rPr>
          <w:rFonts w:ascii="Arial" w:hAnsi="Arial" w:cs="Arial"/>
          <w:b/>
          <w:sz w:val="24"/>
          <w:szCs w:val="24"/>
        </w:rPr>
        <w:t>${Marktwert}.</w:t>
      </w:r>
    </w:p>
    <w:p w:rsidR="00E95492" w:rsidRDefault="00E95492" w:rsidP="000B6CFB">
      <w:pPr>
        <w:jc w:val="both"/>
        <w:rPr>
          <w:rFonts w:ascii="Arial" w:hAnsi="Arial" w:cs="Arial"/>
          <w:b/>
          <w:sz w:val="24"/>
          <w:szCs w:val="24"/>
        </w:rPr>
      </w:pPr>
    </w:p>
    <w:p w:rsidR="00E95492" w:rsidRDefault="00E95492" w:rsidP="000B6CFB">
      <w:pPr>
        <w:jc w:val="both"/>
        <w:rPr>
          <w:rFonts w:ascii="Arial" w:hAnsi="Arial" w:cs="Arial"/>
          <w:b/>
          <w:sz w:val="24"/>
          <w:szCs w:val="24"/>
        </w:rPr>
      </w:pPr>
      <w:r>
        <w:rPr>
          <w:rFonts w:ascii="Arial" w:hAnsi="Arial" w:cs="Arial"/>
          <w:b/>
          <w:sz w:val="24"/>
          <w:szCs w:val="24"/>
        </w:rPr>
        <w:t>8. Disclaimer</w:t>
      </w:r>
    </w:p>
    <w:p w:rsidR="00F473D7" w:rsidRPr="00F473D7" w:rsidRDefault="00F473D7" w:rsidP="000B6CFB">
      <w:pPr>
        <w:jc w:val="both"/>
        <w:rPr>
          <w:rFonts w:ascii="Arial" w:hAnsi="Arial" w:cs="Arial"/>
          <w:sz w:val="24"/>
          <w:szCs w:val="24"/>
        </w:rPr>
      </w:pPr>
      <w:r>
        <w:rPr>
          <w:rFonts w:ascii="Arial" w:hAnsi="Arial" w:cs="Arial"/>
          <w:sz w:val="24"/>
          <w:szCs w:val="24"/>
        </w:rPr>
        <w:t xml:space="preserve">Diese Bewertung bedient sich dem in §17 Immobilienwertermittlungsverordnung beschriebenem Verfahren der Ertragswertermittlung von Immobilien. Es wird in diesem Beschrieb auf kein weiteres Bewertungsmodell eingegangen. So gibt es bei dieser Bewertung kein Bezug auf Vergleichsobjekte oder Grundstücke, sowie die Sachwerte werden nicht berücksichtigt. Insbesondere bei eigengenutzten Immobilien kann es dazu führen, dass die ermittelten Wertverhältnisse deutlich unter dem reellen Marktpreis liegen. Sollte Sie Fragen in diesem Zusammenhang haben, können Sie gerne uns eine E-Mail schreiben: </w:t>
      </w:r>
      <w:hyperlink r:id="rId8" w:history="1">
        <w:r w:rsidRPr="00F473D7">
          <w:rPr>
            <w:rStyle w:val="Hyperlink"/>
            <w:rFonts w:ascii="Arial" w:hAnsi="Arial" w:cs="Arial"/>
            <w:sz w:val="24"/>
            <w:szCs w:val="24"/>
          </w:rPr>
          <w:t>mailto:info@releex.de</w:t>
        </w:r>
      </w:hyperlink>
      <w:r>
        <w:rPr>
          <w:rFonts w:ascii="Arial" w:hAnsi="Arial" w:cs="Arial"/>
          <w:sz w:val="24"/>
          <w:szCs w:val="24"/>
        </w:rPr>
        <w:t xml:space="preserve">. </w:t>
      </w:r>
    </w:p>
    <w:p w:rsidR="00E95492" w:rsidRDefault="00E95492" w:rsidP="000B6CFB">
      <w:pPr>
        <w:jc w:val="both"/>
        <w:rPr>
          <w:rFonts w:ascii="Arial" w:hAnsi="Arial" w:cs="Arial"/>
          <w:b/>
          <w:sz w:val="24"/>
          <w:szCs w:val="24"/>
        </w:rPr>
      </w:pPr>
    </w:p>
    <w:p w:rsidR="00E95492" w:rsidRDefault="00E95492" w:rsidP="000B6CFB">
      <w:pPr>
        <w:jc w:val="both"/>
        <w:rPr>
          <w:rFonts w:ascii="Arial" w:hAnsi="Arial" w:cs="Arial"/>
          <w:b/>
          <w:sz w:val="24"/>
          <w:szCs w:val="24"/>
        </w:rPr>
      </w:pPr>
      <w:r>
        <w:rPr>
          <w:rFonts w:ascii="Arial" w:hAnsi="Arial" w:cs="Arial"/>
          <w:b/>
          <w:sz w:val="24"/>
          <w:szCs w:val="24"/>
        </w:rPr>
        <w:t>9. Schlussworte</w:t>
      </w:r>
    </w:p>
    <w:p w:rsidR="002F304B" w:rsidRDefault="002F304B" w:rsidP="000B6CFB">
      <w:pPr>
        <w:jc w:val="both"/>
        <w:rPr>
          <w:rFonts w:ascii="Arial" w:hAnsi="Arial" w:cs="Arial"/>
          <w:sz w:val="24"/>
          <w:szCs w:val="24"/>
        </w:rPr>
      </w:pPr>
      <w:r>
        <w:rPr>
          <w:rFonts w:ascii="Arial" w:hAnsi="Arial" w:cs="Arial"/>
          <w:sz w:val="24"/>
          <w:szCs w:val="24"/>
        </w:rPr>
        <w:t xml:space="preserve">Vielen Dank für die Nutzung unser Service. Gerne halten wir </w:t>
      </w:r>
      <w:r w:rsidR="008E255B">
        <w:rPr>
          <w:rFonts w:ascii="Arial" w:hAnsi="Arial" w:cs="Arial"/>
          <w:sz w:val="24"/>
          <w:szCs w:val="24"/>
        </w:rPr>
        <w:t>Dich</w:t>
      </w:r>
      <w:r>
        <w:rPr>
          <w:rFonts w:ascii="Arial" w:hAnsi="Arial" w:cs="Arial"/>
          <w:sz w:val="24"/>
          <w:szCs w:val="24"/>
        </w:rPr>
        <w:t xml:space="preserve"> auf </w:t>
      </w:r>
      <w:r w:rsidR="008E255B">
        <w:rPr>
          <w:rFonts w:ascii="Arial" w:hAnsi="Arial" w:cs="Arial"/>
          <w:sz w:val="24"/>
          <w:szCs w:val="24"/>
        </w:rPr>
        <w:t>dem Laufenden bezüglich zukünftigen Projekten</w:t>
      </w:r>
      <w:r>
        <w:rPr>
          <w:rFonts w:ascii="Arial" w:hAnsi="Arial" w:cs="Arial"/>
          <w:sz w:val="24"/>
          <w:szCs w:val="24"/>
        </w:rPr>
        <w:t xml:space="preserve"> und der stetigen Verbesserung unseres Bewertungs- und Verwaltungsverfahrens. Haben auch Sie Interesse und wollen Up-2-Date bleiben. Dann schreibe dich in unseren Newsletter ein und verpasse keine Neuigkeiten. </w:t>
      </w:r>
    </w:p>
    <w:p w:rsidR="002F304B" w:rsidRPr="005527A5" w:rsidRDefault="00EE4F1B" w:rsidP="002F304B">
      <w:pPr>
        <w:ind w:left="7080"/>
        <w:jc w:val="both"/>
        <w:rPr>
          <w:rFonts w:ascii="Arial" w:hAnsi="Arial" w:cs="Arial"/>
          <w:sz w:val="24"/>
          <w:szCs w:val="24"/>
          <w:lang w:val="en-US"/>
        </w:rPr>
      </w:pPr>
      <w:r>
        <w:rPr>
          <w:rFonts w:ascii="Arial" w:hAnsi="Arial" w:cs="Arial"/>
          <w:noProof/>
          <w:sz w:val="24"/>
          <w:szCs w:val="24"/>
        </w:rPr>
        <w:drawing>
          <wp:anchor distT="0" distB="0" distL="114300" distR="114300" simplePos="0" relativeHeight="251663360" behindDoc="1" locked="0" layoutInCell="1" allowOverlap="1">
            <wp:simplePos x="0" y="0"/>
            <wp:positionH relativeFrom="column">
              <wp:posOffset>-843365</wp:posOffset>
            </wp:positionH>
            <wp:positionV relativeFrom="paragraph">
              <wp:posOffset>317850</wp:posOffset>
            </wp:positionV>
            <wp:extent cx="2214184" cy="1118872"/>
            <wp:effectExtent l="114300" t="266700" r="110490" b="271780"/>
            <wp:wrapNone/>
            <wp:docPr id="6" name="Grafik 6" descr="C:\Users\Lucas Falter\Desktop\releex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 Falter\Desktop\releex Signa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09028">
                      <a:off x="0" y="0"/>
                      <a:ext cx="2214184" cy="1118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04B" w:rsidRPr="005527A5">
        <w:rPr>
          <w:rFonts w:ascii="Arial" w:hAnsi="Arial" w:cs="Arial"/>
          <w:sz w:val="24"/>
          <w:szCs w:val="24"/>
          <w:lang w:val="en-US"/>
        </w:rPr>
        <w:t>www.releex.de</w:t>
      </w:r>
    </w:p>
    <w:p w:rsidR="002F304B" w:rsidRPr="005527A5" w:rsidRDefault="002F304B" w:rsidP="000B6CFB">
      <w:pPr>
        <w:jc w:val="both"/>
        <w:rPr>
          <w:rFonts w:ascii="Arial" w:hAnsi="Arial" w:cs="Arial"/>
          <w:sz w:val="24"/>
          <w:szCs w:val="24"/>
          <w:lang w:val="en-US"/>
        </w:rPr>
      </w:pPr>
    </w:p>
    <w:p w:rsidR="002F304B" w:rsidRPr="005527A5" w:rsidRDefault="002F304B" w:rsidP="000B6CFB">
      <w:pPr>
        <w:jc w:val="both"/>
        <w:rPr>
          <w:rFonts w:ascii="Arial" w:hAnsi="Arial" w:cs="Arial"/>
          <w:sz w:val="24"/>
          <w:szCs w:val="24"/>
          <w:lang w:val="en-US"/>
        </w:rPr>
      </w:pPr>
    </w:p>
    <w:p w:rsidR="002F304B" w:rsidRPr="005527A5" w:rsidRDefault="002F304B" w:rsidP="000B6CFB">
      <w:pPr>
        <w:jc w:val="both"/>
        <w:rPr>
          <w:rFonts w:ascii="Arial" w:hAnsi="Arial" w:cs="Arial"/>
          <w:sz w:val="24"/>
          <w:szCs w:val="24"/>
          <w:lang w:val="en-US"/>
        </w:rPr>
      </w:pPr>
    </w:p>
    <w:p w:rsidR="002F304B" w:rsidRPr="005527A5" w:rsidRDefault="002F304B" w:rsidP="000B6CFB">
      <w:pPr>
        <w:jc w:val="both"/>
        <w:rPr>
          <w:rFonts w:ascii="Arial" w:hAnsi="Arial" w:cs="Arial"/>
          <w:sz w:val="24"/>
          <w:szCs w:val="24"/>
          <w:lang w:val="en-US"/>
        </w:rPr>
      </w:pPr>
      <w:r w:rsidRPr="005527A5">
        <w:rPr>
          <w:rFonts w:ascii="Arial" w:hAnsi="Arial" w:cs="Arial"/>
          <w:sz w:val="24"/>
          <w:szCs w:val="24"/>
          <w:lang w:val="en-US"/>
        </w:rPr>
        <w:t xml:space="preserve">Dein Releex Team </w:t>
      </w:r>
    </w:p>
    <w:p w:rsidR="002F304B" w:rsidRPr="005527A5" w:rsidRDefault="002F304B" w:rsidP="000B6CFB">
      <w:pPr>
        <w:jc w:val="both"/>
        <w:rPr>
          <w:rFonts w:ascii="Arial" w:hAnsi="Arial" w:cs="Arial"/>
          <w:sz w:val="24"/>
          <w:szCs w:val="24"/>
          <w:lang w:val="en-US"/>
        </w:rPr>
      </w:pPr>
    </w:p>
    <w:sectPr w:rsidR="002F304B" w:rsidRPr="005527A5" w:rsidSect="00025DFF">
      <w:headerReference w:type="default" r:id="rId10"/>
      <w:footerReference w:type="default" r:id="rId1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C41" w:rsidRDefault="00900C41" w:rsidP="00025DFF">
      <w:pPr>
        <w:spacing w:after="0" w:line="240" w:lineRule="auto"/>
      </w:pPr>
      <w:r>
        <w:separator/>
      </w:r>
    </w:p>
  </w:endnote>
  <w:endnote w:type="continuationSeparator" w:id="0">
    <w:p w:rsidR="00900C41" w:rsidRDefault="00900C41" w:rsidP="00025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Calibri"/>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4306667"/>
      <w:docPartObj>
        <w:docPartGallery w:val="Page Numbers (Bottom of Page)"/>
        <w:docPartUnique/>
      </w:docPartObj>
    </w:sdtPr>
    <w:sdtEndPr/>
    <w:sdtContent>
      <w:p w:rsidR="001B33E5" w:rsidRDefault="001B33E5">
        <w:pPr>
          <w:pStyle w:val="Footer"/>
        </w:pPr>
        <w:r>
          <w:fldChar w:fldCharType="begin"/>
        </w:r>
        <w:r>
          <w:instrText>PAGE   \* MERGEFORMAT</w:instrText>
        </w:r>
        <w:r>
          <w:fldChar w:fldCharType="separate"/>
        </w:r>
        <w:r>
          <w:t>2</w:t>
        </w:r>
        <w:r>
          <w:fldChar w:fldCharType="end"/>
        </w:r>
      </w:p>
    </w:sdtContent>
  </w:sdt>
  <w:p w:rsidR="00025DFF" w:rsidRDefault="00025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C41" w:rsidRDefault="00900C41" w:rsidP="00025DFF">
      <w:pPr>
        <w:spacing w:after="0" w:line="240" w:lineRule="auto"/>
      </w:pPr>
      <w:r>
        <w:separator/>
      </w:r>
    </w:p>
  </w:footnote>
  <w:footnote w:type="continuationSeparator" w:id="0">
    <w:p w:rsidR="00900C41" w:rsidRDefault="00900C41" w:rsidP="00025D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150188"/>
      <w:docPartObj>
        <w:docPartGallery w:val="Page Numbers (Top of Page)"/>
        <w:docPartUnique/>
      </w:docPartObj>
    </w:sdtPr>
    <w:sdtEndPr/>
    <w:sdtContent>
      <w:p w:rsidR="000A2738" w:rsidRDefault="001B33E5" w:rsidP="001B33E5">
        <w:pPr>
          <w:pStyle w:val="Header"/>
          <w:jc w:val="center"/>
        </w:pPr>
        <w:r>
          <w:rPr>
            <w:noProof/>
          </w:rPr>
          <w:drawing>
            <wp:anchor distT="0" distB="0" distL="114300" distR="114300" simplePos="0" relativeHeight="251658240" behindDoc="1" locked="0" layoutInCell="1" allowOverlap="1">
              <wp:simplePos x="0" y="0"/>
              <wp:positionH relativeFrom="column">
                <wp:posOffset>5234305</wp:posOffset>
              </wp:positionH>
              <wp:positionV relativeFrom="paragraph">
                <wp:posOffset>-373380</wp:posOffset>
              </wp:positionV>
              <wp:extent cx="1349375" cy="755650"/>
              <wp:effectExtent l="0" t="0" r="3175" b="63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Wasserzeichen.png"/>
                      <pic:cNvPicPr/>
                    </pic:nvPicPr>
                    <pic:blipFill>
                      <a:blip r:embed="rId1">
                        <a:extLst>
                          <a:ext uri="{28A0092B-C50C-407E-A947-70E740481C1C}">
                            <a14:useLocalDpi xmlns:a14="http://schemas.microsoft.com/office/drawing/2010/main" val="0"/>
                          </a:ext>
                        </a:extLst>
                      </a:blip>
                      <a:stretch>
                        <a:fillRect/>
                      </a:stretch>
                    </pic:blipFill>
                    <pic:spPr>
                      <a:xfrm>
                        <a:off x="0" y="0"/>
                        <a:ext cx="1349375" cy="755650"/>
                      </a:xfrm>
                      <a:prstGeom prst="rect">
                        <a:avLst/>
                      </a:prstGeom>
                    </pic:spPr>
                  </pic:pic>
                </a:graphicData>
              </a:graphic>
            </wp:anchor>
          </w:drawing>
        </w:r>
      </w:p>
    </w:sdtContent>
  </w:sdt>
  <w:p w:rsidR="000A2738" w:rsidRDefault="000A273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CFB"/>
    <w:rsid w:val="00025DFF"/>
    <w:rsid w:val="000A2738"/>
    <w:rsid w:val="000B6CFB"/>
    <w:rsid w:val="00157C59"/>
    <w:rsid w:val="00172A6C"/>
    <w:rsid w:val="001B33E5"/>
    <w:rsid w:val="002F304B"/>
    <w:rsid w:val="0037221B"/>
    <w:rsid w:val="003A0F31"/>
    <w:rsid w:val="00461208"/>
    <w:rsid w:val="005527A5"/>
    <w:rsid w:val="00614DCE"/>
    <w:rsid w:val="006173FD"/>
    <w:rsid w:val="00642BE6"/>
    <w:rsid w:val="006612C0"/>
    <w:rsid w:val="0085647A"/>
    <w:rsid w:val="008E255B"/>
    <w:rsid w:val="008E2E8D"/>
    <w:rsid w:val="00900C41"/>
    <w:rsid w:val="00A004E4"/>
    <w:rsid w:val="00A925D1"/>
    <w:rsid w:val="00A94521"/>
    <w:rsid w:val="00AA5DB4"/>
    <w:rsid w:val="00B753E3"/>
    <w:rsid w:val="00C215BD"/>
    <w:rsid w:val="00C539B3"/>
    <w:rsid w:val="00C80B40"/>
    <w:rsid w:val="00D159E7"/>
    <w:rsid w:val="00E95492"/>
    <w:rsid w:val="00EE4F1B"/>
    <w:rsid w:val="00F473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5C51F"/>
  <w15:chartTrackingRefBased/>
  <w15:docId w15:val="{EC7BC8F7-C8C4-4FB0-8AAF-94AB11AD7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B6CFB"/>
    <w:pPr>
      <w:keepNext/>
      <w:keepLines/>
      <w:spacing w:before="40" w:after="0" w:line="240" w:lineRule="auto"/>
      <w:jc w:val="both"/>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semiHidden/>
    <w:unhideWhenUsed/>
    <w:qFormat/>
    <w:rsid w:val="000B6CFB"/>
    <w:pPr>
      <w:keepNext/>
      <w:keepLines/>
      <w:spacing w:before="40" w:after="0" w:line="240" w:lineRule="auto"/>
      <w:jc w:val="both"/>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qFormat/>
    <w:rsid w:val="000B6CFB"/>
    <w:pPr>
      <w:keepNext/>
      <w:keepLines/>
      <w:spacing w:before="40" w:after="0" w:line="240" w:lineRule="auto"/>
      <w:jc w:val="both"/>
      <w:outlineLvl w:val="3"/>
    </w:pPr>
    <w:rPr>
      <w:rFonts w:ascii="Arial" w:eastAsiaTheme="majorEastAsia" w:hAnsi="Arial"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B6CFB"/>
    <w:rPr>
      <w:rFonts w:ascii="Arial" w:eastAsiaTheme="majorEastAsia" w:hAnsi="Arial" w:cstheme="majorBidi"/>
      <w:b/>
      <w:sz w:val="28"/>
      <w:szCs w:val="26"/>
    </w:rPr>
  </w:style>
  <w:style w:type="character" w:customStyle="1" w:styleId="Heading3Char">
    <w:name w:val="Heading 3 Char"/>
    <w:basedOn w:val="DefaultParagraphFont"/>
    <w:link w:val="Heading3"/>
    <w:uiPriority w:val="9"/>
    <w:semiHidden/>
    <w:rsid w:val="000B6CFB"/>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sid w:val="000B6CFB"/>
    <w:rPr>
      <w:rFonts w:ascii="Arial" w:eastAsiaTheme="majorEastAsia" w:hAnsi="Arial" w:cstheme="majorBidi"/>
      <w:i/>
      <w:iCs/>
      <w:sz w:val="24"/>
    </w:rPr>
  </w:style>
  <w:style w:type="paragraph" w:styleId="Header">
    <w:name w:val="header"/>
    <w:basedOn w:val="Normal"/>
    <w:link w:val="HeaderChar"/>
    <w:uiPriority w:val="99"/>
    <w:unhideWhenUsed/>
    <w:rsid w:val="00025D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5DFF"/>
  </w:style>
  <w:style w:type="paragraph" w:styleId="Footer">
    <w:name w:val="footer"/>
    <w:basedOn w:val="Normal"/>
    <w:link w:val="FooterChar"/>
    <w:uiPriority w:val="99"/>
    <w:unhideWhenUsed/>
    <w:rsid w:val="00025D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5DFF"/>
  </w:style>
  <w:style w:type="character" w:styleId="Hyperlink">
    <w:name w:val="Hyperlink"/>
    <w:basedOn w:val="DefaultParagraphFont"/>
    <w:uiPriority w:val="99"/>
    <w:unhideWhenUsed/>
    <w:rsid w:val="00F473D7"/>
    <w:rPr>
      <w:color w:val="0563C1" w:themeColor="hyperlink"/>
      <w:u w:val="single"/>
    </w:rPr>
  </w:style>
  <w:style w:type="character" w:styleId="UnresolvedMention">
    <w:name w:val="Unresolved Mention"/>
    <w:basedOn w:val="DefaultParagraphFont"/>
    <w:uiPriority w:val="99"/>
    <w:semiHidden/>
    <w:unhideWhenUsed/>
    <w:rsid w:val="00F473D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63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releex.de"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870</Words>
  <Characters>4963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Falter</dc:creator>
  <cp:keywords/>
  <dc:description/>
  <cp:lastModifiedBy>Philip Riecks</cp:lastModifiedBy>
  <cp:revision>18</cp:revision>
  <dcterms:created xsi:type="dcterms:W3CDTF">2018-07-29T12:32:00Z</dcterms:created>
  <dcterms:modified xsi:type="dcterms:W3CDTF">2018-07-29T14:19:00Z</dcterms:modified>
</cp:coreProperties>
</file>