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0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62"/>
        <w:gridCol w:w="2148"/>
      </w:tblGrid>
      <w:tr w:rsidR="00E50E6D">
        <w:trPr>
          <w:trHeight w:hRule="exact" w:val="261"/>
        </w:trPr>
        <w:tc>
          <w:tcPr>
            <w:tcW w:w="8462" w:type="dxa"/>
            <w:tcBorders>
              <w:bottom w:val="nil"/>
            </w:tcBorders>
          </w:tcPr>
          <w:p w:rsidR="00E50E6D" w:rsidRPr="00B63E22" w:rsidRDefault="000D438D">
            <w:pPr>
              <w:pStyle w:val="TableParagraph"/>
              <w:spacing w:before="18"/>
              <w:ind w:left="26"/>
              <w:rPr>
                <w:b/>
                <w:sz w:val="18"/>
                <w:lang w:val="es-CO"/>
              </w:rPr>
            </w:pPr>
            <w:r w:rsidRPr="00B63E22">
              <w:rPr>
                <w:b/>
                <w:sz w:val="18"/>
                <w:lang w:val="es-CO"/>
              </w:rPr>
              <w:t>FORMATO DE REGISTRO DISPOSICIÓN DE RESIDUOS PELIGROSOS</w:t>
            </w:r>
          </w:p>
        </w:tc>
        <w:tc>
          <w:tcPr>
            <w:tcW w:w="2148" w:type="dxa"/>
            <w:vMerge w:val="restart"/>
          </w:tcPr>
          <w:p w:rsidR="00E50E6D" w:rsidRPr="00B63E22" w:rsidRDefault="00B63E22">
            <w:pPr>
              <w:pStyle w:val="TableParagraph"/>
              <w:rPr>
                <w:rFonts w:ascii="Times New Roman"/>
                <w:sz w:val="16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5FA86F97" wp14:editId="5BCDDB2E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40005</wp:posOffset>
                  </wp:positionV>
                  <wp:extent cx="742315" cy="450850"/>
                  <wp:effectExtent l="0" t="0" r="0" b="0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34" t="3917" r="19983" b="9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50E6D" w:rsidRPr="00B63E22" w:rsidRDefault="00E50E6D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  <w:p w:rsidR="00E50E6D" w:rsidRPr="00B63E22" w:rsidRDefault="00E50E6D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  <w:p w:rsidR="00E50E6D" w:rsidRPr="00B63E22" w:rsidRDefault="00E50E6D">
            <w:pPr>
              <w:pStyle w:val="TableParagraph"/>
              <w:spacing w:before="4"/>
              <w:rPr>
                <w:rFonts w:ascii="Times New Roman"/>
                <w:sz w:val="20"/>
                <w:lang w:val="es-CO"/>
              </w:rPr>
            </w:pPr>
          </w:p>
          <w:p w:rsidR="00E50E6D" w:rsidRPr="00B63E22" w:rsidRDefault="00B63E22">
            <w:pPr>
              <w:pStyle w:val="TableParagraph"/>
              <w:spacing w:line="264" w:lineRule="auto"/>
              <w:ind w:left="482" w:right="231" w:firstLine="202"/>
              <w:rPr>
                <w:b/>
                <w:sz w:val="16"/>
              </w:rPr>
            </w:pPr>
            <w:r>
              <w:rPr>
                <w:b/>
                <w:sz w:val="16"/>
              </w:rPr>
              <w:t>Modelo de Mejora C</w:t>
            </w:r>
            <w:r w:rsidR="000D438D" w:rsidRPr="00B63E22">
              <w:rPr>
                <w:b/>
                <w:sz w:val="16"/>
              </w:rPr>
              <w:t>ontinua</w:t>
            </w:r>
          </w:p>
        </w:tc>
      </w:tr>
      <w:tr w:rsidR="00E50E6D">
        <w:trPr>
          <w:trHeight w:hRule="exact" w:val="336"/>
        </w:trPr>
        <w:tc>
          <w:tcPr>
            <w:tcW w:w="8462" w:type="dxa"/>
            <w:tcBorders>
              <w:top w:val="nil"/>
              <w:bottom w:val="nil"/>
            </w:tcBorders>
          </w:tcPr>
          <w:p w:rsidR="00E50E6D" w:rsidRPr="00B63E22" w:rsidRDefault="00B63E22">
            <w:pPr>
              <w:pStyle w:val="TableParagraph"/>
              <w:spacing w:before="8"/>
              <w:ind w:left="26"/>
              <w:rPr>
                <w:b/>
                <w:sz w:val="18"/>
              </w:rPr>
            </w:pPr>
            <w:r w:rsidRPr="00B63E22">
              <w:rPr>
                <w:b/>
                <w:sz w:val="18"/>
              </w:rPr>
              <w:t>FOr-R</w:t>
            </w:r>
            <w:r w:rsidR="000D438D" w:rsidRPr="00B63E22">
              <w:rPr>
                <w:b/>
                <w:sz w:val="18"/>
              </w:rPr>
              <w:t>DRP-04-01/08-13</w:t>
            </w:r>
          </w:p>
        </w:tc>
        <w:tc>
          <w:tcPr>
            <w:tcW w:w="2148" w:type="dxa"/>
            <w:vMerge/>
          </w:tcPr>
          <w:p w:rsidR="00E50E6D" w:rsidRDefault="00E50E6D"/>
        </w:tc>
      </w:tr>
      <w:tr w:rsidR="00E50E6D" w:rsidRPr="00B63E22">
        <w:trPr>
          <w:trHeight w:hRule="exact" w:val="355"/>
        </w:trPr>
        <w:tc>
          <w:tcPr>
            <w:tcW w:w="8462" w:type="dxa"/>
            <w:tcBorders>
              <w:top w:val="nil"/>
              <w:bottom w:val="nil"/>
            </w:tcBorders>
          </w:tcPr>
          <w:p w:rsidR="00E50E6D" w:rsidRPr="00B63E22" w:rsidRDefault="006E4E16">
            <w:pPr>
              <w:pStyle w:val="TableParagraph"/>
              <w:spacing w:before="102"/>
              <w:ind w:left="26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Proceso: Producción de Bienes y Prestación de S</w:t>
            </w:r>
            <w:r w:rsidR="000D438D" w:rsidRPr="00B63E22">
              <w:rPr>
                <w:sz w:val="18"/>
                <w:lang w:val="es-CO"/>
              </w:rPr>
              <w:t>ervicios</w:t>
            </w:r>
          </w:p>
        </w:tc>
        <w:tc>
          <w:tcPr>
            <w:tcW w:w="2148" w:type="dxa"/>
            <w:vMerge/>
          </w:tcPr>
          <w:p w:rsidR="00E50E6D" w:rsidRPr="00B63E22" w:rsidRDefault="00E50E6D">
            <w:pPr>
              <w:rPr>
                <w:lang w:val="es-CO"/>
              </w:rPr>
            </w:pPr>
          </w:p>
        </w:tc>
      </w:tr>
      <w:tr w:rsidR="00E50E6D" w:rsidRPr="00B63E22">
        <w:trPr>
          <w:trHeight w:hRule="exact" w:val="262"/>
        </w:trPr>
        <w:tc>
          <w:tcPr>
            <w:tcW w:w="8462" w:type="dxa"/>
            <w:tcBorders>
              <w:top w:val="nil"/>
            </w:tcBorders>
          </w:tcPr>
          <w:p w:rsidR="00E50E6D" w:rsidRPr="00B63E22" w:rsidRDefault="006E4E16">
            <w:pPr>
              <w:pStyle w:val="TableParagraph"/>
              <w:spacing w:before="27"/>
              <w:ind w:left="26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Procedimiento: Planeación y C</w:t>
            </w:r>
            <w:r w:rsidR="000D438D" w:rsidRPr="00B63E22">
              <w:rPr>
                <w:sz w:val="18"/>
                <w:lang w:val="es-CO"/>
              </w:rPr>
              <w:t xml:space="preserve">ontrol de la </w:t>
            </w:r>
            <w:r>
              <w:rPr>
                <w:sz w:val="18"/>
                <w:lang w:val="es-CO"/>
              </w:rPr>
              <w:t>P</w:t>
            </w:r>
            <w:r w:rsidR="00B63E22" w:rsidRPr="00B63E22">
              <w:rPr>
                <w:sz w:val="18"/>
                <w:lang w:val="es-CO"/>
              </w:rPr>
              <w:t>roducción</w:t>
            </w:r>
          </w:p>
        </w:tc>
        <w:tc>
          <w:tcPr>
            <w:tcW w:w="2148" w:type="dxa"/>
            <w:vMerge/>
          </w:tcPr>
          <w:p w:rsidR="00E50E6D" w:rsidRPr="00B63E22" w:rsidRDefault="00E50E6D">
            <w:pPr>
              <w:rPr>
                <w:lang w:val="es-CO"/>
              </w:rPr>
            </w:pPr>
          </w:p>
        </w:tc>
      </w:tr>
    </w:tbl>
    <w:p w:rsidR="00E50E6D" w:rsidRPr="00B63E22" w:rsidRDefault="000D438D">
      <w:pPr>
        <w:spacing w:before="128"/>
        <w:ind w:left="2610"/>
        <w:rPr>
          <w:b/>
          <w:sz w:val="21"/>
          <w:lang w:val="es-CO"/>
        </w:rPr>
      </w:pPr>
      <w:r w:rsidRPr="00B63E22">
        <w:rPr>
          <w:b/>
          <w:w w:val="105"/>
          <w:sz w:val="21"/>
          <w:lang w:val="es-CO"/>
        </w:rPr>
        <w:t>REGISTRO DISPOSICIÓN DE RESIDUOS PELIGROSOS</w:t>
      </w:r>
    </w:p>
    <w:p w:rsidR="00E50E6D" w:rsidRPr="00B63E22" w:rsidRDefault="00E50E6D">
      <w:pPr>
        <w:spacing w:before="4"/>
        <w:rPr>
          <w:b/>
          <w:sz w:val="11"/>
          <w:lang w:val="es-CO"/>
        </w:rPr>
      </w:pPr>
    </w:p>
    <w:tbl>
      <w:tblPr>
        <w:tblStyle w:val="TableNormal"/>
        <w:tblW w:w="0" w:type="auto"/>
        <w:tblInd w:w="10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81"/>
        <w:gridCol w:w="581"/>
        <w:gridCol w:w="581"/>
        <w:gridCol w:w="2756"/>
        <w:gridCol w:w="653"/>
        <w:gridCol w:w="2235"/>
        <w:gridCol w:w="2628"/>
      </w:tblGrid>
      <w:tr w:rsidR="00E50E6D">
        <w:trPr>
          <w:trHeight w:hRule="exact" w:val="348"/>
        </w:trPr>
        <w:tc>
          <w:tcPr>
            <w:tcW w:w="595" w:type="dxa"/>
            <w:vMerge w:val="restart"/>
          </w:tcPr>
          <w:p w:rsidR="00E50E6D" w:rsidRDefault="006E4E16">
            <w:pPr>
              <w:pStyle w:val="TableParagraph"/>
              <w:spacing w:before="170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1743" w:type="dxa"/>
            <w:gridSpan w:val="3"/>
          </w:tcPr>
          <w:p w:rsidR="00E50E6D" w:rsidRDefault="006E4E16">
            <w:pPr>
              <w:pStyle w:val="TableParagraph"/>
              <w:spacing w:before="40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756" w:type="dxa"/>
            <w:vMerge w:val="restart"/>
          </w:tcPr>
          <w:p w:rsidR="00E50E6D" w:rsidRDefault="006E4E16">
            <w:pPr>
              <w:pStyle w:val="TableParagraph"/>
              <w:spacing w:before="170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TIPO DE RESIDUO</w:t>
            </w:r>
          </w:p>
        </w:tc>
        <w:tc>
          <w:tcPr>
            <w:tcW w:w="653" w:type="dxa"/>
            <w:vMerge w:val="restart"/>
          </w:tcPr>
          <w:p w:rsidR="00E50E6D" w:rsidRDefault="000D438D">
            <w:pPr>
              <w:pStyle w:val="TableParagraph"/>
              <w:spacing w:before="45" w:line="266" w:lineRule="auto"/>
              <w:ind w:left="120" w:right="47" w:hanging="51"/>
              <w:rPr>
                <w:b/>
                <w:sz w:val="20"/>
              </w:rPr>
            </w:pPr>
            <w:r>
              <w:rPr>
                <w:b/>
                <w:sz w:val="20"/>
              </w:rPr>
              <w:t>Cant. (Kg)</w:t>
            </w:r>
          </w:p>
        </w:tc>
        <w:tc>
          <w:tcPr>
            <w:tcW w:w="2235" w:type="dxa"/>
            <w:vMerge w:val="restart"/>
          </w:tcPr>
          <w:p w:rsidR="00E50E6D" w:rsidRDefault="006E4E16" w:rsidP="006E4E16">
            <w:pPr>
              <w:pStyle w:val="TableParagraph"/>
              <w:spacing w:before="170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TRATAMIENTO INTERNO</w:t>
            </w:r>
          </w:p>
        </w:tc>
        <w:tc>
          <w:tcPr>
            <w:tcW w:w="2628" w:type="dxa"/>
            <w:vMerge w:val="restart"/>
          </w:tcPr>
          <w:p w:rsidR="00E50E6D" w:rsidRDefault="00432076">
            <w:pPr>
              <w:pStyle w:val="TableParagraph"/>
              <w:spacing w:before="170"/>
              <w:ind w:left="597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E50E6D">
        <w:trPr>
          <w:trHeight w:hRule="exact" w:val="262"/>
        </w:trPr>
        <w:tc>
          <w:tcPr>
            <w:tcW w:w="595" w:type="dxa"/>
            <w:vMerge/>
          </w:tcPr>
          <w:p w:rsidR="00E50E6D" w:rsidRDefault="00E50E6D"/>
        </w:tc>
        <w:tc>
          <w:tcPr>
            <w:tcW w:w="581" w:type="dxa"/>
          </w:tcPr>
          <w:p w:rsidR="00E50E6D" w:rsidRDefault="000D438D">
            <w:pPr>
              <w:pStyle w:val="TableParagraph"/>
              <w:spacing w:before="7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  <w:tc>
          <w:tcPr>
            <w:tcW w:w="581" w:type="dxa"/>
          </w:tcPr>
          <w:p w:rsidR="00E50E6D" w:rsidRDefault="000D438D">
            <w:pPr>
              <w:pStyle w:val="TableParagraph"/>
              <w:spacing w:before="7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M</w:t>
            </w:r>
          </w:p>
        </w:tc>
        <w:tc>
          <w:tcPr>
            <w:tcW w:w="581" w:type="dxa"/>
          </w:tcPr>
          <w:p w:rsidR="00E50E6D" w:rsidRDefault="000D438D">
            <w:pPr>
              <w:pStyle w:val="TableParagraph"/>
              <w:spacing w:before="7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2756" w:type="dxa"/>
            <w:vMerge/>
          </w:tcPr>
          <w:p w:rsidR="00E50E6D" w:rsidRDefault="00E50E6D"/>
        </w:tc>
        <w:tc>
          <w:tcPr>
            <w:tcW w:w="653" w:type="dxa"/>
            <w:vMerge/>
          </w:tcPr>
          <w:p w:rsidR="00E50E6D" w:rsidRDefault="00E50E6D"/>
        </w:tc>
        <w:tc>
          <w:tcPr>
            <w:tcW w:w="2235" w:type="dxa"/>
            <w:vMerge/>
          </w:tcPr>
          <w:p w:rsidR="00E50E6D" w:rsidRDefault="00E50E6D"/>
        </w:tc>
        <w:tc>
          <w:tcPr>
            <w:tcW w:w="2628" w:type="dxa"/>
            <w:vMerge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>
            <w:bookmarkStart w:id="0" w:name="_GoBack"/>
            <w:bookmarkEnd w:id="0"/>
          </w:p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9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9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  <w:tr w:rsidR="00E50E6D">
        <w:trPr>
          <w:trHeight w:hRule="exact" w:val="348"/>
        </w:trPr>
        <w:tc>
          <w:tcPr>
            <w:tcW w:w="595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581" w:type="dxa"/>
          </w:tcPr>
          <w:p w:rsidR="00E50E6D" w:rsidRDefault="00E50E6D"/>
        </w:tc>
        <w:tc>
          <w:tcPr>
            <w:tcW w:w="2756" w:type="dxa"/>
          </w:tcPr>
          <w:p w:rsidR="00E50E6D" w:rsidRDefault="00E50E6D"/>
        </w:tc>
        <w:tc>
          <w:tcPr>
            <w:tcW w:w="653" w:type="dxa"/>
          </w:tcPr>
          <w:p w:rsidR="00E50E6D" w:rsidRDefault="00E50E6D"/>
        </w:tc>
        <w:tc>
          <w:tcPr>
            <w:tcW w:w="2235" w:type="dxa"/>
          </w:tcPr>
          <w:p w:rsidR="00E50E6D" w:rsidRDefault="00E50E6D"/>
        </w:tc>
        <w:tc>
          <w:tcPr>
            <w:tcW w:w="2628" w:type="dxa"/>
          </w:tcPr>
          <w:p w:rsidR="00E50E6D" w:rsidRDefault="00E50E6D"/>
        </w:tc>
      </w:tr>
    </w:tbl>
    <w:p w:rsidR="00E50E6D" w:rsidRDefault="00E50E6D">
      <w:pPr>
        <w:rPr>
          <w:b/>
          <w:sz w:val="20"/>
        </w:rPr>
      </w:pPr>
    </w:p>
    <w:p w:rsidR="00E50E6D" w:rsidRDefault="00E50E6D">
      <w:pPr>
        <w:rPr>
          <w:b/>
          <w:sz w:val="20"/>
        </w:rPr>
      </w:pPr>
    </w:p>
    <w:p w:rsidR="00E50E6D" w:rsidRDefault="00E50E6D">
      <w:pPr>
        <w:rPr>
          <w:b/>
          <w:sz w:val="20"/>
        </w:rPr>
      </w:pPr>
    </w:p>
    <w:p w:rsidR="00E50E6D" w:rsidRDefault="000D438D">
      <w:pPr>
        <w:spacing w:before="5"/>
        <w:rPr>
          <w:b/>
          <w:sz w:val="18"/>
        </w:rPr>
      </w:pPr>
      <w:r>
        <w:pict>
          <v:line id="_x0000_s1027" style="position:absolute;z-index:251657728;mso-wrap-distance-left:0;mso-wrap-distance-right:0;mso-position-horizontal-relative:page" from="40.8pt,13pt" to="295.65pt,13pt" strokeweight=".84pt">
            <w10:wrap type="topAndBottom" anchorx="page"/>
          </v:line>
        </w:pict>
      </w:r>
      <w:r>
        <w:pict>
          <v:line id="_x0000_s1026" style="position:absolute;z-index:251658752;mso-wrap-distance-left:0;mso-wrap-distance-right:0;mso-position-horizontal-relative:page" from="328.15pt,13pt" to="571.45pt,13pt" strokeweight=".84pt">
            <w10:wrap type="topAndBottom" anchorx="page"/>
          </v:line>
        </w:pict>
      </w:r>
    </w:p>
    <w:p w:rsidR="00E50E6D" w:rsidRPr="00B63E22" w:rsidRDefault="000D438D">
      <w:pPr>
        <w:pStyle w:val="Textoindependiente"/>
        <w:tabs>
          <w:tab w:val="left" w:pos="6861"/>
        </w:tabs>
        <w:spacing w:line="212" w:lineRule="exact"/>
        <w:ind w:left="1203"/>
        <w:rPr>
          <w:lang w:val="es-CO"/>
        </w:rPr>
      </w:pPr>
      <w:r w:rsidRPr="00B63E22">
        <w:rPr>
          <w:lang w:val="es-CO"/>
        </w:rPr>
        <w:t>Firma</w:t>
      </w:r>
      <w:r w:rsidRPr="00B63E22">
        <w:rPr>
          <w:spacing w:val="-6"/>
          <w:lang w:val="es-CO"/>
        </w:rPr>
        <w:t xml:space="preserve"> </w:t>
      </w:r>
      <w:r w:rsidRPr="00B63E22">
        <w:rPr>
          <w:lang w:val="es-CO"/>
        </w:rPr>
        <w:t>Responsable</w:t>
      </w:r>
      <w:r w:rsidRPr="00B63E22">
        <w:rPr>
          <w:spacing w:val="-8"/>
          <w:lang w:val="es-CO"/>
        </w:rPr>
        <w:t xml:space="preserve"> </w:t>
      </w:r>
      <w:r w:rsidRPr="00B63E22">
        <w:rPr>
          <w:lang w:val="es-CO"/>
        </w:rPr>
        <w:t>Diligenciamiento</w:t>
      </w:r>
      <w:r w:rsidRPr="00B63E22">
        <w:rPr>
          <w:lang w:val="es-CO"/>
        </w:rPr>
        <w:tab/>
        <w:t>Firma Responsable del</w:t>
      </w:r>
      <w:r w:rsidRPr="00B63E22">
        <w:rPr>
          <w:spacing w:val="-24"/>
          <w:lang w:val="es-CO"/>
        </w:rPr>
        <w:t xml:space="preserve"> </w:t>
      </w:r>
      <w:r w:rsidRPr="00B63E22">
        <w:rPr>
          <w:lang w:val="es-CO"/>
        </w:rPr>
        <w:t>Seguimiento</w:t>
      </w:r>
    </w:p>
    <w:sectPr w:rsidR="00E50E6D" w:rsidRPr="00B63E22">
      <w:type w:val="continuous"/>
      <w:pgSz w:w="12240" w:h="15840"/>
      <w:pgMar w:top="56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50E6D"/>
    <w:rsid w:val="000D438D"/>
    <w:rsid w:val="00432076"/>
    <w:rsid w:val="006E4E16"/>
    <w:rsid w:val="00B63E22"/>
    <w:rsid w:val="00E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Aprendiz Centro Agropecuario LaGranja</cp:lastModifiedBy>
  <cp:revision>2</cp:revision>
  <dcterms:created xsi:type="dcterms:W3CDTF">2016-08-16T14:50:00Z</dcterms:created>
  <dcterms:modified xsi:type="dcterms:W3CDTF">2016-08-16T14:50:00Z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2016-08-16T00:00:00Z</vt:filetime>
  </property>
</Properties>
</file>