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32. Storyboard para cada Caso de Uso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Caso de Uso: Manter Cadastro Clientes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Imagem: Tela de Login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0" distT="0" distL="0" distR="0">
            <wp:extent cx="1543234" cy="3158343"/>
            <wp:effectExtent b="0" l="0" r="0" t="0"/>
            <wp:docPr id="18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3234" cy="31583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Caso de Uso: Efetuar Agendamento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Imagem: Tela de Agendamento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0" distT="0" distL="0" distR="0">
            <wp:extent cx="1831715" cy="3727124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1715" cy="3727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Caso de Uso: Consultar Reservas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Imagem: Tela de Histórico de Reservas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272844" cy="1608327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2844" cy="16083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Caso de Uso: Confirmar Reserva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Imagem: Lembrete de Confirmação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1876917" cy="3819476"/>
            <wp:effectExtent b="0" l="0" r="0" t="0"/>
            <wp:docPr id="2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6917" cy="3819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Imagem: Tela de Confirmação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732648" cy="1834281"/>
            <wp:effectExtent b="0" l="0" r="0" t="0"/>
            <wp:docPr id="2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2648" cy="18342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Caso de Uso: Gerenciar Funcionários</w:t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Imagem: Incluir Funcionário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875292" cy="2522768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5292" cy="2522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  <w:t xml:space="preserve">Imagem: Consultar Funcionários</w:t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829083" cy="2492686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83" cy="2492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Caso de Uso: Gerenciar Serviços</w:t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  <w:t xml:space="preserve">Imagem: Incluir Serviço</w:t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902330" cy="2540369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2330" cy="2540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Caso de Uso: Gerar Relatório da Disponibilidade</w:t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  <w:t xml:space="preserve">Imagem: Relatório de Disponibilidades</w:t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631870" cy="2364303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1870" cy="23643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Caso de Uso: Gerar Relatório dos Agendamentos</w:t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  <w:t xml:space="preserve">Imagem: Relatório de Agendamentos</w:t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709825" cy="241505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9825" cy="241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407.71653543307366" w:top="709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9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.png"/><Relationship Id="rId14" Type="http://schemas.openxmlformats.org/officeDocument/2006/relationships/image" Target="media/image10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jp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AUJcTnEhnoWHspDRF9H7JeSgAw==">AMUW2mXQn+nOovi2I5Vbm48ki+V1MGkbDmddNNYryBY0U4us+BROOd+xw/ixVt+XBMAiCp6GNnpniepD6AMXuqu5PEQcjhjOyW5r6YgPusrGopOP2xVDQA0=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2020-11-13T01:51:00Z</dcterms:created>
  <dc:creator>Andre</dc:creator>
</cp:coreProperties>
</file>