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r w:rsidR="001E36C9" w:rsidRPr="001E36C9">
        <w:rPr>
          <w:lang w:val="en-US"/>
        </w:rPr>
        <w:t>rustam</w:t>
      </w:r>
      <w:r w:rsidR="001E36C9" w:rsidRPr="001E36C9">
        <w:t>.</w:t>
      </w:r>
      <w:r w:rsidR="001E36C9" w:rsidRPr="001E36C9">
        <w:rPr>
          <w:lang w:val="en-US"/>
        </w:rPr>
        <w:t>azimov</w:t>
      </w:r>
      <w:r w:rsidR="001E36C9" w:rsidRPr="001E36C9">
        <w:t>19021995@</w:t>
      </w:r>
      <w:r w:rsidR="001E36C9" w:rsidRPr="001E36C9">
        <w:rPr>
          <w:lang w:val="en-US"/>
        </w:rPr>
        <w:t>gmail</w:t>
      </w:r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r w:rsidR="001E36C9" w:rsidRPr="001E36C9">
        <w:rPr>
          <w:lang w:val="en-US"/>
        </w:rPr>
        <w:t>jetbrains</w:t>
      </w:r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>том 1, вып.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</w:t>
      </w:r>
      <w:r w:rsidR="00374304">
        <w:t>, в навигационных сервисах для средств визуального моделирования</w:t>
      </w:r>
      <w:r w:rsidR="00374304" w:rsidRPr="00374304">
        <w:t xml:space="preserve"> [4]</w:t>
      </w:r>
      <w:r w:rsidRPr="00516823">
        <w:t>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374304">
        <w:t>5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374304">
        <w:t>6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374304">
        <w:t>амматик является неразрешимой [5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</w:t>
      </w:r>
      <w:r w:rsidR="001502CD">
        <w:t xml:space="preserve"> организована следующим образом. В</w:t>
      </w:r>
      <w:r w:rsidRPr="00516823">
        <w:t xml:space="preserve">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lastRenderedPageBreak/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D40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0" t="0" r="10795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2CD" w:rsidRDefault="001502CD" w:rsidP="00866AAE">
                            <w:pPr>
                              <w:pStyle w:val="aa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0rQ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" filled="f" stroked="f">
                <v:textbox inset="0,0,0,0">
                  <w:txbxContent>
                    <w:p w:rsidR="001502CD" w:rsidRDefault="001502CD" w:rsidP="00866AAE">
                      <w:pPr>
                        <w:pStyle w:val="aa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374304">
        <w:t>5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374304">
        <w:t>7</w:t>
      </w:r>
      <w:r w:rsidRPr="000F0FA2">
        <w:t>,</w:t>
      </w:r>
      <w:r w:rsidRPr="008E2C8B">
        <w:t xml:space="preserve"> </w:t>
      </w:r>
      <w:r w:rsidR="00374304">
        <w:t>8</w:t>
      </w:r>
      <w:r w:rsidRPr="000F0FA2">
        <w:t>,</w:t>
      </w:r>
      <w:r w:rsidRPr="008E2C8B">
        <w:t xml:space="preserve"> </w:t>
      </w:r>
      <w:r w:rsidR="00374304">
        <w:t>9</w:t>
      </w:r>
      <w:r w:rsidRPr="000F0FA2">
        <w:t>,</w:t>
      </w:r>
      <w:r w:rsidR="00374304">
        <w:t xml:space="preserve"> 10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374304">
        <w:rPr>
          <w:w w:val="95"/>
        </w:rPr>
        <w:t>5</w:t>
      </w:r>
      <w:r w:rsidR="009B0226" w:rsidRPr="009B0226">
        <w:rPr>
          <w:w w:val="95"/>
        </w:rPr>
        <w:t xml:space="preserve">, </w:t>
      </w:r>
      <w:r w:rsidR="00374304">
        <w:rPr>
          <w:w w:val="95"/>
        </w:rPr>
        <w:t>11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374304">
        <w:rPr>
          <w:w w:val="95"/>
        </w:rPr>
        <w:t>12</w:t>
      </w:r>
      <w:r>
        <w:rPr>
          <w:w w:val="95"/>
        </w:rPr>
        <w:t>,</w:t>
      </w:r>
      <w:r w:rsidR="00374304">
        <w:rPr>
          <w:w w:val="95"/>
        </w:rPr>
        <w:t xml:space="preserve"> 13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374304">
        <w:t>14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</w:t>
      </w:r>
      <w:r w:rsidR="00374304" w:rsidRPr="00374304">
        <w:t>5</w:t>
      </w:r>
      <w:r w:rsidRPr="00576757">
        <w:t>].</w:t>
      </w:r>
    </w:p>
    <w:p w:rsidR="00F51F3A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374304">
        <w:rPr>
          <w:spacing w:val="-23"/>
        </w:rPr>
        <w:t>5</w:t>
      </w:r>
      <w:r>
        <w:t>,</w:t>
      </w:r>
      <w:r w:rsidRPr="00D47464">
        <w:t xml:space="preserve"> </w:t>
      </w:r>
      <w:r w:rsidR="00374304">
        <w:t>12</w:t>
      </w:r>
      <w:r>
        <w:t>,</w:t>
      </w:r>
      <w:r w:rsidR="00374304">
        <w:t xml:space="preserve"> 13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374304">
        <w:t>16</w:t>
      </w:r>
      <w:r>
        <w:t>,</w:t>
      </w:r>
      <w:r w:rsidR="00374304">
        <w:t xml:space="preserve"> 17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374304">
        <w:t>18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374304">
        <w:t>5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="001502CD">
        <w:t xml:space="preserve">, являющиеся множеством пар вершин, между которыми существует путь, образующий строку, выводимую из нетерминала </w:t>
      </w:r>
      <w:r w:rsidR="001502CD">
        <w:rPr>
          <w:i/>
          <w:lang w:val="en-US"/>
        </w:rPr>
        <w:t>A</w:t>
      </w:r>
      <w:r w:rsidR="001502CD">
        <w:t xml:space="preserve">. Такие отношения определяются </w:t>
      </w:r>
      <w:r w:rsidRPr="00576757">
        <w:t>следующим образом:</w:t>
      </w:r>
      <w:r>
        <w:t xml:space="preserve"> </w:t>
      </w:r>
    </w:p>
    <w:p w:rsidR="00F51F3A" w:rsidRDefault="0041493E" w:rsidP="00F51F3A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="00866AAE" w:rsidRPr="003B0A56">
        <w:t>,</w:t>
      </w:r>
    </w:p>
    <w:p w:rsidR="00866AAE" w:rsidRPr="00576757" w:rsidRDefault="00866AAE" w:rsidP="00F51F3A">
      <w:pPr>
        <w:pStyle w:val="ispTextmain"/>
      </w:pPr>
      <w:r>
        <w:t>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374304">
        <w:rPr>
          <w:w w:val="95"/>
        </w:rPr>
        <w:t>5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374304">
        <w:rPr>
          <w:w w:val="95"/>
        </w:rPr>
        <w:t>11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374304">
        <w:t>19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374304">
        <w:t>6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w:lastRenderedPageBreak/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374304">
        <w:rPr>
          <w:w w:val="95"/>
        </w:rPr>
        <w:t>20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>тику в 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374304">
        <w:rPr>
          <w:w w:val="95"/>
        </w:rPr>
        <w:t>5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F51F3A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374304">
        <w:rPr>
          <w:w w:val="95"/>
        </w:rPr>
        <w:t>5</w:t>
      </w:r>
      <w:r w:rsidRPr="00847924">
        <w:rPr>
          <w:w w:val="95"/>
        </w:rPr>
        <w:t xml:space="preserve">, </w:t>
      </w:r>
      <w:r w:rsidR="00374304">
        <w:rPr>
          <w:w w:val="95"/>
        </w:rPr>
        <w:t>12</w:t>
      </w:r>
      <w:r w:rsidRPr="00847924">
        <w:rPr>
          <w:w w:val="95"/>
        </w:rPr>
        <w:t>,</w:t>
      </w:r>
      <w:r w:rsidR="00374304">
        <w:rPr>
          <w:w w:val="95"/>
        </w:rPr>
        <w:t xml:space="preserve"> 13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</w:t>
      </w:r>
      <w:r w:rsidR="00374304" w:rsidRPr="00374304">
        <w:rPr>
          <w:w w:val="95"/>
        </w:rPr>
        <w:t>1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 xml:space="preserve">реляционную семантику запросов и КС-грамматики и вычисляющий матричное транзитивное замыкание с применением матричных </w:t>
      </w:r>
      <w:r w:rsidRPr="00847924">
        <w:rPr>
          <w:w w:val="95"/>
        </w:rPr>
        <w:lastRenderedPageBreak/>
        <w:t>опе</w:t>
      </w:r>
      <w:r w:rsidRPr="00847924">
        <w:t>раций</w:t>
      </w:r>
      <w:r w:rsidR="00F51F3A">
        <w:rPr>
          <w:spacing w:val="-21"/>
        </w:rPr>
        <w:t xml:space="preserve">. </w:t>
      </w:r>
      <w:r w:rsidR="00F51F3A">
        <w:t xml:space="preserve">Кроме того, известно, что для вычислений матричных операции можно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="00F51F3A">
        <w:t>использовать</w:t>
      </w:r>
      <w:r w:rsidRPr="00847924">
        <w:rPr>
          <w:spacing w:val="-20"/>
        </w:rPr>
        <w:t xml:space="preserve"> </w:t>
      </w:r>
      <w:r w:rsidR="00F51F3A">
        <w:t>графический процессор</w:t>
      </w:r>
      <w:r w:rsidRPr="00847924">
        <w:rPr>
          <w:spacing w:val="33"/>
        </w:rPr>
        <w:t xml:space="preserve"> </w:t>
      </w:r>
      <w:r w:rsidRPr="00847924">
        <w:t>[</w:t>
      </w:r>
      <w:r w:rsidR="00374304">
        <w:t>21</w:t>
      </w:r>
      <w:r w:rsidR="00F51F3A">
        <w:t>].</w:t>
      </w:r>
    </w:p>
    <w:p w:rsidR="00866AAE" w:rsidRDefault="00866AAE" w:rsidP="00866AAE">
      <w:pPr>
        <w:pStyle w:val="ispTextmain"/>
      </w:pPr>
      <w:r w:rsidRPr="00847924">
        <w:t>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="00F51F3A">
        <w:t xml:space="preserve">ных грамматик. </w:t>
      </w: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F51F3A" w:rsidRDefault="00866AAE" w:rsidP="00866AAE">
      <w:pPr>
        <w:pStyle w:val="ispTextmain"/>
        <w:rPr>
          <w:b/>
        </w:rPr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матричное транзитивное замыкание.</w:t>
      </w:r>
    </w:p>
    <w:p w:rsidR="00866AAE" w:rsidRDefault="00866AAE" w:rsidP="00866AAE">
      <w:pPr>
        <w:pStyle w:val="ispTextmain"/>
      </w:pP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  <w:r w:rsidR="00F51F3A">
        <w:t xml:space="preserve"> </w:t>
      </w: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41493E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41493E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D4023F" w:rsidP="00774DE2">
      <w:pPr>
        <w:pStyle w:val="ispTextmain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552825" cy="2038350"/>
                <wp:effectExtent l="0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2CD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:rsidR="001502CD" w:rsidRPr="0075646D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:rsidR="001502CD" w:rsidRPr="00BA787B" w:rsidRDefault="001502CD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n←количество вершин графа D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E←множество помеченных ребер графа D</m:t>
                              </m:r>
                            </m:oMath>
                          </w:p>
                          <w:p w:rsidR="001502CD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P←множество правил грамматики G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T←матрица n×n с каждым элементом равным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502CD" w:rsidRPr="00866AAE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6A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each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66AAE"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(A→x)∈P}</m:t>
                              </m:r>
                            </m:oMath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матрица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 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1502CD" w:rsidRPr="00BA787B" w:rsidRDefault="001502CD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←T∪(T∘T)</m:t>
                              </m:r>
                            </m:oMath>
                            <w:r w:rsidRPr="00845E3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" stroked="f">
                <v:textbox>
                  <w:txbxContent>
                    <w:p w:rsidR="001502CD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:rsidR="001502CD" w:rsidRPr="0075646D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:rsidR="001502CD" w:rsidRPr="00BA787B" w:rsidRDefault="001502CD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n←количество вершин графа D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E←множество помеченных ребер графа D</m:t>
                        </m:r>
                      </m:oMath>
                    </w:p>
                    <w:p w:rsidR="001502CD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P←множество правил грамматики G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T←матрица n×n с каждым элементом равным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1502CD" w:rsidRPr="00866AAE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6AAE">
                        <w:rPr>
                          <w:sz w:val="18"/>
                          <w:szCs w:val="18"/>
                          <w:lang w:val="en-US"/>
                        </w:rPr>
                        <w:t xml:space="preserve">for each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866AAE"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(A→x)∈P}</m:t>
                        </m:r>
                      </m:oMath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матрица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 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:rsidR="001502CD" w:rsidRPr="00BA787B" w:rsidRDefault="001502CD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←T∪(T∘T)</m:t>
                        </m:r>
                      </m:oMath>
                      <w:r w:rsidRPr="00845E3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</w:t>
      </w:r>
      <w:r w:rsidR="009242B0">
        <w:t xml:space="preserve">Рассмотрим вершины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 w:rsidR="009242B0">
        <w:t xml:space="preserve"> такие, что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242B0">
        <w:t xml:space="preserve"> и существует путь </w:t>
      </w:r>
      <w:r w:rsidR="009242B0">
        <w:rPr>
          <w:i/>
        </w:rPr>
        <w:t>iπj</w:t>
      </w:r>
      <w:r w:rsidR="009242B0" w:rsidRPr="00FE6486">
        <w:t xml:space="preserve"> </w:t>
      </w:r>
      <w:r w:rsidR="009242B0">
        <w:t xml:space="preserve">такой, что для строки </w:t>
      </w:r>
      <w:r w:rsidR="009242B0" w:rsidRPr="00576757">
        <w:rPr>
          <w:i/>
          <w:spacing w:val="2"/>
        </w:rPr>
        <w:t>l</w:t>
      </w:r>
      <w:r w:rsidR="009242B0" w:rsidRPr="00576757">
        <w:rPr>
          <w:spacing w:val="2"/>
        </w:rPr>
        <w:t>(</w:t>
      </w:r>
      <w:r w:rsidR="009242B0" w:rsidRPr="00576757">
        <w:rPr>
          <w:i/>
          <w:spacing w:val="2"/>
        </w:rPr>
        <w:t>π</w:t>
      </w:r>
      <w:r w:rsidR="009242B0" w:rsidRPr="00576757">
        <w:rPr>
          <w:spacing w:val="2"/>
        </w:rPr>
        <w:t>)</w:t>
      </w:r>
      <w:r w:rsidR="009242B0" w:rsidRPr="00576757">
        <w:rPr>
          <w:spacing w:val="-38"/>
        </w:rPr>
        <w:t xml:space="preserve"> </w:t>
      </w:r>
      <w:r w:rsidR="009242B0">
        <w:t xml:space="preserve"> существует дерево вывода грамматики </w:t>
      </w:r>
      <w:r w:rsidR="009242B0" w:rsidRPr="00A66EA3">
        <w:rPr>
          <w:i/>
        </w:rPr>
        <w:t xml:space="preserve">G </w:t>
      </w:r>
      <w:r w:rsidR="009242B0" w:rsidRPr="00A66EA3">
        <w:t>= (</w:t>
      </w:r>
      <w:r w:rsidR="009242B0" w:rsidRPr="00A66EA3">
        <w:rPr>
          <w:i/>
        </w:rPr>
        <w:t xml:space="preserve">N, </w:t>
      </w:r>
      <w:r w:rsidR="009242B0" w:rsidRPr="00A66EA3">
        <w:t>Σ</w:t>
      </w:r>
      <w:r w:rsidR="009242B0" w:rsidRPr="00A66EA3">
        <w:rPr>
          <w:i/>
        </w:rPr>
        <w:t>, P</w:t>
      </w:r>
      <w:r w:rsidR="009242B0">
        <w:t xml:space="preserve">) с некоторым стартовым нетерминалом </w:t>
      </w:r>
      <w:r w:rsidR="009242B0">
        <w:rPr>
          <w:i/>
        </w:rPr>
        <w:t>A</w:t>
      </w:r>
      <w:r w:rsidR="009242B0"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 w:rsidR="009242B0">
        <w:t xml:space="preserve">. Тогда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 xml:space="preserve">каждая </w:t>
      </w:r>
      <w:r>
        <w:lastRenderedPageBreak/>
        <w:t>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>на два подпути</w:t>
      </w:r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774DE2" w:rsidRPr="008C54AE" w:rsidRDefault="004D67B7" w:rsidP="008C54AE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 w:rsidR="008C54AE">
        <w:t>.</w:t>
      </w: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8C54AE" w:rsidRPr="004D67B7" w:rsidRDefault="0041493E" w:rsidP="008C54AE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8C54AE" w:rsidRPr="000357BF" w:rsidRDefault="008C54AE" w:rsidP="008C54AE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8C54A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4D67B7" w:rsidRPr="004D67B7" w:rsidRDefault="0041493E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41493E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41493E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41493E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41493E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41493E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41493E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41493E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41493E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41493E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>Данный пример демонстрирует, что не всегда удается получить точное решение. Например, пара вершин</w:t>
      </w:r>
      <w:r w:rsidR="00854A89">
        <w:t xml:space="preserve"> (0,4) принадлежит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</w:t>
      </w:r>
      <w:r>
        <w:lastRenderedPageBreak/>
        <w:t xml:space="preserve">нетерминала </w:t>
      </w:r>
      <w:r>
        <w:rPr>
          <w:i/>
        </w:rPr>
        <w:t>S</w:t>
      </w:r>
      <w:r w:rsidRPr="00BE01EB">
        <w:t xml:space="preserve"> (</w:t>
      </w:r>
      <w:r>
        <w:t xml:space="preserve">таковой является единственная строка </w:t>
      </w:r>
      <w:r>
        <w:rPr>
          <w:i/>
        </w:rPr>
        <w:t>abc</w:t>
      </w:r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r w:rsidRPr="00BE01EB">
        <w:rPr>
          <w:i/>
        </w:rPr>
        <w:t>abcc</w:t>
      </w:r>
      <w:r>
        <w:t>, и существует</w:t>
      </w:r>
      <w:r w:rsidR="009242B0">
        <w:t xml:space="preserve"> также</w:t>
      </w:r>
      <w:r>
        <w:t xml:space="preserve"> путь из вершины 0 в вершину 4, образующий строку </w:t>
      </w:r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r w:rsidRPr="00BE01EB">
        <w:rPr>
          <w:i/>
        </w:rPr>
        <w:t>abcc</w:t>
      </w:r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 xml:space="preserve">Однако, очевидно, </w:t>
      </w:r>
      <w:r w:rsidR="009242B0">
        <w:t xml:space="preserve">что </w:t>
      </w:r>
      <w:r>
        <w:t>не существует пути из вершины 0 в вершину 4, образующего строку</w:t>
      </w:r>
      <w:r w:rsidRPr="00BE01EB">
        <w:t xml:space="preserve"> </w:t>
      </w:r>
      <w:r>
        <w:rPr>
          <w:i/>
        </w:rPr>
        <w:t>abc</w:t>
      </w:r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54A89">
        <w:t xml:space="preserve"> при использовании для вычислений графического процессора</w:t>
      </w:r>
      <w:r w:rsidR="00847589" w:rsidRPr="00847589">
        <w:t>.</w:t>
      </w:r>
      <w:r w:rsidR="00847589">
        <w:t xml:space="preserve"> </w:t>
      </w:r>
      <w:r w:rsidRPr="00B35A19">
        <w:t>Д</w:t>
      </w:r>
      <w:r w:rsidR="000F3F5B" w:rsidRPr="00B35A19">
        <w:t>ля достижения данной цели мы реализовали алгоритм</w:t>
      </w:r>
      <w:r w:rsidR="00854A89">
        <w:t xml:space="preserve"> двумя способами:</w:t>
      </w:r>
      <w:r w:rsidR="000F3F5B" w:rsidRPr="00B35A19">
        <w:t xml:space="preserve"> </w:t>
      </w:r>
      <w:r w:rsidR="00854A89">
        <w:t>вычисляя матричные операции</w:t>
      </w:r>
      <w:r w:rsidR="00406963">
        <w:t xml:space="preserve"> на ЦПУ и </w:t>
      </w:r>
      <w:r w:rsidR="00854A89">
        <w:t xml:space="preserve">вычисляя их на </w:t>
      </w:r>
      <w:r w:rsidR="00406963">
        <w:t>графическом процессоре</w:t>
      </w:r>
      <w:r w:rsidR="00854A89">
        <w:t>. Мы</w:t>
      </w:r>
      <w:r w:rsidR="000F3F5B" w:rsidRPr="00B35A19">
        <w:t xml:space="preserve"> запус</w:t>
      </w:r>
      <w:r w:rsidR="00854A89">
        <w:t>тили данные реализации</w:t>
      </w:r>
      <w:r w:rsidR="000F3F5B" w:rsidRPr="00B35A19">
        <w:t xml:space="preserve"> на классических конъюнктивных грамматиках [</w:t>
      </w:r>
      <w:r w:rsidR="00374304">
        <w:t>6</w:t>
      </w:r>
      <w:r w:rsidR="000F3F5B" w:rsidRPr="00B35A19">
        <w:t>] и случайно сгенерированных графах.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t>Постановка экспериментов</w:t>
      </w:r>
    </w:p>
    <w:p w:rsidR="00B35A19" w:rsidRDefault="000F3F5B" w:rsidP="00D4023F">
      <w:pPr>
        <w:pStyle w:val="ispTextmain"/>
      </w:pPr>
      <w:r w:rsidRPr="00B35A19">
        <w:t xml:space="preserve">Эксперименты проводились на </w:t>
      </w:r>
      <w:r w:rsidR="00B70F0F">
        <w:t>рабочей станции</w:t>
      </w:r>
      <w:r w:rsidR="00B35A19" w:rsidRPr="00B35A19">
        <w:t xml:space="preserve"> со следующим</w:t>
      </w:r>
      <w:r w:rsidR="00D4023F">
        <w:t>и характеристиками</w:t>
      </w:r>
      <w:r w:rsidR="00D4023F" w:rsidRPr="00D4023F">
        <w:t xml:space="preserve">: </w:t>
      </w:r>
      <w:r w:rsidR="00D4023F">
        <w:t xml:space="preserve">операционная система </w:t>
      </w:r>
      <w:r w:rsidR="00B70F0F" w:rsidRPr="00DB591B">
        <w:t>—</w:t>
      </w:r>
      <w:r w:rsidR="00D4023F">
        <w:t xml:space="preserve"> </w:t>
      </w:r>
      <w:r w:rsidR="00B35A19" w:rsidRPr="00B35A19">
        <w:t>Microsoft Windows 10 Pro</w:t>
      </w:r>
      <w:r w:rsidR="00D4023F">
        <w:t xml:space="preserve"> </w:t>
      </w:r>
      <w:r w:rsidR="00B35A19" w:rsidRPr="00B35A19">
        <w:t>x64-based PC</w:t>
      </w:r>
      <w:r w:rsidR="00D4023F">
        <w:t xml:space="preserve">, </w:t>
      </w:r>
      <w:r w:rsidR="00B35A19" w:rsidRPr="00B35A19">
        <w:t>ЦПУ</w:t>
      </w:r>
      <w:r w:rsidR="00D4023F">
        <w:t xml:space="preserve"> </w:t>
      </w:r>
      <w:r w:rsidR="00B70F0F" w:rsidRPr="00DB591B">
        <w:t>—</w:t>
      </w:r>
      <w:r w:rsidR="00D4023F">
        <w:t xml:space="preserve"> </w:t>
      </w:r>
      <w:r w:rsidR="00B35A19" w:rsidRPr="00EC20E5">
        <w:rPr>
          <w:lang w:val="en-US"/>
        </w:rPr>
        <w:t>Intel</w:t>
      </w:r>
      <w:r w:rsidR="00B35A19" w:rsidRPr="00D4023F">
        <w:t xml:space="preserve"> </w:t>
      </w:r>
      <w:r w:rsidR="00B35A19" w:rsidRPr="00EC20E5">
        <w:rPr>
          <w:lang w:val="en-US"/>
        </w:rPr>
        <w:t>i</w:t>
      </w:r>
      <w:r w:rsidR="00B35A19" w:rsidRPr="00D4023F">
        <w:t xml:space="preserve">7-4790, 3601 </w:t>
      </w:r>
      <w:r w:rsidR="00B35A19" w:rsidRPr="00EC20E5">
        <w:rPr>
          <w:lang w:val="en-US"/>
        </w:rPr>
        <w:t>Mhz</w:t>
      </w:r>
      <w:r w:rsidR="00B35A19" w:rsidRPr="00D4023F">
        <w:t xml:space="preserve">, 4 </w:t>
      </w:r>
      <w:r w:rsidR="00B35A19" w:rsidRPr="00EC20E5">
        <w:rPr>
          <w:lang w:val="en-US"/>
        </w:rPr>
        <w:t>Core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 xml:space="preserve">), 4 </w:t>
      </w:r>
      <w:r w:rsidR="00B35A19" w:rsidRPr="00EC20E5">
        <w:rPr>
          <w:lang w:val="en-US"/>
        </w:rPr>
        <w:t>Logical</w:t>
      </w:r>
      <w:r w:rsidR="00B35A19" w:rsidRPr="00D4023F">
        <w:t xml:space="preserve"> </w:t>
      </w:r>
      <w:r w:rsidR="00B35A19" w:rsidRPr="00EC20E5">
        <w:rPr>
          <w:lang w:val="en-US"/>
        </w:rPr>
        <w:t>Processor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>)</w:t>
      </w:r>
      <w:r w:rsidR="00D4023F">
        <w:t xml:space="preserve">, оперативная память </w:t>
      </w:r>
      <w:r w:rsidR="00B70F0F" w:rsidRPr="00DB591B">
        <w:t>—</w:t>
      </w:r>
      <w:r w:rsidR="00D4023F">
        <w:t xml:space="preserve"> </w:t>
      </w:r>
      <w:r w:rsidR="00B35A19" w:rsidRPr="00B35A19">
        <w:t>16 GB</w:t>
      </w:r>
      <w:r w:rsidR="00D4023F">
        <w:t xml:space="preserve">, графический процессор </w:t>
      </w:r>
      <w:r w:rsidR="00B70F0F" w:rsidRPr="00DB591B">
        <w:t>—</w:t>
      </w:r>
      <w:r w:rsidR="00D4023F">
        <w:t xml:space="preserve"> </w:t>
      </w:r>
      <w:r w:rsidR="00B35A19" w:rsidRPr="00B35A19">
        <w:t>NVIDIA GeForce GTX 1070</w:t>
      </w:r>
      <w:r w:rsidR="00D4023F">
        <w:t xml:space="preserve"> (</w:t>
      </w:r>
      <w:r w:rsidR="00B35A19" w:rsidRPr="00B35A19">
        <w:t>CUDA Cores:</w:t>
      </w:r>
      <w:r w:rsidR="00D4023F">
        <w:t xml:space="preserve"> </w:t>
      </w:r>
      <w:r w:rsidR="00B35A19" w:rsidRPr="00B35A19">
        <w:t>1920</w:t>
      </w:r>
      <w:r w:rsidR="00D4023F">
        <w:t xml:space="preserve">, Core clock: </w:t>
      </w:r>
      <w:r w:rsidR="00B35A19" w:rsidRPr="00B35A19">
        <w:t>1556 MHz</w:t>
      </w:r>
      <w:r w:rsidR="00D4023F">
        <w:t xml:space="preserve">, </w:t>
      </w:r>
      <w:r w:rsidR="00B35A19" w:rsidRPr="00B35A19">
        <w:t>Memory data rate:8008 MHz</w:t>
      </w:r>
      <w:r w:rsidR="00D4023F">
        <w:t xml:space="preserve">, Memory interface: </w:t>
      </w:r>
      <w:r w:rsidR="00B35A19" w:rsidRPr="00B35A19">
        <w:t>256-bit</w:t>
      </w:r>
      <w:r w:rsidR="00D4023F">
        <w:t xml:space="preserve">, Memory bandwidth: </w:t>
      </w:r>
      <w:r w:rsidR="00B35A19" w:rsidRPr="00B35A19">
        <w:t>256.26 GB/s</w:t>
      </w:r>
      <w:r w:rsidR="00D4023F">
        <w:t xml:space="preserve">, Dedicated video memory: </w:t>
      </w:r>
      <w:r w:rsidR="00B35A19" w:rsidRPr="00B35A19">
        <w:t>8192 MB GDDR5</w:t>
      </w:r>
      <w:r w:rsidR="00D4023F">
        <w:t xml:space="preserve">). </w:t>
      </w:r>
    </w:p>
    <w:p w:rsidR="00204F84" w:rsidRDefault="00D4023F" w:rsidP="00204F84">
      <w:pPr>
        <w:pStyle w:val="ispTextmain"/>
      </w:pPr>
      <w:r>
        <w:t xml:space="preserve">Было выполнено </w:t>
      </w:r>
      <w:r w:rsidR="00406963">
        <w:t>две реализации</w:t>
      </w:r>
      <w:r>
        <w:t xml:space="preserve"> а</w:t>
      </w:r>
      <w:r w:rsidR="00446000">
        <w:t>лгоритм</w:t>
      </w:r>
      <w:r>
        <w:t>а</w:t>
      </w:r>
      <w:r w:rsidR="00446000">
        <w:t xml:space="preserve"> на языке программирования </w:t>
      </w:r>
      <w:r w:rsidR="00446000">
        <w:rPr>
          <w:lang w:val="en-US"/>
        </w:rPr>
        <w:t>F</w:t>
      </w:r>
      <w:r w:rsidR="00374304">
        <w:t># [22</w:t>
      </w:r>
      <w:r w:rsidR="00446000" w:rsidRPr="00204F84">
        <w:t>]</w:t>
      </w:r>
      <w:r w:rsidR="00854A89">
        <w:t>.</w:t>
      </w:r>
    </w:p>
    <w:p w:rsidR="00204F84" w:rsidRPr="00DB591B" w:rsidRDefault="00854A89" w:rsidP="00DB591B">
      <w:pPr>
        <w:pStyle w:val="ispTextmain"/>
        <w:numPr>
          <w:ilvl w:val="0"/>
          <w:numId w:val="63"/>
        </w:numPr>
      </w:pPr>
      <w:r>
        <w:t xml:space="preserve">Реализация </w:t>
      </w:r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CPU</w:t>
      </w:r>
      <w:r w:rsidR="00D4023F" w:rsidRPr="00D4023F">
        <w:t xml:space="preserve"> </w:t>
      </w:r>
      <w:r w:rsidR="00DB591B" w:rsidRPr="00DB591B">
        <w:t>использу</w:t>
      </w:r>
      <w:r w:rsidR="00D4023F">
        <w:t xml:space="preserve">ет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 использова</w:t>
      </w:r>
      <w:r w:rsidR="00D4023F">
        <w:t>на</w:t>
      </w:r>
      <w:r w:rsidR="00D4023F" w:rsidRPr="00D4023F">
        <w:t xml:space="preserve"> </w:t>
      </w:r>
      <w:r w:rsidR="00D4023F">
        <w:t>библиотека</w:t>
      </w:r>
      <w:r w:rsidR="00DB591B">
        <w:t xml:space="preserve"> </w:t>
      </w:r>
      <w:r w:rsidR="00204F84" w:rsidRPr="00204F84">
        <w:rPr>
          <w:lang w:val="en-US"/>
        </w:rPr>
        <w:t>Math</w:t>
      </w:r>
      <w:r w:rsidR="00204F84" w:rsidRPr="00DB591B">
        <w:t>.</w:t>
      </w:r>
      <w:r w:rsidR="00204F84" w:rsidRPr="00204F84">
        <w:rPr>
          <w:lang w:val="en-US"/>
        </w:rPr>
        <w:t>Net</w:t>
      </w:r>
      <w:r w:rsidR="00204F84" w:rsidRPr="00DB591B">
        <w:t xml:space="preserve"> </w:t>
      </w:r>
      <w:r w:rsidR="00204F84" w:rsidRPr="00204F84">
        <w:rPr>
          <w:lang w:val="en-US"/>
        </w:rPr>
        <w:t>Numerics</w:t>
      </w:r>
      <w:r w:rsidR="00D4023F">
        <w:t xml:space="preserve"> </w:t>
      </w:r>
      <w:r w:rsidR="005B0EE8" w:rsidRPr="005B0EE8">
        <w:t>[</w:t>
      </w:r>
      <w:r w:rsidR="00374304">
        <w:t>23</w:t>
      </w:r>
      <w:r w:rsidR="005B0EE8" w:rsidRPr="005B0EE8">
        <w:t>]</w:t>
      </w:r>
      <w:r w:rsidR="00204F84" w:rsidRPr="00DB591B">
        <w:t>.</w:t>
      </w:r>
    </w:p>
    <w:p w:rsidR="00581E3A" w:rsidRDefault="00854A89" w:rsidP="00581E3A">
      <w:pPr>
        <w:pStyle w:val="ispTextmain"/>
        <w:numPr>
          <w:ilvl w:val="0"/>
          <w:numId w:val="63"/>
        </w:numPr>
      </w:pPr>
      <w:r>
        <w:t xml:space="preserve">Реализация </w:t>
      </w:r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GPU</w:t>
      </w:r>
      <w:r>
        <w:t xml:space="preserve"> </w:t>
      </w:r>
      <w:r w:rsidR="00DB591B" w:rsidRPr="00DB591B">
        <w:t>использу</w:t>
      </w:r>
      <w:r w:rsidR="00D4023F">
        <w:t>ет</w:t>
      </w:r>
      <w:r w:rsidR="00D4023F" w:rsidRPr="00D4023F">
        <w:t xml:space="preserve"> </w:t>
      </w:r>
      <w:r w:rsidR="00DB591B" w:rsidRPr="00DB591B">
        <w:t>графический процессор для вычисления матричных операций.</w:t>
      </w:r>
      <w:r w:rsidR="00204F84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t>графическом</w:t>
      </w:r>
      <w:r w:rsidR="00DB591B" w:rsidRPr="00DB591B">
        <w:t xml:space="preserve"> </w:t>
      </w:r>
      <w:r w:rsidR="00DB591B">
        <w:t>процессоре</w:t>
      </w:r>
      <w:r w:rsidR="00406963" w:rsidRPr="00406963">
        <w:t xml:space="preserve"> </w:t>
      </w:r>
      <w:r w:rsidR="00D4023F">
        <w:t>использована обё</w:t>
      </w:r>
      <w:r w:rsidR="00406963">
        <w:t>ртка</w:t>
      </w:r>
      <w:r w:rsidR="00DB591B">
        <w:t xml:space="preserve"> </w:t>
      </w:r>
      <w:r w:rsidR="00DB591B">
        <w:rPr>
          <w:lang w:val="en-US"/>
        </w:rPr>
        <w:t>CUSPARSE</w:t>
      </w:r>
      <w:r w:rsidR="00D4023F">
        <w:t>-</w:t>
      </w:r>
      <w:r w:rsidR="00DB591B">
        <w:t>библиотеки</w:t>
      </w:r>
      <w:r w:rsidR="00D4023F">
        <w:t xml:space="preserve">, </w:t>
      </w:r>
      <w:r w:rsidR="00581E3A">
        <w:t>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r w:rsidR="00581E3A" w:rsidRPr="00DB591B">
        <w:rPr>
          <w:lang w:val="en-US"/>
        </w:rPr>
        <w:t>managedCuda</w:t>
      </w:r>
      <w:r w:rsidR="00374304">
        <w:t xml:space="preserve"> [24</w:t>
      </w:r>
      <w:r w:rsidR="00406963" w:rsidRPr="00406963">
        <w:t>]</w:t>
      </w:r>
      <w:r w:rsidR="00581E3A" w:rsidRPr="00DB591B">
        <w:t>.</w:t>
      </w:r>
    </w:p>
    <w:p w:rsidR="00E457C8" w:rsidRPr="001502CD" w:rsidRDefault="00406963" w:rsidP="00581E3A">
      <w:pPr>
        <w:pStyle w:val="ispTextmain"/>
      </w:pPr>
      <w:r>
        <w:lastRenderedPageBreak/>
        <w:t>Сравнение производительности двух выполненных реализаций позволит определить эффективность ускорения предложенного алгоритма, с использованием вычислений матричных операций на графическом процессоре.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 | 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 | 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EC20E5" w:rsidP="001F7B7E">
      <w:pPr>
        <w:pStyle w:val="ispTextmain"/>
      </w:pPr>
      <w:r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</w:t>
      </w:r>
      <w:r w:rsidR="00AC7315">
        <w:t xml:space="preserve"> </w:t>
      </w:r>
      <w:r w:rsidR="006B0984">
        <w:t xml:space="preserve">Предложенный алгоритм выделяет </w:t>
      </w:r>
      <w:r w:rsidR="001F7B7E">
        <w:t xml:space="preserve">пары вершин </w:t>
      </w:r>
      <w:r w:rsidR="006B0984">
        <w:t>в найденной аппроксимации конъюнктивного отношения</w:t>
      </w:r>
      <w:r w:rsidR="001F7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7B7E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1F7B7E">
        <w:t>.</w:t>
      </w: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cw </m:t>
        </m:r>
        <m: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S→C&amp;D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C→aCa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D→aA&amp;aD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B→aBa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E→aE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{wcw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{a,b}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}</m:t>
        </m:r>
      </m:oMath>
    </w:p>
    <w:p w:rsidR="00370F37" w:rsidRDefault="00370F37" w:rsidP="00370F37">
      <w:pPr>
        <w:pStyle w:val="ispTextmain"/>
      </w:pP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 w:rsidR="001F7B7E">
        <w:t>.</w:t>
      </w:r>
      <w:r w:rsidR="006B0984">
        <w:t xml:space="preserve"> Предложенный алгоритм выделяет пары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B0984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wcw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6B0984">
        <w:t>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lastRenderedPageBreak/>
        <w:t>Результаты</w:t>
      </w:r>
    </w:p>
    <w:p w:rsidR="006743EC" w:rsidRDefault="001F7B7E" w:rsidP="006743EC">
      <w:pPr>
        <w:pStyle w:val="ispTextmain"/>
      </w:pPr>
      <w:r>
        <w:t xml:space="preserve">Результаты вычислений запроса 1 представлены в табл. 1, где </w:t>
      </w:r>
      <w:r w:rsidRPr="00370F37">
        <w:t>|</w:t>
      </w:r>
      <w:r>
        <w:rPr>
          <w:i/>
          <w:lang w:val="en-US"/>
        </w:rPr>
        <w:t>V</w:t>
      </w:r>
      <w:r w:rsidRPr="00370F37">
        <w:rPr>
          <w:i/>
        </w:rPr>
        <w:t>|</w:t>
      </w:r>
      <w:r>
        <w:t xml:space="preserve"> является количеством вершин сгенерированного графа, </w:t>
      </w:r>
      <w:r w:rsidRPr="00370F37">
        <w:t>|</w:t>
      </w:r>
      <w:r>
        <w:rPr>
          <w:i/>
          <w:lang w:val="en-US"/>
        </w:rPr>
        <w:t>E</w:t>
      </w:r>
      <w:r w:rsidRPr="00370F37">
        <w:rPr>
          <w:i/>
        </w:rPr>
        <w:t>|</w:t>
      </w:r>
      <w:r>
        <w:t xml:space="preserve"> — количество</w:t>
      </w:r>
      <w:r w:rsidR="00854A89">
        <w:t>м</w:t>
      </w:r>
      <w:r>
        <w:t xml:space="preserve"> ребер</w:t>
      </w:r>
      <w:r w:rsidR="00854A89">
        <w:t xml:space="preserve">, </w:t>
      </w:r>
      <w:r w:rsidRPr="00370F37">
        <w:rPr>
          <w:i/>
        </w:rPr>
        <w:t>#</w:t>
      </w:r>
      <w:r w:rsidRPr="00370F37">
        <w:rPr>
          <w:i/>
          <w:lang w:val="en-US"/>
        </w:rPr>
        <w:t>results</w:t>
      </w:r>
      <w:r>
        <w:t xml:space="preserve"> — это 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. Для двух выполненных реализаций в соответствующих столбцах представлено время работы алгоритма в миллисекундах.</w:t>
      </w:r>
    </w:p>
    <w:p w:rsidR="006743EC" w:rsidRPr="00DF2F7C" w:rsidRDefault="006743EC" w:rsidP="006743EC">
      <w:pPr>
        <w:pStyle w:val="ispPicturesign"/>
      </w:pPr>
      <w:r>
        <w:t>Табл</w:t>
      </w:r>
      <w:r w:rsidRPr="009936FB">
        <w:t xml:space="preserve">. </w:t>
      </w:r>
      <w:r>
        <w:t>1. Результаты вычислений запроса 1</w:t>
      </w:r>
    </w:p>
    <w:p w:rsidR="006743EC" w:rsidRPr="00B94BA8" w:rsidRDefault="006743EC" w:rsidP="006743EC">
      <w:pPr>
        <w:pStyle w:val="ispPicturesign"/>
      </w:pPr>
      <w:r>
        <w:rPr>
          <w:lang w:val="en-US"/>
        </w:rPr>
        <w:t>Table</w:t>
      </w:r>
      <w:r w:rsidRPr="00B94BA8">
        <w:t xml:space="preserve"> 1.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1F7B7E" w:rsidRPr="00AC7315" w:rsidTr="00DC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B94BA8" w:rsidRDefault="001F7B7E" w:rsidP="001502CD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1F7B7E" w:rsidRPr="001F7B7E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1F7B7E" w:rsidRPr="00AC7315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CPU (ms)</w:t>
            </w:r>
          </w:p>
        </w:tc>
        <w:tc>
          <w:tcPr>
            <w:tcW w:w="1307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GPU (ms)</w:t>
            </w:r>
          </w:p>
        </w:tc>
      </w:tr>
      <w:tr w:rsidR="001F7B7E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6F11E9" w:rsidRDefault="006F11E9" w:rsidP="001502CD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07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79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2781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102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731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12050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347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26595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41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136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241087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4388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1305177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1316</w:t>
            </w:r>
          </w:p>
        </w:tc>
      </w:tr>
    </w:tbl>
    <w:p w:rsidR="001F7B7E" w:rsidRDefault="001F7B7E" w:rsidP="006743EC">
      <w:pPr>
        <w:pStyle w:val="ispTextmain"/>
      </w:pPr>
    </w:p>
    <w:p w:rsidR="006743EC" w:rsidRPr="004C26ED" w:rsidRDefault="001F7B7E" w:rsidP="006743EC">
      <w:pPr>
        <w:pStyle w:val="ispTextmain"/>
        <w:rPr>
          <w:b/>
        </w:rPr>
      </w:pPr>
      <w:r>
        <w:t xml:space="preserve">Результаты вычислений запроса 2 представлены в табл. 2. Для </w:t>
      </w:r>
      <w:r w:rsidR="0081317F">
        <w:t>двух</w:t>
      </w:r>
      <w:r>
        <w:t xml:space="preserve"> предложенных реализаций в соответствующих столбцах представлено время работы алгоритма в миллисекундах.</w:t>
      </w:r>
      <w:r w:rsidR="004C26ED">
        <w:t xml:space="preserve"> Время работы реализации </w:t>
      </w:r>
      <w:r w:rsidR="004C26ED" w:rsidRPr="004C26ED">
        <w:rPr>
          <w:i/>
          <w:lang w:val="en-US"/>
        </w:rPr>
        <w:t>onCPU</w:t>
      </w:r>
      <w:r w:rsidR="004C26ED">
        <w:t xml:space="preserve"> для входного графа с 10000 вершин и 10000 </w:t>
      </w:r>
      <w:r w:rsidR="00854A89">
        <w:t>ребер опущено</w:t>
      </w:r>
      <w:r w:rsidR="004C26ED">
        <w:t xml:space="preserve"> из-за слишком низкой производительности данной реализации на больших графах.</w:t>
      </w:r>
    </w:p>
    <w:p w:rsidR="001F7B7E" w:rsidRPr="0076070A" w:rsidRDefault="004C26ED" w:rsidP="001F7B7E">
      <w:pPr>
        <w:pStyle w:val="ispSubHeader-3level"/>
        <w:numPr>
          <w:ilvl w:val="1"/>
          <w:numId w:val="66"/>
        </w:numPr>
      </w:pPr>
      <w:r>
        <w:t>Анализ результатов</w:t>
      </w:r>
    </w:p>
    <w:p w:rsidR="008C54AE" w:rsidRDefault="003032CC" w:rsidP="008C54AE">
      <w:pPr>
        <w:pStyle w:val="ispTextmain"/>
      </w:pPr>
      <w:r>
        <w:t xml:space="preserve"> Результаты вычислений запроса 1 показывают, что </w:t>
      </w:r>
      <w:r w:rsidR="002D2FC5">
        <w:t>реализация, вычисляющая матричные операции на ЦПУ, более производительная только на нескольких небольших графах. Это связано с временными затратами на выделение памяти и обмен данными с графическим процессором. Кроме того, прирост производительности при использовании графического процессора для вычисления матричных операций значительно увеличивается с ростом размера входного графа.</w:t>
      </w:r>
    </w:p>
    <w:p w:rsidR="008C54AE" w:rsidRDefault="008C54AE">
      <w:pPr>
        <w:rPr>
          <w:rFonts w:eastAsia="Calibri"/>
          <w:color w:val="000000"/>
          <w:szCs w:val="22"/>
        </w:rPr>
      </w:pPr>
      <w:r>
        <w:br w:type="page"/>
      </w:r>
    </w:p>
    <w:p w:rsidR="008C54AE" w:rsidRPr="00DF2F7C" w:rsidRDefault="008C54AE" w:rsidP="008C54AE">
      <w:pPr>
        <w:pStyle w:val="ispPicturesign"/>
      </w:pPr>
      <w:r>
        <w:lastRenderedPageBreak/>
        <w:t>Табл</w:t>
      </w:r>
      <w:r w:rsidRPr="009936FB">
        <w:t xml:space="preserve">. </w:t>
      </w:r>
      <w:r>
        <w:t>2. Результаты вычислений запроса 2</w:t>
      </w:r>
    </w:p>
    <w:p w:rsidR="008C54AE" w:rsidRPr="004C6E7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F166D8">
        <w:t xml:space="preserve"> 2.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 2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8C54AE" w:rsidRPr="00AC7315" w:rsidTr="00F60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B94BA8" w:rsidRDefault="008C54AE" w:rsidP="00F60A29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8C54AE" w:rsidRPr="001F7B7E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onCPU (ms)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onGPU (ms)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EE4D50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67</w:t>
            </w:r>
          </w:p>
        </w:tc>
      </w:tr>
      <w:tr w:rsidR="008C54AE" w:rsidRPr="00AC7315" w:rsidTr="00F60A29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129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47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483</w:t>
            </w:r>
          </w:p>
        </w:tc>
      </w:tr>
      <w:tr w:rsidR="008C54AE" w:rsidRPr="00AC7315" w:rsidTr="00F60A29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2566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127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21394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530</w:t>
            </w:r>
          </w:p>
        </w:tc>
      </w:tr>
      <w:tr w:rsidR="008C54AE" w:rsidRPr="00AC7315" w:rsidTr="00F60A29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64725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1951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829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268843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257</w:t>
            </w:r>
          </w:p>
        </w:tc>
      </w:tr>
      <w:tr w:rsidR="008C54AE" w:rsidRPr="00AC7315" w:rsidTr="00F60A29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2796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3380046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1675</w:t>
            </w:r>
          </w:p>
        </w:tc>
      </w:tr>
      <w:tr w:rsidR="008C54AE" w:rsidRPr="00AC7315" w:rsidTr="00F60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27668</w:t>
            </w:r>
          </w:p>
        </w:tc>
        <w:tc>
          <w:tcPr>
            <w:tcW w:w="1306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—</w:t>
            </w:r>
          </w:p>
        </w:tc>
        <w:tc>
          <w:tcPr>
            <w:tcW w:w="1307" w:type="dxa"/>
          </w:tcPr>
          <w:p w:rsidR="008C54AE" w:rsidRPr="00AC7315" w:rsidRDefault="008C54AE" w:rsidP="00F60A29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3017</w:t>
            </w:r>
          </w:p>
        </w:tc>
      </w:tr>
    </w:tbl>
    <w:p w:rsidR="008C54AE" w:rsidRDefault="008C54AE" w:rsidP="00581E3A">
      <w:pPr>
        <w:pStyle w:val="ispTextmain"/>
      </w:pPr>
    </w:p>
    <w:p w:rsidR="002D2FC5" w:rsidRDefault="002D2FC5" w:rsidP="00581E3A">
      <w:pPr>
        <w:pStyle w:val="ispTextmain"/>
      </w:pPr>
      <w:r>
        <w:t xml:space="preserve">Аналогично результаты вычислений запроса 2 показывают, что реализация </w:t>
      </w:r>
      <w:r w:rsidRPr="002D2FC5">
        <w:rPr>
          <w:i/>
          <w:lang w:val="en-US"/>
        </w:rPr>
        <w:t>onCPU</w:t>
      </w:r>
      <w:r>
        <w:t xml:space="preserve"> более производительная по сравнению с реализацией </w:t>
      </w:r>
      <w:r w:rsidRPr="002D2FC5">
        <w:rPr>
          <w:i/>
          <w:lang w:val="en-US"/>
        </w:rPr>
        <w:t>onGPU</w:t>
      </w:r>
      <w:r w:rsidR="007F54B7">
        <w:t xml:space="preserve"> только на нескольких небольших графах и прирост производительности при использовании графического процессора также значительно увеличивается с ростом размера входного графа. Кроме того, сравнение результатов вычислений запросов 1 и 2 показывает, что вычисление запроса 2 требует значительно большего времени, чем вычисление запроса 1 при аналогичных входных графах. Одной из причин этого является наличие большего количества правил в грамматике</w:t>
      </w:r>
      <w:r w:rsidR="00FE42B6">
        <w:t>, приведенной в нормальную форму,</w:t>
      </w:r>
      <w:r w:rsidR="007F54B7">
        <w:t xml:space="preserve"> для запроса 2</w:t>
      </w:r>
      <w:r w:rsidR="00FE42B6">
        <w:t>,</w:t>
      </w:r>
      <w:r w:rsidR="007F54B7">
        <w:t xml:space="preserve"> чем в аналогичной грамматике для запроса 1.</w:t>
      </w:r>
    </w:p>
    <w:p w:rsidR="007F54B7" w:rsidRPr="002D2FC5" w:rsidRDefault="007F54B7" w:rsidP="00581E3A">
      <w:pPr>
        <w:pStyle w:val="ispTextmain"/>
      </w:pPr>
      <w:r>
        <w:t xml:space="preserve">Таким образом, поставленные эксперименты </w:t>
      </w:r>
      <w:r w:rsidRPr="00B35A19">
        <w:t>демонстр</w:t>
      </w:r>
      <w:r>
        <w:t>ируют практическую применимость</w:t>
      </w:r>
      <w:r w:rsidRPr="00B35A19">
        <w:t xml:space="preserve"> предложенного алгоритма</w:t>
      </w:r>
      <w:r w:rsidRPr="00847589">
        <w:t xml:space="preserve"> </w:t>
      </w:r>
      <w:r>
        <w:t>и показывают наличие возможности его значительного ускорения</w:t>
      </w:r>
      <w:r w:rsidRPr="00847589">
        <w:t xml:space="preserve"> благодаря использованию вычислений на графическом процессоре.</w:t>
      </w:r>
      <w:r>
        <w:t xml:space="preserve"> </w:t>
      </w:r>
    </w:p>
    <w:p w:rsidR="003D59CF" w:rsidRPr="003D59CF" w:rsidRDefault="003D59CF" w:rsidP="003D59CF">
      <w:pPr>
        <w:pStyle w:val="ispSubHeader-2level"/>
      </w:pPr>
      <w:r>
        <w:t>7. Заключение</w:t>
      </w:r>
    </w:p>
    <w:p w:rsidR="00FE42B6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</w:p>
    <w:p w:rsidR="00847589" w:rsidRDefault="00AE5E62" w:rsidP="00847589">
      <w:pPr>
        <w:pStyle w:val="ispTextmain"/>
      </w:pPr>
      <w:r>
        <w:lastRenderedPageBreak/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</w:t>
      </w:r>
      <w:r w:rsidR="00374304" w:rsidRPr="00374304">
        <w:t>5</w:t>
      </w:r>
      <w:r w:rsidRPr="00AE5E62">
        <w:t>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374304">
        <w:t>26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 xml:space="preserve">Существует </w:t>
      </w:r>
      <w:r w:rsidR="00FE42B6">
        <w:t xml:space="preserve">также </w:t>
      </w:r>
      <w:r w:rsidR="005950DC">
        <w:t>матричный алгоритм</w:t>
      </w:r>
      <w:r w:rsidR="00374304">
        <w:t xml:space="preserve"> [2</w:t>
      </w:r>
      <w:r w:rsidR="00374304" w:rsidRPr="00374304">
        <w:t>7</w:t>
      </w:r>
      <w:r w:rsidR="00281391" w:rsidRPr="00D4023F">
        <w:t>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</w:p>
    <w:p w:rsidR="00F166D8" w:rsidRPr="003D59CF" w:rsidRDefault="00F166D8" w:rsidP="00F166D8">
      <w:pPr>
        <w:pStyle w:val="ispSubHeader-2level"/>
      </w:pPr>
      <w:r>
        <w:t>Благодарности</w:t>
      </w:r>
    </w:p>
    <w:p w:rsidR="00F166D8" w:rsidRPr="00F166D8" w:rsidRDefault="00F166D8" w:rsidP="00F166D8">
      <w:pPr>
        <w:pStyle w:val="ispTextmain"/>
      </w:pPr>
      <w:r>
        <w:t xml:space="preserve">Авторы выражают признательность Кознову Дмитрию Владимировичу за оказанную помощью при написании настоящей статьи. Данная работа поддержана грантом от </w:t>
      </w:r>
      <w:r>
        <w:rPr>
          <w:lang w:val="en-US"/>
        </w:rPr>
        <w:t>JetBrains Research</w:t>
      </w:r>
      <w:r>
        <w:t>.</w:t>
      </w:r>
      <w:bookmarkStart w:id="3" w:name="_GoBack"/>
      <w:bookmarkEnd w:id="3"/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4" w:name="_Ref506122907"/>
      <w:bookmarkStart w:id="5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4"/>
    </w:p>
    <w:p w:rsidR="007A3BCC" w:rsidRDefault="007A3BCC" w:rsidP="007A3BCC">
      <w:pPr>
        <w:pStyle w:val="ispLitList"/>
      </w:pPr>
      <w:bookmarkStart w:id="6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6"/>
    </w:p>
    <w:p w:rsidR="0027702B" w:rsidRDefault="007A3BCC" w:rsidP="007A3BCC">
      <w:pPr>
        <w:pStyle w:val="ispLitList"/>
      </w:pPr>
      <w:bookmarkStart w:id="7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7"/>
    </w:p>
    <w:p w:rsidR="007A3BCC" w:rsidRDefault="0027702B" w:rsidP="0027702B">
      <w:pPr>
        <w:pStyle w:val="ispLitList"/>
      </w:pPr>
      <w:r w:rsidRPr="0027702B">
        <w:t>Koznov D. V., Larchik E. V., Terekhov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Pr="0027702B">
        <w:t xml:space="preserve"> View to view transformations in do</w:t>
      </w:r>
      <w:r w:rsidR="00FE1C57">
        <w:t xml:space="preserve">main specific modeling // </w:t>
      </w:r>
      <w:r w:rsidRPr="0027702B">
        <w:t>Programming and Computer Software.</w:t>
      </w:r>
      <w:r w:rsidR="001918A8">
        <w:t xml:space="preserve"> – Т. 41. – №. 4. – С. 208</w:t>
      </w:r>
      <w:r w:rsidR="001918A8" w:rsidRPr="00D47464">
        <w:t>—</w:t>
      </w:r>
      <w:r w:rsidRPr="0027702B">
        <w:t>214.</w:t>
      </w:r>
    </w:p>
    <w:p w:rsidR="00004C90" w:rsidRDefault="00004C90" w:rsidP="00004C90">
      <w:pPr>
        <w:pStyle w:val="ispLitList"/>
      </w:pPr>
      <w:bookmarkStart w:id="8" w:name="_Ref506123094"/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r>
        <w:t>O</w:t>
      </w:r>
      <w:r w:rsidR="007A3BCC"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proofErr w:type="gramStart"/>
      <w:r w:rsidR="007A3BCC" w:rsidRPr="00D47464">
        <w:t>4</w:t>
      </w:r>
      <w:proofErr w:type="gramEnd"/>
      <w:r w:rsidR="007A3BCC" w:rsidRPr="00D47464">
        <w:t>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8"/>
    </w:p>
    <w:p w:rsidR="007A3BCC" w:rsidRDefault="007A3BCC" w:rsidP="007A3BCC">
      <w:pPr>
        <w:pStyle w:val="ispLitList"/>
      </w:pPr>
      <w:bookmarkStart w:id="9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</w:t>
      </w:r>
      <w:r w:rsidR="001918A8" w:rsidRPr="00D47464">
        <w:t>—</w:t>
      </w:r>
      <w:r w:rsidRPr="004A5970">
        <w:t>133.</w:t>
      </w:r>
      <w:bookmarkEnd w:id="9"/>
    </w:p>
    <w:p w:rsidR="007A3BCC" w:rsidRDefault="007A3BCC" w:rsidP="007A3BCC">
      <w:pPr>
        <w:pStyle w:val="ispLitList"/>
      </w:pPr>
      <w:bookmarkStart w:id="10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</w:t>
      </w:r>
      <w:r w:rsidR="001918A8" w:rsidRPr="00D47464">
        <w:t>—</w:t>
      </w:r>
      <w:r w:rsidRPr="008E2C8B">
        <w:t>50.</w:t>
      </w:r>
      <w:bookmarkEnd w:id="10"/>
    </w:p>
    <w:p w:rsidR="007A3BCC" w:rsidRDefault="007A3BCC" w:rsidP="007A3BCC">
      <w:pPr>
        <w:pStyle w:val="ispLitList"/>
      </w:pPr>
      <w:bookmarkStart w:id="11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1"/>
    </w:p>
    <w:p w:rsidR="007A3BCC" w:rsidRDefault="007A3BCC" w:rsidP="007A3BCC">
      <w:pPr>
        <w:pStyle w:val="ispLitList"/>
      </w:pPr>
      <w:bookmarkStart w:id="12" w:name="_Ref506648137"/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</w:t>
      </w:r>
      <w:r w:rsidR="001918A8">
        <w:rPr>
          <w:lang w:val="ru-RU"/>
        </w:rPr>
        <w:t>С</w:t>
      </w:r>
      <w:r w:rsidR="001918A8" w:rsidRPr="001918A8">
        <w:t xml:space="preserve">. </w:t>
      </w:r>
      <w:r w:rsidRPr="008E2C8B">
        <w:t>31</w:t>
      </w:r>
      <w:r w:rsidR="001918A8" w:rsidRPr="00D47464">
        <w:t>—</w:t>
      </w:r>
      <w:r w:rsidRPr="008E2C8B">
        <w:t>83</w:t>
      </w:r>
      <w:bookmarkEnd w:id="12"/>
    </w:p>
    <w:p w:rsidR="007A3BCC" w:rsidRDefault="007A3BCC" w:rsidP="00004C90">
      <w:pPr>
        <w:pStyle w:val="ispLitList"/>
      </w:pPr>
      <w:bookmarkStart w:id="13" w:name="_Ref506124162"/>
      <w:r w:rsidRPr="00D47464">
        <w:lastRenderedPageBreak/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3"/>
      <w:r w:rsidR="00004C90">
        <w:t xml:space="preserve"> </w:t>
      </w:r>
      <w:proofErr w:type="gramStart"/>
      <w:r w:rsidR="00004C90">
        <w:t>arXiv</w:t>
      </w:r>
      <w:proofErr w:type="gram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4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4"/>
    </w:p>
    <w:p w:rsidR="007A3BCC" w:rsidRDefault="007A3BCC" w:rsidP="0070193F">
      <w:pPr>
        <w:pStyle w:val="ispLitList"/>
      </w:pPr>
      <w:bookmarkStart w:id="15" w:name="_Ref506123169"/>
      <w:bookmarkStart w:id="16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5"/>
      <w:bookmarkEnd w:id="16"/>
    </w:p>
    <w:p w:rsidR="00B149C6" w:rsidRPr="00026639" w:rsidRDefault="00026639" w:rsidP="00026639">
      <w:pPr>
        <w:pStyle w:val="ispLitList"/>
      </w:pPr>
      <w:r w:rsidRPr="00026639">
        <w:t>Abiteboul S., Hull R., Vianu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5"/>
    </w:p>
    <w:p w:rsidR="007A3BCC" w:rsidRPr="00D47464" w:rsidRDefault="007A3BCC" w:rsidP="007A3BCC">
      <w:pPr>
        <w:pStyle w:val="ispLitList"/>
      </w:pPr>
      <w:bookmarkStart w:id="17" w:name="_Ref506123158"/>
      <w:bookmarkStart w:id="18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7"/>
    </w:p>
    <w:p w:rsidR="007A3BCC" w:rsidRPr="00D47464" w:rsidRDefault="007A3BCC" w:rsidP="007A3BCC">
      <w:pPr>
        <w:pStyle w:val="ispLitList"/>
      </w:pPr>
      <w:bookmarkStart w:id="19" w:name="_Ref506123197"/>
      <w:r w:rsidRPr="00D47464">
        <w:rPr>
          <w:w w:val="105"/>
        </w:rPr>
        <w:t>Kasami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20"/>
    </w:p>
    <w:p w:rsidR="007A3BCC" w:rsidRPr="00D47464" w:rsidRDefault="007A3BCC" w:rsidP="007A3BCC">
      <w:pPr>
        <w:pStyle w:val="ispLitList"/>
      </w:pPr>
      <w:bookmarkStart w:id="21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</w:t>
      </w:r>
      <w:proofErr w:type="gramStart"/>
      <w:r w:rsidR="005950DC"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1"/>
    </w:p>
    <w:p w:rsidR="007A3BCC" w:rsidRPr="00D47464" w:rsidRDefault="007A3BCC" w:rsidP="007A3BCC">
      <w:pPr>
        <w:pStyle w:val="ispLitList"/>
      </w:pPr>
      <w:bookmarkStart w:id="22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2"/>
    </w:p>
    <w:p w:rsidR="007A3BCC" w:rsidRDefault="007A3BCC" w:rsidP="0070193F">
      <w:pPr>
        <w:pStyle w:val="ispLitList"/>
      </w:pPr>
      <w:bookmarkStart w:id="23" w:name="_Ref506123387"/>
      <w:r w:rsidRPr="00D47464">
        <w:t xml:space="preserve">Okhotin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3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8"/>
    </w:p>
    <w:p w:rsidR="00446000" w:rsidRDefault="00446000" w:rsidP="00446000">
      <w:pPr>
        <w:pStyle w:val="ispLitList"/>
      </w:pPr>
      <w:r w:rsidRPr="00446000">
        <w:t>Syme</w:t>
      </w:r>
      <w:r>
        <w:t xml:space="preserve"> D., </w:t>
      </w:r>
      <w:r w:rsidRPr="00446000">
        <w:t>Granicz</w:t>
      </w:r>
      <w:r>
        <w:t xml:space="preserve"> A., and </w:t>
      </w:r>
      <w:r w:rsidRPr="00446000">
        <w:t>Cisternino</w:t>
      </w:r>
      <w:r>
        <w:t xml:space="preserve"> A</w:t>
      </w:r>
      <w:r w:rsidRPr="00446000">
        <w:t>. 2012. Expert F# 3.0. Springer.</w:t>
      </w:r>
    </w:p>
    <w:p w:rsidR="003032CC" w:rsidRPr="003032CC" w:rsidRDefault="003032CC" w:rsidP="003032CC">
      <w:pPr>
        <w:pStyle w:val="ispLitList"/>
        <w:rPr>
          <w:lang w:val="ru-RU"/>
        </w:rPr>
      </w:pPr>
      <w:bookmarkStart w:id="24" w:name="OLE_LINK3"/>
      <w:r>
        <w:t xml:space="preserve">The Math.Net Numerics WebSite.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r w:rsidRPr="00E14D4B">
        <w:t>numerics</w:t>
      </w:r>
      <w:r w:rsidRPr="00E14D4B">
        <w:rPr>
          <w:lang w:val="ru-RU"/>
        </w:rPr>
        <w:t>.</w:t>
      </w:r>
      <w:r w:rsidRPr="00E14D4B">
        <w:t>mathdotnet</w:t>
      </w:r>
      <w:r w:rsidRPr="00E14D4B">
        <w:rPr>
          <w:lang w:val="ru-RU"/>
        </w:rPr>
        <w:t>.</w:t>
      </w:r>
      <w:r w:rsidRPr="00E14D4B">
        <w:t>com</w:t>
      </w:r>
      <w:r>
        <w:rPr>
          <w:lang w:val="ru-RU"/>
        </w:rPr>
        <w:t>/, 20.03.2018.</w:t>
      </w:r>
    </w:p>
    <w:p w:rsidR="00E14D4B" w:rsidRDefault="00E14D4B" w:rsidP="003032CC">
      <w:pPr>
        <w:pStyle w:val="ispLitList"/>
      </w:pPr>
      <w:r>
        <w:t xml:space="preserve">The managedCuda library. </w:t>
      </w:r>
      <w:r w:rsidRPr="00E14D4B">
        <w:rPr>
          <w:lang w:val="ru-RU"/>
        </w:rPr>
        <w:t>Доступно</w:t>
      </w:r>
      <w:r w:rsidRPr="00406963">
        <w:t xml:space="preserve"> </w:t>
      </w:r>
      <w:r w:rsidRPr="00E14D4B">
        <w:rPr>
          <w:lang w:val="ru-RU"/>
        </w:rPr>
        <w:t>по</w:t>
      </w:r>
      <w:r w:rsidRPr="00406963">
        <w:t xml:space="preserve"> </w:t>
      </w:r>
      <w:r w:rsidRPr="00E14D4B">
        <w:rPr>
          <w:lang w:val="ru-RU"/>
        </w:rPr>
        <w:t>ссылке</w:t>
      </w:r>
      <w:r w:rsidRPr="00406963">
        <w:t xml:space="preserve">: </w:t>
      </w:r>
      <w:r w:rsidRPr="00E14D4B">
        <w:t>https</w:t>
      </w:r>
      <w:r w:rsidRPr="00406963">
        <w:t>://</w:t>
      </w:r>
      <w:r w:rsidRPr="00E14D4B">
        <w:t>kunzmi</w:t>
      </w:r>
      <w:r w:rsidRPr="00406963">
        <w:t>.</w:t>
      </w:r>
      <w:r w:rsidRPr="00E14D4B">
        <w:t>github</w:t>
      </w:r>
      <w:r w:rsidRPr="00406963">
        <w:t>.</w:t>
      </w:r>
      <w:r w:rsidRPr="00E14D4B">
        <w:t>io</w:t>
      </w:r>
      <w:r w:rsidR="003032CC">
        <w:t>/managedCuda/, 20.03.2018.</w:t>
      </w:r>
    </w:p>
    <w:p w:rsidR="00AE5E62" w:rsidRDefault="00AE5E62" w:rsidP="00AE5E62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gramStart"/>
      <w:r>
        <w:t>arXiv</w:t>
      </w:r>
      <w:proofErr w:type="gramEnd"/>
      <w:r>
        <w:t xml:space="preserve"> preprint arXiv:1502.02242 (2015).</w:t>
      </w:r>
    </w:p>
    <w:p w:rsidR="005950DC" w:rsidRDefault="005950DC" w:rsidP="005950DC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rPr>
          <w:lang w:val="ru-RU"/>
        </w:rPr>
        <w:t>С</w:t>
      </w:r>
      <w:r w:rsidR="001918A8" w:rsidRPr="00F166D8">
        <w:t xml:space="preserve">. </w:t>
      </w:r>
      <w:r>
        <w:t>19–48.</w:t>
      </w:r>
    </w:p>
    <w:p w:rsidR="00004C90" w:rsidRDefault="00004C90" w:rsidP="00004C90">
      <w:pPr>
        <w:pStyle w:val="ispLitList"/>
      </w:pPr>
      <w:r>
        <w:t xml:space="preserve">Okhotin A. 2014. Parsing by matrix multiplication generalized to Boolean grammars. Theoretical Computer Science 516 (2014), </w:t>
      </w:r>
      <w:r w:rsidR="001918A8">
        <w:rPr>
          <w:lang w:val="ru-RU"/>
        </w:rPr>
        <w:t>С</w:t>
      </w:r>
      <w:r w:rsidR="001918A8" w:rsidRPr="001918A8">
        <w:t xml:space="preserve">. </w:t>
      </w:r>
      <w:r>
        <w:t>101–120.</w:t>
      </w:r>
    </w:p>
    <w:bookmarkEnd w:id="24"/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r>
        <w:rPr>
          <w:color w:val="auto"/>
          <w:lang w:val="en-US"/>
        </w:rPr>
        <w:t>Universitetskaya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R.Sh</w:t>
      </w:r>
      <w:r w:rsidR="005763D2">
        <w:rPr>
          <w:lang w:val="en-US"/>
        </w:rPr>
        <w:t>.</w:t>
      </w:r>
      <w:r w:rsidR="00E23623">
        <w:rPr>
          <w:lang w:val="en-US"/>
        </w:rPr>
        <w:t>,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="00FE1C57">
        <w:t xml:space="preserve"> </w:t>
      </w:r>
      <w:r w:rsidRPr="00026639">
        <w:t>14</w:t>
      </w:r>
      <w:r w:rsidR="00FE1C57">
        <w:t>(</w:t>
      </w:r>
      <w:r w:rsidRPr="00026639">
        <w:t>1</w:t>
      </w:r>
      <w:r w:rsidR="00FE1C57">
        <w:t xml:space="preserve">), pp. </w:t>
      </w:r>
      <w:r w:rsidRPr="00026639">
        <w:t>149.</w:t>
      </w:r>
    </w:p>
    <w:p w:rsidR="00004C90" w:rsidRDefault="00004C90" w:rsidP="00004C90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</w:t>
      </w:r>
      <w:r w:rsidR="00FE1C57">
        <w:t xml:space="preserve">. </w:t>
      </w:r>
      <w:r w:rsidRPr="00D47464">
        <w:t>24</w:t>
      </w:r>
      <w:r w:rsidR="00FE1C57">
        <w:t>(</w:t>
      </w:r>
      <w:r w:rsidRPr="00D47464">
        <w:t>6</w:t>
      </w:r>
      <w:r w:rsidR="00FE1C57">
        <w:t xml:space="preserve">), pp. </w:t>
      </w:r>
      <w:r w:rsidRPr="00D47464">
        <w:t>1235—1258.</w:t>
      </w:r>
    </w:p>
    <w:p w:rsidR="0027702B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>of Programming Languages. — ACM</w:t>
      </w:r>
      <w:r w:rsidR="00FE1C57">
        <w:t xml:space="preserve">, pp. </w:t>
      </w:r>
      <w:r w:rsidRPr="00D47464">
        <w:t>344—358.</w:t>
      </w:r>
    </w:p>
    <w:p w:rsidR="00FE1C57" w:rsidRDefault="00004C90" w:rsidP="00733263">
      <w:pPr>
        <w:pStyle w:val="ispLitList"/>
      </w:pPr>
      <w:r w:rsidRPr="00D47464">
        <w:t xml:space="preserve"> </w:t>
      </w:r>
      <w:r w:rsidR="00FE1C57" w:rsidRPr="0027702B">
        <w:t>Koznov D. V., Larchik E. V., Terekhov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="00FE1C57" w:rsidRPr="0027702B">
        <w:t xml:space="preserve"> View to view transformations in do</w:t>
      </w:r>
      <w:r w:rsidR="00FE1C57">
        <w:t xml:space="preserve">main specific modeling // </w:t>
      </w:r>
      <w:r w:rsidR="00FE1C57" w:rsidRPr="0027702B">
        <w:t>Programming and Computer Software. 41</w:t>
      </w:r>
      <w:r w:rsidR="00FE1C57">
        <w:t xml:space="preserve">(4), pp. </w:t>
      </w:r>
      <w:r w:rsidR="00FE1C57" w:rsidRPr="0027702B">
        <w:t>208-214.</w:t>
      </w:r>
    </w:p>
    <w:p w:rsidR="00004C90" w:rsidRDefault="00004C90" w:rsidP="00733263">
      <w:pPr>
        <w:pStyle w:val="ispLitList"/>
      </w:pPr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r>
        <w:lastRenderedPageBreak/>
        <w:t>O</w:t>
      </w:r>
      <w:r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>Combinatorics</w:t>
      </w:r>
      <w:r w:rsidR="00FE1C57">
        <w:t xml:space="preserve">. </w:t>
      </w:r>
      <w:r w:rsidRPr="00D47464">
        <w:t>6</w:t>
      </w:r>
      <w:r w:rsidR="00FE1C57">
        <w:t>(</w:t>
      </w:r>
      <w:r w:rsidRPr="00D47464">
        <w:t>4</w:t>
      </w:r>
      <w:r w:rsidR="00FE1C57">
        <w:t xml:space="preserve">), pp. </w:t>
      </w:r>
      <w:r w:rsidRPr="00D47464">
        <w:t>519—535.</w:t>
      </w:r>
    </w:p>
    <w:p w:rsidR="00004C90" w:rsidRDefault="00004C90" w:rsidP="00004C90">
      <w:pPr>
        <w:pStyle w:val="ispLitList"/>
      </w:pPr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 xml:space="preserve">. 1997. Regular path queries with constraints. In Proceedings of the sixteenth ACM SIGACT-SIGMOD-SIGART symposium on Principles of database systems. ACM, </w:t>
      </w:r>
      <w:r w:rsidR="00FE1C57">
        <w:t xml:space="preserve">pp. </w:t>
      </w:r>
      <w:r w:rsidRPr="004A5970">
        <w:t>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 xml:space="preserve">. 2011. Adding regular expressions to graph reachability and pattern queries. In Data Engineering (ICDE), 2011 IEEE 27th International Conference on. IEEE, </w:t>
      </w:r>
      <w:r w:rsidR="00FE1C57">
        <w:t xml:space="preserve">pp. </w:t>
      </w:r>
      <w:r w:rsidRPr="008E2C8B">
        <w:t>39–50.</w:t>
      </w:r>
    </w:p>
    <w:p w:rsidR="00004C90" w:rsidRDefault="00004C90" w:rsidP="00004C90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 xml:space="preserve">. 2016. Regular path queries on massive graphs. In Proceedings of the 28th International Conference on Scientific and Statistical Database Management. ACM, </w:t>
      </w:r>
      <w:r w:rsidR="00FE1C57">
        <w:t xml:space="preserve">pp. </w:t>
      </w:r>
      <w:r w:rsidRPr="008E2C8B">
        <w:t>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</w:t>
      </w:r>
      <w:r w:rsidR="00FE1C57">
        <w:t xml:space="preserve">pp. </w:t>
      </w:r>
      <w:r w:rsidRPr="008E2C8B">
        <w:t>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gramStart"/>
      <w:r>
        <w:t>arXiv</w:t>
      </w:r>
      <w:proofErr w:type="gram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>5</w:t>
      </w:r>
      <w:r w:rsidR="00FE1C57">
        <w:t>(</w:t>
      </w:r>
      <w:r w:rsidRPr="00D47464">
        <w:t>2</w:t>
      </w:r>
      <w:r w:rsidR="00FE1C57">
        <w:t>),</w:t>
      </w:r>
      <w:r w:rsidRPr="00D47464">
        <w:t xml:space="preserve"> </w:t>
      </w:r>
      <w:r w:rsidR="00FE1C57">
        <w:t xml:space="preserve">pp.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 xml:space="preserve">— </w:t>
      </w:r>
      <w:r w:rsidR="00FE1C57">
        <w:t>pp</w:t>
      </w:r>
      <w:r w:rsidRPr="00D47464">
        <w:t>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r w:rsidRPr="00026639">
        <w:t>Abiteboul S., Hull R., Vianu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="00FE1C57">
        <w:rPr>
          <w:spacing w:val="14"/>
        </w:rPr>
        <w:t xml:space="preserve"> </w:t>
      </w:r>
      <w:r w:rsidRPr="00D47464">
        <w:t>2</w:t>
      </w:r>
      <w:r w:rsidR="00FE1C57">
        <w:t>(</w:t>
      </w:r>
      <w:r w:rsidRPr="00D47464">
        <w:t>2</w:t>
      </w:r>
      <w:r w:rsidR="00FE1C57">
        <w:t>), pp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r w:rsidRPr="00D47464">
        <w:rPr>
          <w:w w:val="105"/>
        </w:rPr>
        <w:t>Kasami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>n3 // Information and control.</w:t>
      </w:r>
      <w:r w:rsidR="00FE1C57">
        <w:t xml:space="preserve"> </w:t>
      </w:r>
      <w:r w:rsidRPr="00D47464">
        <w:t>10</w:t>
      </w:r>
      <w:r w:rsidR="00FE1C57">
        <w:t>(</w:t>
      </w:r>
      <w:r w:rsidRPr="00D47464">
        <w:t>2</w:t>
      </w:r>
      <w:r w:rsidR="00FE1C57">
        <w:t xml:space="preserve">), pp.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</w:t>
      </w:r>
      <w:proofErr w:type="gramStart"/>
      <w:r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="00FE1C57">
        <w:t xml:space="preserve">10(2), pp. </w:t>
      </w:r>
      <w:r w:rsidRPr="00D47464">
        <w:t>308— 315.</w:t>
      </w:r>
    </w:p>
    <w:p w:rsidR="00004C90" w:rsidRDefault="00004C90" w:rsidP="00004C90">
      <w:pPr>
        <w:pStyle w:val="ispLitList"/>
      </w:pPr>
      <w:r w:rsidRPr="00D47464">
        <w:t>Okhotin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proofErr w:type="gramStart"/>
      <w:r w:rsidR="00FE1C57">
        <w:t>9</w:t>
      </w:r>
      <w:proofErr w:type="gramEnd"/>
      <w:r w:rsidR="00FE1C57">
        <w:t xml:space="preserve">, pp.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="001918A8">
        <w:t>pp.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r w:rsidRPr="00446000">
        <w:t>Syme</w:t>
      </w:r>
      <w:r>
        <w:t xml:space="preserve"> D., </w:t>
      </w:r>
      <w:r w:rsidRPr="00446000">
        <w:t>Granicz</w:t>
      </w:r>
      <w:r>
        <w:t xml:space="preserve"> A., and </w:t>
      </w:r>
      <w:r w:rsidRPr="00446000">
        <w:t>Cisternino</w:t>
      </w:r>
      <w:r>
        <w:t xml:space="preserve"> A</w:t>
      </w:r>
      <w:r w:rsidRPr="00446000">
        <w:t>. 2012. Expert F# 3.0. Springer.</w:t>
      </w:r>
    </w:p>
    <w:p w:rsidR="003032CC" w:rsidRDefault="003032CC" w:rsidP="003032CC">
      <w:pPr>
        <w:pStyle w:val="ispLitList"/>
      </w:pPr>
      <w:r>
        <w:t xml:space="preserve">The Math.Net Numerics WebSite. </w:t>
      </w:r>
      <w:r w:rsidRPr="00E14D4B">
        <w:t>Available at: https://numeri</w:t>
      </w:r>
      <w:r>
        <w:t>cs.mathdotnet.com/, 20.03.2018.</w:t>
      </w:r>
    </w:p>
    <w:p w:rsidR="00E14D4B" w:rsidRPr="00E14D4B" w:rsidRDefault="00E14D4B" w:rsidP="00E14D4B">
      <w:pPr>
        <w:pStyle w:val="ispLitList"/>
      </w:pPr>
      <w:r>
        <w:t xml:space="preserve">The managedCuda library. </w:t>
      </w:r>
      <w:r w:rsidRPr="00B149C6">
        <w:t>Available at:</w:t>
      </w:r>
      <w:r w:rsidRPr="00E14D4B">
        <w:t xml:space="preserve"> https://kunzmi.github.io/managedCuda/, 20.03.2018.</w:t>
      </w:r>
    </w:p>
    <w:p w:rsidR="00E14D4B" w:rsidRDefault="00E14D4B" w:rsidP="00E14D4B">
      <w:pPr>
        <w:pStyle w:val="ispLitList"/>
      </w:pPr>
      <w:r>
        <w:t>Hellings</w:t>
      </w:r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gramStart"/>
      <w:r>
        <w:t>arXiv</w:t>
      </w:r>
      <w:proofErr w:type="gramEnd"/>
      <w:r>
        <w:t xml:space="preserve"> preprint arXiv:1502.02242 (2015).</w:t>
      </w:r>
    </w:p>
    <w:p w:rsidR="00E14D4B" w:rsidRDefault="00E14D4B" w:rsidP="00E14D4B">
      <w:pPr>
        <w:pStyle w:val="ispLitList"/>
      </w:pPr>
      <w:r>
        <w:t>Okhotin</w:t>
      </w:r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t xml:space="preserve">pp. </w:t>
      </w:r>
      <w:r>
        <w:t>19–48.</w:t>
      </w:r>
    </w:p>
    <w:p w:rsidR="00281391" w:rsidRPr="00902A04" w:rsidRDefault="00E14D4B" w:rsidP="00E14D4B">
      <w:pPr>
        <w:pStyle w:val="ispLitList"/>
      </w:pPr>
      <w:r>
        <w:t xml:space="preserve">Okhotin A. 2014. Parsing by matrix multiplication generalized to Boolean grammars. Theoretical Computer Science 516 (2014), </w:t>
      </w:r>
      <w:r w:rsidR="001918A8">
        <w:t xml:space="preserve">pp. </w:t>
      </w:r>
      <w:r>
        <w:t>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93E" w:rsidRDefault="0041493E">
      <w:r>
        <w:separator/>
      </w:r>
    </w:p>
  </w:endnote>
  <w:endnote w:type="continuationSeparator" w:id="0">
    <w:p w:rsidR="0041493E" w:rsidRDefault="0041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1A3F67" w:rsidRDefault="001502CD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1502CD" w:rsidRDefault="001502CD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1A3F67" w:rsidRDefault="001502CD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1502CD" w:rsidRDefault="001502CD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93E" w:rsidRDefault="0041493E">
      <w:r>
        <w:separator/>
      </w:r>
    </w:p>
  </w:footnote>
  <w:footnote w:type="continuationSeparator" w:id="0">
    <w:p w:rsidR="0041493E" w:rsidRDefault="0041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4C4854" w:rsidRDefault="001502CD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>Azimov R.Sh.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2CD" w:rsidRPr="004C4854" w:rsidRDefault="001502CD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>том 1 вып.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1FD6892"/>
    <w:multiLevelType w:val="multilevel"/>
    <w:tmpl w:val="E3469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1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4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00000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A46929"/>
    <w:multiLevelType w:val="multilevel"/>
    <w:tmpl w:val="4606B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194B7BCE"/>
    <w:multiLevelType w:val="multilevel"/>
    <w:tmpl w:val="C420A090"/>
    <w:numStyleLink w:val="4"/>
  </w:abstractNum>
  <w:abstractNum w:abstractNumId="27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4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9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0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2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8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3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39"/>
  </w:num>
  <w:num w:numId="5">
    <w:abstractNumId w:val="63"/>
  </w:num>
  <w:num w:numId="6">
    <w:abstractNumId w:val="52"/>
  </w:num>
  <w:num w:numId="7">
    <w:abstractNumId w:val="38"/>
  </w:num>
  <w:num w:numId="8">
    <w:abstractNumId w:val="49"/>
  </w:num>
  <w:num w:numId="9">
    <w:abstractNumId w:val="11"/>
  </w:num>
  <w:num w:numId="10">
    <w:abstractNumId w:val="16"/>
  </w:num>
  <w:num w:numId="11">
    <w:abstractNumId w:val="34"/>
  </w:num>
  <w:num w:numId="12">
    <w:abstractNumId w:val="9"/>
  </w:num>
  <w:num w:numId="13">
    <w:abstractNumId w:val="55"/>
  </w:num>
  <w:num w:numId="14">
    <w:abstractNumId w:val="13"/>
  </w:num>
  <w:num w:numId="15">
    <w:abstractNumId w:val="37"/>
  </w:num>
  <w:num w:numId="16">
    <w:abstractNumId w:val="41"/>
  </w:num>
  <w:num w:numId="17">
    <w:abstractNumId w:val="35"/>
  </w:num>
  <w:num w:numId="18">
    <w:abstractNumId w:val="23"/>
  </w:num>
  <w:num w:numId="19">
    <w:abstractNumId w:val="12"/>
  </w:num>
  <w:num w:numId="20">
    <w:abstractNumId w:val="53"/>
  </w:num>
  <w:num w:numId="21">
    <w:abstractNumId w:val="50"/>
  </w:num>
  <w:num w:numId="22">
    <w:abstractNumId w:val="44"/>
  </w:num>
  <w:num w:numId="23">
    <w:abstractNumId w:val="45"/>
  </w:num>
  <w:num w:numId="24">
    <w:abstractNumId w:val="40"/>
  </w:num>
  <w:num w:numId="25">
    <w:abstractNumId w:val="48"/>
  </w:num>
  <w:num w:numId="26">
    <w:abstractNumId w:val="47"/>
  </w:num>
  <w:num w:numId="27">
    <w:abstractNumId w:val="8"/>
  </w:num>
  <w:num w:numId="28">
    <w:abstractNumId w:val="17"/>
  </w:num>
  <w:num w:numId="29">
    <w:abstractNumId w:val="15"/>
  </w:num>
  <w:num w:numId="30">
    <w:abstractNumId w:val="57"/>
  </w:num>
  <w:num w:numId="31">
    <w:abstractNumId w:val="65"/>
  </w:num>
  <w:num w:numId="32">
    <w:abstractNumId w:val="59"/>
  </w:num>
  <w:num w:numId="33">
    <w:abstractNumId w:val="28"/>
  </w:num>
  <w:num w:numId="34">
    <w:abstractNumId w:val="42"/>
  </w:num>
  <w:num w:numId="35">
    <w:abstractNumId w:val="0"/>
  </w:num>
  <w:num w:numId="36">
    <w:abstractNumId w:val="56"/>
  </w:num>
  <w:num w:numId="37">
    <w:abstractNumId w:val="62"/>
  </w:num>
  <w:num w:numId="38">
    <w:abstractNumId w:val="21"/>
  </w:num>
  <w:num w:numId="39">
    <w:abstractNumId w:val="33"/>
  </w:num>
  <w:num w:numId="40">
    <w:abstractNumId w:val="1"/>
  </w:num>
  <w:num w:numId="41">
    <w:abstractNumId w:val="64"/>
  </w:num>
  <w:num w:numId="42">
    <w:abstractNumId w:val="29"/>
  </w:num>
  <w:num w:numId="43">
    <w:abstractNumId w:val="36"/>
  </w:num>
  <w:num w:numId="44">
    <w:abstractNumId w:val="18"/>
  </w:num>
  <w:num w:numId="45">
    <w:abstractNumId w:val="22"/>
  </w:num>
  <w:num w:numId="46">
    <w:abstractNumId w:val="31"/>
  </w:num>
  <w:num w:numId="47">
    <w:abstractNumId w:val="3"/>
  </w:num>
  <w:num w:numId="48">
    <w:abstractNumId w:val="20"/>
  </w:num>
  <w:num w:numId="49">
    <w:abstractNumId w:val="19"/>
  </w:num>
  <w:num w:numId="50">
    <w:abstractNumId w:val="10"/>
  </w:num>
  <w:num w:numId="51">
    <w:abstractNumId w:val="26"/>
  </w:num>
  <w:num w:numId="52">
    <w:abstractNumId w:val="4"/>
  </w:num>
  <w:num w:numId="53">
    <w:abstractNumId w:val="14"/>
  </w:num>
  <w:num w:numId="54">
    <w:abstractNumId w:val="32"/>
  </w:num>
  <w:num w:numId="55">
    <w:abstractNumId w:val="60"/>
  </w:num>
  <w:num w:numId="56">
    <w:abstractNumId w:val="46"/>
  </w:num>
  <w:num w:numId="57">
    <w:abstractNumId w:val="61"/>
  </w:num>
  <w:num w:numId="58">
    <w:abstractNumId w:val="43"/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0"/>
  </w:num>
  <w:num w:numId="61">
    <w:abstractNumId w:val="58"/>
  </w:num>
  <w:num w:numId="62">
    <w:abstractNumId w:val="51"/>
  </w:num>
  <w:num w:numId="63">
    <w:abstractNumId w:val="54"/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4"/>
  </w:num>
  <w:num w:numId="66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11674"/>
    <w:rsid w:val="0011545B"/>
    <w:rsid w:val="00131B0D"/>
    <w:rsid w:val="00132EAD"/>
    <w:rsid w:val="00137C0E"/>
    <w:rsid w:val="00142B03"/>
    <w:rsid w:val="00142F74"/>
    <w:rsid w:val="001502CD"/>
    <w:rsid w:val="001571DD"/>
    <w:rsid w:val="00163E3C"/>
    <w:rsid w:val="00164FC8"/>
    <w:rsid w:val="00170FFE"/>
    <w:rsid w:val="0017410D"/>
    <w:rsid w:val="00183161"/>
    <w:rsid w:val="001837A7"/>
    <w:rsid w:val="0018628B"/>
    <w:rsid w:val="00187D51"/>
    <w:rsid w:val="001918A8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1F7B7E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7702B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D2FC5"/>
    <w:rsid w:val="002E1C1C"/>
    <w:rsid w:val="002E20B0"/>
    <w:rsid w:val="003016E2"/>
    <w:rsid w:val="003032CC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74304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06963"/>
    <w:rsid w:val="0041493E"/>
    <w:rsid w:val="0041735F"/>
    <w:rsid w:val="00440085"/>
    <w:rsid w:val="00446000"/>
    <w:rsid w:val="00460113"/>
    <w:rsid w:val="004632A0"/>
    <w:rsid w:val="00465EBA"/>
    <w:rsid w:val="00483D84"/>
    <w:rsid w:val="004846BD"/>
    <w:rsid w:val="0048683D"/>
    <w:rsid w:val="004875C3"/>
    <w:rsid w:val="00487655"/>
    <w:rsid w:val="00487A03"/>
    <w:rsid w:val="00496767"/>
    <w:rsid w:val="0049716C"/>
    <w:rsid w:val="004A061F"/>
    <w:rsid w:val="004A1D45"/>
    <w:rsid w:val="004B23D3"/>
    <w:rsid w:val="004B40EB"/>
    <w:rsid w:val="004B41E1"/>
    <w:rsid w:val="004B6205"/>
    <w:rsid w:val="004B76F3"/>
    <w:rsid w:val="004C26ED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0EE8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5355"/>
    <w:rsid w:val="006666D3"/>
    <w:rsid w:val="00666931"/>
    <w:rsid w:val="006741AA"/>
    <w:rsid w:val="006743EC"/>
    <w:rsid w:val="00682D2A"/>
    <w:rsid w:val="006946DB"/>
    <w:rsid w:val="00696645"/>
    <w:rsid w:val="00696BF0"/>
    <w:rsid w:val="0069798C"/>
    <w:rsid w:val="006B0984"/>
    <w:rsid w:val="006D2DA3"/>
    <w:rsid w:val="006D463C"/>
    <w:rsid w:val="006D4805"/>
    <w:rsid w:val="006D6F91"/>
    <w:rsid w:val="006D7F11"/>
    <w:rsid w:val="006E1EDC"/>
    <w:rsid w:val="006F11E9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7F2C56"/>
    <w:rsid w:val="007F54B7"/>
    <w:rsid w:val="00804B52"/>
    <w:rsid w:val="0080630D"/>
    <w:rsid w:val="0081317F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54A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54AE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42B0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B602A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0F0F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023F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C7B7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14D4B"/>
    <w:rsid w:val="00E22A31"/>
    <w:rsid w:val="00E23623"/>
    <w:rsid w:val="00E30850"/>
    <w:rsid w:val="00E314E7"/>
    <w:rsid w:val="00E35071"/>
    <w:rsid w:val="00E360C6"/>
    <w:rsid w:val="00E36B5D"/>
    <w:rsid w:val="00E4528F"/>
    <w:rsid w:val="00E457C8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91458"/>
    <w:rsid w:val="00EB1E4E"/>
    <w:rsid w:val="00EB6C46"/>
    <w:rsid w:val="00EC20E5"/>
    <w:rsid w:val="00EC6898"/>
    <w:rsid w:val="00ED3A9E"/>
    <w:rsid w:val="00EE1105"/>
    <w:rsid w:val="00EE4D50"/>
    <w:rsid w:val="00EF700B"/>
    <w:rsid w:val="00F03454"/>
    <w:rsid w:val="00F07D90"/>
    <w:rsid w:val="00F1026B"/>
    <w:rsid w:val="00F12D2B"/>
    <w:rsid w:val="00F12E08"/>
    <w:rsid w:val="00F166D8"/>
    <w:rsid w:val="00F24FF9"/>
    <w:rsid w:val="00F405A2"/>
    <w:rsid w:val="00F44327"/>
    <w:rsid w:val="00F51F3A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E1C57"/>
    <w:rsid w:val="00FE42B6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1CB3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customStyle="1" w:styleId="-21">
    <w:name w:val="Таблица-сетка 21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18</Pages>
  <Words>5701</Words>
  <Characters>32502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38127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2018-03-18T18:32:00Z</dcterms:created>
  <dcterms:modified xsi:type="dcterms:W3CDTF">2018-04-08T19:10:00Z</dcterms:modified>
</cp:coreProperties>
</file>