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39B" w:rsidRPr="00A8439B" w:rsidRDefault="00A8439B" w:rsidP="00A8439B">
      <w:pPr>
        <w:spacing w:after="0" w:line="240" w:lineRule="auto"/>
        <w:rPr>
          <w:rFonts w:ascii="CMBX12" w:hAnsi="CMBX12" w:cs="CMBX12"/>
          <w:sz w:val="24"/>
          <w:szCs w:val="24"/>
        </w:rPr>
      </w:pPr>
      <w:r w:rsidRPr="00A8439B">
        <w:rPr>
          <w:rFonts w:ascii="CMBX12" w:hAnsi="CMBX12" w:cs="CMBX12"/>
          <w:sz w:val="24"/>
          <w:szCs w:val="24"/>
        </w:rPr>
        <w:t>MSF 526</w:t>
      </w:r>
    </w:p>
    <w:p w:rsidR="00A8439B" w:rsidRPr="00A8439B" w:rsidRDefault="00A8439B" w:rsidP="00A8439B">
      <w:pPr>
        <w:spacing w:after="0" w:line="240" w:lineRule="auto"/>
        <w:rPr>
          <w:rFonts w:ascii="CMBX12" w:hAnsi="CMBX12" w:cs="CMBX12"/>
          <w:sz w:val="24"/>
          <w:szCs w:val="24"/>
        </w:rPr>
      </w:pPr>
      <w:r w:rsidRPr="00A8439B">
        <w:rPr>
          <w:rFonts w:ascii="CMBX12" w:hAnsi="CMBX12" w:cs="CMBX12"/>
          <w:sz w:val="24"/>
          <w:szCs w:val="24"/>
        </w:rPr>
        <w:t>Illinois Institute of Technology</w:t>
      </w:r>
    </w:p>
    <w:p w:rsidR="00A8439B" w:rsidRPr="00A8439B" w:rsidRDefault="00A8439B" w:rsidP="00A8439B">
      <w:pPr>
        <w:spacing w:after="0" w:line="240" w:lineRule="auto"/>
        <w:rPr>
          <w:rFonts w:ascii="CMBX12" w:hAnsi="CMBX12" w:cs="CMBX12"/>
          <w:sz w:val="24"/>
          <w:szCs w:val="24"/>
        </w:rPr>
      </w:pPr>
      <w:r w:rsidRPr="00A8439B">
        <w:rPr>
          <w:rFonts w:ascii="CMBX12" w:hAnsi="CMBX12" w:cs="CMBX12"/>
          <w:sz w:val="24"/>
          <w:szCs w:val="24"/>
        </w:rPr>
        <w:t>Homework 1</w:t>
      </w:r>
    </w:p>
    <w:p w:rsidR="00A8439B" w:rsidRPr="00A8439B" w:rsidRDefault="00A8439B" w:rsidP="00A8439B">
      <w:pPr>
        <w:spacing w:after="0" w:line="240" w:lineRule="auto"/>
        <w:rPr>
          <w:rFonts w:ascii="CMBX12" w:hAnsi="CMBX12" w:cs="CMBX12"/>
          <w:sz w:val="24"/>
          <w:szCs w:val="24"/>
        </w:rPr>
      </w:pPr>
      <w:proofErr w:type="spellStart"/>
      <w:r w:rsidRPr="00A8439B">
        <w:rPr>
          <w:rFonts w:ascii="CMBX12" w:hAnsi="CMBX12" w:cs="CMBX12"/>
          <w:sz w:val="24"/>
          <w:szCs w:val="24"/>
        </w:rPr>
        <w:t>Oleksandr</w:t>
      </w:r>
      <w:proofErr w:type="spellEnd"/>
      <w:r w:rsidRPr="00A8439B">
        <w:rPr>
          <w:rFonts w:ascii="CMBX12" w:hAnsi="CMBX12" w:cs="CMBX12"/>
          <w:sz w:val="24"/>
          <w:szCs w:val="24"/>
        </w:rPr>
        <w:t xml:space="preserve"> </w:t>
      </w:r>
      <w:proofErr w:type="spellStart"/>
      <w:r w:rsidRPr="00A8439B">
        <w:rPr>
          <w:rFonts w:ascii="CMBX12" w:hAnsi="CMBX12" w:cs="CMBX12"/>
          <w:sz w:val="24"/>
          <w:szCs w:val="24"/>
        </w:rPr>
        <w:t>Shashkov</w:t>
      </w:r>
      <w:proofErr w:type="spellEnd"/>
    </w:p>
    <w:p w:rsidR="00A8439B" w:rsidRPr="00A8439B" w:rsidRDefault="00A8439B" w:rsidP="00A8439B">
      <w:pPr>
        <w:spacing w:after="0" w:line="240" w:lineRule="auto"/>
        <w:rPr>
          <w:rFonts w:ascii="CMBX12" w:hAnsi="CMBX12" w:cs="CMBX12"/>
          <w:sz w:val="24"/>
          <w:szCs w:val="24"/>
        </w:rPr>
      </w:pPr>
      <w:r w:rsidRPr="00A8439B">
        <w:rPr>
          <w:rFonts w:ascii="CMBX12" w:hAnsi="CMBX12" w:cs="CMBX12"/>
          <w:sz w:val="24"/>
          <w:szCs w:val="24"/>
        </w:rPr>
        <w:t>ID: A20229995</w:t>
      </w:r>
    </w:p>
    <w:p w:rsidR="00A8439B" w:rsidRDefault="00A8439B" w:rsidP="00A8439B">
      <w:pPr>
        <w:spacing w:after="0" w:line="240" w:lineRule="auto"/>
        <w:rPr>
          <w:rFonts w:ascii="CMBX12" w:hAnsi="CMBX12" w:cs="CMBX12"/>
          <w:sz w:val="24"/>
          <w:szCs w:val="24"/>
        </w:rPr>
      </w:pPr>
      <w:r w:rsidRPr="00A8439B">
        <w:rPr>
          <w:rFonts w:ascii="CMBX12" w:hAnsi="CMBX12" w:cs="CMBX12"/>
          <w:sz w:val="24"/>
          <w:szCs w:val="24"/>
        </w:rPr>
        <w:t>oshashko@hawk.iit.edu</w:t>
      </w:r>
    </w:p>
    <w:p w:rsidR="00A8439B" w:rsidRDefault="00A8439B" w:rsidP="005A6772">
      <w:pPr>
        <w:jc w:val="center"/>
        <w:rPr>
          <w:rFonts w:ascii="CMBX12" w:hAnsi="CMBX12" w:cs="CMBX12"/>
          <w:sz w:val="24"/>
          <w:szCs w:val="24"/>
        </w:rPr>
      </w:pPr>
    </w:p>
    <w:p w:rsidR="001F123F" w:rsidRDefault="005A6772" w:rsidP="005A6772">
      <w:pPr>
        <w:jc w:val="center"/>
        <w:rPr>
          <w:rFonts w:ascii="CMBX12" w:hAnsi="CMBX12" w:cs="CMBX12"/>
          <w:sz w:val="24"/>
          <w:szCs w:val="24"/>
        </w:rPr>
      </w:pPr>
      <w:r>
        <w:rPr>
          <w:rFonts w:ascii="CMBX12" w:hAnsi="CMBX12" w:cs="CMBX12"/>
          <w:sz w:val="24"/>
          <w:szCs w:val="24"/>
        </w:rPr>
        <w:t>Root Finding and Implied Volatility</w:t>
      </w:r>
    </w:p>
    <w:p w:rsidR="0063718C" w:rsidRDefault="0063718C" w:rsidP="0063718C">
      <w:pPr>
        <w:rPr>
          <w:rFonts w:ascii="CMBX12" w:hAnsi="CMBX12" w:cs="CMBX12"/>
          <w:sz w:val="24"/>
          <w:szCs w:val="24"/>
        </w:rPr>
      </w:pPr>
    </w:p>
    <w:p w:rsidR="0063718C" w:rsidRDefault="0063718C" w:rsidP="0063718C">
      <w:pPr>
        <w:rPr>
          <w:rFonts w:ascii="CMBX12" w:hAnsi="CMBX12" w:cs="CMBX12"/>
          <w:sz w:val="24"/>
          <w:szCs w:val="24"/>
        </w:rPr>
      </w:pPr>
      <w:r>
        <w:rPr>
          <w:rFonts w:ascii="CMBX12" w:hAnsi="CMBX12" w:cs="CMBX12"/>
          <w:sz w:val="24"/>
          <w:szCs w:val="24"/>
        </w:rPr>
        <w:t>During this programming assignment we explored Black Scholes pricing model for finding values of the options and their Greeks. We also explored two computational methods for root finding – Newton’s and Bisection. Then we applied Black Scholes model and root finding methods to find implied volatility of the option.</w:t>
      </w:r>
    </w:p>
    <w:p w:rsidR="0063718C" w:rsidRDefault="0063718C" w:rsidP="0063718C">
      <w:pPr>
        <w:rPr>
          <w:rFonts w:ascii="CMBX12" w:hAnsi="CMBX12" w:cs="CMBX12"/>
          <w:sz w:val="24"/>
          <w:szCs w:val="24"/>
        </w:rPr>
      </w:pPr>
      <w:r>
        <w:rPr>
          <w:rFonts w:ascii="CMBX12" w:hAnsi="CMBX12" w:cs="CMBX12"/>
          <w:sz w:val="24"/>
          <w:szCs w:val="24"/>
        </w:rPr>
        <w:t xml:space="preserve">From the experiments it </w:t>
      </w:r>
      <w:r w:rsidR="00EF3BA1">
        <w:rPr>
          <w:rFonts w:ascii="CMBX12" w:hAnsi="CMBX12" w:cs="CMBX12"/>
          <w:sz w:val="24"/>
          <w:szCs w:val="24"/>
        </w:rPr>
        <w:t xml:space="preserve">is </w:t>
      </w:r>
      <w:bookmarkStart w:id="0" w:name="_GoBack"/>
      <w:bookmarkEnd w:id="0"/>
      <w:r>
        <w:rPr>
          <w:rFonts w:ascii="CMBX12" w:hAnsi="CMBX12" w:cs="CMBX12"/>
          <w:sz w:val="24"/>
          <w:szCs w:val="24"/>
        </w:rPr>
        <w:t xml:space="preserve">clearly noticeable that the convergence is significantly better </w:t>
      </w:r>
      <w:r w:rsidR="00A8439B">
        <w:rPr>
          <w:rFonts w:ascii="CMBX12" w:hAnsi="CMBX12" w:cs="CMBX12"/>
          <w:sz w:val="24"/>
          <w:szCs w:val="24"/>
        </w:rPr>
        <w:t xml:space="preserve">for </w:t>
      </w:r>
      <w:r>
        <w:rPr>
          <w:rFonts w:ascii="CMBX12" w:hAnsi="CMBX12" w:cs="CMBX12"/>
          <w:sz w:val="24"/>
          <w:szCs w:val="24"/>
        </w:rPr>
        <w:t xml:space="preserve">Newton’s method. This method finds the root faster and with better precision. </w:t>
      </w:r>
    </w:p>
    <w:p w:rsidR="00A8439B" w:rsidRDefault="00A8439B" w:rsidP="0063718C">
      <w:pPr>
        <w:rPr>
          <w:rFonts w:ascii="CMBX12" w:hAnsi="CMBX12" w:cs="CMBX12"/>
          <w:sz w:val="24"/>
          <w:szCs w:val="24"/>
        </w:rPr>
      </w:pPr>
      <w:r>
        <w:rPr>
          <w:rFonts w:ascii="CMBX12" w:hAnsi="CMBX12" w:cs="CMBX12"/>
          <w:sz w:val="24"/>
          <w:szCs w:val="24"/>
        </w:rPr>
        <w:t xml:space="preserve">The performance of the algorithms was the best for At Then Money (ATM) options and Near </w:t>
      </w:r>
      <w:proofErr w:type="gramStart"/>
      <w:r>
        <w:rPr>
          <w:rFonts w:ascii="CMBX12" w:hAnsi="CMBX12" w:cs="CMBX12"/>
          <w:sz w:val="24"/>
          <w:szCs w:val="24"/>
        </w:rPr>
        <w:t>The</w:t>
      </w:r>
      <w:proofErr w:type="gramEnd"/>
      <w:r>
        <w:rPr>
          <w:rFonts w:ascii="CMBX12" w:hAnsi="CMBX12" w:cs="CMBX12"/>
          <w:sz w:val="24"/>
          <w:szCs w:val="24"/>
        </w:rPr>
        <w:t xml:space="preserve"> Money. The number of iterations needed to compute the root grew for ITM and it was more noticeable for Bisect method. The same effect was noticed for OTM options. For very deep ITM and OTM options the computational methods started failing.</w:t>
      </w:r>
    </w:p>
    <w:sectPr w:rsidR="00A8439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6A"/>
    <w:rsid w:val="000D326A"/>
    <w:rsid w:val="001F123F"/>
    <w:rsid w:val="003232B9"/>
    <w:rsid w:val="005A6772"/>
    <w:rsid w:val="0063718C"/>
    <w:rsid w:val="006B2C64"/>
    <w:rsid w:val="00A8439B"/>
    <w:rsid w:val="00EF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150</Words>
  <Characters>817</Characters>
  <Application>Microsoft Office Word</Application>
  <DocSecurity>0</DocSecurity>
  <Lines>19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2020-09-15T04:34:00Z</dcterms:created>
  <dcterms:modified xsi:type="dcterms:W3CDTF">2020-09-18T15:35:00Z</dcterms:modified>
</cp:coreProperties>
</file>