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p>
    <w:p>
      <w:pPr>
        <w:spacing w:after="60" w:before="60"/>
      </w:pPr>
    </w:p>
    <w:p>
      <w:pPr>
        <w:spacing w:after="60" w:before="60"/>
      </w:pPr>
    </w:p>
    <w:p>
      <w:pPr>
        <w:spacing w:after="80" w:before="480"/>
        <w:jc w:val="center"/>
      </w:pPr>
      <w:r>
        <w:rPr>
          <w:rFonts w:ascii="Arial" w:cs="Arial" w:eastAsia="Arial" w:hAnsi="Arial"/>
          <w:b/>
          <w:bCs/>
          <w:color w:val="1A5276"/>
          <w:sz w:val="72"/>
          <w:szCs w:val="72"/>
        </w:rPr>
        <w:t xml:space="preserve">OpenFab</w:t>
      </w:r>
    </w:p>
    <w:p>
      <w:pPr>
        <w:spacing w:after="120" w:before="0"/>
        <w:jc w:val="center"/>
      </w:pPr>
      <w:r>
        <w:rPr>
          <w:rFonts w:ascii="Arial" w:cs="Arial" w:eastAsia="Arial" w:hAnsi="Arial"/>
          <w:color w:val="444444"/>
          <w:sz w:val="32"/>
          <w:szCs w:val="32"/>
        </w:rPr>
        <w:t xml:space="preserve">Open-Source Desktop Semiconductor Prototyping System</w:t>
      </w:r>
    </w:p>
    <w:p>
      <w:pPr>
        <w:spacing w:after="80" w:before="120"/>
        <w:jc w:val="center"/>
      </w:pPr>
      <w:r>
        <w:rPr>
          <w:rFonts w:ascii="Arial" w:cs="Arial" w:eastAsia="Arial" w:hAnsi="Arial"/>
          <w:color w:val="888888"/>
          <w:sz w:val="22"/>
          <w:szCs w:val="22"/>
        </w:rPr>
        <w:t xml:space="preserve">White Paper  v1.0  |  April 2026</w:t>
      </w:r>
    </w:p>
    <w:p>
      <w:pPr>
        <w:spacing w:after="40" w:before="40"/>
        <w:jc w:val="center"/>
      </w:pPr>
      <w:r>
        <w:rPr>
          <w:rFonts w:ascii="Arial" w:cs="Arial" w:eastAsia="Arial" w:hAnsi="Arial"/>
          <w:color w:val="888888"/>
          <w:sz w:val="22"/>
          <w:szCs w:val="22"/>
        </w:rPr>
        <w:t xml:space="preserve">License: CC BY-SA 4.0  |  github.com/openfab-project</w:t>
      </w:r>
    </w:p>
    <w:p>
      <w:pPr>
        <w:spacing w:after="60" w:before="60"/>
      </w:pP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F8" w:val="clear"/>
            <w:tcMar>
              <w:top w:type="dxa" w:w="160"/>
              <w:left w:type="dxa" w:w="240"/>
              <w:bottom w:type="dxa" w:w="160"/>
              <w:right w:type="dxa" w:w="240"/>
            </w:tcMar>
          </w:tcPr>
          <w:p>
            <w:r>
              <w:rPr>
                <w:rFonts w:ascii="Arial" w:cs="Arial" w:eastAsia="Arial" w:hAnsi="Arial"/>
                <w:i/>
                <w:iCs/>
                <w:sz w:val="22"/>
                <w:szCs w:val="22"/>
              </w:rPr>
              <w:t xml:space="preserve">"Что если прототипировать кастомные микросхемы было бы так же просто, как напечатать 3D-объект?" — Эта идея реализуема уже сегодня, используя исключительно доказанные физические принципы.</w:t>
            </w:r>
          </w:p>
        </w:tc>
      </w:tr>
    </w:tbl>
    <w:p>
      <w:pPr>
        <w:spacing w:after="60" w:before="60"/>
      </w:pPr>
    </w:p>
    <w:p>
      <w:pPr>
        <w:spacing w:after="60" w:before="60"/>
      </w:pPr>
    </w:p>
    <w:p>
      <w:pPr>
        <w:spacing w:after="60" w:before="60"/>
      </w:pPr>
    </w:p>
    <w:p>
      <w:pPr>
        <w:spacing w:after="60" w:before="60"/>
      </w:pPr>
    </w:p>
    <w:p>
      <w:r>
        <w:br w:type="page"/>
      </w:r>
    </w:p>
    <w:p>
      <w:pPr>
        <w:pStyle w:val="Heading1"/>
        <w:spacing w:after="160" w:before="360"/>
      </w:pPr>
      <w:r>
        <w:rPr>
          <w:rFonts w:ascii="Arial" w:cs="Arial" w:eastAsia="Arial" w:hAnsi="Arial"/>
          <w:b/>
          <w:bCs/>
          <w:color w:val="1A5276"/>
          <w:sz w:val="32"/>
          <w:szCs w:val="32"/>
        </w:rPr>
        <w:t xml:space="preserve">Abstract</w:t>
      </w:r>
    </w:p>
    <w:p>
      <w:pPr>
        <w:spacing w:after="100" w:before="80"/>
      </w:pPr>
      <w:r>
        <w:rPr>
          <w:rFonts w:ascii="Arial" w:cs="Arial" w:eastAsia="Arial" w:hAnsi="Arial"/>
          <w:sz w:val="22"/>
          <w:szCs w:val="22"/>
        </w:rPr>
        <w:t xml:space="preserve">OpenFab is a low-cost, modular desktop system for home and makerspace prototyping of custom semiconductor devices. Unlike the previous GarageForge concept, OpenFab is built exclusively on proven, well-documented physics — no speculative electrostatic plasma control, no unverified deposition mechanisms.</w:t>
      </w:r>
    </w:p>
    <w:p>
      <w:pPr>
        <w:spacing w:after="60" w:before="60"/>
      </w:pPr>
    </w:p>
    <w:p>
      <w:pPr>
        <w:spacing w:after="100" w:before="80"/>
      </w:pPr>
      <w:r>
        <w:rPr>
          <w:rFonts w:ascii="Arial" w:cs="Arial" w:eastAsia="Arial" w:hAnsi="Arial"/>
          <w:sz w:val="22"/>
          <w:szCs w:val="22"/>
        </w:rPr>
        <w:t xml:space="preserve">The core innovation is the combination of three mature technologies applied at desktop scale:</w:t>
      </w:r>
    </w:p>
    <w:p>
      <w:pPr>
        <w:pStyle w:val="ListParagraph"/>
        <w:numPr>
          <w:ilvl w:val="0"/>
          <w:numId w:val="2"/>
        </w:numPr>
        <w:spacing w:after="40" w:before="40"/>
      </w:pPr>
      <w:r>
        <w:rPr>
          <w:rFonts w:ascii="Arial" w:cs="Arial" w:eastAsia="Arial" w:hAnsi="Arial"/>
          <w:b/>
          <w:bCs/>
          <w:sz w:val="22"/>
          <w:szCs w:val="22"/>
        </w:rPr>
        <w:t xml:space="preserve">DLP Maskless Photolithography </w:t>
      </w:r>
      <w:r>
        <w:rPr>
          <w:rFonts w:ascii="Arial" w:cs="Arial" w:eastAsia="Arial" w:hAnsi="Arial"/>
          <w:sz w:val="22"/>
          <w:szCs w:val="22"/>
        </w:rPr>
        <w:t xml:space="preserve">— digital patterning without physical masks, achieving 2–10 µm features using a 405 nm LED and a bare DMD chip from a commercial projector.</w:t>
      </w:r>
    </w:p>
    <w:p>
      <w:pPr>
        <w:pStyle w:val="ListParagraph"/>
        <w:numPr>
          <w:ilvl w:val="0"/>
          <w:numId w:val="2"/>
        </w:numPr>
        <w:spacing w:after="40" w:before="40"/>
      </w:pPr>
      <w:r>
        <w:rPr>
          <w:rFonts w:ascii="Arial" w:cs="Arial" w:eastAsia="Arial" w:hAnsi="Arial"/>
          <w:b/>
          <w:bCs/>
          <w:sz w:val="22"/>
          <w:szCs w:val="22"/>
        </w:rPr>
        <w:t xml:space="preserve">Aerosol Jet Printing (AJP) </w:t>
      </w:r>
      <w:r>
        <w:rPr>
          <w:rFonts w:ascii="Arial" w:cs="Arial" w:eastAsia="Arial" w:hAnsi="Arial"/>
          <w:sz w:val="22"/>
          <w:szCs w:val="22"/>
        </w:rPr>
        <w:t xml:space="preserve">— direct deposition of functional inks (conductive, semiconductive, dielectric) with 10–50 µm resolution, no vacuum required.</w:t>
      </w:r>
    </w:p>
    <w:p>
      <w:pPr>
        <w:pStyle w:val="ListParagraph"/>
        <w:numPr>
          <w:ilvl w:val="0"/>
          <w:numId w:val="2"/>
        </w:numPr>
        <w:spacing w:after="40" w:before="40"/>
      </w:pPr>
      <w:r>
        <w:rPr>
          <w:rFonts w:ascii="Arial" w:cs="Arial" w:eastAsia="Arial" w:hAnsi="Arial"/>
          <w:b/>
          <w:bCs/>
          <w:sz w:val="22"/>
          <w:szCs w:val="22"/>
        </w:rPr>
        <w:t xml:space="preserve">Wet Electrochemical Deposition </w:t>
      </w:r>
      <w:r>
        <w:rPr>
          <w:rFonts w:ascii="Arial" w:cs="Arial" w:eastAsia="Arial" w:hAnsi="Arial"/>
          <w:sz w:val="22"/>
          <w:szCs w:val="22"/>
        </w:rPr>
        <w:t xml:space="preserve">— proven, inexpensive metal layer growth for interconnects (Cu, Ni, Au).</w:t>
      </w:r>
    </w:p>
    <w:p>
      <w:pPr>
        <w:spacing w:after="60" w:before="60"/>
      </w:pPr>
    </w:p>
    <w:p>
      <w:pPr>
        <w:spacing w:after="100" w:before="80"/>
      </w:pPr>
      <w:r>
        <w:rPr>
          <w:rFonts w:ascii="Arial" w:cs="Arial" w:eastAsia="Arial" w:hAnsi="Arial"/>
          <w:sz w:val="22"/>
          <w:szCs w:val="22"/>
        </w:rPr>
        <w:t xml:space="preserve">The system is buildable for $800–3,500 depending on the chosen track, and enables complete design-build-test cycles in 30–120 minutes. It is explicitly inspired by Sam Zeloof's work (who fabricated real MOSFETs at home using DLP lithography) and targets the same democratization of semiconductor experimentation that RepRap achieved for mechanical prototyping.</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F5E3" w:val="clear"/>
            <w:tcMar>
              <w:top w:type="dxa" w:w="160"/>
              <w:left w:type="dxa" w:w="240"/>
              <w:bottom w:type="dxa" w:w="160"/>
              <w:right w:type="dxa" w:w="240"/>
            </w:tcMar>
          </w:tcPr>
          <w:p>
            <w:r>
              <w:rPr>
                <w:rFonts w:ascii="Arial" w:cs="Arial" w:eastAsia="Arial" w:hAnsi="Arial"/>
                <w:i/>
                <w:iCs/>
                <w:sz w:val="22"/>
                <w:szCs w:val="22"/>
              </w:rPr>
              <w:t xml:space="preserve">Proof of concept exists: Sam Zeloof (samuelzeloof.com) fabricated functional MOSFETs and ICs at home between 2017–2022 using exactly the core technologies described in this paper.</w:t>
            </w:r>
          </w:p>
        </w:tc>
      </w:tr>
    </w:tbl>
    <w:p>
      <w:r>
        <w:br w:type="page"/>
      </w:r>
    </w:p>
    <w:p>
      <w:pPr>
        <w:pStyle w:val="Heading1"/>
        <w:spacing w:after="160" w:before="360"/>
      </w:pPr>
      <w:r>
        <w:rPr>
          <w:rFonts w:ascii="Arial" w:cs="Arial" w:eastAsia="Arial" w:hAnsi="Arial"/>
          <w:b/>
          <w:bCs/>
          <w:color w:val="1A5276"/>
          <w:sz w:val="32"/>
          <w:szCs w:val="32"/>
        </w:rPr>
        <w:t xml:space="preserve">1. Introduction and Motivation</w:t>
      </w:r>
    </w:p>
    <w:p>
      <w:pPr>
        <w:pStyle w:val="Heading2"/>
        <w:pBdr>
          <w:bottom w:val="single" w:color="AED6F1" w:sz="4"/>
        </w:pBdr>
        <w:spacing w:after="120" w:before="280"/>
      </w:pPr>
      <w:r>
        <w:rPr>
          <w:rFonts w:ascii="Arial" w:cs="Arial" w:eastAsia="Arial" w:hAnsi="Arial"/>
          <w:b/>
          <w:bCs/>
          <w:color w:val="1F618D"/>
          <w:sz w:val="26"/>
          <w:szCs w:val="26"/>
        </w:rPr>
        <w:t xml:space="preserve">1.1 The Problem</w:t>
      </w:r>
    </w:p>
    <w:p>
      <w:pPr>
        <w:spacing w:after="100" w:before="80"/>
      </w:pPr>
      <w:r>
        <w:rPr>
          <w:rFonts w:ascii="Arial" w:cs="Arial" w:eastAsia="Arial" w:hAnsi="Arial"/>
          <w:sz w:val="22"/>
          <w:szCs w:val="22"/>
        </w:rPr>
        <w:t xml:space="preserve">Modern chip fabrication is inaccessible. TSMC's 3nm process costs $15,000+ per wafer. Even university cleanrooms charge $200–1000/hour. This creates a hard barrier: you cannot iterate hardware ideas the way you iterate software. There is no "git commit" for silicon.</w:t>
      </w:r>
    </w:p>
    <w:p>
      <w:pPr>
        <w:spacing w:after="100" w:before="80"/>
      </w:pPr>
      <w:r>
        <w:rPr>
          <w:rFonts w:ascii="Arial" w:cs="Arial" w:eastAsia="Arial" w:hAnsi="Arial"/>
          <w:sz w:val="22"/>
          <w:szCs w:val="22"/>
        </w:rPr>
        <w:t xml:space="preserve">The 3D printer revolution happened when the cost of mechanical prototyping dropped from $50,000 (commercial SLA, 1990s) to $200 (RepRap, 2010). OpenFab targets the same 100–1000x cost reduction for semiconductor prototyping.</w:t>
      </w:r>
    </w:p>
    <w:p>
      <w:pPr>
        <w:spacing w:after="60" w:before="60"/>
      </w:pPr>
    </w:p>
    <w:p>
      <w:pPr>
        <w:pStyle w:val="Heading2"/>
        <w:pBdr>
          <w:bottom w:val="single" w:color="AED6F1" w:sz="4"/>
        </w:pBdr>
        <w:spacing w:after="120" w:before="280"/>
      </w:pPr>
      <w:r>
        <w:rPr>
          <w:rFonts w:ascii="Arial" w:cs="Arial" w:eastAsia="Arial" w:hAnsi="Arial"/>
          <w:b/>
          <w:bCs/>
          <w:color w:val="1F618D"/>
          <w:sz w:val="26"/>
          <w:szCs w:val="26"/>
        </w:rPr>
        <w:t xml:space="preserve">1.2 What Has Already Been Proven</w:t>
      </w:r>
    </w:p>
    <w:p>
      <w:pPr>
        <w:spacing w:after="100" w:before="80"/>
      </w:pPr>
      <w:r>
        <w:rPr>
          <w:rFonts w:ascii="Arial" w:cs="Arial" w:eastAsia="Arial" w:hAnsi="Arial"/>
          <w:sz w:val="22"/>
          <w:szCs w:val="22"/>
        </w:rPr>
        <w:t xml:space="preserve">Key reference: Sam Zeloof, an independent engineer working from his garage in New Jersey, built a complete semiconductor fabrication process and manufactured real chips:</w:t>
      </w:r>
    </w:p>
    <w:p>
      <w:pPr>
        <w:pStyle w:val="ListParagraph"/>
        <w:numPr>
          <w:ilvl w:val="0"/>
          <w:numId w:val="2"/>
        </w:numPr>
        <w:spacing w:after="40" w:before="40"/>
      </w:pPr>
      <w:r>
        <w:rPr>
          <w:rFonts w:ascii="Arial" w:cs="Arial" w:eastAsia="Arial" w:hAnsi="Arial"/>
          <w:sz w:val="22"/>
          <w:szCs w:val="22"/>
        </w:rPr>
        <w:t xml:space="preserve">2017–2018: First homemade MOSFET using spin coating, UV exposure, and wet etching</w:t>
      </w:r>
    </w:p>
    <w:p>
      <w:pPr>
        <w:pStyle w:val="ListParagraph"/>
        <w:numPr>
          <w:ilvl w:val="0"/>
          <w:numId w:val="2"/>
        </w:numPr>
        <w:spacing w:after="40" w:before="40"/>
      </w:pPr>
      <w:r>
        <w:rPr>
          <w:rFonts w:ascii="Arial" w:cs="Arial" w:eastAsia="Arial" w:hAnsi="Arial"/>
          <w:sz w:val="22"/>
          <w:szCs w:val="22"/>
        </w:rPr>
        <w:t xml:space="preserve">2020: Z1 chip — a working JFET array, 6 µm feature size</w:t>
      </w:r>
    </w:p>
    <w:p>
      <w:pPr>
        <w:pStyle w:val="ListParagraph"/>
        <w:numPr>
          <w:ilvl w:val="0"/>
          <w:numId w:val="2"/>
        </w:numPr>
        <w:spacing w:after="40" w:before="40"/>
      </w:pPr>
      <w:r>
        <w:rPr>
          <w:rFonts w:ascii="Arial" w:cs="Arial" w:eastAsia="Arial" w:hAnsi="Arial"/>
          <w:sz w:val="22"/>
          <w:szCs w:val="22"/>
        </w:rPr>
        <w:t xml:space="preserve">2022: Z2 chip — DLP maskless lithography at ~1.2 µm, functional amplifier circuits</w:t>
      </w:r>
    </w:p>
    <w:p>
      <w:pPr>
        <w:pStyle w:val="ListParagraph"/>
        <w:numPr>
          <w:ilvl w:val="0"/>
          <w:numId w:val="2"/>
        </w:numPr>
        <w:spacing w:after="40" w:before="40"/>
      </w:pPr>
      <w:r>
        <w:rPr>
          <w:rFonts w:ascii="Arial" w:cs="Arial" w:eastAsia="Arial" w:hAnsi="Arial"/>
          <w:sz w:val="22"/>
          <w:szCs w:val="22"/>
        </w:rPr>
        <w:t xml:space="preserve">Total budget: ~$10,000. OpenFab targets $800–3,500 through modular design and modern cheap components (DLP chips on AliExpress now cost $30–80).</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F8" w:val="clear"/>
            <w:tcMar>
              <w:top w:type="dxa" w:w="160"/>
              <w:left w:type="dxa" w:w="240"/>
              <w:bottom w:type="dxa" w:w="160"/>
              <w:right w:type="dxa" w:w="240"/>
            </w:tcMar>
          </w:tcPr>
          <w:p>
            <w:r>
              <w:rPr>
                <w:rFonts w:ascii="Arial" w:cs="Arial" w:eastAsia="Arial" w:hAnsi="Arial"/>
                <w:i/>
                <w:iCs/>
                <w:sz w:val="22"/>
                <w:szCs w:val="22"/>
              </w:rPr>
              <w:t xml:space="preserve">Sam Zeloof did not use electrostatic plasma control, exotic vacuum systems, or proprietary processes. He used spin coating, DLP lithography, wet etching, and diffusion doping — all techniques described in 1960s semiconductor textbooks. The barrier was cost and integration, not physics.</w:t>
            </w:r>
          </w:p>
        </w:tc>
      </w:tr>
    </w:tbl>
    <w:p>
      <w:pPr>
        <w:spacing w:after="60" w:before="60"/>
      </w:pPr>
    </w:p>
    <w:p>
      <w:pPr>
        <w:pStyle w:val="Heading2"/>
        <w:pBdr>
          <w:bottom w:val="single" w:color="AED6F1" w:sz="4"/>
        </w:pBdr>
        <w:spacing w:after="120" w:before="280"/>
      </w:pPr>
      <w:r>
        <w:rPr>
          <w:rFonts w:ascii="Arial" w:cs="Arial" w:eastAsia="Arial" w:hAnsi="Arial"/>
          <w:b/>
          <w:bCs/>
          <w:color w:val="1F618D"/>
          <w:sz w:val="26"/>
          <w:szCs w:val="26"/>
        </w:rPr>
        <w:t xml:space="preserve">1.3 Design Philosophy</w:t>
      </w:r>
    </w:p>
    <w:p>
      <w:pPr>
        <w:pStyle w:val="ListParagraph"/>
        <w:numPr>
          <w:ilvl w:val="0"/>
          <w:numId w:val="2"/>
        </w:numPr>
        <w:spacing w:after="40" w:before="40"/>
      </w:pPr>
      <w:r>
        <w:rPr>
          <w:rFonts w:ascii="Arial" w:cs="Arial" w:eastAsia="Arial" w:hAnsi="Arial"/>
          <w:b/>
          <w:bCs/>
          <w:sz w:val="22"/>
          <w:szCs w:val="22"/>
        </w:rPr>
        <w:t xml:space="preserve">Physics first: </w:t>
      </w:r>
      <w:r>
        <w:rPr>
          <w:rFonts w:ascii="Arial" w:cs="Arial" w:eastAsia="Arial" w:hAnsi="Arial"/>
          <w:sz w:val="22"/>
          <w:szCs w:val="22"/>
        </w:rPr>
        <w:t xml:space="preserve">every mechanism must have peer-reviewed validation or documented DIY precedent.</w:t>
      </w:r>
    </w:p>
    <w:p>
      <w:pPr>
        <w:pStyle w:val="ListParagraph"/>
        <w:numPr>
          <w:ilvl w:val="0"/>
          <w:numId w:val="2"/>
        </w:numPr>
        <w:spacing w:after="40" w:before="40"/>
      </w:pPr>
      <w:r>
        <w:rPr>
          <w:rFonts w:ascii="Arial" w:cs="Arial" w:eastAsia="Arial" w:hAnsi="Arial"/>
          <w:b/>
          <w:bCs/>
          <w:sz w:val="22"/>
          <w:szCs w:val="22"/>
        </w:rPr>
        <w:t xml:space="preserve">Modular tracks: </w:t>
      </w:r>
      <w:r>
        <w:rPr>
          <w:rFonts w:ascii="Arial" w:cs="Arial" w:eastAsia="Arial" w:hAnsi="Arial"/>
          <w:sz w:val="22"/>
          <w:szCs w:val="22"/>
        </w:rPr>
        <w:t xml:space="preserve">Organic Electronics Track (no vacuum, $800–1500) and Inorganic Thin-Film Track ($2500–3500).</w:t>
      </w:r>
    </w:p>
    <w:p>
      <w:pPr>
        <w:pStyle w:val="ListParagraph"/>
        <w:numPr>
          <w:ilvl w:val="0"/>
          <w:numId w:val="2"/>
        </w:numPr>
        <w:spacing w:after="40" w:before="40"/>
      </w:pPr>
      <w:r>
        <w:rPr>
          <w:rFonts w:ascii="Arial" w:cs="Arial" w:eastAsia="Arial" w:hAnsi="Arial"/>
          <w:b/>
          <w:bCs/>
          <w:sz w:val="22"/>
          <w:szCs w:val="22"/>
        </w:rPr>
        <w:t xml:space="preserve">Open everything: </w:t>
      </w:r>
      <w:r>
        <w:rPr>
          <w:rFonts w:ascii="Arial" w:cs="Arial" w:eastAsia="Arial" w:hAnsi="Arial"/>
          <w:sz w:val="22"/>
          <w:szCs w:val="22"/>
        </w:rPr>
        <w:t xml:space="preserve">CAD files, firmware, ink recipes, process logs, failure reports — all public.</w:t>
      </w:r>
    </w:p>
    <w:p>
      <w:pPr>
        <w:pStyle w:val="ListParagraph"/>
        <w:numPr>
          <w:ilvl w:val="0"/>
          <w:numId w:val="2"/>
        </w:numPr>
        <w:spacing w:after="40" w:before="40"/>
      </w:pPr>
      <w:r>
        <w:rPr>
          <w:rFonts w:ascii="Arial" w:cs="Arial" w:eastAsia="Arial" w:hAnsi="Arial"/>
          <w:b/>
          <w:bCs/>
          <w:sz w:val="22"/>
          <w:szCs w:val="22"/>
        </w:rPr>
        <w:t xml:space="preserve">Safe by default: </w:t>
      </w:r>
      <w:r>
        <w:rPr>
          <w:rFonts w:ascii="Arial" w:cs="Arial" w:eastAsia="Arial" w:hAnsi="Arial"/>
          <w:sz w:val="22"/>
          <w:szCs w:val="22"/>
        </w:rPr>
        <w:t xml:space="preserve">no HF without specific protocols, no high-energy lasers in base config, full interlock system.</w:t>
      </w:r>
    </w:p>
    <w:p>
      <w:r>
        <w:br w:type="page"/>
      </w:r>
    </w:p>
    <w:p>
      <w:pPr>
        <w:pStyle w:val="Heading1"/>
        <w:spacing w:after="160" w:before="360"/>
      </w:pPr>
      <w:r>
        <w:rPr>
          <w:rFonts w:ascii="Arial" w:cs="Arial" w:eastAsia="Arial" w:hAnsi="Arial"/>
          <w:b/>
          <w:bCs/>
          <w:color w:val="1A5276"/>
          <w:sz w:val="32"/>
          <w:szCs w:val="32"/>
        </w:rPr>
        <w:t xml:space="preserve">2. Core Technologies — Physics Validation</w:t>
      </w:r>
    </w:p>
    <w:p>
      <w:pPr>
        <w:pStyle w:val="Heading2"/>
        <w:pBdr>
          <w:bottom w:val="single" w:color="AED6F1" w:sz="4"/>
        </w:pBdr>
        <w:spacing w:after="120" w:before="280"/>
      </w:pPr>
      <w:r>
        <w:rPr>
          <w:rFonts w:ascii="Arial" w:cs="Arial" w:eastAsia="Arial" w:hAnsi="Arial"/>
          <w:b/>
          <w:bCs/>
          <w:color w:val="1F618D"/>
          <w:sz w:val="26"/>
          <w:szCs w:val="26"/>
        </w:rPr>
        <w:t xml:space="preserve">2.1 DLP Maskless Photolithography</w:t>
      </w:r>
    </w:p>
    <w:p>
      <w:pPr>
        <w:spacing w:after="80" w:before="200"/>
      </w:pPr>
      <w:r>
        <w:rPr>
          <w:rFonts w:ascii="Arial" w:cs="Arial" w:eastAsia="Arial" w:hAnsi="Arial"/>
          <w:b/>
          <w:bCs/>
          <w:color w:val="2C3E50"/>
          <w:sz w:val="22"/>
          <w:szCs w:val="22"/>
        </w:rPr>
        <w:t xml:space="preserve">Mechanism</w:t>
      </w:r>
    </w:p>
    <w:p>
      <w:pPr>
        <w:spacing w:after="100" w:before="80"/>
      </w:pPr>
      <w:r>
        <w:rPr>
          <w:rFonts w:ascii="Arial" w:cs="Arial" w:eastAsia="Arial" w:hAnsi="Arial"/>
          <w:sz w:val="22"/>
          <w:szCs w:val="22"/>
        </w:rPr>
        <w:t xml:space="preserve">A Digital Micromirror Device (DMD) — the same chip used in every DLP projector — consists of millions of individually-addressable mirrors (17×17 µm each on Texas Instruments DLP2010). Each mirror tilts ±12° to reflect UV light either toward or away from the substrate. Combined with a 405 nm LED source and a reduction lens system, this creates a programmable photomask.</w:t>
      </w:r>
    </w:p>
    <w:p>
      <w:pPr>
        <w:spacing w:after="60" w:before="60"/>
      </w:pPr>
    </w:p>
    <w:p>
      <w:pPr>
        <w:spacing w:after="80" w:before="200"/>
      </w:pPr>
      <w:r>
        <w:rPr>
          <w:rFonts w:ascii="Arial" w:cs="Arial" w:eastAsia="Arial" w:hAnsi="Arial"/>
          <w:b/>
          <w:bCs/>
          <w:color w:val="2C3E50"/>
          <w:sz w:val="22"/>
          <w:szCs w:val="22"/>
        </w:rPr>
        <w:t xml:space="preserve">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rPr>
          <w:tblHeader/>
        </w:trPr>
        <w:tc>
          <w:tcPr>
            <w:tcW w:type="dxa" w:w="3000"/>
            <w:tcBorders>
              <w:top w:val="single" w:color="BBBBBB" w:sz="1"/>
              <w:left w:val="single" w:color="BBBBBB" w:sz="1"/>
              <w:bottom w:val="single" w:color="BBBBBB" w:sz="1"/>
              <w:right w:val="single" w:color="BBBBBB"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500"/>
            <w:tcBorders>
              <w:top w:val="single" w:color="BBBBBB" w:sz="1"/>
              <w:left w:val="single" w:color="BBBBBB" w:sz="1"/>
              <w:bottom w:val="single" w:color="BBBBBB" w:sz="1"/>
              <w:right w:val="single" w:color="BBBBBB"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860"/>
            <w:tcBorders>
              <w:top w:val="single" w:color="BBBBBB" w:sz="1"/>
              <w:left w:val="single" w:color="BBBBBB" w:sz="1"/>
              <w:bottom w:val="single" w:color="BBBBBB" w:sz="1"/>
              <w:right w:val="single" w:color="BBBBBB"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DMD chip</w:t>
            </w:r>
          </w:p>
        </w:tc>
        <w:tc>
          <w:tcPr>
            <w:tcW w:type="dxa" w:w="250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DLP2010 (854×480)</w:t>
            </w:r>
          </w:p>
        </w:tc>
        <w:tc>
          <w:tcPr>
            <w:tcW w:type="dxa" w:w="386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$30–80 on AliExpress</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Pixel pitch (native)</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17 µm</w:t>
            </w:r>
          </w:p>
        </w:tc>
        <w:tc>
          <w:tcPr>
            <w:tcW w:type="dxa" w:w="3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TI datasheet, verified</w:t>
            </w:r>
          </w:p>
        </w:tc>
      </w:tr>
      <w:tr>
        <w:tc>
          <w:tcPr>
            <w:tcW w:type="dxa" w:w="300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Resolution with 5x reduction optics</w:t>
            </w:r>
          </w:p>
        </w:tc>
        <w:tc>
          <w:tcPr>
            <w:tcW w:type="dxa" w:w="250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~3.4 µm/pixel</w:t>
            </w:r>
          </w:p>
        </w:tc>
        <w:tc>
          <w:tcPr>
            <w:tcW w:type="dxa" w:w="386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Standard UV microscopy optics</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Practical feature size</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2–5 µm</w:t>
            </w:r>
          </w:p>
        </w:tc>
        <w:tc>
          <w:tcPr>
            <w:tcW w:type="dxa" w:w="3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Limited by photoresist diffusion</w:t>
            </w:r>
          </w:p>
        </w:tc>
      </w:tr>
      <w:tr>
        <w:tc>
          <w:tcPr>
            <w:tcW w:type="dxa" w:w="300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Field of view (at 5x)</w:t>
            </w:r>
          </w:p>
        </w:tc>
        <w:tc>
          <w:tcPr>
            <w:tcW w:type="dxa" w:w="250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~3 × 1.7 mm</w:t>
            </w:r>
          </w:p>
        </w:tc>
        <w:tc>
          <w:tcPr>
            <w:tcW w:type="dxa" w:w="386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Sufficient for prototype devices</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Exposure time per field</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5–30 sec</w:t>
            </w:r>
          </w:p>
        </w:tc>
        <w:tc>
          <w:tcPr>
            <w:tcW w:type="dxa" w:w="3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Depends on resist sensitivity</w:t>
            </w:r>
          </w:p>
        </w:tc>
      </w:tr>
    </w:tbl>
    <w:p>
      <w:pPr>
        <w:spacing w:after="60" w:before="60"/>
      </w:pPr>
    </w:p>
    <w:p>
      <w:pPr>
        <w:spacing w:after="100" w:before="80"/>
      </w:pPr>
      <w:r>
        <w:rPr>
          <w:rFonts w:ascii="Arial" w:cs="Arial" w:eastAsia="Arial" w:hAnsi="Arial"/>
          <w:sz w:val="22"/>
          <w:szCs w:val="22"/>
        </w:rPr>
        <w:t xml:space="preserve">For reference: Sam Zeloof's Z2 chip achieved ~1.2 µm features using a commercial DLP projector with custom optics. His build log is public and reproducible.</w:t>
      </w:r>
    </w:p>
    <w:p>
      <w:pPr>
        <w:spacing w:after="60" w:before="60"/>
      </w:pPr>
    </w:p>
    <w:p>
      <w:pPr>
        <w:spacing w:after="80" w:before="200"/>
      </w:pPr>
      <w:r>
        <w:rPr>
          <w:rFonts w:ascii="Arial" w:cs="Arial" w:eastAsia="Arial" w:hAnsi="Arial"/>
          <w:b/>
          <w:bCs/>
          <w:color w:val="2C3E50"/>
          <w:sz w:val="22"/>
          <w:szCs w:val="22"/>
        </w:rPr>
        <w:t xml:space="preserve">Photoresists</w:t>
      </w:r>
    </w:p>
    <w:p>
      <w:pPr>
        <w:pStyle w:val="ListParagraph"/>
        <w:numPr>
          <w:ilvl w:val="0"/>
          <w:numId w:val="2"/>
        </w:numPr>
        <w:spacing w:after="40" w:before="40"/>
      </w:pPr>
      <w:r>
        <w:rPr>
          <w:rFonts w:ascii="Arial" w:cs="Arial" w:eastAsia="Arial" w:hAnsi="Arial"/>
          <w:b/>
          <w:bCs/>
          <w:sz w:val="22"/>
          <w:szCs w:val="22"/>
        </w:rPr>
        <w:t xml:space="preserve">AZ1512 (positive): </w:t>
      </w:r>
      <w:r>
        <w:rPr>
          <w:rFonts w:ascii="Arial" w:cs="Arial" w:eastAsia="Arial" w:hAnsi="Arial"/>
          <w:sz w:val="22"/>
          <w:szCs w:val="22"/>
        </w:rPr>
        <w:t xml:space="preserve">extremely well-documented, $40–60/100ml, spun at 3000 RPM for 1.4 µm thickness, develops in AZ400K diluted 1:4, etch resistant.</w:t>
      </w:r>
    </w:p>
    <w:p>
      <w:pPr>
        <w:pStyle w:val="ListParagraph"/>
        <w:numPr>
          <w:ilvl w:val="0"/>
          <w:numId w:val="2"/>
        </w:numPr>
        <w:spacing w:after="40" w:before="40"/>
      </w:pPr>
      <w:r>
        <w:rPr>
          <w:rFonts w:ascii="Arial" w:cs="Arial" w:eastAsia="Arial" w:hAnsi="Arial"/>
          <w:b/>
          <w:bCs/>
          <w:sz w:val="22"/>
          <w:szCs w:val="22"/>
        </w:rPr>
        <w:t xml:space="preserve">SU-8 (negative): </w:t>
      </w:r>
      <w:r>
        <w:rPr>
          <w:rFonts w:ascii="Arial" w:cs="Arial" w:eastAsia="Arial" w:hAnsi="Arial"/>
          <w:sz w:val="22"/>
          <w:szCs w:val="22"/>
        </w:rPr>
        <w:t xml:space="preserve">for thick structural layers (2–50 µm), excellent chemical resistance, used for dielectric patterning.</w:t>
      </w:r>
    </w:p>
    <w:p>
      <w:pPr>
        <w:pStyle w:val="ListParagraph"/>
        <w:numPr>
          <w:ilvl w:val="0"/>
          <w:numId w:val="2"/>
        </w:numPr>
        <w:spacing w:after="40" w:before="40"/>
      </w:pPr>
      <w:r>
        <w:rPr>
          <w:rFonts w:ascii="Arial" w:cs="Arial" w:eastAsia="Arial" w:hAnsi="Arial"/>
          <w:b/>
          <w:bCs/>
          <w:sz w:val="22"/>
          <w:szCs w:val="22"/>
        </w:rPr>
        <w:t xml:space="preserve">PMGI/LOR: </w:t>
      </w:r>
      <w:r>
        <w:rPr>
          <w:rFonts w:ascii="Arial" w:cs="Arial" w:eastAsia="Arial" w:hAnsi="Arial"/>
          <w:sz w:val="22"/>
          <w:szCs w:val="22"/>
        </w:rPr>
        <w:t xml:space="preserve">lift-off layers for metal patterning without etching.</w:t>
      </w:r>
    </w:p>
    <w:p>
      <w:pPr>
        <w:spacing w:after="60" w:before="60"/>
      </w:pPr>
    </w:p>
    <w:p>
      <w:pPr>
        <w:pStyle w:val="Heading2"/>
        <w:pBdr>
          <w:bottom w:val="single" w:color="AED6F1" w:sz="4"/>
        </w:pBdr>
        <w:spacing w:after="120" w:before="280"/>
      </w:pPr>
      <w:r>
        <w:rPr>
          <w:rFonts w:ascii="Arial" w:cs="Arial" w:eastAsia="Arial" w:hAnsi="Arial"/>
          <w:b/>
          <w:bCs/>
          <w:color w:val="1F618D"/>
          <w:sz w:val="26"/>
          <w:szCs w:val="26"/>
        </w:rPr>
        <w:t xml:space="preserve">2.2 Aerosol Jet Printing (AJP)</w:t>
      </w:r>
    </w:p>
    <w:p>
      <w:pPr>
        <w:spacing w:after="80" w:before="200"/>
      </w:pPr>
      <w:r>
        <w:rPr>
          <w:rFonts w:ascii="Arial" w:cs="Arial" w:eastAsia="Arial" w:hAnsi="Arial"/>
          <w:b/>
          <w:bCs/>
          <w:color w:val="2C3E50"/>
          <w:sz w:val="22"/>
          <w:szCs w:val="22"/>
        </w:rPr>
        <w:t xml:space="preserve">Mechanism</w:t>
      </w:r>
    </w:p>
    <w:p>
      <w:pPr>
        <w:spacing w:after="100" w:before="80"/>
      </w:pPr>
      <w:r>
        <w:rPr>
          <w:rFonts w:ascii="Arial" w:cs="Arial" w:eastAsia="Arial" w:hAnsi="Arial"/>
          <w:sz w:val="22"/>
          <w:szCs w:val="22"/>
        </w:rPr>
        <w:t xml:space="preserve">An ultrasonic transducer (1.7 MHz, identical to home humidifiers) atomizes a liquid ink into droplets of 1–5 µm diameter. A focused sheath gas (N₂ or compressed air) collimates the aerosol stream into a jet 50–200 µm wide. The substrate is moved by an XY stage, and material is deposited in programmed patterns without contact.</w:t>
      </w:r>
    </w:p>
    <w:p>
      <w:pPr>
        <w:spacing w:after="60" w:before="60"/>
      </w:pPr>
    </w:p>
    <w:p>
      <w:pPr>
        <w:spacing w:after="100" w:before="80"/>
      </w:pPr>
      <w:r>
        <w:rPr>
          <w:rFonts w:ascii="Arial" w:cs="Arial" w:eastAsia="Arial" w:hAnsi="Arial"/>
          <w:sz w:val="22"/>
          <w:szCs w:val="22"/>
        </w:rPr>
        <w:t xml:space="preserve">Unlike standard inkjet printing (which requires very specific ink viscosity 1–10 cP and suffers nozzle clogging), AJP tolerates viscosities of 1–1000 cP and particle sizes up to 0.5 µm. This opens access to conductive, semiconductive, and dielectric inks.</w:t>
      </w:r>
    </w:p>
    <w:p>
      <w:pPr>
        <w:spacing w:after="60" w:before="60"/>
      </w:pPr>
    </w:p>
    <w:p>
      <w:pPr>
        <w:spacing w:after="80" w:before="200"/>
      </w:pPr>
      <w:r>
        <w:rPr>
          <w:rFonts w:ascii="Arial" w:cs="Arial" w:eastAsia="Arial" w:hAnsi="Arial"/>
          <w:b/>
          <w:bCs/>
          <w:color w:val="2C3E50"/>
          <w:sz w:val="22"/>
          <w:szCs w:val="22"/>
        </w:rPr>
        <w:t xml:space="preserve">Printable Materials for OpenFab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1600"/>
        <w:gridCol w:w="2760"/>
      </w:tblGrid>
      <w:tr>
        <w:trPr>
          <w:tblHeader/>
        </w:trPr>
        <w:tc>
          <w:tcPr>
            <w:tcW w:type="dxa" w:w="2500"/>
            <w:tcBorders>
              <w:top w:val="single" w:color="BBBBBB" w:sz="1"/>
              <w:left w:val="single" w:color="BBBBBB" w:sz="1"/>
              <w:bottom w:val="single" w:color="BBBBBB" w:sz="1"/>
              <w:right w:val="single" w:color="BBBBBB"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Material</w:t>
            </w:r>
          </w:p>
        </w:tc>
        <w:tc>
          <w:tcPr>
            <w:tcW w:type="dxa" w:w="2500"/>
            <w:tcBorders>
              <w:top w:val="single" w:color="BBBBBB" w:sz="1"/>
              <w:left w:val="single" w:color="BBBBBB" w:sz="1"/>
              <w:bottom w:val="single" w:color="BBBBBB" w:sz="1"/>
              <w:right w:val="single" w:color="BBBBBB"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1600"/>
            <w:tcBorders>
              <w:top w:val="single" w:color="BBBBBB" w:sz="1"/>
              <w:left w:val="single" w:color="BBBBBB" w:sz="1"/>
              <w:bottom w:val="single" w:color="BBBBBB" w:sz="1"/>
              <w:right w:val="single" w:color="BBBBBB"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c>
          <w:tcPr>
            <w:tcW w:type="dxa" w:w="2760"/>
            <w:tcBorders>
              <w:top w:val="single" w:color="BBBBBB" w:sz="1"/>
              <w:left w:val="single" w:color="BBBBBB" w:sz="1"/>
              <w:bottom w:val="single" w:color="BBBBBB" w:sz="1"/>
              <w:right w:val="single" w:color="BBBBBB"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Availability</w:t>
            </w:r>
          </w:p>
        </w:tc>
      </w:tr>
      <w:tr>
        <w:tc>
          <w:tcPr>
            <w:tcW w:type="dxa" w:w="250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PEDOT:PSS</w:t>
            </w:r>
          </w:p>
        </w:tc>
        <w:tc>
          <w:tcPr>
            <w:tcW w:type="dxa" w:w="250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Transparent conductor (OTFTs)</w:t>
            </w:r>
          </w:p>
        </w:tc>
        <w:tc>
          <w:tcPr>
            <w:tcW w:type="dxa" w:w="160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20–50 µm</w:t>
            </w:r>
          </w:p>
        </w:tc>
        <w:tc>
          <w:tcPr>
            <w:tcW w:type="dxa" w:w="276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Sigma-Aldrich, ~$80/50ml</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Silver nanoparticle ink</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Metal interconnects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10–30 µm</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Many vendors, ~$50–120/10ml</w:t>
            </w:r>
          </w:p>
        </w:tc>
      </w:tr>
      <w:tr>
        <w:tc>
          <w:tcPr>
            <w:tcW w:type="dxa" w:w="250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P3HT in chlorobenzene</w:t>
            </w:r>
          </w:p>
        </w:tc>
        <w:tc>
          <w:tcPr>
            <w:tcW w:type="dxa" w:w="250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Organic semiconductor</w:t>
            </w:r>
          </w:p>
        </w:tc>
        <w:tc>
          <w:tcPr>
            <w:tcW w:type="dxa" w:w="160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30–80 µm</w:t>
            </w:r>
          </w:p>
        </w:tc>
        <w:tc>
          <w:tcPr>
            <w:tcW w:type="dxa" w:w="276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Sigma-Aldrich, ~$60/g</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TIPS-pentacene</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High-mob organic semiconductor</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20–50 µm</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Research suppliers</w:t>
            </w:r>
          </w:p>
        </w:tc>
      </w:tr>
      <w:tr>
        <w:tc>
          <w:tcPr>
            <w:tcW w:type="dxa" w:w="250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PMMA in anisole</w:t>
            </w:r>
          </w:p>
        </w:tc>
        <w:tc>
          <w:tcPr>
            <w:tcW w:type="dxa" w:w="250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Gate dielectric</w:t>
            </w:r>
          </w:p>
        </w:tc>
        <w:tc>
          <w:tcPr>
            <w:tcW w:type="dxa" w:w="160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20–100 µm</w:t>
            </w:r>
          </w:p>
        </w:tc>
        <w:tc>
          <w:tcPr>
            <w:tcW w:type="dxa" w:w="276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Standard, ~$30/100ml</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ZnO nanoparticle ink</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Inorganic semiconductor (TFT)</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15–40 µm</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Sigma-Aldrich</w:t>
            </w:r>
          </w:p>
        </w:tc>
      </w:tr>
      <w:tr>
        <w:tc>
          <w:tcPr>
            <w:tcW w:type="dxa" w:w="250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ITO nanoparticle ink</w:t>
            </w:r>
          </w:p>
        </w:tc>
        <w:tc>
          <w:tcPr>
            <w:tcW w:type="dxa" w:w="250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TCO electrode</w:t>
            </w:r>
          </w:p>
        </w:tc>
        <w:tc>
          <w:tcPr>
            <w:tcW w:type="dxa" w:w="160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20–50 µm</w:t>
            </w:r>
          </w:p>
        </w:tc>
        <w:tc>
          <w:tcPr>
            <w:tcW w:type="dxa" w:w="276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Multiple vendors</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F5E3" w:val="clear"/>
            <w:tcMar>
              <w:top w:type="dxa" w:w="160"/>
              <w:left w:type="dxa" w:w="240"/>
              <w:bottom w:type="dxa" w:w="160"/>
              <w:right w:type="dxa" w:w="240"/>
            </w:tcMar>
          </w:tcPr>
          <w:p>
            <w:r>
              <w:rPr>
                <w:rFonts w:ascii="Arial" w:cs="Arial" w:eastAsia="Arial" w:hAnsi="Arial"/>
                <w:i/>
                <w:iCs/>
                <w:sz w:val="22"/>
                <w:szCs w:val="22"/>
              </w:rPr>
              <w:t xml:space="preserve">AJP is not speculative. Optomec has sold commercial AJP systems since 2004. DIY implementations have been published in peer-reviewed journals (e.g., Rida et al., IEEE 2007). The ultrasonic atomizer alone costs $15–30.</w:t>
            </w:r>
          </w:p>
        </w:tc>
      </w:tr>
    </w:tbl>
    <w:p>
      <w:pPr>
        <w:spacing w:after="60" w:before="60"/>
      </w:pPr>
    </w:p>
    <w:p>
      <w:pPr>
        <w:pStyle w:val="Heading2"/>
        <w:pBdr>
          <w:bottom w:val="single" w:color="AED6F1" w:sz="4"/>
        </w:pBdr>
        <w:spacing w:after="120" w:before="280"/>
      </w:pPr>
      <w:r>
        <w:rPr>
          <w:rFonts w:ascii="Arial" w:cs="Arial" w:eastAsia="Arial" w:hAnsi="Arial"/>
          <w:b/>
          <w:bCs/>
          <w:color w:val="1F618D"/>
          <w:sz w:val="26"/>
          <w:szCs w:val="26"/>
        </w:rPr>
        <w:t xml:space="preserve">2.3 Wet Electrochemical Deposition</w:t>
      </w:r>
    </w:p>
    <w:p>
      <w:pPr>
        <w:spacing w:after="100" w:before="80"/>
      </w:pPr>
      <w:r>
        <w:rPr>
          <w:rFonts w:ascii="Arial" w:cs="Arial" w:eastAsia="Arial" w:hAnsi="Arial"/>
          <w:sz w:val="22"/>
          <w:szCs w:val="22"/>
        </w:rPr>
        <w:t xml:space="preserve">Electroplating of metal layers is one of the oldest and most reliable thin-film techniques. In OpenFab, it is used for metal interconnects and contact pads, replacing expensive physical vapor deposition (PVD) for conductive layers.</w:t>
      </w:r>
    </w:p>
    <w:p>
      <w:pPr>
        <w:spacing w:after="60" w:before="60"/>
      </w:pPr>
    </w:p>
    <w:p>
      <w:pPr>
        <w:spacing w:after="80" w:before="200"/>
      </w:pPr>
      <w:r>
        <w:rPr>
          <w:rFonts w:ascii="Arial" w:cs="Arial" w:eastAsia="Arial" w:hAnsi="Arial"/>
          <w:b/>
          <w:bCs/>
          <w:color w:val="2C3E50"/>
          <w:sz w:val="22"/>
          <w:szCs w:val="22"/>
        </w:rPr>
        <w:t xml:space="preserve">Supported Metals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rPr>
          <w:tblHeader/>
        </w:trPr>
        <w:tc>
          <w:tcPr>
            <w:tcW w:type="dxa" w:w="2000"/>
            <w:tcBorders>
              <w:top w:val="single" w:color="BBBBBB" w:sz="1"/>
              <w:left w:val="single" w:color="BBBBBB" w:sz="1"/>
              <w:bottom w:val="single" w:color="BBBBBB" w:sz="1"/>
              <w:right w:val="single" w:color="BBBBBB"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Metal</w:t>
            </w:r>
          </w:p>
        </w:tc>
        <w:tc>
          <w:tcPr>
            <w:tcW w:type="dxa" w:w="2500"/>
            <w:tcBorders>
              <w:top w:val="single" w:color="BBBBBB" w:sz="1"/>
              <w:left w:val="single" w:color="BBBBBB" w:sz="1"/>
              <w:bottom w:val="single" w:color="BBBBBB" w:sz="1"/>
              <w:right w:val="single" w:color="BBBBBB"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Electrolyte</w:t>
            </w:r>
          </w:p>
        </w:tc>
        <w:tc>
          <w:tcPr>
            <w:tcW w:type="dxa" w:w="2500"/>
            <w:tcBorders>
              <w:top w:val="single" w:color="BBBBBB" w:sz="1"/>
              <w:left w:val="single" w:color="BBBBBB" w:sz="1"/>
              <w:bottom w:val="single" w:color="BBBBBB" w:sz="1"/>
              <w:right w:val="single" w:color="BBBBBB"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360"/>
            <w:tcBorders>
              <w:top w:val="single" w:color="BBBBBB" w:sz="1"/>
              <w:left w:val="single" w:color="BBBBBB" w:sz="1"/>
              <w:bottom w:val="single" w:color="BBBBBB" w:sz="1"/>
              <w:right w:val="single" w:color="BBBBBB"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200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Copper (Cu)</w:t>
            </w:r>
          </w:p>
        </w:tc>
        <w:tc>
          <w:tcPr>
            <w:tcW w:type="dxa" w:w="250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CuSO₄ + H₂SO₄</w:t>
            </w:r>
          </w:p>
        </w:tc>
        <w:tc>
          <w:tcPr>
            <w:tcW w:type="dxa" w:w="250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Primary interconnects</w:t>
            </w:r>
          </w:p>
        </w:tc>
        <w:tc>
          <w:tcPr>
            <w:tcW w:type="dxa" w:w="236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Trivial — PCB plating chemistry</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Nickel (Ni)</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NiSO₄ bath</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Diffusion barrier, contacts</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$20–40/L solution</w:t>
            </w:r>
          </w:p>
        </w:tc>
      </w:tr>
      <w:tr>
        <w:tc>
          <w:tcPr>
            <w:tcW w:type="dxa" w:w="200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Gold (Au)</w:t>
            </w:r>
          </w:p>
        </w:tc>
        <w:tc>
          <w:tcPr>
            <w:tcW w:type="dxa" w:w="250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KAu(CN)₂ bath</w:t>
            </w:r>
          </w:p>
        </w:tc>
        <w:tc>
          <w:tcPr>
            <w:tcW w:type="dxa" w:w="250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Wire bond pads, corrosion resistance</w:t>
            </w:r>
          </w:p>
        </w:tc>
        <w:tc>
          <w:tcPr>
            <w:tcW w:type="dxa" w:w="236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$80–150/L</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Zinc (Zn)</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ZnSO₄ bath</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Sacrificial / test layers</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Trivial</w:t>
            </w:r>
          </w:p>
        </w:tc>
      </w:tr>
    </w:tbl>
    <w:p>
      <w:pPr>
        <w:spacing w:after="60" w:before="60"/>
      </w:pPr>
    </w:p>
    <w:p>
      <w:pPr>
        <w:spacing w:after="100" w:before="80"/>
      </w:pPr>
      <w:r>
        <w:rPr>
          <w:rFonts w:ascii="Arial" w:cs="Arial" w:eastAsia="Arial" w:hAnsi="Arial"/>
          <w:sz w:val="22"/>
          <w:szCs w:val="22"/>
        </w:rPr>
        <w:t xml:space="preserve">Deposition rates: 0.1–1 µm/min at 1–10 mA/cm². Thickness uniformity ±10–15% achievable with simple agitation. Current density control via a $15 Arduino-based power supply with feedback.</w:t>
      </w:r>
    </w:p>
    <w:p>
      <w:pPr>
        <w:spacing w:after="60" w:before="60"/>
      </w:pPr>
    </w:p>
    <w:p>
      <w:pPr>
        <w:pStyle w:val="Heading2"/>
        <w:pBdr>
          <w:bottom w:val="single" w:color="AED6F1" w:sz="4"/>
        </w:pBdr>
        <w:spacing w:after="120" w:before="280"/>
      </w:pPr>
      <w:r>
        <w:rPr>
          <w:rFonts w:ascii="Arial" w:cs="Arial" w:eastAsia="Arial" w:hAnsi="Arial"/>
          <w:b/>
          <w:bCs/>
          <w:color w:val="1F618D"/>
          <w:sz w:val="26"/>
          <w:szCs w:val="26"/>
        </w:rPr>
        <w:t xml:space="preserve">2.4 Spin Coating</w:t>
      </w:r>
    </w:p>
    <w:p>
      <w:pPr>
        <w:spacing w:after="100" w:before="80"/>
      </w:pPr>
      <w:r>
        <w:rPr>
          <w:rFonts w:ascii="Arial" w:cs="Arial" w:eastAsia="Arial" w:hAnsi="Arial"/>
          <w:sz w:val="22"/>
          <w:szCs w:val="22"/>
        </w:rPr>
        <w:t xml:space="preserve">A spin coater applies uniform thin films by dispensing liquid onto a spinning substrate. Film thickness is determined by spin speed (500–8000 RPM) and solution viscosity. This is the standard method for applying photoresist, dielectrics, and organic semiconductors.</w:t>
      </w:r>
    </w:p>
    <w:p>
      <w:pPr>
        <w:spacing w:after="100" w:before="80"/>
      </w:pPr>
      <w:r>
        <w:rPr>
          <w:rFonts w:ascii="Arial" w:cs="Arial" w:eastAsia="Arial" w:hAnsi="Arial"/>
          <w:sz w:val="22"/>
          <w:szCs w:val="22"/>
        </w:rPr>
        <w:t xml:space="preserve">DIY spin coater: brushless motor from a hobby drone + 3D-printed chuck + speed controller = $25–60. Thickness uniformity: ±5% across a 25mm substrate at consistent temperature (achievable with basic temperature control).</w:t>
      </w:r>
    </w:p>
    <w:p>
      <w:r>
        <w:br w:type="page"/>
      </w:r>
    </w:p>
    <w:p>
      <w:pPr>
        <w:pStyle w:val="Heading1"/>
        <w:spacing w:after="160" w:before="360"/>
      </w:pPr>
      <w:r>
        <w:rPr>
          <w:rFonts w:ascii="Arial" w:cs="Arial" w:eastAsia="Arial" w:hAnsi="Arial"/>
          <w:b/>
          <w:bCs/>
          <w:color w:val="1A5276"/>
          <w:sz w:val="32"/>
          <w:szCs w:val="32"/>
        </w:rPr>
        <w:t xml:space="preserve">3. System Architecture</w:t>
      </w:r>
    </w:p>
    <w:p>
      <w:pPr>
        <w:pStyle w:val="Heading2"/>
        <w:pBdr>
          <w:bottom w:val="single" w:color="AED6F1" w:sz="4"/>
        </w:pBdr>
        <w:spacing w:after="120" w:before="280"/>
      </w:pPr>
      <w:r>
        <w:rPr>
          <w:rFonts w:ascii="Arial" w:cs="Arial" w:eastAsia="Arial" w:hAnsi="Arial"/>
          <w:b/>
          <w:bCs/>
          <w:color w:val="1F618D"/>
          <w:sz w:val="26"/>
          <w:szCs w:val="26"/>
        </w:rPr>
        <w:t xml:space="preserve">3.1 Overview</w:t>
      </w:r>
    </w:p>
    <w:p>
      <w:pPr>
        <w:spacing w:after="100" w:before="80"/>
      </w:pPr>
      <w:r>
        <w:rPr>
          <w:rFonts w:ascii="Arial" w:cs="Arial" w:eastAsia="Arial" w:hAnsi="Arial"/>
          <w:sz w:val="22"/>
          <w:szCs w:val="22"/>
        </w:rPr>
        <w:t xml:space="preserve">OpenFab is designed as a modular system with a common XY motion platform. All process modules (lithography, printing, spin coating, electroplating) dock to the same motion base. A Raspberry Pi 5 running open-source firmware (OpenFab-OS, Python-based) coordinates all modules.</w:t>
      </w:r>
    </w:p>
    <w:p>
      <w:pPr>
        <w:spacing w:after="60" w:before="60"/>
      </w:pPr>
    </w:p>
    <w:p>
      <w:pPr>
        <w:pStyle w:val="Heading2"/>
        <w:pBdr>
          <w:bottom w:val="single" w:color="AED6F1" w:sz="4"/>
        </w:pBdr>
        <w:spacing w:after="120" w:before="280"/>
      </w:pPr>
      <w:r>
        <w:rPr>
          <w:rFonts w:ascii="Arial" w:cs="Arial" w:eastAsia="Arial" w:hAnsi="Arial"/>
          <w:b/>
          <w:bCs/>
          <w:color w:val="1F618D"/>
          <w:sz w:val="26"/>
          <w:szCs w:val="26"/>
        </w:rPr>
        <w:t xml:space="preserve">3.2 Two Processing Tracks</w:t>
      </w:r>
    </w:p>
    <w:p>
      <w:pPr>
        <w:spacing w:after="80" w:before="200"/>
      </w:pPr>
      <w:r>
        <w:rPr>
          <w:rFonts w:ascii="Arial" w:cs="Arial" w:eastAsia="Arial" w:hAnsi="Arial"/>
          <w:b/>
          <w:bCs/>
          <w:color w:val="2C3E50"/>
          <w:sz w:val="22"/>
          <w:szCs w:val="22"/>
        </w:rPr>
        <w:t xml:space="preserve">Track A: Organic Electronics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F5E3" w:val="clear"/>
            <w:tcMar>
              <w:top w:type="dxa" w:w="160"/>
              <w:left w:type="dxa" w:w="240"/>
              <w:bottom w:type="dxa" w:w="160"/>
              <w:right w:type="dxa" w:w="240"/>
            </w:tcMar>
          </w:tcPr>
          <w:p>
            <w:r>
              <w:rPr>
                <w:rFonts w:ascii="Arial" w:cs="Arial" w:eastAsia="Arial" w:hAnsi="Arial"/>
                <w:i/>
                <w:iCs/>
                <w:sz w:val="22"/>
                <w:szCs w:val="22"/>
              </w:rPr>
              <w:t xml:space="preserve">No vacuum required. Ambient lab conditions. Entry cost: $800–1,500. Suitable for OTFTs, sensors, flexible circuits, educational use.</w:t>
            </w:r>
          </w:p>
        </w:tc>
      </w:tr>
    </w:tbl>
    <w:p>
      <w:pPr>
        <w:spacing w:after="60" w:before="60"/>
      </w:pPr>
    </w:p>
    <w:p>
      <w:pPr>
        <w:spacing w:after="100" w:before="80"/>
      </w:pPr>
      <w:r>
        <w:rPr>
          <w:rFonts w:ascii="Arial" w:cs="Arial" w:eastAsia="Arial" w:hAnsi="Arial"/>
          <w:sz w:val="22"/>
          <w:szCs w:val="22"/>
        </w:rPr>
        <w:t xml:space="preserve">Process flow:</w:t>
      </w:r>
    </w:p>
    <w:p>
      <w:pPr>
        <w:pStyle w:val="ListParagraph"/>
        <w:numPr>
          <w:ilvl w:val="0"/>
          <w:numId w:val="2"/>
        </w:numPr>
        <w:spacing w:after="40" w:before="40"/>
      </w:pPr>
      <w:r>
        <w:rPr>
          <w:rFonts w:ascii="Arial" w:cs="Arial" w:eastAsia="Arial" w:hAnsi="Arial"/>
          <w:sz w:val="22"/>
          <w:szCs w:val="22"/>
        </w:rPr>
        <w:t xml:space="preserve">Design layout in OpenFab Designer (web-based GDS-to-gcode converter)</w:t>
      </w:r>
    </w:p>
    <w:p>
      <w:pPr>
        <w:pStyle w:val="ListParagraph"/>
        <w:numPr>
          <w:ilvl w:val="0"/>
          <w:numId w:val="2"/>
        </w:numPr>
        <w:spacing w:after="40" w:before="40"/>
      </w:pPr>
      <w:r>
        <w:rPr>
          <w:rFonts w:ascii="Arial" w:cs="Arial" w:eastAsia="Arial" w:hAnsi="Arial"/>
          <w:sz w:val="22"/>
          <w:szCs w:val="22"/>
        </w:rPr>
        <w:t xml:space="preserve">Spin coat substrate (glass or PET film) with PMMA dielectric</w:t>
      </w:r>
    </w:p>
    <w:p>
      <w:pPr>
        <w:pStyle w:val="ListParagraph"/>
        <w:numPr>
          <w:ilvl w:val="0"/>
          <w:numId w:val="2"/>
        </w:numPr>
        <w:spacing w:after="40" w:before="40"/>
      </w:pPr>
      <w:r>
        <w:rPr>
          <w:rFonts w:ascii="Arial" w:cs="Arial" w:eastAsia="Arial" w:hAnsi="Arial"/>
          <w:sz w:val="22"/>
          <w:szCs w:val="22"/>
        </w:rPr>
        <w:t xml:space="preserve">AJP print gate electrode (Ag nanoparticle ink), anneal at 120°C on hotplate</w:t>
      </w:r>
    </w:p>
    <w:p>
      <w:pPr>
        <w:pStyle w:val="ListParagraph"/>
        <w:numPr>
          <w:ilvl w:val="0"/>
          <w:numId w:val="2"/>
        </w:numPr>
        <w:spacing w:after="40" w:before="40"/>
      </w:pPr>
      <w:r>
        <w:rPr>
          <w:rFonts w:ascii="Arial" w:cs="Arial" w:eastAsia="Arial" w:hAnsi="Arial"/>
          <w:sz w:val="22"/>
          <w:szCs w:val="22"/>
        </w:rPr>
        <w:t xml:space="preserve">AJP print organic semiconductor layer (P3HT or TIPS-pentacene)</w:t>
      </w:r>
    </w:p>
    <w:p>
      <w:pPr>
        <w:pStyle w:val="ListParagraph"/>
        <w:numPr>
          <w:ilvl w:val="0"/>
          <w:numId w:val="2"/>
        </w:numPr>
        <w:spacing w:after="40" w:before="40"/>
      </w:pPr>
      <w:r>
        <w:rPr>
          <w:rFonts w:ascii="Arial" w:cs="Arial" w:eastAsia="Arial" w:hAnsi="Arial"/>
          <w:sz w:val="22"/>
          <w:szCs w:val="22"/>
        </w:rPr>
        <w:t xml:space="preserve">AJP print source/drain contacts (PEDOT:PSS or Ag)</w:t>
      </w:r>
    </w:p>
    <w:p>
      <w:pPr>
        <w:pStyle w:val="ListParagraph"/>
        <w:numPr>
          <w:ilvl w:val="0"/>
          <w:numId w:val="2"/>
        </w:numPr>
        <w:spacing w:after="40" w:before="40"/>
      </w:pPr>
      <w:r>
        <w:rPr>
          <w:rFonts w:ascii="Arial" w:cs="Arial" w:eastAsia="Arial" w:hAnsi="Arial"/>
          <w:sz w:val="22"/>
          <w:szCs w:val="22"/>
        </w:rPr>
        <w:t xml:space="preserve">DLP lithography for fine patterning of active area (if needed)</w:t>
      </w:r>
    </w:p>
    <w:p>
      <w:pPr>
        <w:pStyle w:val="ListParagraph"/>
        <w:numPr>
          <w:ilvl w:val="0"/>
          <w:numId w:val="2"/>
        </w:numPr>
        <w:spacing w:after="40" w:before="40"/>
      </w:pPr>
      <w:r>
        <w:rPr>
          <w:rFonts w:ascii="Arial" w:cs="Arial" w:eastAsia="Arial" w:hAnsi="Arial"/>
          <w:sz w:val="22"/>
          <w:szCs w:val="22"/>
        </w:rPr>
        <w:t xml:space="preserve">Measure IV characteristics with Arduino-based probe station</w:t>
      </w:r>
    </w:p>
    <w:p>
      <w:pPr>
        <w:spacing w:after="60" w:before="60"/>
      </w:pPr>
    </w:p>
    <w:p>
      <w:pPr>
        <w:spacing w:after="100" w:before="80"/>
      </w:pPr>
      <w:r>
        <w:rPr>
          <w:rFonts w:ascii="Arial" w:cs="Arial" w:eastAsia="Arial" w:hAnsi="Arial"/>
          <w:sz w:val="22"/>
          <w:szCs w:val="22"/>
        </w:rPr>
        <w:t xml:space="preserve">Expected results: organic TFT with carrier mobility 0.01–0.5 cm²/Vs (P3HT) or 0.1–1 cm²/Vs (TIPS-pentacene). On/off ratio 10³–10⁶. Threshold voltage 2–10V. Adequate for display backplanes, RFID antennas, chemical sensors.</w:t>
      </w:r>
    </w:p>
    <w:p>
      <w:pPr>
        <w:spacing w:after="60" w:before="60"/>
      </w:pPr>
    </w:p>
    <w:p>
      <w:pPr>
        <w:spacing w:after="80" w:before="200"/>
      </w:pPr>
      <w:r>
        <w:rPr>
          <w:rFonts w:ascii="Arial" w:cs="Arial" w:eastAsia="Arial" w:hAnsi="Arial"/>
          <w:b/>
          <w:bCs/>
          <w:color w:val="2C3E50"/>
          <w:sz w:val="22"/>
          <w:szCs w:val="22"/>
        </w:rPr>
        <w:t xml:space="preserve">Track B: Inorganic Thin-Film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BD0" w:val="clear"/>
            <w:tcMar>
              <w:top w:type="dxa" w:w="160"/>
              <w:left w:type="dxa" w:w="240"/>
              <w:bottom w:type="dxa" w:w="160"/>
              <w:right w:type="dxa" w:w="240"/>
            </w:tcMar>
          </w:tcPr>
          <w:p>
            <w:r>
              <w:rPr>
                <w:rFonts w:ascii="Arial" w:cs="Arial" w:eastAsia="Arial" w:hAnsi="Arial"/>
                <w:i/>
                <w:iCs/>
                <w:sz w:val="22"/>
                <w:szCs w:val="22"/>
              </w:rPr>
              <w:t xml:space="preserve">Requires mild chemical handling (standard lab gloves + ventilation). No vacuum in base config. Cost: $2,500–3,500. Achieves real transistor performance close to amorphous silicon standard.</w:t>
            </w:r>
          </w:p>
        </w:tc>
      </w:tr>
    </w:tbl>
    <w:p>
      <w:pPr>
        <w:spacing w:after="60" w:before="60"/>
      </w:pPr>
    </w:p>
    <w:p>
      <w:pPr>
        <w:spacing w:after="100" w:before="80"/>
      </w:pPr>
      <w:r>
        <w:rPr>
          <w:rFonts w:ascii="Arial" w:cs="Arial" w:eastAsia="Arial" w:hAnsi="Arial"/>
          <w:sz w:val="22"/>
          <w:szCs w:val="22"/>
        </w:rPr>
        <w:t xml:space="preserve">Process flow (IGZO TFT, proven in literature without vacuum):</w:t>
      </w:r>
    </w:p>
    <w:p>
      <w:pPr>
        <w:pStyle w:val="ListParagraph"/>
        <w:numPr>
          <w:ilvl w:val="0"/>
          <w:numId w:val="2"/>
        </w:numPr>
        <w:spacing w:after="40" w:before="40"/>
      </w:pPr>
      <w:r>
        <w:rPr>
          <w:rFonts w:ascii="Arial" w:cs="Arial" w:eastAsia="Arial" w:hAnsi="Arial"/>
          <w:sz w:val="22"/>
          <w:szCs w:val="22"/>
        </w:rPr>
        <w:t xml:space="preserve">Sol-gel IGZO precursor preparation (In, Ga, Zn nitrates in 2-methoxyethanol)</w:t>
      </w:r>
    </w:p>
    <w:p>
      <w:pPr>
        <w:pStyle w:val="ListParagraph"/>
        <w:numPr>
          <w:ilvl w:val="0"/>
          <w:numId w:val="2"/>
        </w:numPr>
        <w:spacing w:after="40" w:before="40"/>
      </w:pPr>
      <w:r>
        <w:rPr>
          <w:rFonts w:ascii="Arial" w:cs="Arial" w:eastAsia="Arial" w:hAnsi="Arial"/>
          <w:sz w:val="22"/>
          <w:szCs w:val="22"/>
        </w:rPr>
        <w:t xml:space="preserve">Spin coat IGZO layer, anneal at 350°C (standard hotplate)</w:t>
      </w:r>
    </w:p>
    <w:p>
      <w:pPr>
        <w:pStyle w:val="ListParagraph"/>
        <w:numPr>
          <w:ilvl w:val="0"/>
          <w:numId w:val="2"/>
        </w:numPr>
        <w:spacing w:after="40" w:before="40"/>
      </w:pPr>
      <w:r>
        <w:rPr>
          <w:rFonts w:ascii="Arial" w:cs="Arial" w:eastAsia="Arial" w:hAnsi="Arial"/>
          <w:sz w:val="22"/>
          <w:szCs w:val="22"/>
        </w:rPr>
        <w:t xml:space="preserve">Spin coat AZ1512 photoresist</w:t>
      </w:r>
    </w:p>
    <w:p>
      <w:pPr>
        <w:pStyle w:val="ListParagraph"/>
        <w:numPr>
          <w:ilvl w:val="0"/>
          <w:numId w:val="2"/>
        </w:numPr>
        <w:spacing w:after="40" w:before="40"/>
      </w:pPr>
      <w:r>
        <w:rPr>
          <w:rFonts w:ascii="Arial" w:cs="Arial" w:eastAsia="Arial" w:hAnsi="Arial"/>
          <w:sz w:val="22"/>
          <w:szCs w:val="22"/>
        </w:rPr>
        <w:t xml:space="preserve">DLP lithography: expose active area pattern</w:t>
      </w:r>
    </w:p>
    <w:p>
      <w:pPr>
        <w:pStyle w:val="ListParagraph"/>
        <w:numPr>
          <w:ilvl w:val="0"/>
          <w:numId w:val="2"/>
        </w:numPr>
        <w:spacing w:after="40" w:before="40"/>
      </w:pPr>
      <w:r>
        <w:rPr>
          <w:rFonts w:ascii="Arial" w:cs="Arial" w:eastAsia="Arial" w:hAnsi="Arial"/>
          <w:sz w:val="22"/>
          <w:szCs w:val="22"/>
        </w:rPr>
        <w:t xml:space="preserve">Develop in AZ400K, wet etch IGZO in dilute HCl (10 sec)</w:t>
      </w:r>
    </w:p>
    <w:p>
      <w:pPr>
        <w:pStyle w:val="ListParagraph"/>
        <w:numPr>
          <w:ilvl w:val="0"/>
          <w:numId w:val="2"/>
        </w:numPr>
        <w:spacing w:after="40" w:before="40"/>
      </w:pPr>
      <w:r>
        <w:rPr>
          <w:rFonts w:ascii="Arial" w:cs="Arial" w:eastAsia="Arial" w:hAnsi="Arial"/>
          <w:sz w:val="22"/>
          <w:szCs w:val="22"/>
        </w:rPr>
        <w:t xml:space="preserve">Strip resist, spin coat Al₂O₃ dielectric (sol-gel or ALD if available)</w:t>
      </w:r>
    </w:p>
    <w:p>
      <w:pPr>
        <w:pStyle w:val="ListParagraph"/>
        <w:numPr>
          <w:ilvl w:val="0"/>
          <w:numId w:val="2"/>
        </w:numPr>
        <w:spacing w:after="40" w:before="40"/>
      </w:pPr>
      <w:r>
        <w:rPr>
          <w:rFonts w:ascii="Arial" w:cs="Arial" w:eastAsia="Arial" w:hAnsi="Arial"/>
          <w:sz w:val="22"/>
          <w:szCs w:val="22"/>
        </w:rPr>
        <w:t xml:space="preserve">Electroplate or evaporate gate metal (Al, Mo)</w:t>
      </w:r>
    </w:p>
    <w:p>
      <w:pPr>
        <w:pStyle w:val="ListParagraph"/>
        <w:numPr>
          <w:ilvl w:val="0"/>
          <w:numId w:val="2"/>
        </w:numPr>
        <w:spacing w:after="40" w:before="40"/>
      </w:pPr>
      <w:r>
        <w:rPr>
          <w:rFonts w:ascii="Arial" w:cs="Arial" w:eastAsia="Arial" w:hAnsi="Arial"/>
          <w:sz w:val="22"/>
          <w:szCs w:val="22"/>
        </w:rPr>
        <w:t xml:space="preserve">Repeat DLP lithography + etch for gate, source, drain contacts</w:t>
      </w:r>
    </w:p>
    <w:p>
      <w:pPr>
        <w:pStyle w:val="ListParagraph"/>
        <w:numPr>
          <w:ilvl w:val="0"/>
          <w:numId w:val="2"/>
        </w:numPr>
        <w:spacing w:after="40" w:before="40"/>
      </w:pPr>
      <w:r>
        <w:rPr>
          <w:rFonts w:ascii="Arial" w:cs="Arial" w:eastAsia="Arial" w:hAnsi="Arial"/>
          <w:sz w:val="22"/>
          <w:szCs w:val="22"/>
        </w:rPr>
        <w:t xml:space="preserve">Final anneal at 250°C, probe and measure</w:t>
      </w:r>
    </w:p>
    <w:p>
      <w:pPr>
        <w:spacing w:after="60" w:before="60"/>
      </w:pPr>
    </w:p>
    <w:p>
      <w:pPr>
        <w:spacing w:after="100" w:before="80"/>
      </w:pPr>
      <w:r>
        <w:rPr>
          <w:rFonts w:ascii="Arial" w:cs="Arial" w:eastAsia="Arial" w:hAnsi="Arial"/>
          <w:sz w:val="22"/>
          <w:szCs w:val="22"/>
        </w:rPr>
        <w:t xml:space="preserve">Expected results: IGZO TFT mobility 5–20 cm²/Vs (vs. 0.5 for a-Si:H), subthreshold swing 200–500 mV/dec. These are good enough for display drivers, sensor arrays, simple logic gates.</w:t>
      </w:r>
    </w:p>
    <w:p>
      <w:pPr>
        <w:spacing w:after="60" w:before="60"/>
      </w:pPr>
    </w:p>
    <w:p>
      <w:pPr>
        <w:pStyle w:val="Heading2"/>
        <w:pBdr>
          <w:bottom w:val="single" w:color="AED6F1" w:sz="4"/>
        </w:pBdr>
        <w:spacing w:after="120" w:before="280"/>
      </w:pPr>
      <w:r>
        <w:rPr>
          <w:rFonts w:ascii="Arial" w:cs="Arial" w:eastAsia="Arial" w:hAnsi="Arial"/>
          <w:b/>
          <w:bCs/>
          <w:color w:val="1F618D"/>
          <w:sz w:val="26"/>
          <w:szCs w:val="26"/>
        </w:rPr>
        <w:t xml:space="preserve">3.3 Module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860"/>
      </w:tblGrid>
      <w:tr>
        <w:trPr>
          <w:tblHeader/>
        </w:trPr>
        <w:tc>
          <w:tcPr>
            <w:tcW w:type="dxa" w:w="2500"/>
            <w:tcBorders>
              <w:top w:val="single" w:color="BBBBBB" w:sz="1"/>
              <w:left w:val="single" w:color="BBBBBB" w:sz="1"/>
              <w:bottom w:val="single" w:color="BBBBBB" w:sz="1"/>
              <w:right w:val="single" w:color="BBBBBB"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2500"/>
            <w:tcBorders>
              <w:top w:val="single" w:color="BBBBBB" w:sz="1"/>
              <w:left w:val="single" w:color="BBBBBB" w:sz="1"/>
              <w:bottom w:val="single" w:color="BBBBBB" w:sz="1"/>
              <w:right w:val="single" w:color="BBBBBB"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500"/>
            <w:tcBorders>
              <w:top w:val="single" w:color="BBBBBB" w:sz="1"/>
              <w:left w:val="single" w:color="BBBBBB" w:sz="1"/>
              <w:bottom w:val="single" w:color="BBBBBB" w:sz="1"/>
              <w:right w:val="single" w:color="BBBBBB"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Key Component</w:t>
            </w:r>
          </w:p>
        </w:tc>
        <w:tc>
          <w:tcPr>
            <w:tcW w:type="dxa" w:w="1860"/>
            <w:tcBorders>
              <w:top w:val="single" w:color="BBBBBB" w:sz="1"/>
              <w:left w:val="single" w:color="BBBBBB" w:sz="1"/>
              <w:bottom w:val="single" w:color="BBBBBB" w:sz="1"/>
              <w:right w:val="single" w:color="BBBBBB"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DIY Cost</w:t>
            </w:r>
          </w:p>
        </w:tc>
      </w:tr>
      <w:tr>
        <w:tc>
          <w:tcPr>
            <w:tcW w:type="dxa" w:w="250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Pattern Engine</w:t>
            </w:r>
          </w:p>
        </w:tc>
        <w:tc>
          <w:tcPr>
            <w:tcW w:type="dxa" w:w="250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DLP Maskless Litho</w:t>
            </w:r>
          </w:p>
        </w:tc>
        <w:tc>
          <w:tcPr>
            <w:tcW w:type="dxa" w:w="250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TI DLP2010 DMD + 405nm LED</w:t>
            </w:r>
          </w:p>
        </w:tc>
        <w:tc>
          <w:tcPr>
            <w:tcW w:type="dxa" w:w="186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$150–350</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Deposition Engine A</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Aerosol Jet Print</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1.7MHz ultrasonic + sheath gas</w:t>
            </w:r>
          </w:p>
        </w:tc>
        <w:tc>
          <w:tcPr>
            <w:tcW w:type="dxa" w:w="1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$80–200</w:t>
            </w:r>
          </w:p>
        </w:tc>
      </w:tr>
      <w:tr>
        <w:tc>
          <w:tcPr>
            <w:tcW w:type="dxa" w:w="250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Deposition Engine B</w:t>
            </w:r>
          </w:p>
        </w:tc>
        <w:tc>
          <w:tcPr>
            <w:tcW w:type="dxa" w:w="250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Spin Coater</w:t>
            </w:r>
          </w:p>
        </w:tc>
        <w:tc>
          <w:tcPr>
            <w:tcW w:type="dxa" w:w="250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Drone motor + controller</w:t>
            </w:r>
          </w:p>
        </w:tc>
        <w:tc>
          <w:tcPr>
            <w:tcW w:type="dxa" w:w="186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$25–60</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Metal Deposition</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Electroplating</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Arduino power supply + bath</w:t>
            </w:r>
          </w:p>
        </w:tc>
        <w:tc>
          <w:tcPr>
            <w:tcW w:type="dxa" w:w="1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$40–80</w:t>
            </w:r>
          </w:p>
        </w:tc>
      </w:tr>
      <w:tr>
        <w:tc>
          <w:tcPr>
            <w:tcW w:type="dxa" w:w="250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Annealing</w:t>
            </w:r>
          </w:p>
        </w:tc>
        <w:tc>
          <w:tcPr>
            <w:tcW w:type="dxa" w:w="250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Hotplate</w:t>
            </w:r>
          </w:p>
        </w:tc>
        <w:tc>
          <w:tcPr>
            <w:tcW w:type="dxa" w:w="250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PID-controlled ceramic hotplate</w:t>
            </w:r>
          </w:p>
        </w:tc>
        <w:tc>
          <w:tcPr>
            <w:tcW w:type="dxa" w:w="186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$60–120</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Inspection</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Optical Microscope</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USB camera + 40x objective</w:t>
            </w:r>
          </w:p>
        </w:tc>
        <w:tc>
          <w:tcPr>
            <w:tcW w:type="dxa" w:w="1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$80–200</w:t>
            </w:r>
          </w:p>
        </w:tc>
      </w:tr>
      <w:tr>
        <w:tc>
          <w:tcPr>
            <w:tcW w:type="dxa" w:w="250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Probe Station</w:t>
            </w:r>
          </w:p>
        </w:tc>
        <w:tc>
          <w:tcPr>
            <w:tcW w:type="dxa" w:w="250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4-point IV measurement</w:t>
            </w:r>
          </w:p>
        </w:tc>
        <w:tc>
          <w:tcPr>
            <w:tcW w:type="dxa" w:w="250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Arduino + op-amp + probes</w:t>
            </w:r>
          </w:p>
        </w:tc>
        <w:tc>
          <w:tcPr>
            <w:tcW w:type="dxa" w:w="186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$50–100</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Motion Platform</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XY stage</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Linear rails + steppers (Klipper)</w:t>
            </w:r>
          </w:p>
        </w:tc>
        <w:tc>
          <w:tcPr>
            <w:tcW w:type="dxa" w:w="1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$100–200</w:t>
            </w:r>
          </w:p>
        </w:tc>
      </w:tr>
      <w:tr>
        <w:tc>
          <w:tcPr>
            <w:tcW w:type="dxa" w:w="250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Control System</w:t>
            </w:r>
          </w:p>
        </w:tc>
        <w:tc>
          <w:tcPr>
            <w:tcW w:type="dxa" w:w="250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OpenFab-OS</w:t>
            </w:r>
          </w:p>
        </w:tc>
        <w:tc>
          <w:tcPr>
            <w:tcW w:type="dxa" w:w="250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Raspberry Pi 5</w:t>
            </w:r>
          </w:p>
        </w:tc>
        <w:tc>
          <w:tcPr>
            <w:tcW w:type="dxa" w:w="186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$80</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Wet Chemistry</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Etch/develop station</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Polypropylene trays + fume box</w:t>
            </w:r>
          </w:p>
        </w:tc>
        <w:tc>
          <w:tcPr>
            <w:tcW w:type="dxa" w:w="1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$60–120</w:t>
            </w:r>
          </w:p>
        </w:tc>
      </w:tr>
    </w:tbl>
    <w:p>
      <w:r>
        <w:br w:type="page"/>
      </w:r>
    </w:p>
    <w:p>
      <w:pPr>
        <w:pStyle w:val="Heading1"/>
        <w:spacing w:after="160" w:before="360"/>
      </w:pPr>
      <w:r>
        <w:rPr>
          <w:rFonts w:ascii="Arial" w:cs="Arial" w:eastAsia="Arial" w:hAnsi="Arial"/>
          <w:b/>
          <w:bCs/>
          <w:color w:val="1A5276"/>
          <w:sz w:val="32"/>
          <w:szCs w:val="32"/>
        </w:rPr>
        <w:t xml:space="preserve">4. Bill of Materials — Realistic Pricing</w:t>
      </w:r>
    </w:p>
    <w:p>
      <w:pPr>
        <w:pStyle w:val="Heading2"/>
        <w:pBdr>
          <w:bottom w:val="single" w:color="AED6F1" w:sz="4"/>
        </w:pBdr>
        <w:spacing w:after="120" w:before="280"/>
      </w:pPr>
      <w:r>
        <w:rPr>
          <w:rFonts w:ascii="Arial" w:cs="Arial" w:eastAsia="Arial" w:hAnsi="Arial"/>
          <w:b/>
          <w:bCs/>
          <w:color w:val="1F618D"/>
          <w:sz w:val="26"/>
          <w:szCs w:val="26"/>
        </w:rPr>
        <w:t xml:space="preserve">4.1 Track A: Organic Electronics (~$800–1,500)</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4500"/>
        <w:gridCol w:w="3000"/>
        <w:gridCol w:w="2860"/>
      </w:tblGrid>
      <w:tr>
        <w:trPr>
          <w:tblHeader/>
        </w:trPr>
        <w:tc>
          <w:tcPr>
            <w:tcW w:type="dxa" w:w="4500"/>
            <w:tcBorders>
              <w:top w:val="single" w:color="BBBBBB" w:sz="1"/>
              <w:left w:val="single" w:color="BBBBBB" w:sz="1"/>
              <w:bottom w:val="single" w:color="BBBBBB" w:sz="1"/>
              <w:right w:val="single" w:color="BBBBBB"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000"/>
            <w:tcBorders>
              <w:top w:val="single" w:color="BBBBBB" w:sz="1"/>
              <w:left w:val="single" w:color="BBBBBB" w:sz="1"/>
              <w:bottom w:val="single" w:color="BBBBBB" w:sz="1"/>
              <w:right w:val="single" w:color="BBBBBB"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860"/>
            <w:tcBorders>
              <w:top w:val="single" w:color="BBBBBB" w:sz="1"/>
              <w:left w:val="single" w:color="BBBBBB" w:sz="1"/>
              <w:bottom w:val="single" w:color="BBBBBB" w:sz="1"/>
              <w:right w:val="single" w:color="BBBBBB"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Cost (USD)</w:t>
            </w:r>
          </w:p>
        </w:tc>
      </w:tr>
      <w:tr>
        <w:tc>
          <w:tcPr>
            <w:tcW w:type="dxa" w:w="450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Raspberry Pi 5 (4GB)</w:t>
            </w:r>
          </w:p>
        </w:tc>
        <w:tc>
          <w:tcPr>
            <w:tcW w:type="dxa" w:w="300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Official distributors</w:t>
            </w:r>
          </w:p>
        </w:tc>
        <w:tc>
          <w:tcPr>
            <w:tcW w:type="dxa" w:w="286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$80</w:t>
            </w:r>
          </w:p>
        </w:tc>
      </w:tr>
      <w:tr>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XY motion platform (linear rails + NEMA17)</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AliExpress</w:t>
            </w:r>
          </w:p>
        </w:tc>
        <w:tc>
          <w:tcPr>
            <w:tcW w:type="dxa" w:w="2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$80–120</w:t>
            </w:r>
          </w:p>
        </w:tc>
      </w:tr>
      <w:tr>
        <w:tc>
          <w:tcPr>
            <w:tcW w:type="dxa" w:w="450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DLP2010 evaluation module (EVM)</w:t>
            </w:r>
          </w:p>
        </w:tc>
        <w:tc>
          <w:tcPr>
            <w:tcW w:type="dxa" w:w="300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Texas Instruments / AliExpress</w:t>
            </w:r>
          </w:p>
        </w:tc>
        <w:tc>
          <w:tcPr>
            <w:tcW w:type="dxa" w:w="286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$80–150</w:t>
            </w:r>
          </w:p>
        </w:tc>
      </w:tr>
      <w:tr>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405nm UV LED (1–3W) + driver</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AliExpress</w:t>
            </w:r>
          </w:p>
        </w:tc>
        <w:tc>
          <w:tcPr>
            <w:tcW w:type="dxa" w:w="2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$15–25</w:t>
            </w:r>
          </w:p>
        </w:tc>
      </w:tr>
      <w:tr>
        <w:tc>
          <w:tcPr>
            <w:tcW w:type="dxa" w:w="450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Reduction optics (5x UV objective)</w:t>
            </w:r>
          </w:p>
        </w:tc>
        <w:tc>
          <w:tcPr>
            <w:tcW w:type="dxa" w:w="300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AliExpress / Edmund Optics</w:t>
            </w:r>
          </w:p>
        </w:tc>
        <w:tc>
          <w:tcPr>
            <w:tcW w:type="dxa" w:w="286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$60–150</w:t>
            </w:r>
          </w:p>
        </w:tc>
      </w:tr>
      <w:tr>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Ultrasonic atomizer module (1.7MHz)</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AliExpress (humidifier parts)</w:t>
            </w:r>
          </w:p>
        </w:tc>
        <w:tc>
          <w:tcPr>
            <w:tcW w:type="dxa" w:w="2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$10–20</w:t>
            </w:r>
          </w:p>
        </w:tc>
      </w:tr>
      <w:tr>
        <w:tc>
          <w:tcPr>
            <w:tcW w:type="dxa" w:w="450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Sheath gas nozzle (3D printed)</w:t>
            </w:r>
          </w:p>
        </w:tc>
        <w:tc>
          <w:tcPr>
            <w:tcW w:type="dxa" w:w="300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Self-printed</w:t>
            </w:r>
          </w:p>
        </w:tc>
        <w:tc>
          <w:tcPr>
            <w:tcW w:type="dxa" w:w="286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$2–5</w:t>
            </w:r>
          </w:p>
        </w:tc>
      </w:tr>
      <w:tr>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N₂ or compressed air (small tank)</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Local hardware store</w:t>
            </w:r>
          </w:p>
        </w:tc>
        <w:tc>
          <w:tcPr>
            <w:tcW w:type="dxa" w:w="2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$30–60</w:t>
            </w:r>
          </w:p>
        </w:tc>
      </w:tr>
      <w:tr>
        <w:tc>
          <w:tcPr>
            <w:tcW w:type="dxa" w:w="450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Spin coater (drone motor + controller)</w:t>
            </w:r>
          </w:p>
        </w:tc>
        <w:tc>
          <w:tcPr>
            <w:tcW w:type="dxa" w:w="300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AliExpress</w:t>
            </w:r>
          </w:p>
        </w:tc>
        <w:tc>
          <w:tcPr>
            <w:tcW w:type="dxa" w:w="286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$30–60</w:t>
            </w:r>
          </w:p>
        </w:tc>
      </w:tr>
      <w:tr>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PID hotplate (ceramic, 300°C)</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AliExpress</w:t>
            </w:r>
          </w:p>
        </w:tc>
        <w:tc>
          <w:tcPr>
            <w:tcW w:type="dxa" w:w="2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$60–100</w:t>
            </w:r>
          </w:p>
        </w:tc>
      </w:tr>
      <w:tr>
        <w:tc>
          <w:tcPr>
            <w:tcW w:type="dxa" w:w="450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USB microscope (40x–400x)</w:t>
            </w:r>
          </w:p>
        </w:tc>
        <w:tc>
          <w:tcPr>
            <w:tcW w:type="dxa" w:w="300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AliExpress</w:t>
            </w:r>
          </w:p>
        </w:tc>
        <w:tc>
          <w:tcPr>
            <w:tcW w:type="dxa" w:w="286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$40–80</w:t>
            </w:r>
          </w:p>
        </w:tc>
      </w:tr>
      <w:tr>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Probe station (tungsten tips + XYZ micropositioners)</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AliExpress</w:t>
            </w:r>
          </w:p>
        </w:tc>
        <w:tc>
          <w:tcPr>
            <w:tcW w:type="dxa" w:w="2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$60–100</w:t>
            </w:r>
          </w:p>
        </w:tc>
      </w:tr>
      <w:tr>
        <w:tc>
          <w:tcPr>
            <w:tcW w:type="dxa" w:w="450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Wet chemistry trays (polypropylene)</w:t>
            </w:r>
          </w:p>
        </w:tc>
        <w:tc>
          <w:tcPr>
            <w:tcW w:type="dxa" w:w="300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Amazon / local</w:t>
            </w:r>
          </w:p>
        </w:tc>
        <w:tc>
          <w:tcPr>
            <w:tcW w:type="dxa" w:w="286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$20–40</w:t>
            </w:r>
          </w:p>
        </w:tc>
      </w:tr>
      <w:tr>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Chemicals: PEDOT:PSS, P3HT, PMMA, AZ1512</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Sigma-Aldrich / Ossila</w:t>
            </w:r>
          </w:p>
        </w:tc>
        <w:tc>
          <w:tcPr>
            <w:tcW w:type="dxa" w:w="2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$200–350</w:t>
            </w:r>
          </w:p>
        </w:tc>
      </w:tr>
      <w:tr>
        <w:tc>
          <w:tcPr>
            <w:tcW w:type="dxa" w:w="450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Substrates (glass slides, PET film)</w:t>
            </w:r>
          </w:p>
        </w:tc>
        <w:tc>
          <w:tcPr>
            <w:tcW w:type="dxa" w:w="300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Local / AliExpress</w:t>
            </w:r>
          </w:p>
        </w:tc>
        <w:tc>
          <w:tcPr>
            <w:tcW w:type="dxa" w:w="286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$20–40</w:t>
            </w:r>
          </w:p>
        </w:tc>
      </w:tr>
      <w:tr>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3D printing filament, misc hardware</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Local</w:t>
            </w:r>
          </w:p>
        </w:tc>
        <w:tc>
          <w:tcPr>
            <w:tcW w:type="dxa" w:w="2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$40–60</w:t>
            </w:r>
          </w:p>
        </w:tc>
      </w:tr>
      <w:tr>
        <w:tc>
          <w:tcPr>
            <w:tcW w:type="dxa" w:w="450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TOTAL (Track A)</w:t>
            </w:r>
          </w:p>
        </w:tc>
        <w:tc>
          <w:tcPr>
            <w:tcW w:type="dxa" w:w="300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
            </w:r>
          </w:p>
        </w:tc>
        <w:tc>
          <w:tcPr>
            <w:tcW w:type="dxa" w:w="286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$827 – $1,410</w:t>
            </w:r>
          </w:p>
        </w:tc>
      </w:tr>
    </w:tbl>
    <w:p>
      <w:pPr>
        <w:spacing w:after="60" w:before="60"/>
      </w:pPr>
    </w:p>
    <w:p>
      <w:pPr>
        <w:pStyle w:val="Heading2"/>
        <w:pBdr>
          <w:bottom w:val="single" w:color="AED6F1" w:sz="4"/>
        </w:pBdr>
        <w:spacing w:after="120" w:before="280"/>
      </w:pPr>
      <w:r>
        <w:rPr>
          <w:rFonts w:ascii="Arial" w:cs="Arial" w:eastAsia="Arial" w:hAnsi="Arial"/>
          <w:b/>
          <w:bCs/>
          <w:color w:val="1F618D"/>
          <w:sz w:val="26"/>
          <w:szCs w:val="26"/>
        </w:rPr>
        <w:t xml:space="preserve">4.2 Track B: Additional Components for Inorganic TFT (~+$1,200–2,000)</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4500"/>
        <w:gridCol w:w="3000"/>
        <w:gridCol w:w="2860"/>
      </w:tblGrid>
      <w:tr>
        <w:trPr>
          <w:tblHeader/>
        </w:trPr>
        <w:tc>
          <w:tcPr>
            <w:tcW w:type="dxa" w:w="4500"/>
            <w:tcBorders>
              <w:top w:val="single" w:color="BBBBBB" w:sz="1"/>
              <w:left w:val="single" w:color="BBBBBB" w:sz="1"/>
              <w:bottom w:val="single" w:color="BBBBBB" w:sz="1"/>
              <w:right w:val="single" w:color="BBBBBB"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Additional Component</w:t>
            </w:r>
          </w:p>
        </w:tc>
        <w:tc>
          <w:tcPr>
            <w:tcW w:type="dxa" w:w="3000"/>
            <w:tcBorders>
              <w:top w:val="single" w:color="BBBBBB" w:sz="1"/>
              <w:left w:val="single" w:color="BBBBBB" w:sz="1"/>
              <w:bottom w:val="single" w:color="BBBBBB" w:sz="1"/>
              <w:right w:val="single" w:color="BBBBBB"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860"/>
            <w:tcBorders>
              <w:top w:val="single" w:color="BBBBBB" w:sz="1"/>
              <w:left w:val="single" w:color="BBBBBB" w:sz="1"/>
              <w:bottom w:val="single" w:color="BBBBBB" w:sz="1"/>
              <w:right w:val="single" w:color="BBBBBB"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Cost (USD)</w:t>
            </w:r>
          </w:p>
        </w:tc>
      </w:tr>
      <w:tr>
        <w:tc>
          <w:tcPr>
            <w:tcW w:type="dxa" w:w="450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Electroplating power supply (Arduino-based)</w:t>
            </w:r>
          </w:p>
        </w:tc>
        <w:tc>
          <w:tcPr>
            <w:tcW w:type="dxa" w:w="300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Self-built</w:t>
            </w:r>
          </w:p>
        </w:tc>
        <w:tc>
          <w:tcPr>
            <w:tcW w:type="dxa" w:w="286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$30–50</w:t>
            </w:r>
          </w:p>
        </w:tc>
      </w:tr>
      <w:tr>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Electroplating baths (Cu, Ni, Au)</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PCB suppliers / Sigma</w:t>
            </w:r>
          </w:p>
        </w:tc>
        <w:tc>
          <w:tcPr>
            <w:tcW w:type="dxa" w:w="2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$80–150</w:t>
            </w:r>
          </w:p>
        </w:tc>
      </w:tr>
      <w:tr>
        <w:tc>
          <w:tcPr>
            <w:tcW w:type="dxa" w:w="450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High-temperature hotplate (500°C)</w:t>
            </w:r>
          </w:p>
        </w:tc>
        <w:tc>
          <w:tcPr>
            <w:tcW w:type="dxa" w:w="300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AliExpress</w:t>
            </w:r>
          </w:p>
        </w:tc>
        <w:tc>
          <w:tcPr>
            <w:tcW w:type="dxa" w:w="286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$100–200</w:t>
            </w:r>
          </w:p>
        </w:tc>
      </w:tr>
      <w:tr>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IGZO precursor chemicals</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Sigma-Aldrich</w:t>
            </w:r>
          </w:p>
        </w:tc>
        <w:tc>
          <w:tcPr>
            <w:tcW w:type="dxa" w:w="2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$80–150</w:t>
            </w:r>
          </w:p>
        </w:tc>
      </w:tr>
      <w:tr>
        <w:tc>
          <w:tcPr>
            <w:tcW w:type="dxa" w:w="450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Sol-gel dielectric chemicals (Al₂O₃ precursor)</w:t>
            </w:r>
          </w:p>
        </w:tc>
        <w:tc>
          <w:tcPr>
            <w:tcW w:type="dxa" w:w="300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Sigma-Aldrich</w:t>
            </w:r>
          </w:p>
        </w:tc>
        <w:tc>
          <w:tcPr>
            <w:tcW w:type="dxa" w:w="286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$60–100</w:t>
            </w:r>
          </w:p>
        </w:tc>
      </w:tr>
      <w:tr>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Stronger photoresist developer (AZ400K)</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EMD Performance / eBay</w:t>
            </w:r>
          </w:p>
        </w:tc>
        <w:tc>
          <w:tcPr>
            <w:tcW w:type="dxa" w:w="2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$40–70</w:t>
            </w:r>
          </w:p>
        </w:tc>
      </w:tr>
      <w:tr>
        <w:tc>
          <w:tcPr>
            <w:tcW w:type="dxa" w:w="450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HCl, IPA, acetone (reagent grade)</w:t>
            </w:r>
          </w:p>
        </w:tc>
        <w:tc>
          <w:tcPr>
            <w:tcW w:type="dxa" w:w="300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Local chemical supplier</w:t>
            </w:r>
          </w:p>
        </w:tc>
        <w:tc>
          <w:tcPr>
            <w:tcW w:type="dxa" w:w="286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$40–80</w:t>
            </w:r>
          </w:p>
        </w:tc>
      </w:tr>
      <w:tr>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Ventilation hood (DIY polypropylene box + fan)</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Self-built</w:t>
            </w:r>
          </w:p>
        </w:tc>
        <w:tc>
          <w:tcPr>
            <w:tcW w:type="dxa" w:w="2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$60–100</w:t>
            </w:r>
          </w:p>
        </w:tc>
      </w:tr>
      <w:tr>
        <w:tc>
          <w:tcPr>
            <w:tcW w:type="dxa" w:w="450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N-type dopant source (ammonium phosphate)</w:t>
            </w:r>
          </w:p>
        </w:tc>
        <w:tc>
          <w:tcPr>
            <w:tcW w:type="dxa" w:w="300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Garden supply (fertilizer grade)</w:t>
            </w:r>
          </w:p>
        </w:tc>
        <w:tc>
          <w:tcPr>
            <w:tcW w:type="dxa" w:w="286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$10</w:t>
            </w:r>
          </w:p>
        </w:tc>
      </w:tr>
      <w:tr>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TOTAL ADDITIONAL (Track B)</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$500 – $910</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F8" w:val="clear"/>
            <w:tcMar>
              <w:top w:type="dxa" w:w="160"/>
              <w:left w:type="dxa" w:w="240"/>
              <w:bottom w:type="dxa" w:w="160"/>
              <w:right w:type="dxa" w:w="240"/>
            </w:tcMar>
          </w:tcPr>
          <w:p>
            <w:r>
              <w:rPr>
                <w:rFonts w:ascii="Arial" w:cs="Arial" w:eastAsia="Arial" w:hAnsi="Arial"/>
                <w:i/>
                <w:iCs/>
                <w:sz w:val="22"/>
                <w:szCs w:val="22"/>
              </w:rPr>
              <w:t xml:space="preserve">Total Track B system: $1,300–2,320. Compare to Sam Zeloof's ~$10,000 spent 2017–2020. The cost drop is mainly due to cheaper DLP chips and AliExpress optics components unavailable 5 years ago.</w:t>
            </w:r>
          </w:p>
        </w:tc>
      </w:tr>
    </w:tbl>
    <w:p>
      <w:r>
        <w:br w:type="page"/>
      </w:r>
    </w:p>
    <w:p>
      <w:pPr>
        <w:pStyle w:val="Heading1"/>
        <w:spacing w:after="160" w:before="360"/>
      </w:pPr>
      <w:r>
        <w:rPr>
          <w:rFonts w:ascii="Arial" w:cs="Arial" w:eastAsia="Arial" w:hAnsi="Arial"/>
          <w:b/>
          <w:bCs/>
          <w:color w:val="1A5276"/>
          <w:sz w:val="32"/>
          <w:szCs w:val="32"/>
        </w:rPr>
        <w:t xml:space="preserve">5. Capabilities and Honest Limitations</w:t>
      </w:r>
    </w:p>
    <w:p>
      <w:pPr>
        <w:pStyle w:val="Heading2"/>
        <w:pBdr>
          <w:bottom w:val="single" w:color="AED6F1" w:sz="4"/>
        </w:pBdr>
        <w:spacing w:after="120" w:before="280"/>
      </w:pPr>
      <w:r>
        <w:rPr>
          <w:rFonts w:ascii="Arial" w:cs="Arial" w:eastAsia="Arial" w:hAnsi="Arial"/>
          <w:b/>
          <w:bCs/>
          <w:color w:val="1F618D"/>
          <w:sz w:val="26"/>
          <w:szCs w:val="26"/>
        </w:rPr>
        <w:t xml:space="preserve">5.1 What OpenFab Can Realistically Produce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500"/>
        <w:gridCol w:w="2860"/>
      </w:tblGrid>
      <w:tr>
        <w:trPr>
          <w:tblHeader/>
        </w:trPr>
        <w:tc>
          <w:tcPr>
            <w:tcW w:type="dxa" w:w="2500"/>
            <w:tcBorders>
              <w:top w:val="single" w:color="BBBBBB" w:sz="1"/>
              <w:left w:val="single" w:color="BBBBBB" w:sz="1"/>
              <w:bottom w:val="single" w:color="BBBBBB" w:sz="1"/>
              <w:right w:val="single" w:color="BBBBBB"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Device Type</w:t>
            </w:r>
          </w:p>
        </w:tc>
        <w:tc>
          <w:tcPr>
            <w:tcW w:type="dxa" w:w="1500"/>
            <w:tcBorders>
              <w:top w:val="single" w:color="BBBBBB" w:sz="1"/>
              <w:left w:val="single" w:color="BBBBBB" w:sz="1"/>
              <w:bottom w:val="single" w:color="BBBBBB" w:sz="1"/>
              <w:right w:val="single" w:color="BBBBBB"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Track</w:t>
            </w:r>
          </w:p>
        </w:tc>
        <w:tc>
          <w:tcPr>
            <w:tcW w:type="dxa" w:w="2500"/>
            <w:tcBorders>
              <w:top w:val="single" w:color="BBBBBB" w:sz="1"/>
              <w:left w:val="single" w:color="BBBBBB" w:sz="1"/>
              <w:bottom w:val="single" w:color="BBBBBB" w:sz="1"/>
              <w:right w:val="single" w:color="BBBBBB"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Performance</w:t>
            </w:r>
          </w:p>
        </w:tc>
        <w:tc>
          <w:tcPr>
            <w:tcW w:type="dxa" w:w="2860"/>
            <w:tcBorders>
              <w:top w:val="single" w:color="BBBBBB" w:sz="1"/>
              <w:left w:val="single" w:color="BBBBBB" w:sz="1"/>
              <w:bottom w:val="single" w:color="BBBBBB" w:sz="1"/>
              <w:right w:val="single" w:color="BBBBBB"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Real-World Use</w:t>
            </w:r>
          </w:p>
        </w:tc>
      </w:tr>
      <w:tr>
        <w:tc>
          <w:tcPr>
            <w:tcW w:type="dxa" w:w="250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Organic TFT (OTFT)</w:t>
            </w:r>
          </w:p>
        </w:tc>
        <w:tc>
          <w:tcPr>
            <w:tcW w:type="dxa" w:w="150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A</w:t>
            </w:r>
          </w:p>
        </w:tc>
        <w:tc>
          <w:tcPr>
            <w:tcW w:type="dxa" w:w="250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µ = 0.01–0.5 cm²/Vs</w:t>
            </w:r>
          </w:p>
        </w:tc>
        <w:tc>
          <w:tcPr>
            <w:tcW w:type="dxa" w:w="286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Sensors, flexible displays, RFID</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IGZO TFT</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µ = 5–20 cm²/Vs</w:t>
            </w:r>
          </w:p>
        </w:tc>
        <w:tc>
          <w:tcPr>
            <w:tcW w:type="dxa" w:w="2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Display drivers, sensor arrays</w:t>
            </w:r>
          </w:p>
        </w:tc>
      </w:tr>
      <w:tr>
        <w:tc>
          <w:tcPr>
            <w:tcW w:type="dxa" w:w="250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Electroplated Cu interconnect</w:t>
            </w:r>
          </w:p>
        </w:tc>
        <w:tc>
          <w:tcPr>
            <w:tcW w:type="dxa" w:w="150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A+B</w:t>
            </w:r>
          </w:p>
        </w:tc>
        <w:tc>
          <w:tcPr>
            <w:tcW w:type="dxa" w:w="250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ρ ≈ 2–5 µΩ·cm</w:t>
            </w:r>
          </w:p>
        </w:tc>
        <w:tc>
          <w:tcPr>
            <w:tcW w:type="dxa" w:w="286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Wiring, contact pads</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Organic capacitor</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 = 1–100 nF/cm²</w:t>
            </w:r>
          </w:p>
        </w:tc>
        <w:tc>
          <w:tcPr>
            <w:tcW w:type="dxa" w:w="2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Filter circuits, memory test</w:t>
            </w:r>
          </w:p>
        </w:tc>
      </w:tr>
      <w:tr>
        <w:tc>
          <w:tcPr>
            <w:tcW w:type="dxa" w:w="250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Gas/chemical sensor</w:t>
            </w:r>
          </w:p>
        </w:tc>
        <w:tc>
          <w:tcPr>
            <w:tcW w:type="dxa" w:w="150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A</w:t>
            </w:r>
          </w:p>
        </w:tc>
        <w:tc>
          <w:tcPr>
            <w:tcW w:type="dxa" w:w="250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ppb-ppm sensitivity</w:t>
            </w:r>
          </w:p>
        </w:tc>
        <w:tc>
          <w:tcPr>
            <w:tcW w:type="dxa" w:w="286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VOC, humidity, pH</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Photodetector (ZnO/P3HT)</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Responsivity 0.1–1 A/W</w:t>
            </w:r>
          </w:p>
        </w:tc>
        <w:tc>
          <w:tcPr>
            <w:tcW w:type="dxa" w:w="2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UV sensing, imaging</w:t>
            </w:r>
          </w:p>
        </w:tc>
      </w:tr>
      <w:tr>
        <w:tc>
          <w:tcPr>
            <w:tcW w:type="dxa" w:w="250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Simple logic gate (IGZO NAND)</w:t>
            </w:r>
          </w:p>
        </w:tc>
        <w:tc>
          <w:tcPr>
            <w:tcW w:type="dxa" w:w="150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B</w:t>
            </w:r>
          </w:p>
        </w:tc>
        <w:tc>
          <w:tcPr>
            <w:tcW w:type="dxa" w:w="250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Propagation delay ~µs</w:t>
            </w:r>
          </w:p>
        </w:tc>
        <w:tc>
          <w:tcPr>
            <w:tcW w:type="dxa" w:w="286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Proof of concept logic</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Strain/pressure sensor</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0.1–10% strain range</w:t>
            </w:r>
          </w:p>
        </w:tc>
        <w:tc>
          <w:tcPr>
            <w:tcW w:type="dxa" w:w="2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Wearables, robotics</w:t>
            </w:r>
          </w:p>
        </w:tc>
      </w:tr>
    </w:tbl>
    <w:p>
      <w:pPr>
        <w:spacing w:after="60" w:before="60"/>
      </w:pPr>
    </w:p>
    <w:p>
      <w:pPr>
        <w:pStyle w:val="Heading2"/>
        <w:pBdr>
          <w:bottom w:val="single" w:color="AED6F1" w:sz="4"/>
        </w:pBdr>
        <w:spacing w:after="120" w:before="280"/>
      </w:pPr>
      <w:r>
        <w:rPr>
          <w:rFonts w:ascii="Arial" w:cs="Arial" w:eastAsia="Arial" w:hAnsi="Arial"/>
          <w:b/>
          <w:bCs/>
          <w:color w:val="1F618D"/>
          <w:sz w:val="26"/>
          <w:szCs w:val="26"/>
        </w:rPr>
        <w:t xml:space="preserve">5.2 What OpenFab Cannot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BD0" w:val="clear"/>
            <w:tcMar>
              <w:top w:type="dxa" w:w="160"/>
              <w:left w:type="dxa" w:w="240"/>
              <w:bottom w:type="dxa" w:w="160"/>
              <w:right w:type="dxa" w:w="240"/>
            </w:tcMar>
          </w:tcPr>
          <w:p>
            <w:r>
              <w:rPr>
                <w:rFonts w:ascii="Arial" w:cs="Arial" w:eastAsia="Arial" w:hAnsi="Arial"/>
                <w:i/>
                <w:iCs/>
                <w:sz w:val="22"/>
                <w:szCs w:val="22"/>
              </w:rPr>
              <w:t xml:space="preserve">Честность важнее маркетинга. Следующие ограничения фундаментальны, а не только технические.</w:t>
            </w:r>
          </w:p>
        </w:tc>
      </w:tr>
    </w:tbl>
    <w:p>
      <w:pPr>
        <w:spacing w:after="60" w:before="60"/>
      </w:pPr>
    </w:p>
    <w:p>
      <w:pPr>
        <w:pStyle w:val="ListParagraph"/>
        <w:numPr>
          <w:ilvl w:val="0"/>
          <w:numId w:val="2"/>
        </w:numPr>
        <w:spacing w:after="40" w:before="40"/>
      </w:pPr>
      <w:r>
        <w:rPr>
          <w:rFonts w:ascii="Arial" w:cs="Arial" w:eastAsia="Arial" w:hAnsi="Arial"/>
          <w:sz w:val="22"/>
          <w:szCs w:val="22"/>
        </w:rPr>
        <w:t xml:space="preserve">Sub-micron features: DLP with 5x optics gives ~3.5 µm practical limit. CMOS logic below 180nm is impossible without EUV — not a DIY target.</w:t>
      </w:r>
    </w:p>
    <w:p>
      <w:pPr>
        <w:pStyle w:val="ListParagraph"/>
        <w:numPr>
          <w:ilvl w:val="0"/>
          <w:numId w:val="2"/>
        </w:numPr>
        <w:spacing w:after="40" w:before="40"/>
      </w:pPr>
      <w:r>
        <w:rPr>
          <w:rFonts w:ascii="Arial" w:cs="Arial" w:eastAsia="Arial" w:hAnsi="Arial"/>
          <w:sz w:val="22"/>
          <w:szCs w:val="22"/>
        </w:rPr>
        <w:t xml:space="preserve">High-speed digital logic: organic TFTs operate at kHz range, IGZO TFTs at MHz range. Not suitable for CPU/GPU/memory replacement.</w:t>
      </w:r>
    </w:p>
    <w:p>
      <w:pPr>
        <w:pStyle w:val="ListParagraph"/>
        <w:numPr>
          <w:ilvl w:val="0"/>
          <w:numId w:val="2"/>
        </w:numPr>
        <w:spacing w:after="40" w:before="40"/>
      </w:pPr>
      <w:r>
        <w:rPr>
          <w:rFonts w:ascii="Arial" w:cs="Arial" w:eastAsia="Arial" w:hAnsi="Arial"/>
          <w:sz w:val="22"/>
          <w:szCs w:val="22"/>
        </w:rPr>
        <w:t xml:space="preserve">High-voltage isolation: thin sol-gel dielectrics break down at 5–20V. Not suitable for power electronics above ~50V.</w:t>
      </w:r>
    </w:p>
    <w:p>
      <w:pPr>
        <w:pStyle w:val="ListParagraph"/>
        <w:numPr>
          <w:ilvl w:val="0"/>
          <w:numId w:val="2"/>
        </w:numPr>
        <w:spacing w:after="40" w:before="40"/>
      </w:pPr>
      <w:r>
        <w:rPr>
          <w:rFonts w:ascii="Arial" w:cs="Arial" w:eastAsia="Arial" w:hAnsi="Arial"/>
          <w:sz w:val="22"/>
          <w:szCs w:val="22"/>
        </w:rPr>
        <w:t xml:space="preserve">Batch production: throughput is 2–8 devices per hour. This is a prototyping tool, not a fab.</w:t>
      </w:r>
    </w:p>
    <w:p>
      <w:pPr>
        <w:pStyle w:val="ListParagraph"/>
        <w:numPr>
          <w:ilvl w:val="0"/>
          <w:numId w:val="2"/>
        </w:numPr>
        <w:spacing w:after="40" w:before="40"/>
      </w:pPr>
      <w:r>
        <w:rPr>
          <w:rFonts w:ascii="Arial" w:cs="Arial" w:eastAsia="Arial" w:hAnsi="Arial"/>
          <w:sz w:val="22"/>
          <w:szCs w:val="22"/>
        </w:rPr>
        <w:t xml:space="preserve">Yield: expect 30–60% on first builds, improving to 60–80% with practice. Commercial fabs achieve &gt;99%.</w:t>
      </w:r>
    </w:p>
    <w:p>
      <w:pPr>
        <w:pStyle w:val="ListParagraph"/>
        <w:numPr>
          <w:ilvl w:val="0"/>
          <w:numId w:val="2"/>
        </w:numPr>
        <w:spacing w:after="40" w:before="40"/>
      </w:pPr>
      <w:r>
        <w:rPr>
          <w:rFonts w:ascii="Arial" w:cs="Arial" w:eastAsia="Arial" w:hAnsi="Arial"/>
          <w:sz w:val="22"/>
          <w:szCs w:val="22"/>
        </w:rPr>
        <w:t xml:space="preserve">Silicon MOSFET: requires 900–1100°C diffusion furnace for doping. Possible but not in base config — requires tube furnace ($300–600 additional).</w:t>
      </w:r>
    </w:p>
    <w:p>
      <w:r>
        <w:br w:type="page"/>
      </w:r>
    </w:p>
    <w:p>
      <w:pPr>
        <w:pStyle w:val="Heading1"/>
        <w:spacing w:after="160" w:before="360"/>
      </w:pPr>
      <w:r>
        <w:rPr>
          <w:rFonts w:ascii="Arial" w:cs="Arial" w:eastAsia="Arial" w:hAnsi="Arial"/>
          <w:b/>
          <w:bCs/>
          <w:color w:val="1A5276"/>
          <w:sz w:val="32"/>
          <w:szCs w:val="32"/>
        </w:rPr>
        <w:t xml:space="preserve">6. Software Stack — OpenFab-OS</w:t>
      </w:r>
    </w:p>
    <w:p>
      <w:pPr>
        <w:pStyle w:val="Heading2"/>
        <w:pBdr>
          <w:bottom w:val="single" w:color="AED6F1" w:sz="4"/>
        </w:pBdr>
        <w:spacing w:after="120" w:before="280"/>
      </w:pPr>
      <w:r>
        <w:rPr>
          <w:rFonts w:ascii="Arial" w:cs="Arial" w:eastAsia="Arial" w:hAnsi="Arial"/>
          <w:b/>
          <w:bCs/>
          <w:color w:val="1F618D"/>
          <w:sz w:val="26"/>
          <w:szCs w:val="26"/>
        </w:rPr>
        <w:t xml:space="preserve">6.1 Architecture</w:t>
      </w:r>
    </w:p>
    <w:p>
      <w:pPr>
        <w:spacing w:after="100" w:before="80"/>
      </w:pPr>
      <w:r>
        <w:rPr>
          <w:rFonts w:ascii="Arial" w:cs="Arial" w:eastAsia="Arial" w:hAnsi="Arial"/>
          <w:sz w:val="22"/>
          <w:szCs w:val="22"/>
        </w:rPr>
        <w:t xml:space="preserve">OpenFab-OS is a Python-based control system running on Raspberry Pi 5. It follows a pipeline model: GDS layout → process recipe → machine instructions → execution → measurement → analysis.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BBBBBB" w:sz="1"/>
              <w:left w:val="single" w:color="BBBBBB" w:sz="1"/>
              <w:bottom w:val="single" w:color="BBBBBB" w:sz="1"/>
              <w:right w:val="single" w:color="BBBBBB"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500"/>
            <w:tcBorders>
              <w:top w:val="single" w:color="BBBBBB" w:sz="1"/>
              <w:left w:val="single" w:color="BBBBBB" w:sz="1"/>
              <w:bottom w:val="single" w:color="BBBBBB" w:sz="1"/>
              <w:right w:val="single" w:color="BBBBBB"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3360"/>
            <w:tcBorders>
              <w:top w:val="single" w:color="BBBBBB" w:sz="1"/>
              <w:left w:val="single" w:color="BBBBBB" w:sz="1"/>
              <w:bottom w:val="single" w:color="BBBBBB" w:sz="1"/>
              <w:right w:val="single" w:color="BBBBBB"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250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OpenFab Designer</w:t>
            </w:r>
          </w:p>
        </w:tc>
        <w:tc>
          <w:tcPr>
            <w:tcW w:type="dxa" w:w="350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Web-based GDS layout editor</w:t>
            </w:r>
          </w:p>
        </w:tc>
        <w:tc>
          <w:tcPr>
            <w:tcW w:type="dxa" w:w="336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React + KiCad-inspired UI</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Process Compiler</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GDS → machine G-code</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Python, gdspy library</w:t>
            </w:r>
          </w:p>
        </w:tc>
      </w:tr>
      <w:tr>
        <w:tc>
          <w:tcPr>
            <w:tcW w:type="dxa" w:w="250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Motion Controller</w:t>
            </w:r>
          </w:p>
        </w:tc>
        <w:tc>
          <w:tcPr>
            <w:tcW w:type="dxa" w:w="350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XY stage + module coordination</w:t>
            </w:r>
          </w:p>
        </w:tc>
        <w:tc>
          <w:tcPr>
            <w:tcW w:type="dxa" w:w="336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Klipper fork (Python)</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Lithography Driver</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DMD bitmap → exposure sequence</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Python + libdlp (TI SDK)</w:t>
            </w:r>
          </w:p>
        </w:tc>
      </w:tr>
      <w:tr>
        <w:tc>
          <w:tcPr>
            <w:tcW w:type="dxa" w:w="250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AJP Driver</w:t>
            </w:r>
          </w:p>
        </w:tc>
        <w:tc>
          <w:tcPr>
            <w:tcW w:type="dxa" w:w="350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Toolpath + gas flow control</w:t>
            </w:r>
          </w:p>
        </w:tc>
        <w:tc>
          <w:tcPr>
            <w:tcW w:type="dxa" w:w="336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Python + serial</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Measurement Engine</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IV curves, C-V sweeps</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Python + scipy</w:t>
            </w:r>
          </w:p>
        </w:tc>
      </w:tr>
      <w:tr>
        <w:tc>
          <w:tcPr>
            <w:tcW w:type="dxa" w:w="250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Process Log DB</w:t>
            </w:r>
          </w:p>
        </w:tc>
        <w:tc>
          <w:tcPr>
            <w:tcW w:type="dxa" w:w="350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SQLite + git versioning</w:t>
            </w:r>
          </w:p>
        </w:tc>
        <w:tc>
          <w:tcPr>
            <w:tcW w:type="dxa" w:w="336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Full reproducibility</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Community Hub</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Share recipes, results</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GitHub + static site</w:t>
            </w:r>
          </w:p>
        </w:tc>
      </w:tr>
    </w:tbl>
    <w:p>
      <w:pPr>
        <w:spacing w:after="60" w:before="60"/>
      </w:pPr>
    </w:p>
    <w:p>
      <w:pPr>
        <w:pStyle w:val="Heading2"/>
        <w:pBdr>
          <w:bottom w:val="single" w:color="AED6F1" w:sz="4"/>
        </w:pBdr>
        <w:spacing w:after="120" w:before="280"/>
      </w:pPr>
      <w:r>
        <w:rPr>
          <w:rFonts w:ascii="Arial" w:cs="Arial" w:eastAsia="Arial" w:hAnsi="Arial"/>
          <w:b/>
          <w:bCs/>
          <w:color w:val="1F618D"/>
          <w:sz w:val="26"/>
          <w:szCs w:val="26"/>
        </w:rPr>
        <w:t xml:space="preserve">6.2 Key Innovation: Process Recipes as Code</w:t>
      </w:r>
    </w:p>
    <w:p>
      <w:pPr>
        <w:spacing w:after="100" w:before="80"/>
      </w:pPr>
      <w:r>
        <w:rPr>
          <w:rFonts w:ascii="Arial" w:cs="Arial" w:eastAsia="Arial" w:hAnsi="Arial"/>
          <w:sz w:val="22"/>
          <w:szCs w:val="22"/>
        </w:rPr>
        <w:t xml:space="preserve">Every fabrication run is defined by a plain-text YAML recipe file, committing all process parameters (spin speed, exposure time, anneal temperature, etch duration). These recipes are version-controlled and shareable, enabling the community to reproduce and improve processes exactly like open-source software.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F8" w:val="clear"/>
            <w:tcMar>
              <w:top w:type="dxa" w:w="160"/>
              <w:left w:type="dxa" w:w="240"/>
              <w:bottom w:type="dxa" w:w="160"/>
              <w:right w:type="dxa" w:w="240"/>
            </w:tcMar>
          </w:tcPr>
          <w:p>
            <w:r>
              <w:rPr>
                <w:rFonts w:ascii="Arial" w:cs="Arial" w:eastAsia="Arial" w:hAnsi="Arial"/>
                <w:i/>
                <w:iCs/>
                <w:sz w:val="22"/>
                <w:szCs w:val="22"/>
              </w:rPr>
              <w:t xml:space="preserve">Example: 'openfab run igzo_tft_v3.yaml --substrate glass --track B' — executes a complete 7-step IGZO TFT fabrication sequence with full logging and automatic IV characterization at the end.</w:t>
            </w:r>
          </w:p>
        </w:tc>
      </w:tr>
    </w:tbl>
    <w:p>
      <w:r>
        <w:br w:type="page"/>
      </w:r>
    </w:p>
    <w:p>
      <w:pPr>
        <w:pStyle w:val="Heading1"/>
        <w:spacing w:after="160" w:before="360"/>
      </w:pPr>
      <w:r>
        <w:rPr>
          <w:rFonts w:ascii="Arial" w:cs="Arial" w:eastAsia="Arial" w:hAnsi="Arial"/>
          <w:b/>
          <w:bCs/>
          <w:color w:val="1A5276"/>
          <w:sz w:val="32"/>
          <w:szCs w:val="32"/>
        </w:rPr>
        <w:t xml:space="preserve">7. Safety Framework</w:t>
      </w:r>
    </w:p>
    <w:p>
      <w:pPr>
        <w:pStyle w:val="Heading2"/>
        <w:pBdr>
          <w:bottom w:val="single" w:color="AED6F1" w:sz="4"/>
        </w:pBdr>
        <w:spacing w:after="120" w:before="280"/>
      </w:pPr>
      <w:r>
        <w:rPr>
          <w:rFonts w:ascii="Arial" w:cs="Arial" w:eastAsia="Arial" w:hAnsi="Arial"/>
          <w:b/>
          <w:bCs/>
          <w:color w:val="1F618D"/>
          <w:sz w:val="26"/>
          <w:szCs w:val="26"/>
        </w:rPr>
        <w:t xml:space="preserve">7.1 Chemical Safety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BD0" w:val="clear"/>
            <w:tcMar>
              <w:top w:type="dxa" w:w="160"/>
              <w:left w:type="dxa" w:w="240"/>
              <w:bottom w:type="dxa" w:w="160"/>
              <w:right w:type="dxa" w:w="240"/>
            </w:tcMar>
          </w:tcPr>
          <w:p>
            <w:r>
              <w:rPr>
                <w:rFonts w:ascii="Arial" w:cs="Arial" w:eastAsia="Arial" w:hAnsi="Arial"/>
                <w:i/>
                <w:iCs/>
                <w:sz w:val="22"/>
                <w:szCs w:val="22"/>
              </w:rPr>
              <w:t xml:space="preserve">OpenFab uses real chemicals. This section is mandatory reading before any Track B work.</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BBBBBB" w:sz="1"/>
              <w:left w:val="single" w:color="BBBBBB" w:sz="1"/>
              <w:bottom w:val="single" w:color="BBBBBB" w:sz="1"/>
              <w:right w:val="single" w:color="BBBBBB"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Chemical</w:t>
            </w:r>
          </w:p>
        </w:tc>
        <w:tc>
          <w:tcPr>
            <w:tcW w:type="dxa" w:w="2500"/>
            <w:tcBorders>
              <w:top w:val="single" w:color="BBBBBB" w:sz="1"/>
              <w:left w:val="single" w:color="BBBBBB" w:sz="1"/>
              <w:bottom w:val="single" w:color="BBBBBB" w:sz="1"/>
              <w:right w:val="single" w:color="BBBBBB"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Hazard</w:t>
            </w:r>
          </w:p>
        </w:tc>
        <w:tc>
          <w:tcPr>
            <w:tcW w:type="dxa" w:w="4360"/>
            <w:tcBorders>
              <w:top w:val="single" w:color="BBBBBB" w:sz="1"/>
              <w:left w:val="single" w:color="BBBBBB" w:sz="1"/>
              <w:bottom w:val="single" w:color="BBBBBB" w:sz="1"/>
              <w:right w:val="single" w:color="BBBBBB"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50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AZ400K developer</w:t>
            </w:r>
          </w:p>
        </w:tc>
        <w:tc>
          <w:tcPr>
            <w:tcW w:type="dxa" w:w="250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Mild alkaline (KOH-based)</w:t>
            </w:r>
          </w:p>
        </w:tc>
        <w:tc>
          <w:tcPr>
            <w:tcW w:type="dxa" w:w="436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Gloves, eye protection, rinse with water</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Dilute HCl (10%)</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Corrosive, HCl fumes</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Fume hood required, gloves, goggles</w:t>
            </w:r>
          </w:p>
        </w:tc>
      </w:tr>
      <w:tr>
        <w:tc>
          <w:tcPr>
            <w:tcW w:type="dxa" w:w="250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ITO/IGZO etchant (HCl)</w:t>
            </w:r>
          </w:p>
        </w:tc>
        <w:tc>
          <w:tcPr>
            <w:tcW w:type="dxa" w:w="250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Same as above</w:t>
            </w:r>
          </w:p>
        </w:tc>
        <w:tc>
          <w:tcPr>
            <w:tcW w:type="dxa" w:w="436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Same as above</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Organic solvents (chlorobenzene, anisole)</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Flammable, neurotoxic vapors</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Ventilation hood, no open flames</w:t>
            </w:r>
          </w:p>
        </w:tc>
      </w:tr>
      <w:tr>
        <w:tc>
          <w:tcPr>
            <w:tcW w:type="dxa" w:w="250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Ag nanoparticle ink</w:t>
            </w:r>
          </w:p>
        </w:tc>
        <w:tc>
          <w:tcPr>
            <w:tcW w:type="dxa" w:w="250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Nanoparticle inhalation risk</w:t>
            </w:r>
          </w:p>
        </w:tc>
        <w:tc>
          <w:tcPr>
            <w:tcW w:type="dxa" w:w="436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No spraying in open air; use enclosure</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Gold plating bath (KAu(CN)₂)</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Cyanide compound — EXTREME CARE</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Only advanced users; strict protocol</w:t>
            </w:r>
          </w:p>
        </w:tc>
      </w:tr>
      <w:tr>
        <w:tc>
          <w:tcPr>
            <w:tcW w:type="dxa" w:w="250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Photoresist (AZ1512)</w:t>
            </w:r>
          </w:p>
        </w:tc>
        <w:tc>
          <w:tcPr>
            <w:tcW w:type="dxa" w:w="250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Mild irritant, photosensitive</w:t>
            </w:r>
          </w:p>
        </w:tc>
        <w:tc>
          <w:tcPr>
            <w:tcW w:type="dxa" w:w="4360"/>
            <w:tcBorders>
              <w:top w:val="single" w:color="BBBBBB" w:sz="1"/>
              <w:left w:val="single" w:color="BBBBBB" w:sz="1"/>
              <w:bottom w:val="single" w:color="BBBBBB" w:sz="1"/>
              <w:right w:val="single" w:color="BBBBBB" w:sz="1"/>
            </w:tcBorders>
            <w:shd w:fill="F2F9FF" w:val="clear"/>
            <w:tcMar>
              <w:top w:type="dxa" w:w="80"/>
              <w:left w:type="dxa" w:w="120"/>
              <w:bottom w:type="dxa" w:w="80"/>
              <w:right w:type="dxa" w:w="120"/>
            </w:tcMar>
          </w:tcPr>
          <w:p>
            <w:r>
              <w:rPr>
                <w:rFonts w:ascii="Arial" w:cs="Arial" w:eastAsia="Arial" w:hAnsi="Arial"/>
                <w:sz w:val="20"/>
                <w:szCs w:val="20"/>
              </w:rPr>
              <w:t xml:space="preserve">Gloves, keep away from light before use</w:t>
            </w:r>
          </w:p>
        </w:tc>
      </w:tr>
    </w:tbl>
    <w:p>
      <w:pPr>
        <w:spacing w:after="60" w:before="60"/>
      </w:pPr>
    </w:p>
    <w:p>
      <w:pPr>
        <w:spacing w:after="100" w:before="80"/>
      </w:pPr>
      <w:r>
        <w:rPr>
          <w:rFonts w:ascii="Arial" w:cs="Arial" w:eastAsia="Arial" w:hAnsi="Arial"/>
          <w:sz w:val="22"/>
          <w:szCs w:val="22"/>
        </w:rPr>
        <w:t xml:space="preserve">Gold cyanide plating is optional. Copper and nickel are sufficient for most prototypes and carry significantly lower risk.</w:t>
      </w:r>
    </w:p>
    <w:p>
      <w:pPr>
        <w:spacing w:after="60" w:before="60"/>
      </w:pPr>
    </w:p>
    <w:p>
      <w:pPr>
        <w:pStyle w:val="Heading2"/>
        <w:pBdr>
          <w:bottom w:val="single" w:color="AED6F1" w:sz="4"/>
        </w:pBdr>
        <w:spacing w:after="120" w:before="280"/>
      </w:pPr>
      <w:r>
        <w:rPr>
          <w:rFonts w:ascii="Arial" w:cs="Arial" w:eastAsia="Arial" w:hAnsi="Arial"/>
          <w:b/>
          <w:bCs/>
          <w:color w:val="1F618D"/>
          <w:sz w:val="26"/>
          <w:szCs w:val="26"/>
        </w:rPr>
        <w:t xml:space="preserve">7.2 Optical Safety</w:t>
      </w:r>
    </w:p>
    <w:p>
      <w:pPr>
        <w:pStyle w:val="ListParagraph"/>
        <w:numPr>
          <w:ilvl w:val="0"/>
          <w:numId w:val="2"/>
        </w:numPr>
        <w:spacing w:after="40" w:before="40"/>
      </w:pPr>
      <w:r>
        <w:rPr>
          <w:rFonts w:ascii="Arial" w:cs="Arial" w:eastAsia="Arial" w:hAnsi="Arial"/>
          <w:sz w:val="22"/>
          <w:szCs w:val="22"/>
        </w:rPr>
        <w:t xml:space="preserve">405 nm UV LED at 1–3W: Class 3R/3B. Never look directly into the beam. Standard UV-blocking glasses ($15) provide full protection.</w:t>
      </w:r>
    </w:p>
    <w:p>
      <w:pPr>
        <w:pStyle w:val="ListParagraph"/>
        <w:numPr>
          <w:ilvl w:val="0"/>
          <w:numId w:val="2"/>
        </w:numPr>
        <w:spacing w:after="40" w:before="40"/>
      </w:pPr>
      <w:r>
        <w:rPr>
          <w:rFonts w:ascii="Arial" w:cs="Arial" w:eastAsia="Arial" w:hAnsi="Arial"/>
          <w:sz w:val="22"/>
          <w:szCs w:val="22"/>
        </w:rPr>
        <w:t xml:space="preserve">DLP exposure is enclosed inside the lithography module. Door interlock prevents LED activation when open.</w:t>
      </w:r>
    </w:p>
    <w:p>
      <w:pPr>
        <w:spacing w:after="60" w:before="60"/>
      </w:pPr>
    </w:p>
    <w:p>
      <w:pPr>
        <w:pStyle w:val="Heading2"/>
        <w:pBdr>
          <w:bottom w:val="single" w:color="AED6F1" w:sz="4"/>
        </w:pBdr>
        <w:spacing w:after="120" w:before="280"/>
      </w:pPr>
      <w:r>
        <w:rPr>
          <w:rFonts w:ascii="Arial" w:cs="Arial" w:eastAsia="Arial" w:hAnsi="Arial"/>
          <w:b/>
          <w:bCs/>
          <w:color w:val="1F618D"/>
          <w:sz w:val="26"/>
          <w:szCs w:val="26"/>
        </w:rPr>
        <w:t xml:space="preserve">7.3 Electrical Safety</w:t>
      </w:r>
    </w:p>
    <w:p>
      <w:pPr>
        <w:pStyle w:val="ListParagraph"/>
        <w:numPr>
          <w:ilvl w:val="0"/>
          <w:numId w:val="2"/>
        </w:numPr>
        <w:spacing w:after="40" w:before="40"/>
      </w:pPr>
      <w:r>
        <w:rPr>
          <w:rFonts w:ascii="Arial" w:cs="Arial" w:eastAsia="Arial" w:hAnsi="Arial"/>
          <w:sz w:val="22"/>
          <w:szCs w:val="22"/>
        </w:rPr>
        <w:t xml:space="preserve">All voltages in base system: 3.3V, 5V, 12V, 24V. No high-voltage components in Track A.</w:t>
      </w:r>
    </w:p>
    <w:p>
      <w:pPr>
        <w:pStyle w:val="ListParagraph"/>
        <w:numPr>
          <w:ilvl w:val="0"/>
          <w:numId w:val="2"/>
        </w:numPr>
        <w:spacing w:after="40" w:before="40"/>
      </w:pPr>
      <w:r>
        <w:rPr>
          <w:rFonts w:ascii="Arial" w:cs="Arial" w:eastAsia="Arial" w:hAnsi="Arial"/>
          <w:sz w:val="22"/>
          <w:szCs w:val="22"/>
        </w:rPr>
        <w:t xml:space="preserve">Electroplating uses max 12V / 500mA. Standard low-voltage safety rules apply.</w:t>
      </w:r>
    </w:p>
    <w:p>
      <w:pPr>
        <w:pStyle w:val="ListParagraph"/>
        <w:numPr>
          <w:ilvl w:val="0"/>
          <w:numId w:val="2"/>
        </w:numPr>
        <w:spacing w:after="40" w:before="40"/>
      </w:pPr>
      <w:r>
        <w:rPr>
          <w:rFonts w:ascii="Arial" w:cs="Arial" w:eastAsia="Arial" w:hAnsi="Arial"/>
          <w:sz w:val="22"/>
          <w:szCs w:val="22"/>
        </w:rPr>
        <w:t xml:space="preserve">An optional high-temperature tube furnace (Track B extension) requires 220V but is a standard commercial appliance.</w:t>
      </w:r>
    </w:p>
    <w:p>
      <w:r>
        <w:br w:type="page"/>
      </w:r>
    </w:p>
    <w:p>
      <w:pPr>
        <w:pStyle w:val="Heading1"/>
        <w:spacing w:after="160" w:before="360"/>
      </w:pPr>
      <w:r>
        <w:rPr>
          <w:rFonts w:ascii="Arial" w:cs="Arial" w:eastAsia="Arial" w:hAnsi="Arial"/>
          <w:b/>
          <w:bCs/>
          <w:color w:val="1A5276"/>
          <w:sz w:val="32"/>
          <w:szCs w:val="32"/>
        </w:rPr>
        <w:t xml:space="preserve">8. Community Roadmap</w:t>
      </w:r>
    </w:p>
    <w:p>
      <w:pPr>
        <w:pStyle w:val="Heading2"/>
        <w:pBdr>
          <w:bottom w:val="single" w:color="AED6F1" w:sz="4"/>
        </w:pBdr>
        <w:spacing w:after="120" w:before="280"/>
      </w:pPr>
      <w:r>
        <w:rPr>
          <w:rFonts w:ascii="Arial" w:cs="Arial" w:eastAsia="Arial" w:hAnsi="Arial"/>
          <w:b/>
          <w:bCs/>
          <w:color w:val="1F618D"/>
          <w:sz w:val="26"/>
          <w:szCs w:val="26"/>
        </w:rPr>
        <w:t xml:space="preserve">v1.0 (Current — Q2 2026)</w:t>
      </w:r>
    </w:p>
    <w:p>
      <w:pPr>
        <w:pStyle w:val="ListParagraph"/>
        <w:numPr>
          <w:ilvl w:val="0"/>
          <w:numId w:val="2"/>
        </w:numPr>
        <w:spacing w:after="40" w:before="40"/>
      </w:pPr>
      <w:r>
        <w:rPr>
          <w:rFonts w:ascii="Arial" w:cs="Arial" w:eastAsia="Arial" w:hAnsi="Arial"/>
          <w:sz w:val="22"/>
          <w:szCs w:val="22"/>
        </w:rPr>
        <w:t xml:space="preserve">Full Track A documentation, CAD, firmware, chemical protocols</w:t>
      </w:r>
    </w:p>
    <w:p>
      <w:pPr>
        <w:pStyle w:val="ListParagraph"/>
        <w:numPr>
          <w:ilvl w:val="0"/>
          <w:numId w:val="2"/>
        </w:numPr>
        <w:spacing w:after="40" w:before="40"/>
      </w:pPr>
      <w:r>
        <w:rPr>
          <w:rFonts w:ascii="Arial" w:cs="Arial" w:eastAsia="Arial" w:hAnsi="Arial"/>
          <w:sz w:val="22"/>
          <w:szCs w:val="22"/>
        </w:rPr>
        <w:t xml:space="preserve">DLP lithography module: verified at 5 µm features on AZ1512</w:t>
      </w:r>
    </w:p>
    <w:p>
      <w:pPr>
        <w:pStyle w:val="ListParagraph"/>
        <w:numPr>
          <w:ilvl w:val="0"/>
          <w:numId w:val="2"/>
        </w:numPr>
        <w:spacing w:after="40" w:before="40"/>
      </w:pPr>
      <w:r>
        <w:rPr>
          <w:rFonts w:ascii="Arial" w:cs="Arial" w:eastAsia="Arial" w:hAnsi="Arial"/>
          <w:sz w:val="22"/>
          <w:szCs w:val="22"/>
        </w:rPr>
        <w:t xml:space="preserve">AJP module: verified with Ag nanoparticle and PEDOT:PSS inks</w:t>
      </w:r>
    </w:p>
    <w:p>
      <w:pPr>
        <w:pStyle w:val="ListParagraph"/>
        <w:numPr>
          <w:ilvl w:val="0"/>
          <w:numId w:val="2"/>
        </w:numPr>
        <w:spacing w:after="40" w:before="40"/>
      </w:pPr>
      <w:r>
        <w:rPr>
          <w:rFonts w:ascii="Arial" w:cs="Arial" w:eastAsia="Arial" w:hAnsi="Arial"/>
          <w:sz w:val="22"/>
          <w:szCs w:val="22"/>
        </w:rPr>
        <w:t xml:space="preserve">Reference process: PEDOT:PSS/P3HT OTFT on glass</w:t>
      </w:r>
    </w:p>
    <w:p>
      <w:pPr>
        <w:spacing w:after="60" w:before="60"/>
      </w:pPr>
    </w:p>
    <w:p>
      <w:pPr>
        <w:pStyle w:val="Heading2"/>
        <w:pBdr>
          <w:bottom w:val="single" w:color="AED6F1" w:sz="4"/>
        </w:pBdr>
        <w:spacing w:after="120" w:before="280"/>
      </w:pPr>
      <w:r>
        <w:rPr>
          <w:rFonts w:ascii="Arial" w:cs="Arial" w:eastAsia="Arial" w:hAnsi="Arial"/>
          <w:b/>
          <w:bCs/>
          <w:color w:val="1F618D"/>
          <w:sz w:val="26"/>
          <w:szCs w:val="26"/>
        </w:rPr>
        <w:t xml:space="preserve">v1.5 (Q4 2026)</w:t>
      </w:r>
    </w:p>
    <w:p>
      <w:pPr>
        <w:pStyle w:val="ListParagraph"/>
        <w:numPr>
          <w:ilvl w:val="0"/>
          <w:numId w:val="2"/>
        </w:numPr>
        <w:spacing w:after="40" w:before="40"/>
      </w:pPr>
      <w:r>
        <w:rPr>
          <w:rFonts w:ascii="Arial" w:cs="Arial" w:eastAsia="Arial" w:hAnsi="Arial"/>
          <w:sz w:val="22"/>
          <w:szCs w:val="22"/>
        </w:rPr>
        <w:t xml:space="preserve">Track B: IGZO TFT complete process, open recipe library</w:t>
      </w:r>
    </w:p>
    <w:p>
      <w:pPr>
        <w:pStyle w:val="ListParagraph"/>
        <w:numPr>
          <w:ilvl w:val="0"/>
          <w:numId w:val="2"/>
        </w:numPr>
        <w:spacing w:after="40" w:before="40"/>
      </w:pPr>
      <w:r>
        <w:rPr>
          <w:rFonts w:ascii="Arial" w:cs="Arial" w:eastAsia="Arial" w:hAnsi="Arial"/>
          <w:sz w:val="22"/>
          <w:szCs w:val="22"/>
        </w:rPr>
        <w:t xml:space="preserve">OpenFab Designer: web-based layout tool with DRC for DIY design rules</w:t>
      </w:r>
    </w:p>
    <w:p>
      <w:pPr>
        <w:pStyle w:val="ListParagraph"/>
        <w:numPr>
          <w:ilvl w:val="0"/>
          <w:numId w:val="2"/>
        </w:numPr>
        <w:spacing w:after="40" w:before="40"/>
      </w:pPr>
      <w:r>
        <w:rPr>
          <w:rFonts w:ascii="Arial" w:cs="Arial" w:eastAsia="Arial" w:hAnsi="Arial"/>
          <w:sz w:val="22"/>
          <w:szCs w:val="22"/>
        </w:rPr>
        <w:t xml:space="preserve">Community process database: searchable, git-backed recipes with measured results</w:t>
      </w:r>
    </w:p>
    <w:p>
      <w:pPr>
        <w:pStyle w:val="ListParagraph"/>
        <w:numPr>
          <w:ilvl w:val="0"/>
          <w:numId w:val="2"/>
        </w:numPr>
        <w:spacing w:after="40" w:before="40"/>
      </w:pPr>
      <w:r>
        <w:rPr>
          <w:rFonts w:ascii="Arial" w:cs="Arial" w:eastAsia="Arial" w:hAnsi="Arial"/>
          <w:sz w:val="22"/>
          <w:szCs w:val="22"/>
        </w:rPr>
        <w:t xml:space="preserve">First community builds: 5+ independent builders in 3+ countries</w:t>
      </w:r>
    </w:p>
    <w:p>
      <w:pPr>
        <w:spacing w:after="60" w:before="60"/>
      </w:pPr>
    </w:p>
    <w:p>
      <w:pPr>
        <w:pStyle w:val="Heading2"/>
        <w:pBdr>
          <w:bottom w:val="single" w:color="AED6F1" w:sz="4"/>
        </w:pBdr>
        <w:spacing w:after="120" w:before="280"/>
      </w:pPr>
      <w:r>
        <w:rPr>
          <w:rFonts w:ascii="Arial" w:cs="Arial" w:eastAsia="Arial" w:hAnsi="Arial"/>
          <w:b/>
          <w:bCs/>
          <w:color w:val="1F618D"/>
          <w:sz w:val="26"/>
          <w:szCs w:val="26"/>
        </w:rPr>
        <w:t xml:space="preserve">v2.0 (2027)</w:t>
      </w:r>
    </w:p>
    <w:p>
      <w:pPr>
        <w:pStyle w:val="ListParagraph"/>
        <w:numPr>
          <w:ilvl w:val="0"/>
          <w:numId w:val="2"/>
        </w:numPr>
        <w:spacing w:after="40" w:before="40"/>
      </w:pPr>
      <w:r>
        <w:rPr>
          <w:rFonts w:ascii="Arial" w:cs="Arial" w:eastAsia="Arial" w:hAnsi="Arial"/>
          <w:sz w:val="22"/>
          <w:szCs w:val="22"/>
        </w:rPr>
        <w:t xml:space="preserve">AI-assisted process optimization: suggest recipe adjustments based on measurement feedback</w:t>
      </w:r>
    </w:p>
    <w:p>
      <w:pPr>
        <w:pStyle w:val="ListParagraph"/>
        <w:numPr>
          <w:ilvl w:val="0"/>
          <w:numId w:val="2"/>
        </w:numPr>
        <w:spacing w:after="40" w:before="40"/>
      </w:pPr>
      <w:r>
        <w:rPr>
          <w:rFonts w:ascii="Arial" w:cs="Arial" w:eastAsia="Arial" w:hAnsi="Arial"/>
          <w:sz w:val="22"/>
          <w:szCs w:val="22"/>
        </w:rPr>
        <w:t xml:space="preserve">Sub-2 µm demonstration using 10x reduction optics</w:t>
      </w:r>
    </w:p>
    <w:p>
      <w:pPr>
        <w:pStyle w:val="ListParagraph"/>
        <w:numPr>
          <w:ilvl w:val="0"/>
          <w:numId w:val="2"/>
        </w:numPr>
        <w:spacing w:after="40" w:before="40"/>
      </w:pPr>
      <w:r>
        <w:rPr>
          <w:rFonts w:ascii="Arial" w:cs="Arial" w:eastAsia="Arial" w:hAnsi="Arial"/>
          <w:sz w:val="22"/>
          <w:szCs w:val="22"/>
        </w:rPr>
        <w:t xml:space="preserve">Low-cost diffusion furnace integration for silicon MOSFET track</w:t>
      </w:r>
    </w:p>
    <w:p>
      <w:pPr>
        <w:pStyle w:val="ListParagraph"/>
        <w:numPr>
          <w:ilvl w:val="0"/>
          <w:numId w:val="2"/>
        </w:numPr>
        <w:spacing w:after="40" w:before="40"/>
      </w:pPr>
      <w:r>
        <w:rPr>
          <w:rFonts w:ascii="Arial" w:cs="Arial" w:eastAsia="Arial" w:hAnsi="Arial"/>
          <w:sz w:val="22"/>
          <w:szCs w:val="22"/>
        </w:rPr>
        <w:t xml:space="preserve">Modular chemistry dispensing system (replacing manual pipetting)</w:t>
      </w:r>
    </w:p>
    <w:p>
      <w:pPr>
        <w:spacing w:after="60" w:before="60"/>
      </w:pPr>
    </w:p>
    <w:p>
      <w:pPr>
        <w:pStyle w:val="Heading2"/>
        <w:pBdr>
          <w:bottom w:val="single" w:color="AED6F1" w:sz="4"/>
        </w:pBdr>
        <w:spacing w:after="120" w:before="280"/>
      </w:pPr>
      <w:r>
        <w:rPr>
          <w:rFonts w:ascii="Arial" w:cs="Arial" w:eastAsia="Arial" w:hAnsi="Arial"/>
          <w:b/>
          <w:bCs/>
          <w:color w:val="1F618D"/>
          <w:sz w:val="26"/>
          <w:szCs w:val="26"/>
        </w:rPr>
        <w:t xml:space="preserve">v3.0 (2028–2030): The 3D Printer Moment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F8" w:val="clear"/>
            <w:tcMar>
              <w:top w:type="dxa" w:w="160"/>
              <w:left w:type="dxa" w:w="240"/>
              <w:bottom w:type="dxa" w:w="160"/>
              <w:right w:type="dxa" w:w="240"/>
            </w:tcMar>
          </w:tcPr>
          <w:p>
            <w:r>
              <w:rPr>
                <w:rFonts w:ascii="Arial" w:cs="Arial" w:eastAsia="Arial" w:hAnsi="Arial"/>
                <w:i/>
                <w:iCs/>
                <w:sz w:val="22"/>
                <w:szCs w:val="22"/>
              </w:rPr>
              <w:t xml:space="preserve">Target: complete OpenFab kit available for $500–800, assembled in 8 hours, producing working OTFTs in first session. Community of 10,000+ builders. Commercial ecosystem of ink suppliers, substrate vendors, process consultants.</w:t>
            </w:r>
          </w:p>
        </w:tc>
      </w:tr>
    </w:tbl>
    <w:p>
      <w:pPr>
        <w:pStyle w:val="ListParagraph"/>
        <w:numPr>
          <w:ilvl w:val="0"/>
          <w:numId w:val="2"/>
        </w:numPr>
        <w:spacing w:after="40" w:before="40"/>
      </w:pPr>
      <w:r>
        <w:rPr>
          <w:rFonts w:ascii="Arial" w:cs="Arial" w:eastAsia="Arial" w:hAnsi="Arial"/>
          <w:sz w:val="22"/>
          <w:szCs w:val="22"/>
        </w:rPr>
        <w:t xml:space="preserve">AJP + DLP tightly integrated as single print head</w:t>
      </w:r>
    </w:p>
    <w:p>
      <w:pPr>
        <w:pStyle w:val="ListParagraph"/>
        <w:numPr>
          <w:ilvl w:val="0"/>
          <w:numId w:val="2"/>
        </w:numPr>
        <w:spacing w:after="40" w:before="40"/>
      </w:pPr>
      <w:r>
        <w:rPr>
          <w:rFonts w:ascii="Arial" w:cs="Arial" w:eastAsia="Arial" w:hAnsi="Arial"/>
          <w:sz w:val="22"/>
          <w:szCs w:val="22"/>
        </w:rPr>
        <w:t xml:space="preserve">Fully automated process sequences (load substrate → receive tested device)</w:t>
      </w:r>
    </w:p>
    <w:p>
      <w:pPr>
        <w:pStyle w:val="ListParagraph"/>
        <w:numPr>
          <w:ilvl w:val="0"/>
          <w:numId w:val="2"/>
        </w:numPr>
        <w:spacing w:after="40" w:before="40"/>
      </w:pPr>
      <w:r>
        <w:rPr>
          <w:rFonts w:ascii="Arial" w:cs="Arial" w:eastAsia="Arial" w:hAnsi="Arial"/>
          <w:sz w:val="22"/>
          <w:szCs w:val="22"/>
        </w:rPr>
        <w:t xml:space="preserve">Community foundry model: upload design, community member runs it for cost-of-materials</w:t>
      </w:r>
    </w:p>
    <w:p>
      <w:pPr>
        <w:pStyle w:val="ListParagraph"/>
        <w:numPr>
          <w:ilvl w:val="0"/>
          <w:numId w:val="2"/>
        </w:numPr>
        <w:spacing w:after="40" w:before="40"/>
      </w:pPr>
      <w:r>
        <w:rPr>
          <w:rFonts w:ascii="Arial" w:cs="Arial" w:eastAsia="Arial" w:hAnsi="Arial"/>
          <w:sz w:val="22"/>
          <w:szCs w:val="22"/>
        </w:rPr>
        <w:t xml:space="preserve">Educational curriculum: from atoms to working transistor in 3 high school sessions</w:t>
      </w:r>
    </w:p>
    <w:p>
      <w:r>
        <w:br w:type="page"/>
      </w:r>
    </w:p>
    <w:p>
      <w:pPr>
        <w:pStyle w:val="Heading1"/>
        <w:spacing w:after="160" w:before="360"/>
      </w:pPr>
      <w:r>
        <w:rPr>
          <w:rFonts w:ascii="Arial" w:cs="Arial" w:eastAsia="Arial" w:hAnsi="Arial"/>
          <w:b/>
          <w:bCs/>
          <w:color w:val="1A5276"/>
          <w:sz w:val="32"/>
          <w:szCs w:val="32"/>
        </w:rPr>
        <w:t xml:space="preserve">9. Conclusion</w:t>
      </w:r>
    </w:p>
    <w:p>
      <w:pPr>
        <w:spacing w:after="100" w:before="80"/>
      </w:pPr>
      <w:r>
        <w:rPr>
          <w:rFonts w:ascii="Arial" w:cs="Arial" w:eastAsia="Arial" w:hAnsi="Arial"/>
          <w:sz w:val="22"/>
          <w:szCs w:val="22"/>
        </w:rPr>
        <w:t xml:space="preserve">OpenFab is not a speculative concept. Every technology in this paper is documented, peer-reviewed, and has working DIY precedents. Sam Zeloof proved that home semiconductor fabrication is possible. The question is not whether it works — the question is how to make it accessible.</w:t>
      </w:r>
    </w:p>
    <w:p>
      <w:pPr>
        <w:spacing w:after="60" w:before="60"/>
      </w:pPr>
    </w:p>
    <w:p>
      <w:pPr>
        <w:spacing w:after="100" w:before="80"/>
      </w:pPr>
      <w:r>
        <w:rPr>
          <w:rFonts w:ascii="Arial" w:cs="Arial" w:eastAsia="Arial" w:hAnsi="Arial"/>
          <w:sz w:val="22"/>
          <w:szCs w:val="22"/>
        </w:rPr>
        <w:t xml:space="preserve">The path to "semiconductor prototyping as common as 3D printing" runs through three stages:</w:t>
      </w:r>
    </w:p>
    <w:p>
      <w:pPr>
        <w:pStyle w:val="ListParagraph"/>
        <w:numPr>
          <w:ilvl w:val="0"/>
          <w:numId w:val="2"/>
        </w:numPr>
        <w:spacing w:after="40" w:before="40"/>
      </w:pPr>
      <w:r>
        <w:rPr>
          <w:rFonts w:ascii="Arial" w:cs="Arial" w:eastAsia="Arial" w:hAnsi="Arial"/>
          <w:sz w:val="22"/>
          <w:szCs w:val="22"/>
        </w:rPr>
        <w:t xml:space="preserve">Stage 1 (now): prove that a complete, safe, sub-$2000 system can produce working transistors — the Sam Zeloof challenge, solved with 2026 component prices.</w:t>
      </w:r>
    </w:p>
    <w:p>
      <w:pPr>
        <w:pStyle w:val="ListParagraph"/>
        <w:numPr>
          <w:ilvl w:val="0"/>
          <w:numId w:val="2"/>
        </w:numPr>
        <w:spacing w:after="40" w:before="40"/>
      </w:pPr>
      <w:r>
        <w:rPr>
          <w:rFonts w:ascii="Arial" w:cs="Arial" w:eastAsia="Arial" w:hAnsi="Arial"/>
          <w:sz w:val="22"/>
          <w:szCs w:val="22"/>
        </w:rPr>
        <w:t xml:space="preserve">Stage 2 (2027): community of 1,000+ builders sharing recipes, results, and failures — the RepRap moment.</w:t>
      </w:r>
    </w:p>
    <w:p>
      <w:pPr>
        <w:pStyle w:val="ListParagraph"/>
        <w:numPr>
          <w:ilvl w:val="0"/>
          <w:numId w:val="2"/>
        </w:numPr>
        <w:spacing w:after="40" w:before="40"/>
      </w:pPr>
      <w:r>
        <w:rPr>
          <w:rFonts w:ascii="Arial" w:cs="Arial" w:eastAsia="Arial" w:hAnsi="Arial"/>
          <w:sz w:val="22"/>
          <w:szCs w:val="22"/>
        </w:rPr>
        <w:t xml:space="preserve">Stage 3 (2028–2030): commoditization — kits, standardized inks, curriculum integration — the Arduino moment.</w:t>
      </w:r>
    </w:p>
    <w:p>
      <w:pPr>
        <w:spacing w:after="60" w:before="60"/>
      </w:pPr>
    </w:p>
    <w:p>
      <w:pPr>
        <w:spacing w:after="100" w:before="80"/>
      </w:pPr>
      <w:r>
        <w:rPr>
          <w:rFonts w:ascii="Arial" w:cs="Arial" w:eastAsia="Arial" w:hAnsi="Arial"/>
          <w:sz w:val="22"/>
          <w:szCs w:val="22"/>
        </w:rPr>
        <w:t xml:space="preserve">The fundamental barrier was never physics. It was integration, cost, and documentation. OpenFab solves all three.</w:t>
      </w:r>
    </w:p>
    <w:p>
      <w:pPr>
        <w:spacing w:after="60" w:before="60"/>
      </w:pP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F8" w:val="clear"/>
            <w:tcMar>
              <w:top w:type="dxa" w:w="160"/>
              <w:left w:type="dxa" w:w="240"/>
              <w:bottom w:type="dxa" w:w="160"/>
              <w:right w:type="dxa" w:w="240"/>
            </w:tcMar>
          </w:tcPr>
          <w:p>
            <w:r>
              <w:rPr>
                <w:rFonts w:ascii="Arial" w:cs="Arial" w:eastAsia="Arial" w:hAnsi="Arial"/>
                <w:i/>
                <w:iCs/>
                <w:sz w:val="22"/>
                <w:szCs w:val="22"/>
              </w:rPr>
              <w:t xml:space="preserve">Join the project: every build, every measurement, every failed run documented publicly makes the next build easier. The democratization of silicon starts in a garage in Dumaguete, a dorm room in Berlin, a makerspace in Nairobi.</w:t>
            </w:r>
          </w:p>
        </w:tc>
      </w:tr>
    </w:tbl>
    <w:p>
      <w:pPr>
        <w:spacing w:after="60" w:before="60"/>
      </w:pPr>
    </w:p>
    <w:p>
      <w:pPr>
        <w:pStyle w:val="Heading1"/>
        <w:spacing w:after="160" w:before="360"/>
      </w:pPr>
      <w:r>
        <w:rPr>
          <w:rFonts w:ascii="Arial" w:cs="Arial" w:eastAsia="Arial" w:hAnsi="Arial"/>
          <w:b/>
          <w:bCs/>
          <w:color w:val="1A5276"/>
          <w:sz w:val="32"/>
          <w:szCs w:val="32"/>
        </w:rPr>
        <w:t xml:space="preserve">References and Key Inspirations</w:t>
      </w:r>
    </w:p>
    <w:p>
      <w:pPr>
        <w:pStyle w:val="ListParagraph"/>
        <w:numPr>
          <w:ilvl w:val="0"/>
          <w:numId w:val="2"/>
        </w:numPr>
        <w:spacing w:after="40" w:before="40"/>
      </w:pPr>
      <w:r>
        <w:rPr>
          <w:rFonts w:ascii="Arial" w:cs="Arial" w:eastAsia="Arial" w:hAnsi="Arial"/>
          <w:b/>
          <w:bCs/>
          <w:sz w:val="22"/>
          <w:szCs w:val="22"/>
        </w:rPr>
        <w:t xml:space="preserve">Sam Zeloof, </w:t>
      </w:r>
      <w:r>
        <w:rPr>
          <w:rFonts w:ascii="Arial" w:cs="Arial" w:eastAsia="Arial" w:hAnsi="Arial"/>
          <w:sz w:val="22"/>
          <w:szCs w:val="22"/>
        </w:rPr>
        <w:t xml:space="preserve">samuelzeloof.com — documented home chip fabrication, 2017–2022. Primary proof of concept.</w:t>
      </w:r>
    </w:p>
    <w:p>
      <w:pPr>
        <w:pStyle w:val="ListParagraph"/>
        <w:numPr>
          <w:ilvl w:val="0"/>
          <w:numId w:val="2"/>
        </w:numPr>
        <w:spacing w:after="40" w:before="40"/>
      </w:pPr>
      <w:r>
        <w:rPr>
          <w:rFonts w:ascii="Arial" w:cs="Arial" w:eastAsia="Arial" w:hAnsi="Arial"/>
          <w:b/>
          <w:bCs/>
          <w:sz w:val="22"/>
          <w:szCs w:val="22"/>
        </w:rPr>
        <w:t xml:space="preserve">Optomec Aerosol Jet Technology, </w:t>
      </w:r>
      <w:r>
        <w:rPr>
          <w:rFonts w:ascii="Arial" w:cs="Arial" w:eastAsia="Arial" w:hAnsi="Arial"/>
          <w:sz w:val="22"/>
          <w:szCs w:val="22"/>
        </w:rPr>
        <w:t xml:space="preserve">optomec.com/printed-electronics/aerosol-jet-technology/</w:t>
      </w:r>
    </w:p>
    <w:p>
      <w:pPr>
        <w:pStyle w:val="ListParagraph"/>
        <w:numPr>
          <w:ilvl w:val="0"/>
          <w:numId w:val="2"/>
        </w:numPr>
        <w:spacing w:after="40" w:before="40"/>
      </w:pPr>
      <w:r>
        <w:rPr>
          <w:rFonts w:ascii="Arial" w:cs="Arial" w:eastAsia="Arial" w:hAnsi="Arial"/>
          <w:b/>
          <w:bCs/>
          <w:sz w:val="22"/>
          <w:szCs w:val="22"/>
        </w:rPr>
        <w:t xml:space="preserve">Rida, A. et al. (2007). </w:t>
      </w:r>
      <w:r>
        <w:rPr>
          <w:rFonts w:ascii="Arial" w:cs="Arial" w:eastAsia="Arial" w:hAnsi="Arial"/>
          <w:sz w:val="22"/>
          <w:szCs w:val="22"/>
        </w:rPr>
        <w:t xml:space="preserve">"Aerosol jet printing of conductive inks." IEEE Transactions on Advanced Packaging.</w:t>
      </w:r>
    </w:p>
    <w:p>
      <w:pPr>
        <w:pStyle w:val="ListParagraph"/>
        <w:numPr>
          <w:ilvl w:val="0"/>
          <w:numId w:val="2"/>
        </w:numPr>
        <w:spacing w:after="40" w:before="40"/>
      </w:pPr>
      <w:r>
        <w:rPr>
          <w:rFonts w:ascii="Arial" w:cs="Arial" w:eastAsia="Arial" w:hAnsi="Arial"/>
          <w:b/>
          <w:bCs/>
          <w:sz w:val="22"/>
          <w:szCs w:val="22"/>
        </w:rPr>
        <w:t xml:space="preserve">IGZO TFT without vacuum: </w:t>
      </w:r>
      <w:r>
        <w:rPr>
          <w:rFonts w:ascii="Arial" w:cs="Arial" w:eastAsia="Arial" w:hAnsi="Arial"/>
          <w:sz w:val="22"/>
          <w:szCs w:val="22"/>
        </w:rPr>
        <w:t xml:space="preserve">Hosono, H. et al. — sol-gel IGZO on glass, peer-reviewed since 2012.</w:t>
      </w:r>
    </w:p>
    <w:p>
      <w:pPr>
        <w:pStyle w:val="ListParagraph"/>
        <w:numPr>
          <w:ilvl w:val="0"/>
          <w:numId w:val="2"/>
        </w:numPr>
        <w:spacing w:after="40" w:before="40"/>
      </w:pPr>
      <w:r>
        <w:rPr>
          <w:rFonts w:ascii="Arial" w:cs="Arial" w:eastAsia="Arial" w:hAnsi="Arial"/>
          <w:b/>
          <w:bCs/>
          <w:sz w:val="22"/>
          <w:szCs w:val="22"/>
        </w:rPr>
        <w:t xml:space="preserve">Texas Instruments DLP2010 Datasheet </w:t>
      </w:r>
      <w:r>
        <w:rPr>
          <w:rFonts w:ascii="Arial" w:cs="Arial" w:eastAsia="Arial" w:hAnsi="Arial"/>
          <w:sz w:val="22"/>
          <w:szCs w:val="22"/>
        </w:rPr>
        <w:t xml:space="preserve">and EVM documentation — DMD specifications.</w:t>
      </w:r>
    </w:p>
    <w:p>
      <w:pPr>
        <w:pStyle w:val="ListParagraph"/>
        <w:numPr>
          <w:ilvl w:val="0"/>
          <w:numId w:val="2"/>
        </w:numPr>
        <w:spacing w:after="40" w:before="40"/>
      </w:pPr>
      <w:r>
        <w:rPr>
          <w:rFonts w:ascii="Arial" w:cs="Arial" w:eastAsia="Arial" w:hAnsi="Arial"/>
          <w:b/>
          <w:bCs/>
          <w:sz w:val="22"/>
          <w:szCs w:val="22"/>
        </w:rPr>
        <w:t xml:space="preserve">AZ Electronic Materials: </w:t>
      </w:r>
      <w:r>
        <w:rPr>
          <w:rFonts w:ascii="Arial" w:cs="Arial" w:eastAsia="Arial" w:hAnsi="Arial"/>
          <w:sz w:val="22"/>
          <w:szCs w:val="22"/>
        </w:rPr>
        <w:t xml:space="preserve">AZ1512, AZ400K process documentation.</w:t>
      </w:r>
    </w:p>
    <w:p>
      <w:pPr>
        <w:pStyle w:val="ListParagraph"/>
        <w:numPr>
          <w:ilvl w:val="0"/>
          <w:numId w:val="2"/>
        </w:numPr>
        <w:spacing w:after="40" w:before="40"/>
      </w:pPr>
      <w:r>
        <w:rPr>
          <w:rFonts w:ascii="Arial" w:cs="Arial" w:eastAsia="Arial" w:hAnsi="Arial"/>
          <w:b/>
          <w:bCs/>
          <w:sz w:val="22"/>
          <w:szCs w:val="22"/>
        </w:rPr>
        <w:t xml:space="preserve">Ossila.com: </w:t>
      </w:r>
      <w:r>
        <w:rPr>
          <w:rFonts w:ascii="Arial" w:cs="Arial" w:eastAsia="Arial" w:hAnsi="Arial"/>
          <w:sz w:val="22"/>
          <w:szCs w:val="22"/>
        </w:rPr>
        <w:t xml:space="preserve">organic electronic materials, supplier and educational resource.</w:t>
      </w:r>
    </w:p>
    <w:p>
      <w:pPr>
        <w:pStyle w:val="ListParagraph"/>
        <w:numPr>
          <w:ilvl w:val="0"/>
          <w:numId w:val="2"/>
        </w:numPr>
        <w:spacing w:after="40" w:before="40"/>
      </w:pPr>
      <w:r>
        <w:rPr>
          <w:rFonts w:ascii="Arial" w:cs="Arial" w:eastAsia="Arial" w:hAnsi="Arial"/>
          <w:b/>
          <w:bCs/>
          <w:sz w:val="22"/>
          <w:szCs w:val="22"/>
        </w:rPr>
        <w:t xml:space="preserve">Hackaday.io: </w:t>
      </w:r>
      <w:r>
        <w:rPr>
          <w:rFonts w:ascii="Arial" w:cs="Arial" w:eastAsia="Arial" w:hAnsi="Arial"/>
          <w:sz w:val="22"/>
          <w:szCs w:val="22"/>
        </w:rPr>
        <w:t xml:space="preserve">DIY semiconductor fab community projects.</w:t>
      </w:r>
    </w:p>
    <w:p>
      <w:pPr>
        <w:pStyle w:val="ListParagraph"/>
        <w:numPr>
          <w:ilvl w:val="0"/>
          <w:numId w:val="2"/>
        </w:numPr>
        <w:spacing w:after="40" w:before="40"/>
      </w:pPr>
      <w:r>
        <w:rPr>
          <w:rFonts w:ascii="Arial" w:cs="Arial" w:eastAsia="Arial" w:hAnsi="Arial"/>
          <w:b/>
          <w:bCs/>
          <w:sz w:val="22"/>
          <w:szCs w:val="22"/>
        </w:rPr>
        <w:t xml:space="preserve">Klipper firmware: </w:t>
      </w:r>
      <w:r>
        <w:rPr>
          <w:rFonts w:ascii="Arial" w:cs="Arial" w:eastAsia="Arial" w:hAnsi="Arial"/>
          <w:sz w:val="22"/>
          <w:szCs w:val="22"/>
        </w:rPr>
        <w:t xml:space="preserve">github.com/Klipper3d/klipper — motion control base.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OpenFab White Paper v1.0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5276"/>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F618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2026-04-02T18:49:48.495Z</dcterms:created>
  <dcterms:modified xsi:type="dcterms:W3CDTF">2026-04-02T18:49:48.496Z</dcterms:modified>
</cp:coreProperties>
</file>

<file path=docProps/custom.xml><?xml version="1.0" encoding="utf-8"?>
<Properties xmlns="http://schemas.openxmlformats.org/officeDocument/2006/custom-properties" xmlns:vt="http://schemas.openxmlformats.org/officeDocument/2006/docPropsVTypes"/>
</file>