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hanging="0"/>
        <w:jc w:val="center"/>
        <w:rPr>
          <w:rFonts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>
      <w:pPr>
        <w:pStyle w:val="Normal"/>
        <w:spacing w:lineRule="auto" w:line="360" w:before="0" w:after="0"/>
        <w:ind w:left="0" w:hanging="0"/>
        <w:jc w:val="center"/>
        <w:rPr>
          <w:rFonts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sz w:val="28"/>
          <w:szCs w:val="28"/>
          <w:lang w:eastAsia="ru-RU"/>
        </w:rPr>
        <w:t>Факультет прикладной математики и процессов управления</w:t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 w:before="0" w:after="0"/>
        <w:ind w:left="0" w:hanging="0"/>
        <w:jc w:val="center"/>
        <w:rPr>
          <w:rFonts w:eastAsia="Times New Roman" w:cs="Times New Roman"/>
          <w:b/>
          <w:b/>
          <w:bCs/>
          <w:caps/>
          <w:spacing w:val="5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>
      <w:pPr>
        <w:pStyle w:val="Normal"/>
        <w:spacing w:lineRule="auto" w:line="360" w:before="0" w:after="0"/>
        <w:ind w:left="0" w:hanging="0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 №</w:t>
      </w:r>
      <w:r>
        <w:rPr>
          <w:rFonts w:eastAsia="Times New Roman" w:cs="Times New Roman"/>
          <w:b/>
          <w:sz w:val="28"/>
          <w:szCs w:val="28"/>
          <w:lang w:eastAsia="ru-RU"/>
        </w:rPr>
        <w:t>4</w:t>
      </w:r>
    </w:p>
    <w:p>
      <w:pPr>
        <w:pStyle w:val="Normal"/>
        <w:spacing w:lineRule="auto" w:line="360" w:before="0" w:after="0"/>
        <w:ind w:left="0" w:hanging="0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 xml:space="preserve">по дисциплине «Системное программирование в Линукс» </w:t>
      </w:r>
    </w:p>
    <w:p>
      <w:pPr>
        <w:pStyle w:val="Normal"/>
        <w:spacing w:lineRule="auto" w:line="360" w:before="0" w:after="0"/>
        <w:ind w:left="0" w:hanging="0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на тему «создание сетевого сканера»</w:t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Студент гр. 22Б15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Суворов Н.В.</w:t>
            </w:r>
          </w:p>
        </w:tc>
      </w:tr>
      <w:tr>
        <w:trPr>
          <w:trHeight w:val="681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left="0" w:hanging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Киямов Ж.У.</w:t>
            </w:r>
          </w:p>
        </w:tc>
      </w:tr>
    </w:tbl>
    <w:p>
      <w:pPr>
        <w:pStyle w:val="Normal"/>
        <w:spacing w:before="0" w:after="0"/>
        <w:ind w:left="0" w:hanging="0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Санкт-Петербург</w:t>
      </w:r>
    </w:p>
    <w:p>
      <w:pPr>
        <w:pStyle w:val="Normal"/>
        <w:ind w:left="4107" w:firstLine="141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2023 г.</w:t>
      </w:r>
    </w:p>
    <w:p>
      <w:pPr>
        <w:pStyle w:val="Normal"/>
        <w:ind w:left="0" w:hanging="0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 w:cs="Times New Roman"/>
              <w:b/>
              <w:b/>
              <w:bCs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sz w:val="28"/>
              <w:szCs w:val="28"/>
              <w:bCs/>
              <w:vanish w:val="false"/>
              <w:rFonts w:eastAsia="Times New Roman" w:cs="Times New Roman"/>
              <w:lang w:eastAsia="ru-RU"/>
            </w:rPr>
            <w:instrText> TOC \z \o "1-3" \u \h</w:instrText>
          </w:r>
          <w:r>
            <w:rPr>
              <w:webHidden/>
              <w:sz w:val="28"/>
              <w:szCs w:val="28"/>
              <w:bCs/>
              <w:vanish w:val="false"/>
              <w:rFonts w:eastAsia="Times New Roman" w:cs="Times New Roman"/>
              <w:lang w:eastAsia="ru-RU"/>
            </w:rPr>
            <w:fldChar w:fldCharType="separate"/>
          </w:r>
          <w:hyperlink w:anchor="_Toc152350215">
            <w:r>
              <w:rPr>
                <w:webHidden/>
                <w:rFonts w:eastAsia="Times New Roman" w:cs="Times New Roman"/>
                <w:bCs/>
                <w:vanish w:val="false"/>
                <w:sz w:val="28"/>
                <w:szCs w:val="28"/>
                <w:lang w:eastAsia="ru-RU"/>
              </w:rPr>
              <w:t>1.</w:t>
            </w:r>
            <w:r>
              <w:rPr>
                <w:rFonts w:cs="Times New Roman"/>
                <w:sz w:val="28"/>
                <w:szCs w:val="28"/>
              </w:rPr>
              <w:tab/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Цель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_Toc152350215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hyperlink w:anchor="_Toc152350216">
            <w:r>
              <w:rPr>
                <w:webHidden/>
                <w:rFonts w:eastAsia="Times New Roman" w:cs="Times New Roman"/>
                <w:bCs/>
                <w:vanish w:val="false"/>
                <w:sz w:val="28"/>
                <w:szCs w:val="28"/>
                <w:lang w:eastAsia="ru-RU"/>
              </w:rPr>
              <w:t>2.</w:t>
            </w:r>
            <w:r>
              <w:rPr>
                <w:rFonts w:cs="Times New Roman"/>
                <w:sz w:val="28"/>
                <w:szCs w:val="28"/>
              </w:rPr>
              <w:tab/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Задача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_Toc152350216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hyperlink w:anchor="_Toc152350217">
            <w:r>
              <w:rPr>
                <w:webHidden/>
                <w:rFonts w:eastAsia="Times New Roman" w:cs="Times New Roman"/>
                <w:bCs/>
                <w:vanish w:val="false"/>
                <w:sz w:val="28"/>
                <w:szCs w:val="28"/>
                <w:lang w:eastAsia="ru-RU"/>
              </w:rPr>
              <w:t>3.</w:t>
            </w:r>
            <w:r>
              <w:rPr>
                <w:rFonts w:cs="Times New Roman"/>
                <w:sz w:val="28"/>
                <w:szCs w:val="28"/>
              </w:rPr>
              <w:tab/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Теория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_Toc152350217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hyperlink w:anchor="_Toc152350218">
            <w:r>
              <w:rPr>
                <w:webHidden/>
                <w:rFonts w:cs="Times New Roman"/>
                <w:bCs/>
                <w:vanish w:val="false"/>
                <w:sz w:val="28"/>
                <w:szCs w:val="28"/>
              </w:rPr>
              <w:t>5.</w:t>
            </w:r>
            <w:r>
              <w:rPr>
                <w:rFonts w:cs="Times New Roman"/>
                <w:sz w:val="28"/>
                <w:szCs w:val="28"/>
              </w:rPr>
              <w:tab/>
              <w:t>Рекомендации программиста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_Toc152350218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hyperlink w:anchor="_Toc152350219">
            <w:r>
              <w:rPr>
                <w:webHidden/>
                <w:rFonts w:cs="Times New Roman"/>
                <w:bCs/>
                <w:vanish w:val="false"/>
                <w:sz w:val="28"/>
                <w:szCs w:val="28"/>
              </w:rPr>
              <w:t>6.</w:t>
            </w:r>
            <w:r>
              <w:rPr>
                <w:rFonts w:cs="Times New Roman"/>
                <w:sz w:val="28"/>
                <w:szCs w:val="28"/>
              </w:rPr>
              <w:tab/>
              <w:t>Рекомендации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_Toc152350219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hyperlink w:anchor="_Toc152350220">
            <w:r>
              <w:rPr>
                <w:webHidden/>
                <w:rFonts w:cs="Times New Roman"/>
                <w:bCs/>
                <w:vanish w:val="false"/>
                <w:sz w:val="28"/>
                <w:szCs w:val="28"/>
              </w:rPr>
              <w:t>7.</w:t>
            </w:r>
            <w:r>
              <w:rPr>
                <w:rFonts w:cs="Times New Roman"/>
                <w:sz w:val="28"/>
                <w:szCs w:val="28"/>
              </w:rPr>
              <w:tab/>
              <w:t>Пример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_Toc152350220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hyperlink w:anchor="_Toc152350221">
            <w:r>
              <w:rPr>
                <w:webHidden/>
                <w:rFonts w:eastAsia="Times New Roman" w:cs="Times New Roman"/>
                <w:bCs/>
                <w:vanish w:val="false"/>
                <w:sz w:val="28"/>
                <w:szCs w:val="28"/>
                <w:lang w:eastAsia="ru-RU"/>
              </w:rPr>
              <w:t>8.</w:t>
            </w:r>
            <w:r>
              <w:rPr>
                <w:rFonts w:cs="Times New Roman"/>
                <w:sz w:val="28"/>
                <w:szCs w:val="28"/>
              </w:rPr>
              <w:tab/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_Toc152350221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cs="Times New Roman"/>
              <w:sz w:val="28"/>
              <w:szCs w:val="28"/>
            </w:rPr>
          </w:pPr>
          <w:hyperlink w:anchor="_Toc152350222">
            <w:r>
              <w:rPr>
                <w:webHidden/>
                <w:rFonts w:cs="Times New Roman"/>
                <w:bCs/>
                <w:vanish w:val="false"/>
                <w:sz w:val="28"/>
                <w:szCs w:val="28"/>
              </w:rPr>
              <w:t>9.</w:t>
            </w:r>
            <w:r>
              <w:rPr>
                <w:rFonts w:cs="Times New Roman"/>
                <w:sz w:val="28"/>
                <w:szCs w:val="28"/>
              </w:rPr>
              <w:tab/>
              <w:t>Литература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_Toc152350222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spacing w:lineRule="auto" w:line="240" w:before="280" w:after="280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0" w:name="_Toc152350215"/>
      <w:r>
        <w:rPr>
          <w:rFonts w:eastAsia="Times New Roman"/>
          <w:lang w:eastAsia="ru-RU"/>
        </w:rPr>
        <w:t>Цель</w:t>
      </w:r>
      <w:bookmarkEnd w:id="0"/>
    </w:p>
    <w:p>
      <w:pPr>
        <w:pStyle w:val="Normal"/>
        <w:ind w:left="1416" w:hanging="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Создать программу сетевого сканера для </w:t>
      </w:r>
      <w:r>
        <w:rPr>
          <w:sz w:val="28"/>
          <w:szCs w:val="28"/>
          <w:lang w:val="en-US" w:eastAsia="ru-RU"/>
        </w:rPr>
        <w:t>UNIX</w:t>
      </w:r>
      <w:r>
        <w:rPr>
          <w:sz w:val="28"/>
          <w:szCs w:val="28"/>
          <w:lang w:eastAsia="ru-RU"/>
        </w:rPr>
        <w:t xml:space="preserve"> систем.</w:t>
      </w:r>
    </w:p>
    <w:p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1" w:name="_Toc152350216"/>
      <w:r>
        <w:rPr>
          <w:rFonts w:eastAsia="Times New Roman"/>
          <w:lang w:eastAsia="ru-RU"/>
        </w:rPr>
        <w:t>Задача</w:t>
      </w:r>
      <w:bookmarkEnd w:id="1"/>
    </w:p>
    <w:p>
      <w:pPr>
        <w:pStyle w:val="ListParagraph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Написать код программы на </w:t>
      </w:r>
      <w:r>
        <w:rPr>
          <w:sz w:val="28"/>
          <w:szCs w:val="28"/>
          <w:lang w:val="en-US" w:eastAsia="ru-RU"/>
        </w:rPr>
        <w:t>python</w:t>
      </w:r>
      <w:r>
        <w:rPr>
          <w:sz w:val="28"/>
          <w:szCs w:val="28"/>
          <w:lang w:eastAsia="ru-RU"/>
        </w:rPr>
        <w:t>.</w:t>
      </w:r>
    </w:p>
    <w:p>
      <w:pPr>
        <w:pStyle w:val="ListParagraph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Добавит </w:t>
      </w:r>
      <w:r>
        <w:rPr>
          <w:sz w:val="28"/>
          <w:szCs w:val="28"/>
          <w:lang w:val="en-US" w:eastAsia="ru-RU"/>
        </w:rPr>
        <w:t>UI</w:t>
      </w:r>
      <w:r>
        <w:rPr>
          <w:sz w:val="28"/>
          <w:szCs w:val="28"/>
          <w:lang w:eastAsia="ru-RU"/>
        </w:rPr>
        <w:t>.</w:t>
      </w:r>
    </w:p>
    <w:p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2" w:name="_Toc152350217"/>
      <w:r>
        <w:rPr>
          <w:rFonts w:eastAsia="Times New Roman"/>
          <w:lang w:eastAsia="ru-RU"/>
        </w:rPr>
        <w:t>Теория</w:t>
      </w:r>
      <w:bookmarkEnd w:id="2"/>
    </w:p>
    <w:p>
      <w:pPr>
        <w:pStyle w:val="Normal"/>
        <w:spacing w:lineRule="auto" w:line="360" w:beforeAutospacing="1" w:afterAutospacing="1"/>
        <w:ind w:left="567" w:firstLine="708"/>
        <w:rPr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 xml:space="preserve">Сетевой сканер </w:t>
      </w:r>
      <w:r>
        <w:rPr>
          <w:sz w:val="28"/>
          <w:szCs w:val="28"/>
          <w:lang w:eastAsia="ru-RU"/>
        </w:rPr>
        <w:t xml:space="preserve"> - это программа или инструмент, который предназначен для сканирования сети с целью обнаружения устройств, портов, сервисов и потенциальных уязвимостей в компьютерных системах и сетевых устройствах.</w:t>
      </w:r>
    </w:p>
    <w:p>
      <w:pPr>
        <w:pStyle w:val="Normal"/>
        <w:spacing w:lineRule="auto" w:line="360" w:beforeAutospacing="1" w:afterAutospacing="1"/>
        <w:ind w:left="567" w:firstLine="567"/>
        <w:rPr>
          <w:rFonts w:eastAsia="Times New Roman" w:cs="Times New Roman"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Сетевые сканеры позволяют администраторам сетей или специалистам по безопасности идентифицировать устройства в сети, проверять открытые порты, анализировать сервисы, работающие на этих портах, и осуществлять проверку на наличие известных уязвимостей. Они могут использоваться для обеспечения безопасности, мониторинга и диагностики сетей, а также для выявления потенциальных рисков безопасности.</w:t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Входные данные и решение</w:t>
      </w:r>
    </w:p>
    <w:p>
      <w:pPr>
        <w:pStyle w:val="Normal"/>
        <w:spacing w:lineRule="auto" w:line="240" w:beforeAutospacing="1" w:afterAutospacing="1"/>
        <w:ind w:left="0" w:hanging="0"/>
        <w:jc w:val="center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 xml:space="preserve">GitHub </w:t>
      </w:r>
      <w:hyperlink r:id="rId2">
        <w:r>
          <w:rPr>
            <w:rFonts w:eastAsia="Times New Roman" w:cs="Times New Roman"/>
            <w:sz w:val="28"/>
            <w:szCs w:val="28"/>
            <w:lang w:val="en-US" w:eastAsia="ru-RU"/>
          </w:rPr>
          <w:t>https://github.com/AlexShinalov/Linux/tree/main/course%202/NetworkScaner</w:t>
        </w:r>
      </w:hyperlink>
    </w:p>
    <w:p>
      <w:pPr>
        <w:pStyle w:val="Normal"/>
        <w:spacing w:lineRule="auto" w:line="240" w:beforeAutospacing="1" w:afterAutospacing="1"/>
        <w:ind w:left="5664" w:firstLine="708"/>
        <w:rPr>
          <w:rFonts w:eastAsia="Times New Roman" w:cs="Times New Roman"/>
          <w:i/>
          <w:i/>
          <w:iCs/>
          <w:sz w:val="28"/>
          <w:szCs w:val="28"/>
          <w:lang w:eastAsia="ru-RU"/>
        </w:rPr>
      </w:pPr>
      <w:r>
        <w:rPr>
          <w:rFonts w:eastAsia="Times New Roman" w:cs="Times New Roman"/>
          <w:i/>
          <w:iCs/>
          <w:sz w:val="28"/>
          <w:szCs w:val="28"/>
          <w:lang w:eastAsia="ru-RU"/>
        </w:rPr>
        <w:t>Таблица 4.1 Функции</w:t>
      </w:r>
    </w:p>
    <w:tbl>
      <w:tblPr>
        <w:tblStyle w:val="a9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show_host_inf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Выводит информацию о хосте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show_port_inf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Выводит информация о портах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parse_ports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Парсит порты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main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Основной код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scan_port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Ищет порты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scan_host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Ищет хост</w:t>
            </w:r>
          </w:p>
        </w:tc>
      </w:tr>
    </w:tbl>
    <w:p>
      <w:pPr>
        <w:pStyle w:val="Normal"/>
        <w:spacing w:lineRule="auto" w:line="240" w:beforeAutospacing="1" w:afterAutospacing="1"/>
        <w:ind w:left="5664" w:firstLine="708"/>
        <w:rPr>
          <w:rFonts w:eastAsia="Times New Roman" w:cs="Times New Roman"/>
          <w:i/>
          <w:i/>
          <w:iCs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ab/>
        <w:tab/>
        <w:tab/>
        <w:tab/>
        <w:tab/>
        <w:tab/>
        <w:tab/>
        <w:tab/>
        <w:tab/>
      </w:r>
      <w:r>
        <w:rPr>
          <w:rFonts w:eastAsia="Times New Roman" w:cs="Times New Roman"/>
          <w:i/>
          <w:iCs/>
          <w:sz w:val="28"/>
          <w:szCs w:val="28"/>
          <w:lang w:eastAsia="ru-RU"/>
        </w:rPr>
        <w:t>Таблица 4.2 Классы</w:t>
      </w:r>
    </w:p>
    <w:tbl>
      <w:tblPr>
        <w:tblStyle w:val="a9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Назначение 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App(QWidget)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UI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HostInfo</w:t>
            </w:r>
          </w:p>
        </w:tc>
        <w:tc>
          <w:tcPr>
            <w:tcW w:w="4672" w:type="dxa"/>
            <w:tcBorders/>
          </w:tcPr>
          <w:p>
            <w:pPr>
              <w:pStyle w:val="Normal"/>
              <w:spacing w:lineRule="auto" w:line="240" w:beforeAutospacing="1" w:after="0"/>
              <w:ind w:lef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Словарь </w:t>
            </w:r>
          </w:p>
        </w:tc>
      </w:tr>
    </w:tbl>
    <w:p>
      <w:pPr>
        <w:pStyle w:val="Normal"/>
        <w:spacing w:lineRule="auto" w:line="240" w:beforeAutospacing="1" w:afterAutospacing="1"/>
        <w:ind w:left="0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1"/>
        <w:numPr>
          <w:ilvl w:val="0"/>
          <w:numId w:val="1"/>
        </w:numPr>
        <w:spacing w:lineRule="auto" w:line="360" w:before="0" w:after="240"/>
        <w:rPr>
          <w:rFonts w:cs="Times New Roman"/>
          <w:b w:val="false"/>
          <w:b w:val="false"/>
          <w:color w:val="auto"/>
          <w:szCs w:val="28"/>
        </w:rPr>
      </w:pPr>
      <w:bookmarkStart w:id="3" w:name="_Toc500846105"/>
      <w:bookmarkStart w:id="4" w:name="_Toc147830953"/>
      <w:bookmarkStart w:id="5" w:name="_Toc152350218"/>
      <w:r>
        <w:rPr>
          <w:rFonts w:cs="Times New Roman"/>
          <w:color w:val="auto"/>
          <w:szCs w:val="28"/>
        </w:rPr>
        <w:t>Рекомендации программиста</w:t>
      </w:r>
      <w:bookmarkEnd w:id="3"/>
      <w:bookmarkEnd w:id="4"/>
      <w:bookmarkEnd w:id="5"/>
    </w:p>
    <w:p>
      <w:pPr>
        <w:pStyle w:val="Normal"/>
        <w:spacing w:lineRule="auto" w:line="360" w:before="240" w:after="240"/>
        <w:ind w:left="927" w:firstLine="489"/>
        <w:jc w:val="both"/>
        <w:rPr>
          <w:rFonts w:cs="Times New Roman"/>
          <w:b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запуска программы необходима версия </w:t>
      </w:r>
      <w:r>
        <w:rPr>
          <w:rFonts w:cs="Times New Roman"/>
          <w:sz w:val="28"/>
          <w:szCs w:val="28"/>
          <w:lang w:val="en-US"/>
        </w:rPr>
        <w:t>pip</w:t>
      </w:r>
      <w:r>
        <w:rPr>
          <w:rFonts w:cs="Times New Roman"/>
          <w:sz w:val="28"/>
          <w:szCs w:val="28"/>
        </w:rPr>
        <w:t xml:space="preserve"> не ниже 23. Также требуется установить библиотеки: </w:t>
      </w:r>
      <w:r>
        <w:rPr>
          <w:rFonts w:cs="Times New Roman"/>
          <w:b/>
          <w:bCs/>
          <w:i/>
          <w:iCs/>
          <w:sz w:val="28"/>
          <w:szCs w:val="28"/>
          <w:lang w:val="en-US"/>
        </w:rPr>
        <w:t>socket</w:t>
      </w:r>
      <w:r>
        <w:rPr>
          <w:rFonts w:cs="Times New Roman"/>
          <w:b/>
          <w:bCs/>
          <w:i/>
          <w:iCs/>
          <w:sz w:val="28"/>
          <w:szCs w:val="28"/>
        </w:rPr>
        <w:t xml:space="preserve">, </w:t>
      </w:r>
      <w:r>
        <w:rPr>
          <w:rFonts w:cs="Times New Roman"/>
          <w:b/>
          <w:bCs/>
          <w:i/>
          <w:iCs/>
          <w:sz w:val="28"/>
          <w:szCs w:val="28"/>
          <w:lang w:val="en-US"/>
        </w:rPr>
        <w:t>typing</w:t>
      </w:r>
      <w:r>
        <w:rPr>
          <w:rFonts w:cs="Times New Roman"/>
          <w:b/>
          <w:bCs/>
          <w:i/>
          <w:iCs/>
          <w:sz w:val="28"/>
          <w:szCs w:val="28"/>
        </w:rPr>
        <w:t xml:space="preserve">, </w:t>
      </w:r>
      <w:r>
        <w:rPr>
          <w:rFonts w:cs="Times New Roman"/>
          <w:b/>
          <w:bCs/>
          <w:i/>
          <w:iCs/>
          <w:sz w:val="28"/>
          <w:szCs w:val="28"/>
          <w:lang w:val="en-US"/>
        </w:rPr>
        <w:t>requests</w:t>
      </w:r>
      <w:r>
        <w:rPr>
          <w:rFonts w:cs="Times New Roman"/>
          <w:b/>
          <w:bCs/>
          <w:i/>
          <w:iCs/>
          <w:sz w:val="28"/>
          <w:szCs w:val="28"/>
        </w:rPr>
        <w:t xml:space="preserve">, </w:t>
      </w:r>
      <w:r>
        <w:rPr>
          <w:rFonts w:cs="Times New Roman"/>
          <w:b/>
          <w:bCs/>
          <w:i/>
          <w:iCs/>
          <w:sz w:val="28"/>
          <w:szCs w:val="28"/>
          <w:lang w:val="en-US"/>
        </w:rPr>
        <w:t>scapy</w:t>
      </w:r>
      <w:r>
        <w:rPr>
          <w:rFonts w:cs="Times New Roman"/>
          <w:b/>
          <w:bCs/>
          <w:i/>
          <w:iCs/>
          <w:sz w:val="28"/>
          <w:szCs w:val="28"/>
        </w:rPr>
        <w:t xml:space="preserve">, </w:t>
      </w:r>
      <w:r>
        <w:rPr>
          <w:rFonts w:cs="Times New Roman"/>
          <w:b/>
          <w:bCs/>
          <w:i/>
          <w:iCs/>
          <w:sz w:val="28"/>
          <w:szCs w:val="28"/>
          <w:lang w:val="en-US"/>
        </w:rPr>
        <w:t>PyQt</w:t>
      </w:r>
      <w:r>
        <w:rPr>
          <w:rFonts w:cs="Times New Roman"/>
          <w:b/>
          <w:bCs/>
          <w:i/>
          <w:iCs/>
          <w:sz w:val="28"/>
          <w:szCs w:val="28"/>
        </w:rPr>
        <w:t>5</w:t>
      </w:r>
      <w:r>
        <w:rPr>
          <w:rFonts w:cs="Times New Roman"/>
          <w:sz w:val="28"/>
          <w:szCs w:val="28"/>
        </w:rPr>
        <w:t>.  Пример</w:t>
      </w:r>
      <w:r>
        <w:rPr>
          <w:rFonts w:cs="Times New Roman"/>
          <w:b/>
          <w:bCs/>
          <w:sz w:val="28"/>
          <w:szCs w:val="28"/>
        </w:rPr>
        <w:t xml:space="preserve">: </w:t>
      </w:r>
      <w:r>
        <w:rPr>
          <w:rFonts w:cs="Times New Roman"/>
          <w:b/>
          <w:bCs/>
          <w:sz w:val="28"/>
          <w:szCs w:val="28"/>
          <w:lang w:val="en-US"/>
        </w:rPr>
        <w:t>pip</w:t>
      </w:r>
      <w:r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  <w:lang w:val="en-US"/>
        </w:rPr>
        <w:t>install</w:t>
      </w:r>
      <w:r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i/>
          <w:iCs/>
          <w:sz w:val="28"/>
          <w:szCs w:val="28"/>
          <w:lang w:val="en-US"/>
        </w:rPr>
        <w:t>python</w:t>
      </w:r>
      <w:r>
        <w:rPr>
          <w:rFonts w:cs="Times New Roman"/>
          <w:b/>
          <w:bCs/>
          <w:i/>
          <w:iCs/>
          <w:sz w:val="28"/>
          <w:szCs w:val="28"/>
        </w:rPr>
        <w:t>-</w:t>
      </w:r>
      <w:r>
        <w:rPr>
          <w:rFonts w:cs="Times New Roman"/>
          <w:b/>
          <w:bCs/>
          <w:i/>
          <w:iCs/>
          <w:sz w:val="28"/>
          <w:szCs w:val="28"/>
          <w:lang w:val="en-US"/>
        </w:rPr>
        <w:t>pyqt</w:t>
      </w:r>
      <w:r>
        <w:rPr>
          <w:rFonts w:cs="Times New Roman"/>
          <w:b/>
          <w:bCs/>
          <w:i/>
          <w:iCs/>
          <w:sz w:val="28"/>
          <w:szCs w:val="28"/>
        </w:rPr>
        <w:t>5</w:t>
      </w:r>
    </w:p>
    <w:p>
      <w:pPr>
        <w:pStyle w:val="1"/>
        <w:numPr>
          <w:ilvl w:val="0"/>
          <w:numId w:val="1"/>
        </w:numPr>
        <w:rPr/>
      </w:pPr>
      <w:bookmarkStart w:id="6" w:name="_Toc152350219"/>
      <w:r>
        <w:rPr/>
        <w:t>Рекомендации пользователя</w:t>
      </w:r>
      <w:bookmarkEnd w:id="6"/>
      <w:r>
        <w:rPr/>
        <w:t xml:space="preserve"> </w:t>
      </w:r>
    </w:p>
    <w:p>
      <w:pPr>
        <w:pStyle w:val="Normal"/>
        <w:ind w:left="927" w:firstLine="489"/>
        <w:rPr>
          <w:sz w:val="28"/>
          <w:szCs w:val="28"/>
        </w:rPr>
      </w:pPr>
      <w:r>
        <w:rPr>
          <w:sz w:val="28"/>
          <w:szCs w:val="28"/>
        </w:rPr>
        <w:t xml:space="preserve">Запустите программу, в открывшемся окне введите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или порт и нажмите </w:t>
      </w:r>
      <w:r>
        <w:rPr>
          <w:sz w:val="28"/>
          <w:szCs w:val="28"/>
          <w:lang w:val="en-US"/>
        </w:rPr>
        <w:t>scan</w:t>
      </w:r>
      <w:r>
        <w:rPr>
          <w:sz w:val="28"/>
          <w:szCs w:val="28"/>
        </w:rPr>
        <w:t xml:space="preserve">. </w:t>
      </w:r>
    </w:p>
    <w:p>
      <w:pPr>
        <w:pStyle w:val="1"/>
        <w:numPr>
          <w:ilvl w:val="0"/>
          <w:numId w:val="1"/>
        </w:numPr>
        <w:rPr/>
      </w:pPr>
      <w:bookmarkStart w:id="7" w:name="_Toc152350220"/>
      <w:r>
        <w:rPr/>
        <w:t>Пример</w:t>
      </w:r>
      <w:bookmarkEnd w:id="7"/>
    </w:p>
    <w:p>
      <w:pPr>
        <w:pStyle w:val="Normal"/>
        <w:spacing w:lineRule="auto" w:line="360" w:before="240" w:after="240"/>
        <w:ind w:left="567" w:hanging="567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ab/>
        <w:t xml:space="preserve">После запуска программы мы получаем сведения о </w:t>
      </w:r>
      <w:r>
        <w:rPr>
          <w:rFonts w:cs="Times New Roman"/>
          <w:sz w:val="28"/>
          <w:szCs w:val="28"/>
          <w:lang w:val="en-US"/>
        </w:rPr>
        <w:t>ip</w:t>
      </w:r>
      <w:r>
        <w:rPr>
          <w:rFonts w:cs="Times New Roman"/>
          <w:sz w:val="28"/>
          <w:szCs w:val="28"/>
        </w:rPr>
        <w:t xml:space="preserve"> 95.142.196.32. Поверить правильность определения можно на сайте.</w:t>
      </w:r>
      <w:r>
        <w:rPr>
          <w:rFonts w:cs="Times New Roman"/>
          <w:i/>
          <w:iCs/>
          <w:sz w:val="28"/>
          <w:szCs w:val="28"/>
        </w:rPr>
        <w:tab/>
      </w:r>
      <w:r>
        <w:rPr/>
        <w:drawing>
          <wp:inline distT="0" distB="0" distL="0" distR="0">
            <wp:extent cx="5940425" cy="27762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i/>
          <w:iCs/>
          <w:sz w:val="28"/>
          <w:szCs w:val="28"/>
        </w:rPr>
        <w:t xml:space="preserve">  </w:t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ab/>
        <w:tab/>
        <w:tab/>
        <w:tab/>
        <w:tab/>
        <w:tab/>
        <w:tab/>
        <w:tab/>
        <w:tab/>
        <w:t>Рисунок 7.1</w:t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</w:r>
    </w:p>
    <w:p>
      <w:pPr>
        <w:pStyle w:val="Normal"/>
        <w:spacing w:lineRule="auto" w:line="360" w:before="240" w:after="240"/>
        <w:ind w:lef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</w:r>
    </w:p>
    <w:p>
      <w:pPr>
        <w:pStyle w:val="1"/>
        <w:numPr>
          <w:ilvl w:val="0"/>
          <w:numId w:val="1"/>
        </w:numPr>
        <w:rPr>
          <w:rFonts w:eastAsia="Times New Roman"/>
          <w:lang w:eastAsia="ru-RU"/>
        </w:rPr>
      </w:pPr>
      <w:bookmarkStart w:id="8" w:name="_Toc152350221"/>
      <w:r>
        <w:rPr>
          <w:rFonts w:eastAsia="Times New Roman"/>
          <w:lang w:eastAsia="ru-RU"/>
        </w:rPr>
        <w:t>Вывод</w:t>
      </w:r>
      <w:bookmarkEnd w:id="8"/>
    </w:p>
    <w:p>
      <w:pPr>
        <w:pStyle w:val="Normal"/>
        <w:spacing w:lineRule="auto" w:line="240" w:beforeAutospacing="1" w:afterAutospacing="1"/>
        <w:ind w:left="708"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В результате выполнения работы была разработана программа для проверки </w:t>
      </w:r>
      <w:r>
        <w:rPr>
          <w:rFonts w:eastAsia="Times New Roman" w:cs="Times New Roman"/>
          <w:sz w:val="28"/>
          <w:szCs w:val="28"/>
          <w:lang w:val="en-US" w:eastAsia="ru-RU"/>
        </w:rPr>
        <w:t>ip</w:t>
      </w:r>
      <w:r>
        <w:rPr>
          <w:rFonts w:eastAsia="Times New Roman" w:cs="Times New Roman"/>
          <w:sz w:val="28"/>
          <w:szCs w:val="28"/>
          <w:lang w:eastAsia="ru-RU"/>
        </w:rPr>
        <w:t>-адресов и прослушивания портов. Также были получены все необходимые сведения о системах сетевого мониторинга.</w:t>
      </w:r>
      <w:bookmarkStart w:id="9" w:name="_GoBack"/>
      <w:bookmarkEnd w:id="9"/>
    </w:p>
    <w:p>
      <w:pPr>
        <w:pStyle w:val="Normal"/>
        <w:spacing w:lineRule="auto" w:line="240" w:beforeAutospacing="1" w:afterAutospacing="1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1"/>
        <w:numPr>
          <w:ilvl w:val="0"/>
          <w:numId w:val="1"/>
        </w:numPr>
        <w:rPr/>
      </w:pPr>
      <w:bookmarkStart w:id="10" w:name="_Toc152350222"/>
      <w:r>
        <w:rPr/>
        <w:t>Литература</w:t>
      </w:r>
      <w:bookmarkEnd w:id="10"/>
      <w:r>
        <w:rPr/>
        <w:t xml:space="preserve"> </w:t>
      </w:r>
    </w:p>
    <w:p>
      <w:pPr>
        <w:pStyle w:val="ListParagraph"/>
        <w:spacing w:before="0" w:after="160"/>
        <w:ind w:left="927" w:hanging="0"/>
        <w:contextualSpacing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https://dzen.ru/list/gadgets/linux-setevoi-skaner  </w:t>
      </w:r>
      <w:hyperlink r:id="rId4">
        <w:r>
          <w:rPr>
            <w:sz w:val="28"/>
            <w:szCs w:val="28"/>
          </w:rPr>
          <w:t>https://pq.hosting/help/security/260-arp-skanirovanie-lokalnoj-seti-linux.html</w:t>
        </w:r>
      </w:hyperlink>
      <w:r>
        <w:rPr>
          <w:sz w:val="28"/>
          <w:szCs w:val="28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77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7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6471"/>
    <w:pPr>
      <w:widowControl/>
      <w:suppressAutoHyphens w:val="true"/>
      <w:bidi w:val="0"/>
      <w:spacing w:lineRule="auto" w:line="288" w:before="0" w:after="160"/>
      <w:ind w:left="567" w:hanging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96525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color w:val="000000" w:themeColor="text1"/>
      <w:sz w:val="28"/>
      <w:szCs w:val="32"/>
    </w:rPr>
  </w:style>
  <w:style w:type="paragraph" w:styleId="2">
    <w:name w:val="Heading 2"/>
    <w:basedOn w:val="Normal"/>
    <w:link w:val="20"/>
    <w:uiPriority w:val="9"/>
    <w:qFormat/>
    <w:rsid w:val="00136471"/>
    <w:pPr>
      <w:spacing w:lineRule="auto" w:line="240" w:beforeAutospacing="1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136471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1364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36471"/>
    <w:rPr>
      <w:rFonts w:ascii="Courier New" w:hAnsi="Courier New" w:eastAsia="Times New Roman" w:cs="Courier New"/>
      <w:sz w:val="20"/>
      <w:szCs w:val="20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96525"/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</w:rPr>
  </w:style>
  <w:style w:type="character" w:styleId="HTML" w:customStyle="1">
    <w:name w:val="Стандартный HTML Знак"/>
    <w:basedOn w:val="DefaultParagraphFont"/>
    <w:link w:val="HTML0"/>
    <w:uiPriority w:val="99"/>
    <w:qFormat/>
    <w:rsid w:val="0013647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996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96525"/>
    <w:rPr>
      <w:color w:val="605E5C"/>
      <w:shd w:fill="E1DFDD" w:val="clear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36471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HTMLPreformatted">
    <w:name w:val="HTML Preformatted"/>
    <w:basedOn w:val="Normal"/>
    <w:link w:val="HTML1"/>
    <w:uiPriority w:val="99"/>
    <w:unhideWhenUsed/>
    <w:qFormat/>
    <w:rsid w:val="0013647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96525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1"/>
    <w:next w:val="Normal"/>
    <w:uiPriority w:val="39"/>
    <w:unhideWhenUsed/>
    <w:qFormat/>
    <w:rsid w:val="00996525"/>
    <w:pPr>
      <w:spacing w:lineRule="auto" w:line="259"/>
      <w:ind w:left="0" w:hanging="0"/>
    </w:pPr>
    <w:rPr>
      <w:rFonts w:ascii="Calibri Light" w:hAnsi="Calibri Light" w:asciiTheme="majorHAnsi" w:hAnsiTheme="majorHAnsi"/>
      <w:b w:val="false"/>
      <w:color w:val="2F5496" w:themeColor="accent1" w:themeShade="bf"/>
      <w:sz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996525"/>
    <w:pPr>
      <w:spacing w:before="0" w:after="100"/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9965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xShinalov/Linux/tree/main/course 2/NetworkScaner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pq.hosting/help/security/260-arp-skanirovanie-lokalnoj-seti-linux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69618-7320-46BB-9207-485698053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LibreOffice/6.4.7.2$Linux_X86_64 LibreOffice_project/40$Build-2</Application>
  <Pages>5</Pages>
  <Words>289</Words>
  <Characters>2064</Characters>
  <CharactersWithSpaces>2312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2023-12-02T10:27:00Z</dcterms:created>
  <dc:creator>Николай Суворов</dc:creator>
  <dc:description/>
  <dc:language>ru-RU</dc:language>
  <cp:lastModifiedBy/>
  <dcterms:modified xsi:type="dcterms:W3CDTF">2023-12-23T15:40:38Z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