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A23AE" w14:textId="77777777" w:rsidR="007E3881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bookmarkStart w:id="0" w:name="_Hlk147848552"/>
      <w:r w:rsidRPr="00CB431B"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 w14:paraId="634798E2" w14:textId="77777777" w:rsidR="007E3881" w:rsidRPr="00CB431B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Факультет прикладной математики и процессов управления</w:t>
      </w:r>
    </w:p>
    <w:p w14:paraId="408CF4AC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FD261F0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50418D0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38E1AB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5D0FFEF" w14:textId="77777777" w:rsidR="007E3881" w:rsidRPr="00DB0F1E" w:rsidRDefault="007E3881" w:rsidP="007E3881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3DF728B9" w14:textId="3DA7E736" w:rsidR="007E3881" w:rsidRPr="008859E6" w:rsidRDefault="008859E6" w:rsidP="007E388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</w:t>
      </w:r>
      <w:r w:rsidR="007E3881">
        <w:rPr>
          <w:rFonts w:eastAsia="Times New Roman" w:cs="Times New Roman"/>
          <w:b/>
          <w:sz w:val="28"/>
          <w:szCs w:val="28"/>
          <w:lang w:eastAsia="ru-RU"/>
        </w:rPr>
        <w:t>о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 практической</w:t>
      </w:r>
      <w:r w:rsidR="007E3881">
        <w:rPr>
          <w:rFonts w:eastAsia="Times New Roman" w:cs="Times New Roman"/>
          <w:b/>
          <w:sz w:val="28"/>
          <w:szCs w:val="28"/>
          <w:lang w:eastAsia="ru-RU"/>
        </w:rPr>
        <w:t xml:space="preserve"> работе</w:t>
      </w:r>
    </w:p>
    <w:p w14:paraId="4DE22430" w14:textId="77777777" w:rsidR="007E3881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D429C1">
        <w:rPr>
          <w:rFonts w:eastAsia="Times New Roman" w:cs="Times New Roman"/>
          <w:b/>
          <w:sz w:val="28"/>
          <w:szCs w:val="28"/>
          <w:lang w:eastAsia="ru-RU"/>
        </w:rPr>
        <w:t>по дис</w:t>
      </w:r>
      <w:r>
        <w:rPr>
          <w:rFonts w:eastAsia="Times New Roman" w:cs="Times New Roman"/>
          <w:b/>
          <w:sz w:val="28"/>
          <w:szCs w:val="28"/>
          <w:lang w:eastAsia="ru-RU"/>
        </w:rPr>
        <w:t>циплине «</w:t>
      </w:r>
      <w:r w:rsidRPr="00CB431B">
        <w:rPr>
          <w:rFonts w:eastAsia="Times New Roman" w:cs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» </w:t>
      </w:r>
    </w:p>
    <w:p w14:paraId="77931D40" w14:textId="260AF151" w:rsidR="007E3881" w:rsidRPr="00D429C1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на тему «</w:t>
      </w:r>
      <w:r w:rsidR="008859E6">
        <w:rPr>
          <w:rFonts w:eastAsia="Times New Roman" w:cs="Times New Roman"/>
          <w:b/>
          <w:sz w:val="28"/>
          <w:szCs w:val="28"/>
          <w:lang w:eastAsia="ru-RU"/>
        </w:rPr>
        <w:t>Влияние деформации стержня на скорость волны</w:t>
      </w:r>
      <w:r>
        <w:rPr>
          <w:rFonts w:eastAsia="Times New Roman" w:cs="Times New Roman"/>
          <w:b/>
          <w:sz w:val="28"/>
          <w:szCs w:val="28"/>
          <w:lang w:eastAsia="ru-RU"/>
        </w:rPr>
        <w:t>»</w:t>
      </w:r>
    </w:p>
    <w:p w14:paraId="4CF72751" w14:textId="46AEF81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88E7EFF" w14:textId="44D4F10B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8301B5F" w14:textId="77777777" w:rsidR="00693076" w:rsidRPr="00780E70" w:rsidRDefault="00693076" w:rsidP="00164AD8">
      <w:pPr>
        <w:spacing w:after="0"/>
        <w:ind w:left="0"/>
        <w:jc w:val="right"/>
        <w:rPr>
          <w:rFonts w:eastAsia="Calibri" w:cs="Times New Roman"/>
          <w:szCs w:val="28"/>
          <w:lang w:val="en-US"/>
        </w:rPr>
      </w:pPr>
    </w:p>
    <w:p w14:paraId="7DAAC4A4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64AD8" w:rsidRPr="00DB0F1E" w14:paraId="47D0447B" w14:textId="77777777" w:rsidTr="00F541D4">
        <w:trPr>
          <w:trHeight w:val="614"/>
        </w:trPr>
        <w:tc>
          <w:tcPr>
            <w:tcW w:w="2206" w:type="pct"/>
            <w:vAlign w:val="bottom"/>
          </w:tcPr>
          <w:p w14:paraId="1B46B6C6" w14:textId="4E5D2742" w:rsidR="00164AD8" w:rsidRPr="00780E70" w:rsidRDefault="001A592F" w:rsidP="00924E74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Студент</w:t>
            </w:r>
            <w:r w:rsidR="008859E6">
              <w:rPr>
                <w:rFonts w:eastAsia="Times New Roman" w:cs="Times New Roman"/>
                <w:sz w:val="28"/>
                <w:szCs w:val="28"/>
                <w:lang w:eastAsia="ru-RU"/>
              </w:rPr>
              <w:t>ы</w:t>
            </w: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B7101" w:rsidRPr="007E3881">
              <w:rPr>
                <w:rFonts w:eastAsia="Times New Roman" w:cs="Times New Roman"/>
                <w:sz w:val="28"/>
                <w:szCs w:val="28"/>
                <w:lang w:eastAsia="ru-RU"/>
              </w:rPr>
              <w:t>гр. 22Б</w:t>
            </w:r>
            <w:r w:rsidR="00117D03"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780E70">
              <w:rPr>
                <w:rFonts w:eastAsia="Times New Roman" w:cs="Times New Roman"/>
                <w:sz w:val="28"/>
                <w:szCs w:val="28"/>
                <w:lang w:eastAsia="ru-RU"/>
              </w:rPr>
              <w:t>5-22Б16</w:t>
            </w:r>
            <w:r w:rsidR="00780E70">
              <w:rPr>
                <w:rFonts w:eastAsia="Times New Roman" w:cs="Times New Roman"/>
                <w:sz w:val="28"/>
                <w:szCs w:val="28"/>
                <w:lang w:val="en-US" w:eastAsia="ru-RU"/>
              </w:rPr>
              <w:br/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2DE92B0" w14:textId="77777777" w:rsidR="00164AD8" w:rsidRPr="00780E70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470" w:type="pct"/>
            <w:vAlign w:val="bottom"/>
          </w:tcPr>
          <w:p w14:paraId="5869F14A" w14:textId="77777777" w:rsidR="00780E70" w:rsidRDefault="00780E70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Суворов Н.В.</w:t>
            </w:r>
          </w:p>
          <w:p w14:paraId="2FAE2BBA" w14:textId="48B507E3" w:rsidR="00164AD8" w:rsidRPr="00780E70" w:rsidRDefault="00780E70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Мифтеев Р.</w:t>
            </w:r>
            <w:r w:rsidR="00A97B2C">
              <w:rPr>
                <w:rFonts w:eastAsia="Times New Roman" w:cs="Times New Roman"/>
                <w:sz w:val="28"/>
                <w:szCs w:val="28"/>
                <w:lang w:eastAsia="ru-RU"/>
              </w:rPr>
              <w:t>Р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br/>
            </w:r>
            <w:r w:rsidR="00CC512D">
              <w:rPr>
                <w:rFonts w:eastAsia="Times New Roman" w:cs="Times New Roman"/>
                <w:sz w:val="28"/>
                <w:szCs w:val="28"/>
                <w:lang w:eastAsia="ru-RU"/>
              </w:rPr>
              <w:t>Шувалов Ф</w:t>
            </w:r>
            <w:r w:rsidR="00C429A8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  <w:r w:rsidR="00CC512D">
              <w:rPr>
                <w:rFonts w:eastAsia="Times New Roman" w:cs="Times New Roman"/>
                <w:sz w:val="28"/>
                <w:szCs w:val="28"/>
                <w:lang w:eastAsia="ru-RU"/>
              </w:rPr>
              <w:t>В.</w:t>
            </w:r>
          </w:p>
        </w:tc>
      </w:tr>
      <w:tr w:rsidR="00164AD8" w:rsidRPr="00DB0F1E" w14:paraId="54C2E8AD" w14:textId="77777777" w:rsidTr="005B7101">
        <w:trPr>
          <w:trHeight w:val="681"/>
        </w:trPr>
        <w:tc>
          <w:tcPr>
            <w:tcW w:w="2206" w:type="pct"/>
            <w:vAlign w:val="bottom"/>
          </w:tcPr>
          <w:p w14:paraId="2D0BF812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388728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6A5E158" w14:textId="62C866A1" w:rsidR="00164AD8" w:rsidRPr="00117D03" w:rsidRDefault="00CC512D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Дик А.Г</w:t>
            </w:r>
            <w:r w:rsidR="00117D03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54650A7D" w14:textId="77777777" w:rsidR="000301A5" w:rsidRDefault="000301A5" w:rsidP="00164AD8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43504EDA" w14:textId="77777777" w:rsidR="000301A5" w:rsidRDefault="000301A5" w:rsidP="00164AD8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7AEDDB2E" w14:textId="77777777" w:rsidR="00244C7C" w:rsidRDefault="00244C7C" w:rsidP="00164AD8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821854" w14:textId="10021419" w:rsidR="00693076" w:rsidRDefault="00693076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AC9ACE5" w14:textId="09BB01BC" w:rsidR="00693076" w:rsidRDefault="00693076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663E3979" w14:textId="7C2FCF4A" w:rsidR="000F2E25" w:rsidRDefault="000F2E25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51303F25" w14:textId="42F3529F" w:rsidR="000F2E25" w:rsidRDefault="000F2E25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0BB571FC" w14:textId="4AE28A51" w:rsidR="000F2E25" w:rsidRDefault="000F2E25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0AF52B2F" w14:textId="77777777" w:rsidR="000301A5" w:rsidRDefault="000301A5" w:rsidP="00780E70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7A866EC8" w14:textId="77777777" w:rsidR="000301A5" w:rsidRPr="005B7101" w:rsidRDefault="000301A5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1254DE27" w14:textId="77777777" w:rsidR="000301A5" w:rsidRPr="005B7101" w:rsidRDefault="000301A5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t>Санкт-Петербург</w:t>
      </w:r>
    </w:p>
    <w:p w14:paraId="5CDB3C6F" w14:textId="743EEBD7" w:rsidR="00D429C1" w:rsidRDefault="00924E74" w:rsidP="00164AD8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 w:rsidR="005B7101">
        <w:rPr>
          <w:rFonts w:eastAsia="Calibri" w:cs="Times New Roman"/>
          <w:b/>
          <w:sz w:val="28"/>
          <w:szCs w:val="28"/>
        </w:rPr>
        <w:t>23</w:t>
      </w:r>
      <w:r w:rsidR="000301A5" w:rsidRPr="005B7101">
        <w:rPr>
          <w:rFonts w:eastAsia="Calibri" w:cs="Times New Roman"/>
          <w:b/>
          <w:sz w:val="28"/>
          <w:szCs w:val="28"/>
        </w:rPr>
        <w:t xml:space="preserve"> г.</w:t>
      </w:r>
      <w:bookmarkEnd w:id="0"/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7E172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6281A9D4" w14:textId="129632AA" w:rsidR="003967E6" w:rsidRDefault="001A2083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65662503" w:history="1">
            <w:r w:rsidR="003967E6" w:rsidRPr="00FA181D">
              <w:rPr>
                <w:rStyle w:val="a3"/>
                <w:rFonts w:cs="Times New Roman"/>
              </w:rPr>
              <w:t>1.</w:t>
            </w:r>
            <w:r w:rsidR="003967E6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3967E6" w:rsidRPr="00FA181D">
              <w:rPr>
                <w:rStyle w:val="a3"/>
                <w:rFonts w:cs="Times New Roman"/>
              </w:rPr>
              <w:t>Цель работы</w:t>
            </w:r>
            <w:r w:rsidR="003967E6">
              <w:rPr>
                <w:webHidden/>
              </w:rPr>
              <w:tab/>
            </w:r>
            <w:r w:rsidR="003967E6">
              <w:rPr>
                <w:webHidden/>
              </w:rPr>
              <w:fldChar w:fldCharType="begin"/>
            </w:r>
            <w:r w:rsidR="003967E6">
              <w:rPr>
                <w:webHidden/>
              </w:rPr>
              <w:instrText xml:space="preserve"> PAGEREF _Toc165662503 \h </w:instrText>
            </w:r>
            <w:r w:rsidR="003967E6">
              <w:rPr>
                <w:webHidden/>
              </w:rPr>
            </w:r>
            <w:r w:rsidR="003967E6">
              <w:rPr>
                <w:webHidden/>
              </w:rPr>
              <w:fldChar w:fldCharType="separate"/>
            </w:r>
            <w:r w:rsidR="003967E6">
              <w:rPr>
                <w:webHidden/>
              </w:rPr>
              <w:t>3</w:t>
            </w:r>
            <w:r w:rsidR="003967E6">
              <w:rPr>
                <w:webHidden/>
              </w:rPr>
              <w:fldChar w:fldCharType="end"/>
            </w:r>
          </w:hyperlink>
        </w:p>
        <w:p w14:paraId="235D08CD" w14:textId="6AF2508B" w:rsidR="003967E6" w:rsidRDefault="003967E6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5662504" w:history="1">
            <w:r w:rsidRPr="00FA181D">
              <w:rPr>
                <w:rStyle w:val="a3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FA181D">
              <w:rPr>
                <w:rStyle w:val="a3"/>
                <w:rFonts w:cs="Times New Roman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_Toc165662504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2771B2" w14:textId="09711665" w:rsidR="003967E6" w:rsidRDefault="003967E6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5662505" w:history="1">
            <w:r w:rsidRPr="00FA181D">
              <w:rPr>
                <w:rStyle w:val="a3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FA181D">
              <w:rPr>
                <w:rStyle w:val="a3"/>
                <w:rFonts w:cs="Times New Roman"/>
              </w:rPr>
              <w:t>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_Toc165662505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B418F9B" w14:textId="68C83299" w:rsidR="003967E6" w:rsidRDefault="003967E6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5662506" w:history="1">
            <w:r w:rsidRPr="00FA181D">
              <w:rPr>
                <w:rStyle w:val="a3"/>
                <w:rFonts w:cs="Times New Roman"/>
                <w:lang w:val="en-US"/>
              </w:rPr>
              <w:t>4.1.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FA181D">
              <w:rPr>
                <w:rStyle w:val="a3"/>
                <w:rFonts w:cs="Times New Roman"/>
              </w:rPr>
              <w:t>Аналитическое решение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_Toc165662506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2F1442" w14:textId="2B5A18E2" w:rsidR="003967E6" w:rsidRDefault="003967E6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5662507" w:history="1">
            <w:r w:rsidRPr="00FA181D">
              <w:rPr>
                <w:rStyle w:val="a3"/>
                <w:rFonts w:cs="Times New Roman"/>
              </w:rPr>
              <w:t>4.2.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FA181D">
              <w:rPr>
                <w:rStyle w:val="a3"/>
                <w:rFonts w:cs="Times New Roman"/>
              </w:rPr>
              <w:t>Метод конечных элементов (Leapfrog)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_Toc165662507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22917D9" w14:textId="5F77C5D8" w:rsidR="003967E6" w:rsidRDefault="003967E6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5662508" w:history="1">
            <w:r w:rsidRPr="00FA181D">
              <w:rPr>
                <w:rStyle w:val="a3"/>
                <w:rFonts w:cs="Times New Roman"/>
              </w:rPr>
              <w:t>4.3.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FA181D">
              <w:rPr>
                <w:rStyle w:val="a3"/>
                <w:rFonts w:cs="Times New Roman"/>
              </w:rPr>
              <w:t>Спектральные численные методы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_Toc165662508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D849AA6" w14:textId="0D4AEDA2" w:rsidR="003967E6" w:rsidRDefault="003967E6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5662509" w:history="1">
            <w:r w:rsidRPr="00FA181D">
              <w:rPr>
                <w:rStyle w:val="a3"/>
                <w:rFonts w:cs="Times New Roman"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FA181D">
              <w:rPr>
                <w:rStyle w:val="a3"/>
                <w:rFonts w:cs="Times New Roman"/>
              </w:rPr>
              <w:t>Схема выполнения алгоритма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_Toc165662509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32DC2B2" w14:textId="099C41BE" w:rsidR="003967E6" w:rsidRDefault="003967E6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5662510" w:history="1">
            <w:r w:rsidRPr="00FA181D">
              <w:rPr>
                <w:rStyle w:val="a3"/>
                <w:rFonts w:cs="Times New Roman"/>
              </w:rPr>
              <w:t>7.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FA181D">
              <w:rPr>
                <w:rStyle w:val="a3"/>
                <w:rFonts w:cs="Times New Roman"/>
              </w:rPr>
              <w:t>Контрольный пример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_Toc165662510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D931230" w14:textId="7B3AD153" w:rsidR="003967E6" w:rsidRDefault="003967E6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5662511" w:history="1">
            <w:r w:rsidRPr="00FA181D">
              <w:rPr>
                <w:rStyle w:val="a3"/>
              </w:rPr>
              <w:t>8.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FA181D">
              <w:rPr>
                <w:rStyle w:val="a3"/>
              </w:rPr>
              <w:t>Результаты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_Toc165662511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E2D8817" w14:textId="56F1B81D" w:rsidR="003967E6" w:rsidRDefault="003967E6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5662512" w:history="1">
            <w:r w:rsidRPr="00FA181D">
              <w:rPr>
                <w:rStyle w:val="a3"/>
                <w:rFonts w:cs="Times New Roman"/>
              </w:rPr>
              <w:t>9.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FA181D">
              <w:rPr>
                <w:rStyle w:val="a3"/>
                <w:rFonts w:cs="Times New Roman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_Toc165662512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3CAAD3A" w14:textId="00F45932" w:rsidR="003967E6" w:rsidRDefault="003967E6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5662513" w:history="1">
            <w:r w:rsidRPr="00FA181D">
              <w:rPr>
                <w:rStyle w:val="a3"/>
                <w:rFonts w:cs="Times New Roman"/>
              </w:rPr>
              <w:t>10.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FA181D">
              <w:rPr>
                <w:rStyle w:val="a3"/>
                <w:rFonts w:cs="Times New Roman"/>
              </w:rPr>
              <w:t>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_Toc165662513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C845765" w14:textId="51645FDD" w:rsidR="000301A5" w:rsidRPr="00213996" w:rsidRDefault="001A2083" w:rsidP="007E1721">
          <w:pPr>
            <w:spacing w:after="240" w:line="360" w:lineRule="auto"/>
            <w:ind w:left="0" w:firstLine="720"/>
            <w:rPr>
              <w:rFonts w:eastAsia="Calibri" w:cs="Times New Roman"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213996" w:rsidRDefault="000301A5" w:rsidP="00164AD8">
      <w:pPr>
        <w:spacing w:after="0"/>
        <w:ind w:left="0"/>
        <w:rPr>
          <w:rFonts w:eastAsia="Calibri" w:cs="Times New Roman"/>
          <w:sz w:val="28"/>
        </w:rPr>
      </w:pPr>
    </w:p>
    <w:p w14:paraId="000D292C" w14:textId="77777777" w:rsidR="000301A5" w:rsidRDefault="000301A5" w:rsidP="00164AD8">
      <w:pPr>
        <w:spacing w:after="0"/>
        <w:ind w:left="0"/>
        <w:contextualSpacing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02D93205" w14:textId="77777777" w:rsidR="00117D03" w:rsidRDefault="000301A5" w:rsidP="00117D03">
      <w:pPr>
        <w:pStyle w:val="1"/>
        <w:numPr>
          <w:ilvl w:val="0"/>
          <w:numId w:val="1"/>
        </w:numPr>
        <w:spacing w:before="0" w:after="240" w:line="276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" w:name="_Toc165662503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1"/>
    </w:p>
    <w:p w14:paraId="103849C0" w14:textId="7C5EFD68" w:rsidR="00117D03" w:rsidRPr="00A97B2C" w:rsidRDefault="00D70AF6" w:rsidP="00D70AF6">
      <w:pPr>
        <w:spacing w:line="276" w:lineRule="auto"/>
        <w:ind w:left="0" w:firstLine="708"/>
        <w:rPr>
          <w:rFonts w:cs="Times New Roman"/>
          <w:sz w:val="28"/>
          <w:szCs w:val="28"/>
          <w:lang w:val="en-US"/>
        </w:rPr>
      </w:pPr>
      <w:r w:rsidRPr="00D70AF6">
        <w:rPr>
          <w:rFonts w:cs="Times New Roman"/>
          <w:sz w:val="28"/>
          <w:szCs w:val="28"/>
        </w:rPr>
        <w:t>Цель работы –</w:t>
      </w:r>
      <w:r w:rsidR="00780E70">
        <w:rPr>
          <w:rFonts w:cs="Times New Roman"/>
          <w:sz w:val="28"/>
          <w:szCs w:val="28"/>
        </w:rPr>
        <w:t xml:space="preserve"> выявление зависимости поврежденности стержня на скорость волны.</w:t>
      </w:r>
    </w:p>
    <w:p w14:paraId="0EADD943" w14:textId="2981129E" w:rsidR="00D70AF6" w:rsidRPr="00D70AF6" w:rsidRDefault="00B95ED3" w:rsidP="00D70AF6">
      <w:pPr>
        <w:pStyle w:val="a4"/>
        <w:numPr>
          <w:ilvl w:val="0"/>
          <w:numId w:val="1"/>
        </w:numPr>
        <w:spacing w:line="276" w:lineRule="auto"/>
        <w:ind w:left="1418" w:hanging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</w:t>
      </w:r>
      <w:r w:rsidR="00117D03">
        <w:rPr>
          <w:b/>
          <w:color w:val="000000"/>
          <w:sz w:val="28"/>
          <w:szCs w:val="28"/>
        </w:rPr>
        <w:t>и</w:t>
      </w:r>
    </w:p>
    <w:p w14:paraId="3C6D9E13" w14:textId="26C80307" w:rsidR="00D70AF6" w:rsidRPr="00A97B2C" w:rsidRDefault="00A97B2C" w:rsidP="00A97B2C">
      <w:pPr>
        <w:pStyle w:val="a4"/>
        <w:numPr>
          <w:ilvl w:val="0"/>
          <w:numId w:val="2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Исследовать методы решения задачи</w:t>
      </w:r>
    </w:p>
    <w:p w14:paraId="3804039D" w14:textId="204B8975" w:rsidR="00D70AF6" w:rsidRDefault="00A97B2C" w:rsidP="00D70AF6">
      <w:pPr>
        <w:pStyle w:val="a4"/>
        <w:numPr>
          <w:ilvl w:val="0"/>
          <w:numId w:val="28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Сравнить между собой методы решения задачи и выбрать наиболее оптимальный </w:t>
      </w:r>
      <w:r w:rsidR="00D70AF6" w:rsidRPr="00D70AF6">
        <w:rPr>
          <w:sz w:val="28"/>
          <w:szCs w:val="28"/>
        </w:rPr>
        <w:t xml:space="preserve"> </w:t>
      </w:r>
    </w:p>
    <w:p w14:paraId="5EEDFCC2" w14:textId="63F4C2B2" w:rsidR="00B95ED3" w:rsidRPr="00D70AF6" w:rsidRDefault="00A97B2C" w:rsidP="00D70AF6">
      <w:pPr>
        <w:pStyle w:val="a4"/>
        <w:numPr>
          <w:ilvl w:val="0"/>
          <w:numId w:val="2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Установить наличие (или наличие отсутствия) искомой зависимости</w:t>
      </w:r>
      <w:r w:rsidR="00D70AF6" w:rsidRPr="00D70AF6">
        <w:rPr>
          <w:sz w:val="28"/>
          <w:szCs w:val="28"/>
        </w:rPr>
        <w:t>.</w:t>
      </w:r>
    </w:p>
    <w:p w14:paraId="4C8D284E" w14:textId="383BC82A" w:rsidR="0086107B" w:rsidRDefault="0086107B" w:rsidP="0086107B">
      <w:pPr>
        <w:pStyle w:val="1"/>
        <w:numPr>
          <w:ilvl w:val="0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5662504"/>
      <w:r w:rsidRPr="0086107B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2"/>
    </w:p>
    <w:p w14:paraId="19711EB2" w14:textId="128EB0C1" w:rsidR="00C61168" w:rsidRPr="002F1306" w:rsidRDefault="00C61168" w:rsidP="002F1306">
      <w:pPr>
        <w:ind w:left="0" w:firstLine="708"/>
        <w:rPr>
          <w:sz w:val="28"/>
          <w:szCs w:val="28"/>
        </w:rPr>
      </w:pPr>
      <w:r w:rsidRPr="00C61168">
        <w:rPr>
          <w:sz w:val="28"/>
          <w:szCs w:val="28"/>
        </w:rPr>
        <w:t>Неразрушающий контроль материалов стал ключевым элементом в обеспечении безопасности и надежности различных инженерных конструкций и систем. Одним из наиболее важных методов в этой области является анализ зависимости поврежденности материала от скорости распространения в нем ультразвуковых или других волн. Этот подход, основанный на физических принципах взаимодействия волн с материалом, позволяет оценить состояние материала без его разрушения, что в свою очередь способствует раннему обнаружению потенциальных дефектов и предотвращению аварийных ситуаций.</w:t>
      </w:r>
    </w:p>
    <w:p w14:paraId="2C240406" w14:textId="30C4D740" w:rsidR="0086107B" w:rsidRDefault="00485098" w:rsidP="0086107B">
      <w:pPr>
        <w:pStyle w:val="1"/>
        <w:numPr>
          <w:ilvl w:val="0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3" w:name="_Toc465202231"/>
      <w:bookmarkStart w:id="4" w:name="_Toc165662505"/>
      <w:r>
        <w:rPr>
          <w:rFonts w:ascii="Times New Roman" w:hAnsi="Times New Roman" w:cs="Times New Roman"/>
          <w:b/>
          <w:color w:val="auto"/>
          <w:sz w:val="28"/>
        </w:rPr>
        <w:t xml:space="preserve">Теоретическая </w:t>
      </w:r>
      <w:bookmarkEnd w:id="3"/>
      <w:r>
        <w:rPr>
          <w:rFonts w:ascii="Times New Roman" w:hAnsi="Times New Roman" w:cs="Times New Roman"/>
          <w:b/>
          <w:color w:val="auto"/>
          <w:sz w:val="28"/>
        </w:rPr>
        <w:t>часть</w:t>
      </w:r>
      <w:bookmarkEnd w:id="4"/>
    </w:p>
    <w:p w14:paraId="12A681BE" w14:textId="0333BDED" w:rsidR="006C2C75" w:rsidRPr="006C2C75" w:rsidRDefault="006C2C75" w:rsidP="006C2C75">
      <w:pPr>
        <w:ind w:left="0" w:firstLine="708"/>
        <w:rPr>
          <w:sz w:val="28"/>
          <w:szCs w:val="28"/>
        </w:rPr>
      </w:pPr>
      <w:r w:rsidRPr="006C2C75">
        <w:rPr>
          <w:sz w:val="28"/>
          <w:szCs w:val="28"/>
        </w:rPr>
        <w:t xml:space="preserve">В настоящем сравнительном обзоре рассматриваются три различных метода решения задачи о выявлении зависимости поврежденности стержня от скорости волны в неразрушающей диагностике повреждений. </w:t>
      </w:r>
    </w:p>
    <w:p w14:paraId="1B4B19A8" w14:textId="6832E2CD" w:rsidR="006C2C75" w:rsidRPr="006C2C75" w:rsidRDefault="006C2C75" w:rsidP="006C2C75">
      <w:pPr>
        <w:ind w:left="0" w:firstLine="708"/>
        <w:rPr>
          <w:sz w:val="28"/>
          <w:szCs w:val="28"/>
        </w:rPr>
      </w:pPr>
      <w:r w:rsidRPr="006C2C75">
        <w:rPr>
          <w:sz w:val="28"/>
          <w:szCs w:val="28"/>
        </w:rPr>
        <w:t>В данном сравнении рассмотрены следующие методы:</w:t>
      </w:r>
    </w:p>
    <w:p w14:paraId="2B240505" w14:textId="77777777" w:rsidR="006C2C75" w:rsidRPr="006C2C75" w:rsidRDefault="006C2C75" w:rsidP="006C2C75">
      <w:pPr>
        <w:pStyle w:val="a4"/>
        <w:numPr>
          <w:ilvl w:val="0"/>
          <w:numId w:val="33"/>
        </w:numPr>
        <w:rPr>
          <w:sz w:val="28"/>
          <w:szCs w:val="28"/>
        </w:rPr>
      </w:pPr>
      <w:r w:rsidRPr="006C2C75">
        <w:rPr>
          <w:b/>
          <w:bCs/>
          <w:sz w:val="28"/>
          <w:szCs w:val="28"/>
        </w:rPr>
        <w:t>Аналитическое решение</w:t>
      </w:r>
      <w:r w:rsidRPr="006C2C75">
        <w:rPr>
          <w:sz w:val="28"/>
          <w:szCs w:val="28"/>
        </w:rPr>
        <w:t>: Этот метод основан на аналитических рассуждениях и математических выкладках, позволяющих получить точные аналитические выражения для решения уравнений, описывающих распространение волн в материале.</w:t>
      </w:r>
    </w:p>
    <w:p w14:paraId="1FE15321" w14:textId="77777777" w:rsidR="006C2C75" w:rsidRPr="006C2C75" w:rsidRDefault="006C2C75" w:rsidP="006C2C75">
      <w:pPr>
        <w:pStyle w:val="a4"/>
        <w:numPr>
          <w:ilvl w:val="0"/>
          <w:numId w:val="33"/>
        </w:numPr>
        <w:rPr>
          <w:sz w:val="28"/>
          <w:szCs w:val="28"/>
        </w:rPr>
      </w:pPr>
      <w:bookmarkStart w:id="5" w:name="_Hlk165660088"/>
      <w:r w:rsidRPr="006C2C75">
        <w:rPr>
          <w:b/>
          <w:bCs/>
          <w:sz w:val="28"/>
          <w:szCs w:val="28"/>
        </w:rPr>
        <w:t>Метод конечных элементов (Leapfrog)</w:t>
      </w:r>
      <w:r w:rsidRPr="006C2C75">
        <w:rPr>
          <w:sz w:val="28"/>
          <w:szCs w:val="28"/>
        </w:rPr>
        <w:t>:</w:t>
      </w:r>
      <w:bookmarkEnd w:id="5"/>
      <w:r w:rsidRPr="006C2C75">
        <w:rPr>
          <w:sz w:val="28"/>
          <w:szCs w:val="28"/>
        </w:rPr>
        <w:t xml:space="preserve"> Данный численный метод основан на конечно-элементном подходе и использует алгоритм "Leapfrog" для численного решения дифференциальных уравнений, описывающих волновые процессы в материале.</w:t>
      </w:r>
    </w:p>
    <w:p w14:paraId="223EE950" w14:textId="77777777" w:rsidR="006C2C75" w:rsidRPr="006C2C75" w:rsidRDefault="006C2C75" w:rsidP="006C2C75">
      <w:pPr>
        <w:pStyle w:val="a4"/>
        <w:numPr>
          <w:ilvl w:val="0"/>
          <w:numId w:val="33"/>
        </w:numPr>
        <w:rPr>
          <w:sz w:val="28"/>
          <w:szCs w:val="28"/>
        </w:rPr>
      </w:pPr>
      <w:r w:rsidRPr="006C2C75">
        <w:rPr>
          <w:b/>
          <w:bCs/>
          <w:sz w:val="28"/>
          <w:szCs w:val="28"/>
        </w:rPr>
        <w:t>Спектральные численные методы</w:t>
      </w:r>
      <w:r w:rsidRPr="006C2C75">
        <w:rPr>
          <w:sz w:val="28"/>
          <w:szCs w:val="28"/>
        </w:rPr>
        <w:t xml:space="preserve">: Эти методы основаны на разложении функций в ряд Фурье или другие спектральные базисы, что </w:t>
      </w:r>
      <w:r w:rsidRPr="006C2C75">
        <w:rPr>
          <w:sz w:val="28"/>
          <w:szCs w:val="28"/>
        </w:rPr>
        <w:lastRenderedPageBreak/>
        <w:t>позволяет получить численные решения с высокой точностью и эффективностью.</w:t>
      </w:r>
    </w:p>
    <w:p w14:paraId="59F11BFE" w14:textId="69A97206" w:rsidR="006C2C75" w:rsidRPr="006C2C75" w:rsidRDefault="006C2C75" w:rsidP="006C2C75">
      <w:pPr>
        <w:ind w:left="0"/>
        <w:rPr>
          <w:sz w:val="28"/>
          <w:szCs w:val="28"/>
        </w:rPr>
      </w:pPr>
      <w:r w:rsidRPr="006C2C75">
        <w:rPr>
          <w:sz w:val="28"/>
          <w:szCs w:val="28"/>
        </w:rPr>
        <w:t>Каждый из этих методов имеет свои особенности, преимущества и ограничения, которые будут подробно рассмотрены в данном обзоре. Понимание сильных и слабых сторон каждого метода позволит сделать более обоснованный выбор при его применении в конкретной инженерной задаче.</w:t>
      </w:r>
    </w:p>
    <w:p w14:paraId="13A84AF0" w14:textId="044B029B" w:rsidR="006C2C75" w:rsidRPr="003967E6" w:rsidRDefault="006C2C75" w:rsidP="006C2C75">
      <w:pPr>
        <w:pStyle w:val="1"/>
        <w:numPr>
          <w:ilvl w:val="1"/>
          <w:numId w:val="1"/>
        </w:numPr>
        <w:tabs>
          <w:tab w:val="left" w:pos="284"/>
        </w:tabs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438053872"/>
      <w:bookmarkStart w:id="7" w:name="_Toc165662506"/>
      <w:r w:rsidRPr="003967E6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Аналитическое решение</w:t>
      </w:r>
      <w:bookmarkEnd w:id="7"/>
    </w:p>
    <w:p w14:paraId="6013BC56" w14:textId="77777777" w:rsidR="006C2C75" w:rsidRPr="006C2C75" w:rsidRDefault="006C2C75" w:rsidP="006C2C75">
      <w:pPr>
        <w:spacing w:before="100" w:beforeAutospacing="1" w:after="142" w:line="276" w:lineRule="auto"/>
        <w:ind w:left="0" w:firstLine="708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sz w:val="28"/>
          <w:szCs w:val="28"/>
          <w:lang w:eastAsia="ru-RU"/>
        </w:rPr>
        <w:t>Рассмотрим плюсы и минусы аналитического решения поставленной задачи:</w:t>
      </w:r>
    </w:p>
    <w:p w14:paraId="702D0D80" w14:textId="77777777" w:rsidR="006C2C75" w:rsidRPr="006C2C75" w:rsidRDefault="006C2C75" w:rsidP="006C2C75">
      <w:pPr>
        <w:spacing w:before="100" w:beforeAutospacing="1" w:after="142" w:line="276" w:lineRule="auto"/>
        <w:ind w:left="0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Плюсы:</w:t>
      </w:r>
    </w:p>
    <w:p w14:paraId="0B6BD4AD" w14:textId="77777777" w:rsidR="006C2C75" w:rsidRPr="006C2C75" w:rsidRDefault="006C2C75" w:rsidP="006C2C75">
      <w:pPr>
        <w:numPr>
          <w:ilvl w:val="0"/>
          <w:numId w:val="34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Точность: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Аналитическое решение может обеспечить высокую точность результатов, особенно если модель материала и условия задачи хорошо описываются аналитическими формулами.</w:t>
      </w:r>
    </w:p>
    <w:p w14:paraId="42CA96FC" w14:textId="77777777" w:rsidR="006C2C75" w:rsidRPr="006C2C75" w:rsidRDefault="006C2C75" w:rsidP="006C2C75">
      <w:pPr>
        <w:numPr>
          <w:ilvl w:val="0"/>
          <w:numId w:val="34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Общность решения: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Аналитическое решение может быть применимо к широкому спектру условий и геометрий материалов, что позволяет проводить анализ и прогнозирование поведения материала в различных ситуациях.</w:t>
      </w:r>
    </w:p>
    <w:p w14:paraId="710F2CD7" w14:textId="77777777" w:rsidR="006C2C75" w:rsidRPr="006C2C75" w:rsidRDefault="006C2C75" w:rsidP="006C2C75">
      <w:pPr>
        <w:numPr>
          <w:ilvl w:val="0"/>
          <w:numId w:val="34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Интерпретируемость: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Результаты аналитического решения часто легче интерпретировать и объяснить, поскольку они основаны на явных математических выражениях.</w:t>
      </w:r>
    </w:p>
    <w:p w14:paraId="6E383880" w14:textId="77777777" w:rsidR="006C2C75" w:rsidRPr="006C2C75" w:rsidRDefault="006C2C75" w:rsidP="006C2C75">
      <w:pPr>
        <w:numPr>
          <w:ilvl w:val="0"/>
          <w:numId w:val="34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Вычислительная эффективность: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В некоторых случаях аналитическое решение может оказаться вычислительно более эффективным, чем численные методы, особенно при анализе простых систем.</w:t>
      </w:r>
    </w:p>
    <w:p w14:paraId="7DDC8533" w14:textId="77777777" w:rsidR="006C2C75" w:rsidRPr="006C2C75" w:rsidRDefault="006C2C75" w:rsidP="006C2C75">
      <w:pPr>
        <w:spacing w:before="100" w:beforeAutospacing="1" w:after="142" w:line="276" w:lineRule="auto"/>
        <w:ind w:left="0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Минусы:</w:t>
      </w:r>
    </w:p>
    <w:p w14:paraId="0FEEFBBA" w14:textId="77777777" w:rsidR="006C2C75" w:rsidRPr="006C2C75" w:rsidRDefault="006C2C75" w:rsidP="006C2C75">
      <w:pPr>
        <w:numPr>
          <w:ilvl w:val="0"/>
          <w:numId w:val="35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Ограничения модели: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Аналитическое решение может быть доступно только для простых моделей и условий задачи, что ограничивает его применимость в реальных ситуациях.</w:t>
      </w:r>
    </w:p>
    <w:p w14:paraId="5E3BCE55" w14:textId="77777777" w:rsidR="006C2C75" w:rsidRPr="006C2C75" w:rsidRDefault="006C2C75" w:rsidP="006C2C75">
      <w:pPr>
        <w:numPr>
          <w:ilvl w:val="0"/>
          <w:numId w:val="35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Сложность аналитических решений: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Для сложных систем и нелинейных уравнений аналитическое решение может быть сложным или даже невозможным.</w:t>
      </w:r>
    </w:p>
    <w:p w14:paraId="376782D3" w14:textId="77777777" w:rsidR="006C2C75" w:rsidRPr="006C2C75" w:rsidRDefault="006C2C75" w:rsidP="006C2C75">
      <w:pPr>
        <w:numPr>
          <w:ilvl w:val="0"/>
          <w:numId w:val="35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Необходимость учета допущений: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В некоторых случаях для получения аналитического решения необходимо делать упрощающие допущения, которые могут привести к потере точности или недостоверности результатов.</w:t>
      </w:r>
    </w:p>
    <w:p w14:paraId="19129A5E" w14:textId="77777777" w:rsidR="006C2C75" w:rsidRPr="006C2C75" w:rsidRDefault="006C2C75" w:rsidP="006C2C75">
      <w:pPr>
        <w:numPr>
          <w:ilvl w:val="0"/>
          <w:numId w:val="35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Трудности при адаптации к изменениям: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Аналитическое решение может быть менее гибким при адаптации к изменениям в условиях задачи или модели, что может потребовать повторного проведения анализа при внесении изменений.</w:t>
      </w:r>
    </w:p>
    <w:p w14:paraId="02F93306" w14:textId="7E2F16D2" w:rsidR="006C2C75" w:rsidRPr="006C2C75" w:rsidRDefault="006C2C75" w:rsidP="006C2C75">
      <w:pPr>
        <w:spacing w:before="100" w:beforeAutospacing="1" w:after="142" w:line="276" w:lineRule="auto"/>
        <w:ind w:left="0" w:firstLine="708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sz w:val="28"/>
          <w:szCs w:val="28"/>
          <w:lang w:eastAsia="ru-RU"/>
        </w:rPr>
        <w:t>Таким образом, аналитическое решение обладает рядом преимуществ, но также имеет ограничения и требует аккуратного подхода при его применении к конкретным задачам.</w:t>
      </w:r>
    </w:p>
    <w:p w14:paraId="5343835F" w14:textId="77777777" w:rsidR="006C2C75" w:rsidRPr="006C2C75" w:rsidRDefault="006C2C75" w:rsidP="006C2C75">
      <w:pPr>
        <w:rPr>
          <w:sz w:val="28"/>
          <w:szCs w:val="28"/>
        </w:rPr>
      </w:pPr>
    </w:p>
    <w:p w14:paraId="1869CC38" w14:textId="4B62D4C6" w:rsidR="006C2C75" w:rsidRPr="003967E6" w:rsidRDefault="006C2C75" w:rsidP="006C2C75">
      <w:pPr>
        <w:pStyle w:val="1"/>
        <w:numPr>
          <w:ilvl w:val="1"/>
          <w:numId w:val="1"/>
        </w:numPr>
        <w:tabs>
          <w:tab w:val="left" w:pos="284"/>
        </w:tabs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C2C7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8" w:name="_Toc165662507"/>
      <w:r w:rsidRPr="003967E6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Метод конечных элементов (Leapfrog)</w:t>
      </w:r>
      <w:bookmarkEnd w:id="8"/>
    </w:p>
    <w:p w14:paraId="66E25064" w14:textId="3E5A41E3" w:rsidR="006C2C75" w:rsidRPr="006C2C75" w:rsidRDefault="006C2C75" w:rsidP="006C2C75">
      <w:pPr>
        <w:spacing w:before="100" w:beforeAutospacing="1" w:after="142" w:line="276" w:lineRule="auto"/>
        <w:ind w:left="0" w:firstLine="708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sz w:val="28"/>
          <w:szCs w:val="28"/>
          <w:lang w:eastAsia="ru-RU"/>
        </w:rPr>
        <w:t>Проанализируем плюсы и минусы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МКЭ</w:t>
      </w:r>
      <w:r w:rsidRPr="006C2C75">
        <w:rPr>
          <w:rFonts w:eastAsia="Times New Roman" w:cs="Times New Roman"/>
          <w:sz w:val="28"/>
          <w:szCs w:val="28"/>
          <w:lang w:eastAsia="ru-RU"/>
        </w:rPr>
        <w:t>:</w:t>
      </w:r>
    </w:p>
    <w:p w14:paraId="1332FB73" w14:textId="77777777" w:rsidR="006C2C75" w:rsidRPr="006C2C75" w:rsidRDefault="006C2C75" w:rsidP="006C2C75">
      <w:pPr>
        <w:spacing w:before="100" w:beforeAutospacing="1" w:after="142" w:line="276" w:lineRule="auto"/>
        <w:ind w:left="0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Плюсы:</w:t>
      </w:r>
    </w:p>
    <w:p w14:paraId="25E52C91" w14:textId="77777777" w:rsidR="006C2C75" w:rsidRPr="006C2C75" w:rsidRDefault="006C2C75" w:rsidP="006C2C75">
      <w:pPr>
        <w:numPr>
          <w:ilvl w:val="0"/>
          <w:numId w:val="36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Простота реализации: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Метод Leapfrog относительно прост в реализации и понимании, что делает его доступным для широкого круга пользователей.</w:t>
      </w:r>
    </w:p>
    <w:p w14:paraId="63EB7C95" w14:textId="77777777" w:rsidR="006C2C75" w:rsidRPr="006C2C75" w:rsidRDefault="006C2C75" w:rsidP="006C2C75">
      <w:pPr>
        <w:numPr>
          <w:ilvl w:val="0"/>
          <w:numId w:val="36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Численная устойчивость: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Алгоритм Leapfrog обеспечивает численную устойчивость при решении уравнений, описывающих распространение волн, что важно для получения достоверных результатов.</w:t>
      </w:r>
    </w:p>
    <w:p w14:paraId="5C174C06" w14:textId="77777777" w:rsidR="006C2C75" w:rsidRPr="006C2C75" w:rsidRDefault="006C2C75" w:rsidP="006C2C75">
      <w:pPr>
        <w:numPr>
          <w:ilvl w:val="0"/>
          <w:numId w:val="36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Эффективность по памяти: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Метод Leapfrog требует хранения всего двух шагов по времени для расчета следующего значения, что делает его эффективным по использованию памяти.</w:t>
      </w:r>
    </w:p>
    <w:p w14:paraId="04CC719A" w14:textId="77777777" w:rsidR="006C2C75" w:rsidRPr="006C2C75" w:rsidRDefault="006C2C75" w:rsidP="006C2C75">
      <w:pPr>
        <w:numPr>
          <w:ilvl w:val="0"/>
          <w:numId w:val="36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Адаптивность к сложным геометриям: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Этот метод легко адаптируется к сложным геометриям материалов, так как основан на дискретизации пространства и времени.</w:t>
      </w:r>
    </w:p>
    <w:p w14:paraId="322ED83E" w14:textId="77777777" w:rsidR="006C2C75" w:rsidRPr="006C2C75" w:rsidRDefault="006C2C75" w:rsidP="006C2C75">
      <w:pPr>
        <w:spacing w:before="100" w:beforeAutospacing="1" w:after="142" w:line="276" w:lineRule="auto"/>
        <w:ind w:left="0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Минусы:</w:t>
      </w:r>
    </w:p>
    <w:p w14:paraId="4A2A9E4F" w14:textId="77777777" w:rsidR="006C2C75" w:rsidRPr="006C2C75" w:rsidRDefault="006C2C75" w:rsidP="006C2C75">
      <w:pPr>
        <w:numPr>
          <w:ilvl w:val="0"/>
          <w:numId w:val="37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Чувствительность к выбору параметров: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Для обеспечения стабильности и точности решения, метод Leapfrog требует правильного </w:t>
      </w:r>
      <w:r w:rsidRPr="006C2C75">
        <w:rPr>
          <w:rFonts w:eastAsia="Times New Roman" w:cs="Times New Roman"/>
          <w:sz w:val="28"/>
          <w:szCs w:val="28"/>
          <w:lang w:eastAsia="ru-RU"/>
        </w:rPr>
        <w:lastRenderedPageBreak/>
        <w:t>выбора параметров времени и пространства, таких как шаг по времени (dt) и пространственный шаг (dx).</w:t>
      </w:r>
    </w:p>
    <w:p w14:paraId="60082A18" w14:textId="34809AD6" w:rsidR="006C2C75" w:rsidRPr="006C2C75" w:rsidRDefault="006C2C75" w:rsidP="006C2C75">
      <w:pPr>
        <w:numPr>
          <w:ilvl w:val="0"/>
          <w:numId w:val="37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Неявность трещин в начальных данных: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 </w:t>
      </w:r>
      <w:r w:rsidR="00307243">
        <w:rPr>
          <w:rFonts w:eastAsia="Times New Roman" w:cs="Times New Roman"/>
          <w:sz w:val="28"/>
          <w:szCs w:val="28"/>
          <w:lang w:eastAsia="ru-RU"/>
        </w:rPr>
        <w:t>Н</w:t>
      </w:r>
      <w:r w:rsidRPr="006C2C75">
        <w:rPr>
          <w:rFonts w:eastAsia="Times New Roman" w:cs="Times New Roman"/>
          <w:sz w:val="28"/>
          <w:szCs w:val="28"/>
          <w:lang w:eastAsia="ru-RU"/>
        </w:rPr>
        <w:t>е рассматривается явное введение трещин в начальных данных, что может привести к недостоверным результатам, если трещины являются существенным аспектом анализируемой задачи.</w:t>
      </w:r>
    </w:p>
    <w:p w14:paraId="259216B1" w14:textId="77777777" w:rsidR="006C2C75" w:rsidRPr="006C2C75" w:rsidRDefault="006C2C75" w:rsidP="006C2C75">
      <w:pPr>
        <w:numPr>
          <w:ilvl w:val="0"/>
          <w:numId w:val="37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Ограниченность применения: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Метод Leapfrog подходит преимущественно для решения задач распространения волн в однородных средах и может оказаться менее эффективным в случае сложных геометрий или неоднородных материалов.</w:t>
      </w:r>
    </w:p>
    <w:p w14:paraId="103BCEAC" w14:textId="4ACA53E5" w:rsidR="006C2C75" w:rsidRPr="006C2C75" w:rsidRDefault="006C2C75" w:rsidP="006C2C75">
      <w:pPr>
        <w:spacing w:before="100" w:beforeAutospacing="1" w:after="142" w:line="276" w:lineRule="auto"/>
        <w:ind w:left="0" w:firstLine="708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sz w:val="28"/>
          <w:szCs w:val="28"/>
          <w:lang w:eastAsia="ru-RU"/>
        </w:rPr>
        <w:t>Таким образом, метод Leapfrog представляет собой эффективный и относительно простой способ решения задачи, однако требует внимательного подбора параметров и может быть ограничен в своей применимости для определенных типов задач.</w:t>
      </w:r>
    </w:p>
    <w:p w14:paraId="08DEA60B" w14:textId="77777777" w:rsidR="006C2C75" w:rsidRPr="006C2C75" w:rsidRDefault="006C2C75" w:rsidP="006C2C75"/>
    <w:p w14:paraId="59F993A4" w14:textId="7A91559F" w:rsidR="006C2C75" w:rsidRPr="003967E6" w:rsidRDefault="006C2C75" w:rsidP="006C2C75">
      <w:pPr>
        <w:pStyle w:val="1"/>
        <w:numPr>
          <w:ilvl w:val="1"/>
          <w:numId w:val="1"/>
        </w:numPr>
        <w:tabs>
          <w:tab w:val="left" w:pos="284"/>
        </w:tabs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5662508"/>
      <w:r w:rsidRPr="003967E6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Спектральные численные методы</w:t>
      </w:r>
      <w:bookmarkEnd w:id="9"/>
    </w:p>
    <w:p w14:paraId="3119B43F" w14:textId="6408E53B" w:rsidR="006C2C75" w:rsidRPr="006C2C75" w:rsidRDefault="00307243" w:rsidP="006C2C75">
      <w:pPr>
        <w:spacing w:before="100" w:beforeAutospacing="1" w:after="142" w:line="276" w:lineRule="auto"/>
        <w:ind w:left="0" w:firstLine="708"/>
        <w:jc w:val="lef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Рассмотрим </w:t>
      </w:r>
      <w:r w:rsidR="006C2C75" w:rsidRPr="006C2C75">
        <w:rPr>
          <w:rFonts w:eastAsia="Times New Roman" w:cs="Times New Roman"/>
          <w:sz w:val="28"/>
          <w:szCs w:val="28"/>
          <w:lang w:eastAsia="ru-RU"/>
        </w:rPr>
        <w:t>плюсы и минусы спектральных численных методов решения данной задачи:</w:t>
      </w:r>
    </w:p>
    <w:p w14:paraId="422498D9" w14:textId="77777777" w:rsidR="006C2C75" w:rsidRPr="006C2C75" w:rsidRDefault="006C2C75" w:rsidP="006C2C75">
      <w:pPr>
        <w:spacing w:before="100" w:beforeAutospacing="1" w:after="142" w:line="276" w:lineRule="auto"/>
        <w:ind w:left="0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Плюсы:</w:t>
      </w:r>
    </w:p>
    <w:p w14:paraId="11088D02" w14:textId="77777777" w:rsidR="006C2C75" w:rsidRPr="006C2C75" w:rsidRDefault="006C2C75" w:rsidP="006C2C75">
      <w:pPr>
        <w:numPr>
          <w:ilvl w:val="0"/>
          <w:numId w:val="38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Высокая точность: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Спектральные методы обычно обеспечивают высокую точность при решении дифференциальных уравнений, особенно в сравнении с методами конечных разностей или конечных элементов.</w:t>
      </w:r>
    </w:p>
    <w:p w14:paraId="101646D8" w14:textId="77777777" w:rsidR="006C2C75" w:rsidRPr="006C2C75" w:rsidRDefault="006C2C75" w:rsidP="006C2C75">
      <w:pPr>
        <w:numPr>
          <w:ilvl w:val="0"/>
          <w:numId w:val="38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Широкий диапазон применимости: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Спектральные методы могут быть эффективно применены к различным типам граничных условий, геометриям и материалам, что делает их универсальным инструментом для решения разнообразных задач.</w:t>
      </w:r>
    </w:p>
    <w:p w14:paraId="41A87A06" w14:textId="0C06A0D3" w:rsidR="006C2C75" w:rsidRPr="006C2C75" w:rsidRDefault="006C2C75" w:rsidP="006C2C75">
      <w:pPr>
        <w:numPr>
          <w:ilvl w:val="0"/>
          <w:numId w:val="38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Быстр</w:t>
      </w:r>
      <w:r w:rsidR="00307243">
        <w:rPr>
          <w:rFonts w:eastAsia="Times New Roman" w:cs="Times New Roman"/>
          <w:b/>
          <w:bCs/>
          <w:sz w:val="28"/>
          <w:szCs w:val="28"/>
          <w:lang w:eastAsia="ru-RU"/>
        </w:rPr>
        <w:t>ая</w:t>
      </w: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сходимость: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В некоторых случаях спектральные методы могут обеспечить быструю сходимость к точному решению, особенно для гладких функций и равномерных сеток.</w:t>
      </w:r>
    </w:p>
    <w:p w14:paraId="775E22CD" w14:textId="77777777" w:rsidR="006C2C75" w:rsidRPr="006C2C75" w:rsidRDefault="006C2C75" w:rsidP="006C2C75">
      <w:pPr>
        <w:numPr>
          <w:ilvl w:val="0"/>
          <w:numId w:val="38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Эффективность в обработке высокочастотных явлений: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Спектральные методы часто эффективны в обработке высокочастотных </w:t>
      </w:r>
      <w:r w:rsidRPr="006C2C75">
        <w:rPr>
          <w:rFonts w:eastAsia="Times New Roman" w:cs="Times New Roman"/>
          <w:sz w:val="28"/>
          <w:szCs w:val="28"/>
          <w:lang w:eastAsia="ru-RU"/>
        </w:rPr>
        <w:lastRenderedPageBreak/>
        <w:t>явлений и резких изменений, что может быть полезно при анализе волновых процессов.</w:t>
      </w:r>
    </w:p>
    <w:p w14:paraId="7169FE84" w14:textId="77777777" w:rsidR="006C2C75" w:rsidRPr="006C2C75" w:rsidRDefault="006C2C75" w:rsidP="006C2C75">
      <w:pPr>
        <w:spacing w:before="100" w:beforeAutospacing="1" w:after="142" w:line="276" w:lineRule="auto"/>
        <w:ind w:left="0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Минусы:</w:t>
      </w:r>
    </w:p>
    <w:p w14:paraId="0A560B76" w14:textId="77777777" w:rsidR="006C2C75" w:rsidRPr="006C2C75" w:rsidRDefault="006C2C75" w:rsidP="006C2C75">
      <w:pPr>
        <w:numPr>
          <w:ilvl w:val="0"/>
          <w:numId w:val="39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Чувствительность к выбору базисных функций: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Эффективность спектральных методов сильно зависит от выбора базисных функций, и неправильный выбор может привести к плохой сходимости или неустойчивости.</w:t>
      </w:r>
    </w:p>
    <w:p w14:paraId="22026AF0" w14:textId="77777777" w:rsidR="006C2C75" w:rsidRPr="006C2C75" w:rsidRDefault="006C2C75" w:rsidP="006C2C75">
      <w:pPr>
        <w:numPr>
          <w:ilvl w:val="0"/>
          <w:numId w:val="39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Ограниченная применимость к неограниченным областям: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В отличие от конечных разностных или конечно-элементных методов, спектральные методы имеют ограниченную применимость к неограниченным областям, так как они часто требуют ограниченного домена для вычислений.</w:t>
      </w:r>
    </w:p>
    <w:p w14:paraId="51CD2E16" w14:textId="77777777" w:rsidR="006C2C75" w:rsidRPr="006C2C75" w:rsidRDefault="006C2C75" w:rsidP="006C2C75">
      <w:pPr>
        <w:numPr>
          <w:ilvl w:val="0"/>
          <w:numId w:val="39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Высокие требования к вычислительным ресурсам: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В некоторых случаях спектральные методы могут требовать значительных вычислительных ресурсов, особенно при работе с большими объемами данных или сложными функциями.</w:t>
      </w:r>
    </w:p>
    <w:p w14:paraId="476DE4F9" w14:textId="77777777" w:rsidR="006C2C75" w:rsidRPr="006C2C75" w:rsidRDefault="006C2C75" w:rsidP="006C2C75">
      <w:pPr>
        <w:numPr>
          <w:ilvl w:val="0"/>
          <w:numId w:val="39"/>
        </w:numPr>
        <w:spacing w:before="100" w:beforeAutospacing="1" w:after="142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b/>
          <w:bCs/>
          <w:sz w:val="28"/>
          <w:szCs w:val="28"/>
          <w:lang w:eastAsia="ru-RU"/>
        </w:rPr>
        <w:t>Сложности при обработке разрывов и неоднородностей:</w:t>
      </w:r>
      <w:r w:rsidRPr="006C2C75">
        <w:rPr>
          <w:rFonts w:eastAsia="Times New Roman" w:cs="Times New Roman"/>
          <w:sz w:val="28"/>
          <w:szCs w:val="28"/>
          <w:lang w:eastAsia="ru-RU"/>
        </w:rPr>
        <w:t xml:space="preserve"> Спектральные методы могут столкнуться с трудностями при обработке разрывов или неоднородностей в данных или граничных условиях, что может потребовать дополнительной обработки или модификации метода.</w:t>
      </w:r>
    </w:p>
    <w:p w14:paraId="5DF5FC46" w14:textId="77777777" w:rsidR="006C2C75" w:rsidRDefault="006C2C75" w:rsidP="00307243">
      <w:pPr>
        <w:spacing w:before="100" w:beforeAutospacing="1" w:after="142" w:line="276" w:lineRule="auto"/>
        <w:ind w:left="0" w:firstLine="708"/>
        <w:jc w:val="left"/>
        <w:rPr>
          <w:rFonts w:eastAsia="Times New Roman" w:cs="Times New Roman"/>
          <w:sz w:val="28"/>
          <w:szCs w:val="28"/>
          <w:lang w:eastAsia="ru-RU"/>
        </w:rPr>
      </w:pPr>
      <w:r w:rsidRPr="006C2C75">
        <w:rPr>
          <w:rFonts w:eastAsia="Times New Roman" w:cs="Times New Roman"/>
          <w:sz w:val="28"/>
          <w:szCs w:val="28"/>
          <w:lang w:eastAsia="ru-RU"/>
        </w:rPr>
        <w:t>В целом, спектральные методы представляют собой мощный инструмент для численного решения дифференциальных уравнений, но они имеют свои особенности и ограничения, которые необходимо учитывать при их применении к конкретным задачам.</w:t>
      </w:r>
    </w:p>
    <w:p w14:paraId="7CA0EB09" w14:textId="77777777" w:rsidR="00307243" w:rsidRDefault="00307243" w:rsidP="00307243">
      <w:pPr>
        <w:spacing w:before="100" w:beforeAutospacing="1" w:after="142" w:line="276" w:lineRule="auto"/>
        <w:ind w:left="0"/>
        <w:jc w:val="left"/>
        <w:rPr>
          <w:rFonts w:eastAsia="Times New Roman" w:cs="Times New Roman"/>
          <w:sz w:val="28"/>
          <w:szCs w:val="28"/>
          <w:lang w:eastAsia="ru-RU"/>
        </w:rPr>
      </w:pPr>
    </w:p>
    <w:p w14:paraId="09F8F306" w14:textId="0DC3CB76" w:rsidR="00307243" w:rsidRPr="006C2C75" w:rsidRDefault="00307243" w:rsidP="00307243">
      <w:pPr>
        <w:spacing w:before="100" w:beforeAutospacing="1" w:after="142" w:line="276" w:lineRule="auto"/>
        <w:ind w:left="0" w:firstLine="708"/>
        <w:jc w:val="lef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На основе анализа вышеизложенных методов было принято решение использовать </w:t>
      </w:r>
      <w:r w:rsidRPr="00307243">
        <w:rPr>
          <w:rFonts w:eastAsia="Times New Roman" w:cs="Times New Roman"/>
          <w:b/>
          <w:bCs/>
          <w:sz w:val="28"/>
          <w:szCs w:val="28"/>
          <w:lang w:eastAsia="ru-RU"/>
        </w:rPr>
        <w:t>МКЭ (</w:t>
      </w:r>
      <w:r w:rsidRPr="00307243">
        <w:rPr>
          <w:rFonts w:eastAsia="Times New Roman" w:cs="Times New Roman"/>
          <w:b/>
          <w:bCs/>
          <w:sz w:val="28"/>
          <w:szCs w:val="28"/>
          <w:lang w:val="en-US" w:eastAsia="ru-RU"/>
        </w:rPr>
        <w:t>Leapfrog</w:t>
      </w:r>
      <w:r w:rsidRPr="00307243">
        <w:rPr>
          <w:rFonts w:eastAsia="Times New Roman" w:cs="Times New Roman"/>
          <w:b/>
          <w:bCs/>
          <w:sz w:val="28"/>
          <w:szCs w:val="28"/>
          <w:lang w:eastAsia="ru-RU"/>
        </w:rPr>
        <w:t>).</w:t>
      </w:r>
    </w:p>
    <w:p w14:paraId="40DBDEC6" w14:textId="77777777" w:rsidR="006C2C75" w:rsidRPr="006C2C75" w:rsidRDefault="006C2C75" w:rsidP="006C2C75">
      <w:pPr>
        <w:spacing w:before="100" w:beforeAutospacing="1" w:after="240" w:line="276" w:lineRule="auto"/>
        <w:ind w:left="0"/>
        <w:jc w:val="left"/>
        <w:rPr>
          <w:rFonts w:eastAsia="Times New Roman" w:cs="Times New Roman"/>
          <w:szCs w:val="24"/>
          <w:lang w:eastAsia="ru-RU"/>
        </w:rPr>
      </w:pPr>
    </w:p>
    <w:p w14:paraId="2D8F2F5B" w14:textId="77777777" w:rsidR="006C2C75" w:rsidRPr="006C2C75" w:rsidRDefault="006C2C75" w:rsidP="006C2C75"/>
    <w:p w14:paraId="72240DFE" w14:textId="2F28BECB" w:rsidR="00033DAD" w:rsidRPr="006C2C75" w:rsidRDefault="006C2C75" w:rsidP="006C2C75">
      <w:pPr>
        <w:pStyle w:val="1"/>
        <w:numPr>
          <w:ilvl w:val="0"/>
          <w:numId w:val="1"/>
        </w:numPr>
        <w:tabs>
          <w:tab w:val="left" w:pos="284"/>
        </w:tabs>
        <w:spacing w:before="0" w:after="240" w:line="360" w:lineRule="auto"/>
        <w:ind w:left="1004" w:hanging="720"/>
        <w:rPr>
          <w:rFonts w:ascii="Times New Roman" w:hAnsi="Times New Roman" w:cs="Times New Roman"/>
          <w:b/>
          <w:color w:val="auto"/>
          <w:sz w:val="28"/>
        </w:rPr>
      </w:pPr>
      <w:bookmarkStart w:id="10" w:name="_Toc165662509"/>
      <w:r>
        <w:rPr>
          <w:rFonts w:ascii="Times New Roman" w:hAnsi="Times New Roman" w:cs="Times New Roman"/>
          <w:b/>
          <w:color w:val="auto"/>
          <w:sz w:val="28"/>
        </w:rPr>
        <w:t>Схема выполнения алгоритм</w:t>
      </w:r>
      <w:r w:rsidR="00307243">
        <w:rPr>
          <w:rFonts w:ascii="Times New Roman" w:hAnsi="Times New Roman" w:cs="Times New Roman"/>
          <w:b/>
          <w:color w:val="auto"/>
          <w:sz w:val="28"/>
        </w:rPr>
        <w:t>а</w:t>
      </w:r>
      <w:bookmarkEnd w:id="10"/>
    </w:p>
    <w:p w14:paraId="62759AC6" w14:textId="77777777" w:rsidR="006C2C75" w:rsidRPr="006C2C75" w:rsidRDefault="006C2C75" w:rsidP="006C2C75"/>
    <w:p w14:paraId="2BF0CDF9" w14:textId="2AFE3E7B" w:rsidR="00033DAD" w:rsidRDefault="00033DAD" w:rsidP="00033DAD">
      <w:pPr>
        <w:pStyle w:val="a4"/>
        <w:rPr>
          <w:noProof/>
        </w:rPr>
      </w:pPr>
      <w:r>
        <w:rPr>
          <w:sz w:val="28"/>
          <w:szCs w:val="28"/>
          <w:lang w:eastAsia="ru-RU"/>
        </w:rPr>
        <w:lastRenderedPageBreak/>
        <w:t>На рисунк</w:t>
      </w:r>
      <w:r w:rsidR="00710C81">
        <w:rPr>
          <w:sz w:val="28"/>
          <w:szCs w:val="28"/>
          <w:lang w:eastAsia="ru-RU"/>
        </w:rPr>
        <w:t>е</w:t>
      </w:r>
      <w:r>
        <w:rPr>
          <w:sz w:val="28"/>
          <w:szCs w:val="28"/>
          <w:lang w:eastAsia="ru-RU"/>
        </w:rPr>
        <w:t xml:space="preserve"> 5.1 представлена блок-схема алгоритма.</w:t>
      </w:r>
      <w:r w:rsidRPr="00033DAD">
        <w:rPr>
          <w:noProof/>
        </w:rPr>
        <w:t xml:space="preserve"> </w:t>
      </w:r>
    </w:p>
    <w:p w14:paraId="2BEA4327" w14:textId="393CF593" w:rsidR="00033DAD" w:rsidRDefault="00033DAD" w:rsidP="001E63AE">
      <w:pPr>
        <w:pStyle w:val="a4"/>
        <w:jc w:val="center"/>
        <w:rPr>
          <w:sz w:val="28"/>
          <w:szCs w:val="28"/>
          <w:lang w:eastAsia="ru-RU"/>
        </w:rPr>
      </w:pPr>
    </w:p>
    <w:p w14:paraId="016F49BA" w14:textId="2EB6012A" w:rsidR="001E63AE" w:rsidRPr="001E63AE" w:rsidRDefault="001E63AE" w:rsidP="001E63AE">
      <w:pPr>
        <w:pStyle w:val="a4"/>
        <w:jc w:val="center"/>
        <w:rPr>
          <w:sz w:val="28"/>
          <w:szCs w:val="28"/>
          <w:lang w:eastAsia="ru-RU"/>
        </w:rPr>
      </w:pPr>
    </w:p>
    <w:p w14:paraId="1B9552B4" w14:textId="40CD5488" w:rsidR="00033DAD" w:rsidRDefault="001B1A34" w:rsidP="00033DAD">
      <w:pPr>
        <w:pStyle w:val="a4"/>
        <w:rPr>
          <w:sz w:val="28"/>
          <w:szCs w:val="28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0B5AE74" wp14:editId="0F155793">
                <wp:simplePos x="0" y="0"/>
                <wp:positionH relativeFrom="page">
                  <wp:posOffset>1602105</wp:posOffset>
                </wp:positionH>
                <wp:positionV relativeFrom="paragraph">
                  <wp:posOffset>9246870</wp:posOffset>
                </wp:positionV>
                <wp:extent cx="4349750" cy="285750"/>
                <wp:effectExtent l="0" t="0" r="0" b="0"/>
                <wp:wrapSquare wrapText="bothSides"/>
                <wp:docPr id="1449812504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9661A" w14:textId="4C0A45BA" w:rsidR="00033DAD" w:rsidRPr="00A527C9" w:rsidRDefault="00033DAD" w:rsidP="00AC79C8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33DAD">
                              <w:rPr>
                                <w:i/>
                                <w:iCs/>
                              </w:rPr>
                              <w:t>Рисунок 5.</w:t>
                            </w:r>
                            <w:r w:rsidR="00A527C9">
                              <w:rPr>
                                <w:i/>
                                <w:iCs/>
                              </w:rPr>
                              <w:t>1</w:t>
                            </w:r>
                            <w:r w:rsidRPr="00033DAD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033DAD">
                              <w:rPr>
                                <w:i/>
                                <w:iCs/>
                              </w:rPr>
                              <w:t>Блок-схема</w:t>
                            </w:r>
                            <w:r w:rsidR="001E63AE">
                              <w:rPr>
                                <w:i/>
                                <w:iCs/>
                              </w:rPr>
                              <w:t xml:space="preserve"> основного</w:t>
                            </w:r>
                            <w:r w:rsidRPr="00033DA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A527C9">
                              <w:rPr>
                                <w:i/>
                                <w:iCs/>
                              </w:rPr>
                              <w:t>алгоритма</w:t>
                            </w:r>
                            <w:r w:rsidRPr="00033DA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5AE7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26.15pt;margin-top:728.1pt;width:342.5pt;height:22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">
                <v:textbox>
                  <w:txbxContent>
                    <w:p w14:paraId="4B29661A" w14:textId="4C0A45BA" w:rsidR="00033DAD" w:rsidRPr="00A527C9" w:rsidRDefault="00033DAD" w:rsidP="00AC79C8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033DAD">
                        <w:rPr>
                          <w:i/>
                          <w:iCs/>
                        </w:rPr>
                        <w:t>Рисунок 5.</w:t>
                      </w:r>
                      <w:r w:rsidR="00A527C9">
                        <w:rPr>
                          <w:i/>
                          <w:iCs/>
                        </w:rPr>
                        <w:t>1</w:t>
                      </w:r>
                      <w:r w:rsidRPr="00033DAD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033DAD">
                        <w:rPr>
                          <w:i/>
                          <w:iCs/>
                        </w:rPr>
                        <w:t>Блок-схема</w:t>
                      </w:r>
                      <w:r w:rsidR="001E63AE">
                        <w:rPr>
                          <w:i/>
                          <w:iCs/>
                        </w:rPr>
                        <w:t xml:space="preserve"> основного</w:t>
                      </w:r>
                      <w:r w:rsidRPr="00033DAD">
                        <w:rPr>
                          <w:i/>
                          <w:iCs/>
                        </w:rPr>
                        <w:t xml:space="preserve"> </w:t>
                      </w:r>
                      <w:r w:rsidR="00A527C9">
                        <w:rPr>
                          <w:i/>
                          <w:iCs/>
                        </w:rPr>
                        <w:t>алгоритма</w:t>
                      </w:r>
                      <w:r w:rsidRPr="00033DAD"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10C81" w:rsidRPr="00710C81">
        <w:rPr>
          <w:sz w:val="28"/>
          <w:szCs w:val="28"/>
          <w:lang w:eastAsia="ru-RU"/>
        </w:rPr>
        <w:drawing>
          <wp:inline distT="0" distB="0" distL="0" distR="0" wp14:anchorId="23014092" wp14:editId="0216DEA2">
            <wp:extent cx="5472430" cy="9251950"/>
            <wp:effectExtent l="0" t="0" r="0" b="6350"/>
            <wp:docPr id="1994666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66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E4B7" w14:textId="03BB4876" w:rsidR="00D37267" w:rsidRPr="00EB3F52" w:rsidRDefault="00307243" w:rsidP="00A46248">
      <w:pPr>
        <w:pStyle w:val="a4"/>
        <w:numPr>
          <w:ilvl w:val="0"/>
          <w:numId w:val="1"/>
        </w:numPr>
        <w:ind w:left="720" w:hanging="720"/>
        <w:rPr>
          <w:sz w:val="28"/>
          <w:szCs w:val="28"/>
          <w:lang w:eastAsia="ru-RU"/>
        </w:rPr>
      </w:pPr>
      <w:r>
        <w:rPr>
          <w:rFonts w:cs="Times New Roman"/>
          <w:b/>
          <w:bCs/>
          <w:sz w:val="28"/>
          <w:szCs w:val="28"/>
        </w:rPr>
        <w:lastRenderedPageBreak/>
        <w:t>Спецификация выбранного метода</w:t>
      </w:r>
    </w:p>
    <w:p w14:paraId="2CAF7B86" w14:textId="1365178A" w:rsidR="00EB3F52" w:rsidRPr="00DD6709" w:rsidRDefault="00DD6709" w:rsidP="00DD6709">
      <w:pPr>
        <w:ind w:left="0"/>
        <w:rPr>
          <w:sz w:val="28"/>
          <w:szCs w:val="28"/>
          <w:lang w:val="en-US" w:eastAsia="ru-RU"/>
        </w:rPr>
      </w:pPr>
      <w:r w:rsidRPr="00DD6709">
        <w:rPr>
          <w:lang w:val="en-US" w:eastAsia="ru-RU"/>
        </w:rPr>
        <w:drawing>
          <wp:inline distT="0" distB="0" distL="0" distR="0" wp14:anchorId="2844D796" wp14:editId="2B9DA1A3">
            <wp:extent cx="5940425" cy="5293995"/>
            <wp:effectExtent l="0" t="0" r="0" b="0"/>
            <wp:docPr id="1141429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29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7C3B" w14:textId="7FEC9B36" w:rsidR="00EB3F52" w:rsidRPr="00DD6709" w:rsidRDefault="00EB3F52" w:rsidP="00EB3F52">
      <w:pPr>
        <w:pStyle w:val="a4"/>
        <w:ind w:left="360"/>
        <w:jc w:val="center"/>
        <w:rPr>
          <w:i/>
          <w:iCs/>
          <w:szCs w:val="24"/>
          <w:lang w:val="en-US" w:eastAsia="ru-RU"/>
        </w:rPr>
      </w:pPr>
      <w:r w:rsidRPr="00EB3F52">
        <w:rPr>
          <w:i/>
          <w:iCs/>
          <w:szCs w:val="24"/>
          <w:lang w:eastAsia="ru-RU"/>
        </w:rPr>
        <w:t xml:space="preserve">Рисунок 6.1 </w:t>
      </w:r>
      <w:r w:rsidR="00DD6709">
        <w:rPr>
          <w:i/>
          <w:iCs/>
          <w:szCs w:val="24"/>
          <w:lang w:eastAsia="ru-RU"/>
        </w:rPr>
        <w:t>Спецификация алгоритма</w:t>
      </w:r>
    </w:p>
    <w:p w14:paraId="2F57EA78" w14:textId="39F2FC19" w:rsidR="009C71A2" w:rsidRPr="00CE1056" w:rsidRDefault="009C71A2" w:rsidP="00CE1056">
      <w:pPr>
        <w:ind w:left="0"/>
        <w:jc w:val="center"/>
        <w:rPr>
          <w:i/>
          <w:iCs/>
          <w:szCs w:val="24"/>
        </w:rPr>
      </w:pPr>
      <w:r w:rsidRPr="00CE1056">
        <w:rPr>
          <w:i/>
          <w:iCs/>
          <w:szCs w:val="24"/>
        </w:rPr>
        <w:br w:type="page"/>
      </w:r>
    </w:p>
    <w:p w14:paraId="0B96E543" w14:textId="77777777" w:rsidR="00E301B2" w:rsidRPr="003F1FB9" w:rsidRDefault="00E301B2" w:rsidP="003F1FB9">
      <w:pPr>
        <w:ind w:firstLine="567"/>
        <w:rPr>
          <w:sz w:val="28"/>
          <w:szCs w:val="28"/>
          <w:lang w:eastAsia="ru-RU"/>
        </w:rPr>
      </w:pPr>
    </w:p>
    <w:p w14:paraId="2807EC14" w14:textId="77777777" w:rsidR="007231CB" w:rsidRDefault="00301441" w:rsidP="00A46248">
      <w:pPr>
        <w:pStyle w:val="1"/>
        <w:numPr>
          <w:ilvl w:val="0"/>
          <w:numId w:val="1"/>
        </w:numPr>
        <w:spacing w:before="0" w:after="240" w:line="360" w:lineRule="auto"/>
        <w:ind w:left="720" w:hanging="720"/>
        <w:rPr>
          <w:rFonts w:ascii="Times New Roman" w:hAnsi="Times New Roman" w:cs="Times New Roman"/>
          <w:b/>
          <w:color w:val="auto"/>
          <w:sz w:val="28"/>
        </w:rPr>
      </w:pPr>
      <w:bookmarkStart w:id="11" w:name="_Toc165662510"/>
      <w:r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1"/>
    </w:p>
    <w:p w14:paraId="265FB49E" w14:textId="3E81FBA1" w:rsidR="007231CB" w:rsidRPr="005D31EF" w:rsidRDefault="007231CB" w:rsidP="00DC40D6">
      <w:pPr>
        <w:ind w:left="0"/>
        <w:rPr>
          <w:lang w:val="en-US"/>
        </w:rPr>
      </w:pPr>
    </w:p>
    <w:p w14:paraId="1B1DC452" w14:textId="471FE6B3" w:rsidR="00D04422" w:rsidRPr="005D31EF" w:rsidRDefault="007231CB" w:rsidP="005D31EF">
      <w:pPr>
        <w:ind w:left="2691" w:firstLine="141"/>
        <w:rPr>
          <w:i/>
          <w:iCs/>
          <w:szCs w:val="24"/>
        </w:rPr>
      </w:pPr>
      <w:bookmarkStart w:id="12" w:name="_Toc152027844"/>
      <w:r w:rsidRPr="005D31EF">
        <w:rPr>
          <w:i/>
          <w:iCs/>
          <w:szCs w:val="24"/>
        </w:rPr>
        <w:t xml:space="preserve">Рисунок </w:t>
      </w:r>
      <w:bookmarkEnd w:id="12"/>
      <w:r w:rsidR="00DD6709" w:rsidRPr="00DD6709">
        <w:rPr>
          <w:i/>
          <w:iCs/>
          <w:szCs w:val="24"/>
        </w:rPr>
        <w:t>7</w:t>
      </w:r>
      <w:r w:rsidR="003B53C5" w:rsidRPr="005D31EF">
        <w:rPr>
          <w:i/>
          <w:iCs/>
          <w:szCs w:val="24"/>
        </w:rPr>
        <w:t xml:space="preserve">.1 </w:t>
      </w:r>
      <w:r w:rsidR="00DD6709">
        <w:rPr>
          <w:i/>
          <w:iCs/>
          <w:szCs w:val="24"/>
        </w:rPr>
        <w:t xml:space="preserve">Результат работы метода </w:t>
      </w:r>
    </w:p>
    <w:p w14:paraId="25C15176" w14:textId="613603B7" w:rsidR="00301441" w:rsidRPr="00C833AD" w:rsidRDefault="007231CB" w:rsidP="005D31EF">
      <w:pPr>
        <w:ind w:left="0" w:firstLine="708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7231CB">
        <w:rPr>
          <w:sz w:val="28"/>
          <w:szCs w:val="28"/>
        </w:rPr>
        <w:t xml:space="preserve">На рисунке </w:t>
      </w:r>
      <w:r w:rsidR="00DD6709" w:rsidRPr="00DD6709">
        <w:rPr>
          <w:sz w:val="28"/>
          <w:szCs w:val="28"/>
        </w:rPr>
        <w:t>7</w:t>
      </w:r>
      <w:r w:rsidR="00547148" w:rsidRPr="00547148">
        <w:rPr>
          <w:sz w:val="28"/>
          <w:szCs w:val="28"/>
        </w:rPr>
        <w:t>.1</w:t>
      </w:r>
      <w:r w:rsidRPr="007231CB">
        <w:rPr>
          <w:sz w:val="28"/>
          <w:szCs w:val="28"/>
        </w:rPr>
        <w:t xml:space="preserve"> изображен</w:t>
      </w:r>
      <w:r w:rsidR="00547148">
        <w:rPr>
          <w:sz w:val="28"/>
          <w:szCs w:val="28"/>
        </w:rPr>
        <w:t xml:space="preserve"> пользовательский интерфейс</w:t>
      </w:r>
      <w:r w:rsidR="00DD6709" w:rsidRPr="00DD6709">
        <w:rPr>
          <w:sz w:val="28"/>
          <w:szCs w:val="28"/>
        </w:rPr>
        <w:t xml:space="preserve">, </w:t>
      </w:r>
      <w:r w:rsidR="00DD6709">
        <w:rPr>
          <w:sz w:val="28"/>
          <w:szCs w:val="28"/>
        </w:rPr>
        <w:t>отражающий результат работы метода.</w:t>
      </w:r>
      <w:r w:rsidRPr="007231CB"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 w14:paraId="610C4621" w14:textId="7E17929B" w:rsidR="005D31EF" w:rsidRPr="00DD6709" w:rsidRDefault="005D31EF" w:rsidP="005D31EF">
      <w:pPr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2F61D568" w14:textId="65AF33FB" w:rsidR="000D1212" w:rsidRPr="004C0C5D" w:rsidRDefault="009C71A2" w:rsidP="00857BE6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42D6DD58" w14:textId="29BE73C8" w:rsidR="004023EB" w:rsidRPr="004023EB" w:rsidRDefault="00DF38E9" w:rsidP="004023EB">
      <w:pPr>
        <w:pStyle w:val="-"/>
        <w:numPr>
          <w:ilvl w:val="0"/>
          <w:numId w:val="1"/>
        </w:numPr>
        <w:ind w:left="720" w:hanging="720"/>
        <w:rPr>
          <w:noProof/>
          <w:sz w:val="28"/>
          <w:szCs w:val="28"/>
        </w:rPr>
      </w:pPr>
      <w:bookmarkStart w:id="13" w:name="_Toc165662511"/>
      <w:r w:rsidRPr="001D0F1F">
        <w:rPr>
          <w:noProof/>
          <w:sz w:val="28"/>
          <w:szCs w:val="28"/>
        </w:rPr>
        <w:lastRenderedPageBreak/>
        <w:t>Результаты тестирования</w:t>
      </w:r>
      <w:bookmarkEnd w:id="13"/>
      <w:r w:rsidRPr="001D0F1F">
        <w:rPr>
          <w:noProof/>
          <w:sz w:val="28"/>
          <w:szCs w:val="28"/>
        </w:rPr>
        <w:t xml:space="preserve"> </w:t>
      </w:r>
    </w:p>
    <w:p w14:paraId="4EDA6663" w14:textId="1FA6CB0F" w:rsidR="00B77402" w:rsidRPr="001A592F" w:rsidRDefault="00B77402" w:rsidP="00D47176">
      <w:pPr>
        <w:pStyle w:val="1"/>
        <w:numPr>
          <w:ilvl w:val="0"/>
          <w:numId w:val="1"/>
        </w:numPr>
        <w:spacing w:before="0" w:line="360" w:lineRule="auto"/>
        <w:ind w:left="720" w:hanging="720"/>
        <w:rPr>
          <w:rFonts w:ascii="Times New Roman" w:hAnsi="Times New Roman" w:cs="Times New Roman"/>
          <w:b/>
          <w:color w:val="auto"/>
          <w:sz w:val="28"/>
        </w:rPr>
      </w:pPr>
      <w:bookmarkStart w:id="14" w:name="_Toc165662512"/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6"/>
      <w:bookmarkEnd w:id="14"/>
    </w:p>
    <w:p w14:paraId="1020CA42" w14:textId="08BFD2A0" w:rsidR="00757D7A" w:rsidRPr="00547148" w:rsidRDefault="00A90B3C" w:rsidP="00B82D43">
      <w:pPr>
        <w:spacing w:after="240"/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При выполнении </w:t>
      </w:r>
      <w:r w:rsidR="00B77402" w:rsidRPr="001A592F"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работы</w:t>
      </w:r>
      <w:r w:rsidR="00B77402" w:rsidRPr="001A592F">
        <w:rPr>
          <w:sz w:val="28"/>
          <w:szCs w:val="28"/>
        </w:rPr>
        <w:t xml:space="preserve"> </w:t>
      </w:r>
      <w:bookmarkStart w:id="15" w:name="_Toc438053873"/>
      <w:r w:rsidR="00757D7A">
        <w:rPr>
          <w:sz w:val="28"/>
          <w:szCs w:val="28"/>
        </w:rPr>
        <w:t>были получены все необходимы</w:t>
      </w:r>
      <w:r w:rsidR="00DD6709">
        <w:rPr>
          <w:sz w:val="28"/>
          <w:szCs w:val="28"/>
        </w:rPr>
        <w:t>е знания в области математической физики, изучающей распространение упругой волны в стержне</w:t>
      </w:r>
      <w:r w:rsidR="00757D7A" w:rsidRPr="0010480E">
        <w:rPr>
          <w:sz w:val="28"/>
          <w:szCs w:val="28"/>
        </w:rPr>
        <w:t>.</w:t>
      </w:r>
      <w:r w:rsidR="00DD6709">
        <w:rPr>
          <w:sz w:val="28"/>
          <w:szCs w:val="28"/>
        </w:rPr>
        <w:t xml:space="preserve"> Установлена</w:t>
      </w:r>
      <w:r w:rsidR="003967E6">
        <w:rPr>
          <w:sz w:val="28"/>
          <w:szCs w:val="28"/>
        </w:rPr>
        <w:t xml:space="preserve"> зависимость средней скорости волны в стержне от наличия трещин, а также характер зависимости – обратно пропорциональный.</w:t>
      </w:r>
      <w:r w:rsidR="00757D7A">
        <w:rPr>
          <w:sz w:val="28"/>
          <w:szCs w:val="28"/>
        </w:rPr>
        <w:t xml:space="preserve"> </w:t>
      </w:r>
      <w:r w:rsidR="00EA2806">
        <w:rPr>
          <w:sz w:val="28"/>
          <w:szCs w:val="28"/>
        </w:rPr>
        <w:t>В ходе</w:t>
      </w:r>
      <w:r>
        <w:rPr>
          <w:sz w:val="28"/>
          <w:szCs w:val="28"/>
        </w:rPr>
        <w:t xml:space="preserve"> реализации задачи</w:t>
      </w:r>
      <w:r w:rsidR="00EA2806">
        <w:rPr>
          <w:sz w:val="28"/>
          <w:szCs w:val="28"/>
        </w:rPr>
        <w:t xml:space="preserve"> была </w:t>
      </w:r>
      <w:r>
        <w:rPr>
          <w:sz w:val="28"/>
          <w:szCs w:val="28"/>
        </w:rPr>
        <w:t>создана</w:t>
      </w:r>
      <w:r w:rsidR="00EA2806">
        <w:rPr>
          <w:sz w:val="28"/>
          <w:szCs w:val="28"/>
        </w:rPr>
        <w:t xml:space="preserve"> программа для </w:t>
      </w:r>
      <w:r>
        <w:rPr>
          <w:sz w:val="28"/>
          <w:szCs w:val="28"/>
        </w:rPr>
        <w:t>визуализации</w:t>
      </w:r>
      <w:r w:rsidR="00EA2806">
        <w:rPr>
          <w:sz w:val="28"/>
          <w:szCs w:val="28"/>
        </w:rPr>
        <w:t xml:space="preserve"> его работы. </w:t>
      </w:r>
    </w:p>
    <w:p w14:paraId="0728DEC1" w14:textId="481F20BE" w:rsidR="00B417E0" w:rsidRPr="00D47176" w:rsidRDefault="00A637B6" w:rsidP="00D47176">
      <w:pPr>
        <w:pStyle w:val="1"/>
        <w:numPr>
          <w:ilvl w:val="0"/>
          <w:numId w:val="1"/>
        </w:numPr>
        <w:ind w:left="720" w:hanging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Литература"/>
      <w:bookmarkStart w:id="17" w:name="_Toc165662513"/>
      <w:bookmarkEnd w:id="16"/>
      <w:r w:rsidRPr="00757D7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Литература</w:t>
      </w:r>
      <w:bookmarkEnd w:id="17"/>
      <w:r w:rsidRPr="00757D7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5137682" w14:textId="3FB55059" w:rsidR="00B839E1" w:rsidRPr="00866BAA" w:rsidRDefault="003967E6" w:rsidP="00B839E1">
      <w:pPr>
        <w:pStyle w:val="a4"/>
        <w:numPr>
          <w:ilvl w:val="2"/>
          <w:numId w:val="1"/>
        </w:numPr>
      </w:pPr>
      <w:r>
        <w:t>Таблица использованных источников</w:t>
      </w:r>
      <w:r w:rsidR="00B839E1">
        <w:t xml:space="preserve"> </w:t>
      </w:r>
      <w:r w:rsidR="00B839E1" w:rsidRPr="005D3AD2">
        <w:t xml:space="preserve">[Электронный ресурс] - </w:t>
      </w:r>
      <w:r w:rsidR="00B839E1" w:rsidRPr="00B839E1">
        <w:rPr>
          <w:lang w:val="en-US"/>
        </w:rPr>
        <w:t>URL</w:t>
      </w:r>
      <w:r w:rsidR="00B839E1" w:rsidRPr="005D3AD2">
        <w:t>:</w:t>
      </w:r>
      <w:r w:rsidR="00B839E1">
        <w:t xml:space="preserve"> </w:t>
      </w:r>
      <w:hyperlink r:id="rId10" w:history="1">
        <w:r w:rsidRPr="003967E6">
          <w:rPr>
            <w:rStyle w:val="a3"/>
          </w:rPr>
          <w:t>https://github.com/AlexShinalov/WaveSimulation/blob/main/алгосы.xlsx</w:t>
        </w:r>
      </w:hyperlink>
      <w:r w:rsidR="00B839E1">
        <w:t xml:space="preserve"> (дата обращения: </w:t>
      </w:r>
      <w:r>
        <w:t>01</w:t>
      </w:r>
      <w:r w:rsidR="00B839E1">
        <w:t>.0</w:t>
      </w:r>
      <w:r>
        <w:t>3</w:t>
      </w:r>
      <w:r w:rsidR="00B839E1">
        <w:t>.2023)</w:t>
      </w:r>
    </w:p>
    <w:bookmarkEnd w:id="15"/>
    <w:p w14:paraId="63C3F3D4" w14:textId="3A098BA3" w:rsidR="002464B4" w:rsidRPr="003967E6" w:rsidRDefault="002464B4" w:rsidP="00924E74">
      <w:pPr>
        <w:spacing w:line="259" w:lineRule="auto"/>
        <w:ind w:left="0"/>
        <w:rPr>
          <w:rFonts w:cs="Times New Roman"/>
          <w:b/>
          <w:sz w:val="28"/>
        </w:rPr>
      </w:pPr>
    </w:p>
    <w:sectPr w:rsidR="002464B4" w:rsidRPr="003967E6" w:rsidSect="00430A11">
      <w:footerReference w:type="default" r:id="rId11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0A4CF" w14:textId="77777777" w:rsidR="00430A11" w:rsidRDefault="00430A11" w:rsidP="001632AE">
      <w:pPr>
        <w:spacing w:after="0" w:line="240" w:lineRule="auto"/>
      </w:pPr>
      <w:r>
        <w:separator/>
      </w:r>
    </w:p>
  </w:endnote>
  <w:endnote w:type="continuationSeparator" w:id="0">
    <w:p w14:paraId="3AF2E273" w14:textId="77777777" w:rsidR="00430A11" w:rsidRDefault="00430A11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4644580"/>
      <w:docPartObj>
        <w:docPartGallery w:val="Page Numbers (Bottom of Page)"/>
        <w:docPartUnique/>
      </w:docPartObj>
    </w:sdtPr>
    <w:sdtContent>
      <w:p w14:paraId="3A03A685" w14:textId="084E8278" w:rsidR="002935E7" w:rsidRDefault="002935E7" w:rsidP="007115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2A27E" w14:textId="77777777" w:rsidR="00430A11" w:rsidRDefault="00430A11" w:rsidP="001632AE">
      <w:pPr>
        <w:spacing w:after="0" w:line="240" w:lineRule="auto"/>
      </w:pPr>
      <w:r>
        <w:separator/>
      </w:r>
    </w:p>
  </w:footnote>
  <w:footnote w:type="continuationSeparator" w:id="0">
    <w:p w14:paraId="228CAD9C" w14:textId="77777777" w:rsidR="00430A11" w:rsidRDefault="00430A11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DE9800FC"/>
    <w:lvl w:ilvl="0">
      <w:numFmt w:val="bullet"/>
      <w:lvlText w:val="*"/>
      <w:lvlJc w:val="left"/>
    </w:lvl>
  </w:abstractNum>
  <w:abstractNum w:abstractNumId="1" w15:restartNumberingAfterBreak="0">
    <w:nsid w:val="02187CEB"/>
    <w:multiLevelType w:val="multilevel"/>
    <w:tmpl w:val="265A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C10FD"/>
    <w:multiLevelType w:val="hybridMultilevel"/>
    <w:tmpl w:val="B34E2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B1EC4"/>
    <w:multiLevelType w:val="multilevel"/>
    <w:tmpl w:val="1CD6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01872"/>
    <w:multiLevelType w:val="hybridMultilevel"/>
    <w:tmpl w:val="1470758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15A9C"/>
    <w:multiLevelType w:val="hybridMultilevel"/>
    <w:tmpl w:val="C4AEEA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EB2915"/>
    <w:multiLevelType w:val="multilevel"/>
    <w:tmpl w:val="598E3A3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4B7F08"/>
    <w:multiLevelType w:val="multilevel"/>
    <w:tmpl w:val="626E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218EB"/>
    <w:multiLevelType w:val="hybridMultilevel"/>
    <w:tmpl w:val="32240F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E043CD1"/>
    <w:multiLevelType w:val="hybridMultilevel"/>
    <w:tmpl w:val="BB12208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6000D"/>
    <w:multiLevelType w:val="multilevel"/>
    <w:tmpl w:val="52BC83EE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89575DB"/>
    <w:multiLevelType w:val="hybridMultilevel"/>
    <w:tmpl w:val="F4E23508"/>
    <w:lvl w:ilvl="0" w:tplc="BDBEBD90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CA12558"/>
    <w:multiLevelType w:val="hybridMultilevel"/>
    <w:tmpl w:val="C97631D8"/>
    <w:lvl w:ilvl="0" w:tplc="0419000F">
      <w:start w:val="1"/>
      <w:numFmt w:val="decimal"/>
      <w:lvlText w:val="%1."/>
      <w:lvlJc w:val="left"/>
      <w:pPr>
        <w:ind w:left="708" w:hanging="360"/>
      </w:p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3" w15:restartNumberingAfterBreak="0">
    <w:nsid w:val="3EC25784"/>
    <w:multiLevelType w:val="hybridMultilevel"/>
    <w:tmpl w:val="174617FA"/>
    <w:lvl w:ilvl="0" w:tplc="0AA6DE2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D1EF3"/>
    <w:multiLevelType w:val="multilevel"/>
    <w:tmpl w:val="ED88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253F72"/>
    <w:multiLevelType w:val="hybridMultilevel"/>
    <w:tmpl w:val="7BDE6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B368D"/>
    <w:multiLevelType w:val="multilevel"/>
    <w:tmpl w:val="01AA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B076E5"/>
    <w:multiLevelType w:val="hybridMultilevel"/>
    <w:tmpl w:val="17C06FAC"/>
    <w:lvl w:ilvl="0" w:tplc="0672B7A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87140D"/>
    <w:multiLevelType w:val="multilevel"/>
    <w:tmpl w:val="BA28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5A63C0"/>
    <w:multiLevelType w:val="multilevel"/>
    <w:tmpl w:val="38D24A14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76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80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84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588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092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68" w:hanging="1440"/>
      </w:pPr>
      <w:rPr>
        <w:rFonts w:hint="default"/>
        <w:sz w:val="20"/>
      </w:rPr>
    </w:lvl>
  </w:abstractNum>
  <w:abstractNum w:abstractNumId="20" w15:restartNumberingAfterBreak="0">
    <w:nsid w:val="52386B53"/>
    <w:multiLevelType w:val="hybridMultilevel"/>
    <w:tmpl w:val="5BE8483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D0F19"/>
    <w:multiLevelType w:val="hybridMultilevel"/>
    <w:tmpl w:val="4BC07FD8"/>
    <w:lvl w:ilvl="0" w:tplc="9AA4FB4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C558E"/>
    <w:multiLevelType w:val="hybridMultilevel"/>
    <w:tmpl w:val="D6B8C7B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0C44"/>
    <w:multiLevelType w:val="multilevel"/>
    <w:tmpl w:val="8A0C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711774"/>
    <w:multiLevelType w:val="hybridMultilevel"/>
    <w:tmpl w:val="D9B6CEA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60527"/>
    <w:multiLevelType w:val="multilevel"/>
    <w:tmpl w:val="FEE6894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4F475B"/>
    <w:multiLevelType w:val="multilevel"/>
    <w:tmpl w:val="53A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C1483E"/>
    <w:multiLevelType w:val="multilevel"/>
    <w:tmpl w:val="4826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F0508C"/>
    <w:multiLevelType w:val="hybridMultilevel"/>
    <w:tmpl w:val="7DBABE3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7572C"/>
    <w:multiLevelType w:val="hybridMultilevel"/>
    <w:tmpl w:val="0FD6DCA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FFFFFFFF">
      <w:start w:val="1"/>
      <w:numFmt w:val="decimal"/>
      <w:lvlText w:val="%2)"/>
      <w:lvlJc w:val="left"/>
      <w:pPr>
        <w:ind w:left="1647" w:hanging="360"/>
      </w:pPr>
    </w:lvl>
    <w:lvl w:ilvl="2" w:tplc="FFFFFFFF">
      <w:start w:val="1"/>
      <w:numFmt w:val="decimal"/>
      <w:lvlText w:val="%3."/>
      <w:lvlJc w:val="left"/>
      <w:pPr>
        <w:ind w:left="2547" w:hanging="36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39D53F2"/>
    <w:multiLevelType w:val="multilevel"/>
    <w:tmpl w:val="A734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A626B6"/>
    <w:multiLevelType w:val="multilevel"/>
    <w:tmpl w:val="A734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0F0BBD"/>
    <w:multiLevelType w:val="multilevel"/>
    <w:tmpl w:val="FB80F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B33EA5"/>
    <w:multiLevelType w:val="multilevel"/>
    <w:tmpl w:val="E6A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45785B"/>
    <w:multiLevelType w:val="hybridMultilevel"/>
    <w:tmpl w:val="27764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42E38"/>
    <w:multiLevelType w:val="hybridMultilevel"/>
    <w:tmpl w:val="C58049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C096393"/>
    <w:multiLevelType w:val="multilevel"/>
    <w:tmpl w:val="74F4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645EB1"/>
    <w:multiLevelType w:val="hybridMultilevel"/>
    <w:tmpl w:val="03B0E5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50887597">
    <w:abstractNumId w:val="25"/>
  </w:num>
  <w:num w:numId="2" w16cid:durableId="133178417">
    <w:abstractNumId w:val="8"/>
  </w:num>
  <w:num w:numId="3" w16cid:durableId="1344161131">
    <w:abstractNumId w:val="11"/>
  </w:num>
  <w:num w:numId="4" w16cid:durableId="133527674">
    <w:abstractNumId w:val="1"/>
  </w:num>
  <w:num w:numId="5" w16cid:durableId="1522431439">
    <w:abstractNumId w:val="36"/>
  </w:num>
  <w:num w:numId="6" w16cid:durableId="692607013">
    <w:abstractNumId w:val="31"/>
  </w:num>
  <w:num w:numId="7" w16cid:durableId="1815832161">
    <w:abstractNumId w:val="33"/>
  </w:num>
  <w:num w:numId="8" w16cid:durableId="401290781">
    <w:abstractNumId w:val="14"/>
  </w:num>
  <w:num w:numId="9" w16cid:durableId="251132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 w16cid:durableId="1227493106">
    <w:abstractNumId w:val="6"/>
  </w:num>
  <w:num w:numId="11" w16cid:durableId="77989349">
    <w:abstractNumId w:val="32"/>
  </w:num>
  <w:num w:numId="12" w16cid:durableId="825437067">
    <w:abstractNumId w:val="18"/>
  </w:num>
  <w:num w:numId="13" w16cid:durableId="885990050">
    <w:abstractNumId w:val="30"/>
  </w:num>
  <w:num w:numId="14" w16cid:durableId="1923950321">
    <w:abstractNumId w:val="9"/>
  </w:num>
  <w:num w:numId="15" w16cid:durableId="1260409536">
    <w:abstractNumId w:val="24"/>
  </w:num>
  <w:num w:numId="16" w16cid:durableId="1237786712">
    <w:abstractNumId w:val="4"/>
  </w:num>
  <w:num w:numId="17" w16cid:durableId="602424346">
    <w:abstractNumId w:val="28"/>
  </w:num>
  <w:num w:numId="18" w16cid:durableId="274408011">
    <w:abstractNumId w:val="15"/>
  </w:num>
  <w:num w:numId="19" w16cid:durableId="1464151361">
    <w:abstractNumId w:val="20"/>
  </w:num>
  <w:num w:numId="20" w16cid:durableId="985360565">
    <w:abstractNumId w:val="17"/>
  </w:num>
  <w:num w:numId="21" w16cid:durableId="1276329259">
    <w:abstractNumId w:val="22"/>
  </w:num>
  <w:num w:numId="22" w16cid:durableId="101194962">
    <w:abstractNumId w:val="21"/>
  </w:num>
  <w:num w:numId="23" w16cid:durableId="2003585705">
    <w:abstractNumId w:val="29"/>
  </w:num>
  <w:num w:numId="24" w16cid:durableId="1771319641">
    <w:abstractNumId w:val="35"/>
  </w:num>
  <w:num w:numId="25" w16cid:durableId="327245795">
    <w:abstractNumId w:val="19"/>
  </w:num>
  <w:num w:numId="26" w16cid:durableId="1728214409">
    <w:abstractNumId w:val="2"/>
  </w:num>
  <w:num w:numId="27" w16cid:durableId="2055734211">
    <w:abstractNumId w:val="13"/>
  </w:num>
  <w:num w:numId="28" w16cid:durableId="753625191">
    <w:abstractNumId w:val="10"/>
  </w:num>
  <w:num w:numId="29" w16cid:durableId="125437660">
    <w:abstractNumId w:val="2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857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0" w16cid:durableId="794837495">
    <w:abstractNumId w:val="37"/>
  </w:num>
  <w:num w:numId="31" w16cid:durableId="1135442262">
    <w:abstractNumId w:val="12"/>
  </w:num>
  <w:num w:numId="32" w16cid:durableId="384067020">
    <w:abstractNumId w:val="5"/>
  </w:num>
  <w:num w:numId="33" w16cid:durableId="428696892">
    <w:abstractNumId w:val="34"/>
  </w:num>
  <w:num w:numId="34" w16cid:durableId="1166481628">
    <w:abstractNumId w:val="27"/>
  </w:num>
  <w:num w:numId="35" w16cid:durableId="162091339">
    <w:abstractNumId w:val="23"/>
  </w:num>
  <w:num w:numId="36" w16cid:durableId="643389450">
    <w:abstractNumId w:val="7"/>
  </w:num>
  <w:num w:numId="37" w16cid:durableId="801727106">
    <w:abstractNumId w:val="16"/>
  </w:num>
  <w:num w:numId="38" w16cid:durableId="1844010443">
    <w:abstractNumId w:val="26"/>
  </w:num>
  <w:num w:numId="39" w16cid:durableId="212673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A5"/>
    <w:rsid w:val="0001130E"/>
    <w:rsid w:val="00013DDD"/>
    <w:rsid w:val="000301A5"/>
    <w:rsid w:val="00031CD5"/>
    <w:rsid w:val="000339BC"/>
    <w:rsid w:val="00033DAD"/>
    <w:rsid w:val="00037BF9"/>
    <w:rsid w:val="00042EA2"/>
    <w:rsid w:val="0004399B"/>
    <w:rsid w:val="00051B2B"/>
    <w:rsid w:val="00063D22"/>
    <w:rsid w:val="00067EB7"/>
    <w:rsid w:val="0007752C"/>
    <w:rsid w:val="00093695"/>
    <w:rsid w:val="000A4967"/>
    <w:rsid w:val="000A7D61"/>
    <w:rsid w:val="000D08AE"/>
    <w:rsid w:val="000D1212"/>
    <w:rsid w:val="000D1598"/>
    <w:rsid w:val="000E2700"/>
    <w:rsid w:val="000E3AF8"/>
    <w:rsid w:val="000F1E5E"/>
    <w:rsid w:val="000F24CB"/>
    <w:rsid w:val="000F2E25"/>
    <w:rsid w:val="0010480E"/>
    <w:rsid w:val="00113A6A"/>
    <w:rsid w:val="00117D03"/>
    <w:rsid w:val="00137298"/>
    <w:rsid w:val="00142D7D"/>
    <w:rsid w:val="00144C66"/>
    <w:rsid w:val="00157021"/>
    <w:rsid w:val="00160FAA"/>
    <w:rsid w:val="001632AE"/>
    <w:rsid w:val="00164AD8"/>
    <w:rsid w:val="00177C7C"/>
    <w:rsid w:val="00181F39"/>
    <w:rsid w:val="001A2083"/>
    <w:rsid w:val="001A4024"/>
    <w:rsid w:val="001A592F"/>
    <w:rsid w:val="001A5F1B"/>
    <w:rsid w:val="001B1A34"/>
    <w:rsid w:val="001C3EE4"/>
    <w:rsid w:val="001D0F1F"/>
    <w:rsid w:val="001E0F4E"/>
    <w:rsid w:val="001E63AE"/>
    <w:rsid w:val="00211BF1"/>
    <w:rsid w:val="00213996"/>
    <w:rsid w:val="00214381"/>
    <w:rsid w:val="00214606"/>
    <w:rsid w:val="002313CB"/>
    <w:rsid w:val="00244C7C"/>
    <w:rsid w:val="002464B4"/>
    <w:rsid w:val="0025262E"/>
    <w:rsid w:val="002607A8"/>
    <w:rsid w:val="002645C3"/>
    <w:rsid w:val="00264AA3"/>
    <w:rsid w:val="00277122"/>
    <w:rsid w:val="002807DC"/>
    <w:rsid w:val="00281C46"/>
    <w:rsid w:val="002935E7"/>
    <w:rsid w:val="002B2BA2"/>
    <w:rsid w:val="002C0D57"/>
    <w:rsid w:val="002C4B23"/>
    <w:rsid w:val="002C5CF7"/>
    <w:rsid w:val="002D28A5"/>
    <w:rsid w:val="002F1306"/>
    <w:rsid w:val="002F3F35"/>
    <w:rsid w:val="003007EB"/>
    <w:rsid w:val="00301441"/>
    <w:rsid w:val="0030659A"/>
    <w:rsid w:val="00307243"/>
    <w:rsid w:val="0035716D"/>
    <w:rsid w:val="00383FCB"/>
    <w:rsid w:val="00395D4C"/>
    <w:rsid w:val="003967E6"/>
    <w:rsid w:val="003A53D3"/>
    <w:rsid w:val="003B53C5"/>
    <w:rsid w:val="003C07BC"/>
    <w:rsid w:val="003C27EE"/>
    <w:rsid w:val="003C3EF7"/>
    <w:rsid w:val="003E060D"/>
    <w:rsid w:val="003E4A68"/>
    <w:rsid w:val="003F1FB9"/>
    <w:rsid w:val="003F34C7"/>
    <w:rsid w:val="004023EB"/>
    <w:rsid w:val="00425535"/>
    <w:rsid w:val="00427BF0"/>
    <w:rsid w:val="00430A11"/>
    <w:rsid w:val="00431BD3"/>
    <w:rsid w:val="00441B5F"/>
    <w:rsid w:val="004433A7"/>
    <w:rsid w:val="00472AFE"/>
    <w:rsid w:val="00485098"/>
    <w:rsid w:val="00490A58"/>
    <w:rsid w:val="004A1E3F"/>
    <w:rsid w:val="004B5196"/>
    <w:rsid w:val="004B626C"/>
    <w:rsid w:val="004C0C5D"/>
    <w:rsid w:val="004D65A6"/>
    <w:rsid w:val="004E7626"/>
    <w:rsid w:val="00505ACC"/>
    <w:rsid w:val="005075CE"/>
    <w:rsid w:val="005229BF"/>
    <w:rsid w:val="00524879"/>
    <w:rsid w:val="005269D4"/>
    <w:rsid w:val="005464AB"/>
    <w:rsid w:val="00547148"/>
    <w:rsid w:val="005571F9"/>
    <w:rsid w:val="00567667"/>
    <w:rsid w:val="0057246D"/>
    <w:rsid w:val="00572F38"/>
    <w:rsid w:val="005837D7"/>
    <w:rsid w:val="005A55C3"/>
    <w:rsid w:val="005B7101"/>
    <w:rsid w:val="005C5CE4"/>
    <w:rsid w:val="005D017C"/>
    <w:rsid w:val="005D31EF"/>
    <w:rsid w:val="005D540D"/>
    <w:rsid w:val="005E0E04"/>
    <w:rsid w:val="005F228D"/>
    <w:rsid w:val="00630304"/>
    <w:rsid w:val="00637DD5"/>
    <w:rsid w:val="006406DD"/>
    <w:rsid w:val="006419BF"/>
    <w:rsid w:val="00661C62"/>
    <w:rsid w:val="00661D54"/>
    <w:rsid w:val="006622B7"/>
    <w:rsid w:val="00676D49"/>
    <w:rsid w:val="0067748C"/>
    <w:rsid w:val="00693076"/>
    <w:rsid w:val="00694E9E"/>
    <w:rsid w:val="006A284A"/>
    <w:rsid w:val="006A5BB1"/>
    <w:rsid w:val="006A6848"/>
    <w:rsid w:val="006B172E"/>
    <w:rsid w:val="006B3C22"/>
    <w:rsid w:val="006C0590"/>
    <w:rsid w:val="006C2C75"/>
    <w:rsid w:val="006C3F85"/>
    <w:rsid w:val="006D7321"/>
    <w:rsid w:val="00701108"/>
    <w:rsid w:val="00710C81"/>
    <w:rsid w:val="0071151D"/>
    <w:rsid w:val="007231CB"/>
    <w:rsid w:val="00726BBA"/>
    <w:rsid w:val="00732DC2"/>
    <w:rsid w:val="007410BF"/>
    <w:rsid w:val="00743E78"/>
    <w:rsid w:val="00746E88"/>
    <w:rsid w:val="00747785"/>
    <w:rsid w:val="00754F68"/>
    <w:rsid w:val="00757D7A"/>
    <w:rsid w:val="00774A04"/>
    <w:rsid w:val="00780E70"/>
    <w:rsid w:val="00785C4F"/>
    <w:rsid w:val="00786A46"/>
    <w:rsid w:val="007904C6"/>
    <w:rsid w:val="00790E12"/>
    <w:rsid w:val="007A3385"/>
    <w:rsid w:val="007A3E98"/>
    <w:rsid w:val="007B22EC"/>
    <w:rsid w:val="007C3594"/>
    <w:rsid w:val="007D2F7D"/>
    <w:rsid w:val="007E1721"/>
    <w:rsid w:val="007E3881"/>
    <w:rsid w:val="007F087E"/>
    <w:rsid w:val="007F1EA3"/>
    <w:rsid w:val="00812B0F"/>
    <w:rsid w:val="008221A9"/>
    <w:rsid w:val="00857BE6"/>
    <w:rsid w:val="008600F5"/>
    <w:rsid w:val="0086107B"/>
    <w:rsid w:val="008625DB"/>
    <w:rsid w:val="00864686"/>
    <w:rsid w:val="00885117"/>
    <w:rsid w:val="008859E6"/>
    <w:rsid w:val="00885F26"/>
    <w:rsid w:val="008A4920"/>
    <w:rsid w:val="008A4985"/>
    <w:rsid w:val="008B1E65"/>
    <w:rsid w:val="008B5853"/>
    <w:rsid w:val="008B5A85"/>
    <w:rsid w:val="008C1284"/>
    <w:rsid w:val="008F5545"/>
    <w:rsid w:val="00900608"/>
    <w:rsid w:val="009148D4"/>
    <w:rsid w:val="00924E74"/>
    <w:rsid w:val="0092603E"/>
    <w:rsid w:val="0094053E"/>
    <w:rsid w:val="00945B24"/>
    <w:rsid w:val="009630AB"/>
    <w:rsid w:val="00964D6E"/>
    <w:rsid w:val="009653D1"/>
    <w:rsid w:val="00983B6D"/>
    <w:rsid w:val="0098778D"/>
    <w:rsid w:val="009943B5"/>
    <w:rsid w:val="00995209"/>
    <w:rsid w:val="009A0EC0"/>
    <w:rsid w:val="009A21DE"/>
    <w:rsid w:val="009C71A2"/>
    <w:rsid w:val="009D3416"/>
    <w:rsid w:val="009D3B4E"/>
    <w:rsid w:val="009D672E"/>
    <w:rsid w:val="009E36F7"/>
    <w:rsid w:val="009E7EB7"/>
    <w:rsid w:val="009F0BC2"/>
    <w:rsid w:val="00A043C5"/>
    <w:rsid w:val="00A10DA8"/>
    <w:rsid w:val="00A142F1"/>
    <w:rsid w:val="00A330D7"/>
    <w:rsid w:val="00A347AC"/>
    <w:rsid w:val="00A46248"/>
    <w:rsid w:val="00A46CA2"/>
    <w:rsid w:val="00A527C9"/>
    <w:rsid w:val="00A637B6"/>
    <w:rsid w:val="00A73742"/>
    <w:rsid w:val="00A737DF"/>
    <w:rsid w:val="00A74648"/>
    <w:rsid w:val="00A800B3"/>
    <w:rsid w:val="00A83A2D"/>
    <w:rsid w:val="00A90B3C"/>
    <w:rsid w:val="00A97B2C"/>
    <w:rsid w:val="00AA08E3"/>
    <w:rsid w:val="00AA6AD8"/>
    <w:rsid w:val="00AC79C8"/>
    <w:rsid w:val="00AF1688"/>
    <w:rsid w:val="00AF23BA"/>
    <w:rsid w:val="00B350BC"/>
    <w:rsid w:val="00B412D9"/>
    <w:rsid w:val="00B417E0"/>
    <w:rsid w:val="00B46A81"/>
    <w:rsid w:val="00B5001C"/>
    <w:rsid w:val="00B50A72"/>
    <w:rsid w:val="00B56DD4"/>
    <w:rsid w:val="00B67ECB"/>
    <w:rsid w:val="00B77402"/>
    <w:rsid w:val="00B82D43"/>
    <w:rsid w:val="00B839E1"/>
    <w:rsid w:val="00B843BD"/>
    <w:rsid w:val="00B90AE3"/>
    <w:rsid w:val="00B93553"/>
    <w:rsid w:val="00B93DD0"/>
    <w:rsid w:val="00B95ED3"/>
    <w:rsid w:val="00BA3491"/>
    <w:rsid w:val="00BA3E02"/>
    <w:rsid w:val="00BB4C5E"/>
    <w:rsid w:val="00BE4221"/>
    <w:rsid w:val="00BE6995"/>
    <w:rsid w:val="00BF1009"/>
    <w:rsid w:val="00BF2FC8"/>
    <w:rsid w:val="00BF5296"/>
    <w:rsid w:val="00BF71D9"/>
    <w:rsid w:val="00C21DF2"/>
    <w:rsid w:val="00C33E77"/>
    <w:rsid w:val="00C356CD"/>
    <w:rsid w:val="00C429A8"/>
    <w:rsid w:val="00C43C85"/>
    <w:rsid w:val="00C5399A"/>
    <w:rsid w:val="00C61168"/>
    <w:rsid w:val="00C6468C"/>
    <w:rsid w:val="00C67BF5"/>
    <w:rsid w:val="00C75592"/>
    <w:rsid w:val="00C761B6"/>
    <w:rsid w:val="00C805E2"/>
    <w:rsid w:val="00C833AD"/>
    <w:rsid w:val="00C85163"/>
    <w:rsid w:val="00C94B41"/>
    <w:rsid w:val="00CC512D"/>
    <w:rsid w:val="00CD7356"/>
    <w:rsid w:val="00CE04A7"/>
    <w:rsid w:val="00CE1056"/>
    <w:rsid w:val="00CE7FA3"/>
    <w:rsid w:val="00CF2643"/>
    <w:rsid w:val="00D0115D"/>
    <w:rsid w:val="00D04422"/>
    <w:rsid w:val="00D1042B"/>
    <w:rsid w:val="00D11149"/>
    <w:rsid w:val="00D14B60"/>
    <w:rsid w:val="00D3694D"/>
    <w:rsid w:val="00D37267"/>
    <w:rsid w:val="00D37C9E"/>
    <w:rsid w:val="00D429C1"/>
    <w:rsid w:val="00D47176"/>
    <w:rsid w:val="00D54CA8"/>
    <w:rsid w:val="00D564CD"/>
    <w:rsid w:val="00D5791E"/>
    <w:rsid w:val="00D70AF6"/>
    <w:rsid w:val="00D71CCE"/>
    <w:rsid w:val="00D75D07"/>
    <w:rsid w:val="00D76906"/>
    <w:rsid w:val="00D87723"/>
    <w:rsid w:val="00DA7169"/>
    <w:rsid w:val="00DB6095"/>
    <w:rsid w:val="00DC19B4"/>
    <w:rsid w:val="00DC3AF0"/>
    <w:rsid w:val="00DC40D6"/>
    <w:rsid w:val="00DD019C"/>
    <w:rsid w:val="00DD6709"/>
    <w:rsid w:val="00DE27AA"/>
    <w:rsid w:val="00DF0C4F"/>
    <w:rsid w:val="00DF38E9"/>
    <w:rsid w:val="00DF4E41"/>
    <w:rsid w:val="00DF698C"/>
    <w:rsid w:val="00DF7376"/>
    <w:rsid w:val="00DF7AE0"/>
    <w:rsid w:val="00E02134"/>
    <w:rsid w:val="00E30107"/>
    <w:rsid w:val="00E301B2"/>
    <w:rsid w:val="00E45F84"/>
    <w:rsid w:val="00E52662"/>
    <w:rsid w:val="00E56C14"/>
    <w:rsid w:val="00E62979"/>
    <w:rsid w:val="00E8103A"/>
    <w:rsid w:val="00E814CE"/>
    <w:rsid w:val="00E853FB"/>
    <w:rsid w:val="00E85EDB"/>
    <w:rsid w:val="00E9026A"/>
    <w:rsid w:val="00E96AE5"/>
    <w:rsid w:val="00EA2806"/>
    <w:rsid w:val="00EB0619"/>
    <w:rsid w:val="00EB3F52"/>
    <w:rsid w:val="00EB7E75"/>
    <w:rsid w:val="00ED5C38"/>
    <w:rsid w:val="00ED7545"/>
    <w:rsid w:val="00F10834"/>
    <w:rsid w:val="00F14C6C"/>
    <w:rsid w:val="00F17FA3"/>
    <w:rsid w:val="00F21AE2"/>
    <w:rsid w:val="00F25C87"/>
    <w:rsid w:val="00F37F5E"/>
    <w:rsid w:val="00F43BE0"/>
    <w:rsid w:val="00F4734B"/>
    <w:rsid w:val="00F527BD"/>
    <w:rsid w:val="00F541D4"/>
    <w:rsid w:val="00F6602D"/>
    <w:rsid w:val="00F71648"/>
    <w:rsid w:val="00F72F7A"/>
    <w:rsid w:val="00F8755D"/>
    <w:rsid w:val="00F95DC1"/>
    <w:rsid w:val="00FB2D2E"/>
    <w:rsid w:val="00FC291E"/>
    <w:rsid w:val="00FD046A"/>
    <w:rsid w:val="00FD31F7"/>
    <w:rsid w:val="00FD5EBF"/>
    <w:rsid w:val="00FE3680"/>
    <w:rsid w:val="00FE6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3197"/>
  <w15:docId w15:val="{AE30E639-6C53-4F6C-9367-21DBDE85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88" w:lineRule="auto"/>
        <w:ind w:lef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87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7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C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сновной заголовок - ООП"/>
    <w:basedOn w:val="1"/>
    <w:next w:val="a"/>
    <w:link w:val="-0"/>
    <w:qFormat/>
    <w:rsid w:val="000301A5"/>
    <w:pPr>
      <w:ind w:left="0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10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1"/>
    <w:link w:val="-2"/>
    <w:qFormat/>
    <w:rsid w:val="000301A5"/>
    <w:pPr>
      <w:ind w:left="0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10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a"/>
    <w:link w:val="-4"/>
    <w:qFormat/>
    <w:rsid w:val="00A46CA2"/>
  </w:style>
  <w:style w:type="character" w:customStyle="1" w:styleId="-4">
    <w:name w:val="ООП - обычный Знак"/>
    <w:basedOn w:val="a0"/>
    <w:link w:val="-3"/>
    <w:rsid w:val="00A46CA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0301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3DAD"/>
    <w:pPr>
      <w:tabs>
        <w:tab w:val="left" w:pos="480"/>
        <w:tab w:val="right" w:leader="dot" w:pos="9345"/>
      </w:tabs>
      <w:spacing w:after="100" w:line="256" w:lineRule="auto"/>
      <w:ind w:left="0"/>
    </w:pPr>
    <w:rPr>
      <w:b/>
      <w:bCs/>
      <w:noProof/>
    </w:rPr>
  </w:style>
  <w:style w:type="paragraph" w:styleId="a4">
    <w:name w:val="List Paragraph"/>
    <w:basedOn w:val="a"/>
    <w:uiPriority w:val="34"/>
    <w:qFormat/>
    <w:rsid w:val="000301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A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AE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61D54"/>
    <w:pPr>
      <w:spacing w:after="100"/>
      <w:ind w:left="240"/>
    </w:pPr>
  </w:style>
  <w:style w:type="table" w:styleId="ab">
    <w:name w:val="Table Grid"/>
    <w:basedOn w:val="a1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2">
    <w:name w:val="Неразрешенное упоминание1"/>
    <w:basedOn w:val="a0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rmal (Web)"/>
    <w:basedOn w:val="a"/>
    <w:uiPriority w:val="99"/>
    <w:semiHidden/>
    <w:unhideWhenUsed/>
    <w:rsid w:val="00277122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e">
    <w:name w:val="Strong"/>
    <w:basedOn w:val="a0"/>
    <w:uiPriority w:val="22"/>
    <w:qFormat/>
    <w:rsid w:val="00277122"/>
    <w:rPr>
      <w:b/>
      <w:bCs/>
    </w:rPr>
  </w:style>
  <w:style w:type="character" w:styleId="HTML">
    <w:name w:val="HTML Code"/>
    <w:basedOn w:val="a0"/>
    <w:uiPriority w:val="99"/>
    <w:semiHidden/>
    <w:unhideWhenUsed/>
    <w:rsid w:val="0027712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5C5CE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f">
    <w:name w:val="Unresolved Mention"/>
    <w:basedOn w:val="a0"/>
    <w:uiPriority w:val="99"/>
    <w:semiHidden/>
    <w:unhideWhenUsed/>
    <w:rsid w:val="00A637B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C29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13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3D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D0F1F"/>
    <w:pPr>
      <w:spacing w:after="100"/>
      <w:ind w:left="480"/>
    </w:pPr>
  </w:style>
  <w:style w:type="paragraph" w:styleId="af0">
    <w:name w:val="No Spacing"/>
    <w:uiPriority w:val="1"/>
    <w:qFormat/>
    <w:rsid w:val="00117D03"/>
    <w:pPr>
      <w:spacing w:after="0" w:line="240" w:lineRule="auto"/>
    </w:pPr>
    <w:rPr>
      <w:rFonts w:ascii="Times New Roman" w:hAnsi="Times New Roman"/>
      <w:sz w:val="24"/>
    </w:rPr>
  </w:style>
  <w:style w:type="character" w:styleId="af1">
    <w:name w:val="Subtle Emphasis"/>
    <w:basedOn w:val="a0"/>
    <w:uiPriority w:val="19"/>
    <w:qFormat/>
    <w:rsid w:val="0086107B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D372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2">
    <w:name w:val="FollowedHyperlink"/>
    <w:basedOn w:val="a0"/>
    <w:uiPriority w:val="99"/>
    <w:semiHidden/>
    <w:unhideWhenUsed/>
    <w:rsid w:val="00B839E1"/>
    <w:rPr>
      <w:color w:val="954F72" w:themeColor="followedHyperlink"/>
      <w:u w:val="single"/>
    </w:rPr>
  </w:style>
  <w:style w:type="character" w:customStyle="1" w:styleId="mop">
    <w:name w:val="mop"/>
    <w:basedOn w:val="a0"/>
    <w:rsid w:val="005A55C3"/>
  </w:style>
  <w:style w:type="character" w:customStyle="1" w:styleId="mopen">
    <w:name w:val="mopen"/>
    <w:basedOn w:val="a0"/>
    <w:rsid w:val="005A55C3"/>
  </w:style>
  <w:style w:type="character" w:customStyle="1" w:styleId="mord">
    <w:name w:val="mord"/>
    <w:basedOn w:val="a0"/>
    <w:rsid w:val="005A55C3"/>
  </w:style>
  <w:style w:type="character" w:customStyle="1" w:styleId="vlist-s">
    <w:name w:val="vlist-s"/>
    <w:basedOn w:val="a0"/>
    <w:rsid w:val="005A55C3"/>
  </w:style>
  <w:style w:type="character" w:customStyle="1" w:styleId="mbin">
    <w:name w:val="mbin"/>
    <w:basedOn w:val="a0"/>
    <w:rsid w:val="005A55C3"/>
  </w:style>
  <w:style w:type="character" w:customStyle="1" w:styleId="mclose">
    <w:name w:val="mclose"/>
    <w:basedOn w:val="a0"/>
    <w:rsid w:val="005A55C3"/>
  </w:style>
  <w:style w:type="character" w:customStyle="1" w:styleId="mrel">
    <w:name w:val="mrel"/>
    <w:basedOn w:val="a0"/>
    <w:rsid w:val="005A55C3"/>
  </w:style>
  <w:style w:type="character" w:customStyle="1" w:styleId="katex-mathml">
    <w:name w:val="katex-mathml"/>
    <w:basedOn w:val="a0"/>
    <w:rsid w:val="005A55C3"/>
  </w:style>
  <w:style w:type="character" w:customStyle="1" w:styleId="mpunct">
    <w:name w:val="mpunct"/>
    <w:basedOn w:val="a0"/>
    <w:rsid w:val="005A55C3"/>
  </w:style>
  <w:style w:type="character" w:styleId="af3">
    <w:name w:val="Placeholder Text"/>
    <w:basedOn w:val="a0"/>
    <w:uiPriority w:val="99"/>
    <w:semiHidden/>
    <w:rsid w:val="005A55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1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8082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6941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6264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514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344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17769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538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203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666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050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723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5180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37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2371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10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86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6610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9493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2982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31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293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53085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894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657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853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021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031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4588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2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53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0739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500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xShinalov/WaveSimulation/blob/main/&#1072;&#1083;&#1075;&#1086;&#1089;&#1099;.xlsx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15B15-AD1B-4791-96AB-63D9C2233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1468</Words>
  <Characters>8370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 Федор Васильевич</dc:creator>
  <cp:keywords/>
  <dc:description/>
  <cp:lastModifiedBy>Фёдор Шувалов</cp:lastModifiedBy>
  <cp:revision>2</cp:revision>
  <cp:lastPrinted>2015-12-16T20:49:00Z</cp:lastPrinted>
  <dcterms:created xsi:type="dcterms:W3CDTF">2024-05-03T18:05:00Z</dcterms:created>
  <dcterms:modified xsi:type="dcterms:W3CDTF">2024-05-03T18:05:00Z</dcterms:modified>
</cp:coreProperties>
</file>