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la6mpfihkd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Relatório de Inspeção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7ddskz9s6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  <w:t xml:space="preserve">Este relatório tem como objetivo documentar os resultados da inspeção do código-fonte, identificando e corrigindo problemas.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Escopo:</w:t>
        <w:br w:type="textWrapping"/>
      </w:r>
      <w:r w:rsidDel="00000000" w:rsidR="00000000" w:rsidRPr="00000000">
        <w:rPr>
          <w:rtl w:val="0"/>
        </w:rPr>
        <w:t xml:space="preserve">A inspeção foi realizada no projeto pdv], abrangendo as seguintes classes:CaixaService e CaixaLancamentoService.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tllhmbaxyz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Ferramentas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Foi utilizada a ferramenta sonarlint, a extensão para a IDE VS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bqzl0b2jkin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Antes: </w:t>
      </w:r>
      <w:r w:rsidDel="00000000" w:rsidR="00000000" w:rsidRPr="00000000">
        <w:rPr/>
        <w:drawing>
          <wp:inline distB="114300" distT="114300" distL="114300" distR="114300">
            <wp:extent cx="6068797" cy="396185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797" cy="3961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538913" cy="265613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2656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486525" cy="15322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53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2571750</wp:posOffset>
            </wp:positionH>
            <wp:positionV relativeFrom="paragraph">
              <wp:posOffset>304800</wp:posOffset>
            </wp:positionV>
            <wp:extent cx="2990850" cy="449317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42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93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Depois: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