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bidi w:val="1"/>
        <w:rPr/>
      </w:pPr>
      <w:bookmarkStart w:colFirst="0" w:colLast="0" w:name="_5u0shzfu6yua" w:id="0"/>
      <w:bookmarkEnd w:id="0"/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3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bidi w:val="1"/>
        <w:rPr/>
      </w:pPr>
      <w:bookmarkStart w:colFirst="0" w:colLast="0" w:name="_n5nasn2jlo0l" w:id="1"/>
      <w:bookmarkEnd w:id="1"/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בשאילתא</w:t>
      </w:r>
      <w:r w:rsidDel="00000000" w:rsidR="00000000" w:rsidRPr="00000000">
        <w:rPr>
          <w:rtl w:val="1"/>
        </w:rPr>
        <w:t xml:space="preserve"> + 3 </w:t>
      </w:r>
      <w:r w:rsidDel="00000000" w:rsidR="00000000" w:rsidRPr="00000000">
        <w:rPr>
          <w:rtl w:val="1"/>
        </w:rPr>
        <w:t xml:space="preserve">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משמיט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הטבלאות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OUTER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OUTER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LEFT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בשאילת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OUTER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LEFT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מכפלה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קרטזית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הטבלאות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מוצמדת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שבעזרתם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LOOPS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bidi w:val="1"/>
        <w:rPr/>
      </w:pPr>
      <w:bookmarkStart w:colFirst="0" w:colLast="0" w:name="_g5fi94giu9u6" w:id="2"/>
      <w:bookmarkEnd w:id="2"/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שמוחקת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כשנגמר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סוגים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זמינה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ונמחקת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זמינה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sessions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ונמחקת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caching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stored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procedure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bidi w:val="1"/>
        <w:rPr/>
      </w:pPr>
      <w:bookmarkStart w:colFirst="0" w:colLast="0" w:name="_j854jm92f63r" w:id="3"/>
      <w:bookmarkEnd w:id="3"/>
      <w:r w:rsidDel="00000000" w:rsidR="00000000" w:rsidRPr="00000000">
        <w:rPr>
          <w:rtl w:val="0"/>
        </w:rPr>
        <w:t xml:space="preserve">DELETE vs TRUNCATE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מהטבלה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ההבדלים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Delete: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שנמחקת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נרשמת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Truncate: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שמוחקת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שנמחקו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בזכות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מאפס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identity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increment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bidi w:val="1"/>
        <w:rPr/>
      </w:pPr>
      <w:bookmarkStart w:colFirst="0" w:colLast="0" w:name="_eli3d8pfan0n" w:id="4"/>
      <w:bookmarkEnd w:id="4"/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וירטואלית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השאילתא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readability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השאילתות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bidi w:val="1"/>
        <w:rPr/>
      </w:pPr>
      <w:bookmarkStart w:colFirst="0" w:colLast="0" w:name="_48dj0bc5hy20" w:id="5"/>
      <w:bookmarkEnd w:id="5"/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TRANSACTION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TempDB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ROLLBACK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bidi w:val="1"/>
        <w:rPr/>
      </w:pPr>
      <w:bookmarkStart w:colFirst="0" w:colLast="0" w:name="_fhii5faumwzb" w:id="6"/>
      <w:bookmarkEnd w:id="6"/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4</w:t>
      </w:r>
    </w:p>
    <w:p w:rsidR="00000000" w:rsidDel="00000000" w:rsidP="00000000" w:rsidRDefault="00000000" w:rsidRPr="00000000" w14:paraId="00000032">
      <w:pPr>
        <w:pStyle w:val="Heading3"/>
        <w:bidi w:val="1"/>
        <w:rPr/>
      </w:pPr>
      <w:bookmarkStart w:colFirst="0" w:colLast="0" w:name="_5u4ipdmukzv9" w:id="7"/>
      <w:bookmarkEnd w:id="7"/>
      <w:r w:rsidDel="00000000" w:rsidR="00000000" w:rsidRPr="00000000">
        <w:rPr>
          <w:rtl w:val="0"/>
        </w:rPr>
        <w:t xml:space="preserve">Interface vs Abstract class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פולימורפיזם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היורש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abstract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b w:val="1"/>
        </w:rPr>
      </w:pP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signature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מגרסה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implementation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b w:val="1"/>
          <w:rtl w:val="1"/>
        </w:rPr>
        <w:t xml:space="preserve">ניתן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אחד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  <w:t xml:space="preserve">Abstract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propeties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asbtract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יכול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אחד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bidi w:val="1"/>
        <w:rPr/>
      </w:pPr>
      <w:bookmarkStart w:colFirst="0" w:colLast="0" w:name="_d58u0ggvar74" w:id="8"/>
      <w:bookmarkEnd w:id="8"/>
      <w:r w:rsidDel="00000000" w:rsidR="00000000" w:rsidRPr="00000000">
        <w:rPr>
          <w:rtl w:val="0"/>
        </w:rPr>
        <w:t xml:space="preserve">Virtual methods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היורש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override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virtual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virtual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runtime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polymorphism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compiler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vtable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non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virtual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bidi w:val="1"/>
        <w:rPr/>
      </w:pPr>
      <w:bookmarkStart w:colFirst="0" w:colLast="0" w:name="_yuws5g195qtl" w:id="9"/>
      <w:bookmarkEnd w:id="9"/>
      <w:r w:rsidDel="00000000" w:rsidR="00000000" w:rsidRPr="00000000">
        <w:rPr>
          <w:rtl w:val="0"/>
        </w:rPr>
        <w:t xml:space="preserve">Design Pattern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Factory method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context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encapsulate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לגמישות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coupling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אבסטרקציה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מפשט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testability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Architecture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Unit Of Work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אבסטרקציה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טרנזקציות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repositories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repositories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ישמר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Entity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pattern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DbContext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bidi w:val="1"/>
        <w:rPr/>
      </w:pPr>
      <w:bookmarkStart w:colFirst="0" w:colLast="0" w:name="_cjouyt9jddjq" w:id="10"/>
      <w:bookmarkEnd w:id="10"/>
      <w:r w:rsidDel="00000000" w:rsidR="00000000" w:rsidRPr="00000000">
        <w:rPr>
          <w:rtl w:val="0"/>
        </w:rPr>
        <w:t xml:space="preserve">Razor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  <w:t xml:space="preserve">Razor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לשתול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dotnet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בשרת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בקליינט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SSR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angular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bidi w:val="1"/>
        <w:rPr/>
      </w:pPr>
      <w:bookmarkStart w:colFirst="0" w:colLast="0" w:name="_qv8auznfhb10" w:id="11"/>
      <w:bookmarkEnd w:id="11"/>
      <w:r w:rsidDel="00000000" w:rsidR="00000000" w:rsidRPr="00000000">
        <w:rPr>
          <w:rtl w:val="0"/>
        </w:rPr>
        <w:t xml:space="preserve">IQueryable vs IEnumerable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b w:val="1"/>
          <w:rtl w:val="0"/>
        </w:rPr>
        <w:t xml:space="preserve">IEnumerable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נטענים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הזכרון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b w:val="1"/>
          <w:rtl w:val="0"/>
        </w:rPr>
        <w:t xml:space="preserve">IQueryable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Provider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expression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tree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bidi w:val="1"/>
        <w:rPr/>
      </w:pPr>
      <w:bookmarkStart w:colFirst="0" w:colLast="0" w:name="_rx4b0vj3d81p" w:id="12"/>
      <w:bookmarkEnd w:id="12"/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5</w:t>
      </w:r>
    </w:p>
    <w:p w:rsidR="00000000" w:rsidDel="00000000" w:rsidP="00000000" w:rsidRDefault="00000000" w:rsidRPr="00000000" w14:paraId="0000004F">
      <w:pPr>
        <w:pStyle w:val="Heading3"/>
        <w:bidi w:val="1"/>
        <w:rPr/>
      </w:pPr>
      <w:bookmarkStart w:colFirst="0" w:colLast="0" w:name="_674yj5xjoq78" w:id="13"/>
      <w:bookmarkEnd w:id="13"/>
      <w:r w:rsidDel="00000000" w:rsidR="00000000" w:rsidRPr="00000000">
        <w:rPr>
          <w:rtl w:val="0"/>
        </w:rPr>
        <w:t xml:space="preserve">Change Detection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  <w:t xml:space="preserve">Angular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zone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timer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ידנית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ChangeDetectorRef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bidi w:val="1"/>
        <w:rPr/>
      </w:pPr>
      <w:bookmarkStart w:colFirst="0" w:colLast="0" w:name="_26eakcd574nj" w:id="14"/>
      <w:bookmarkEnd w:id="14"/>
      <w:r w:rsidDel="00000000" w:rsidR="00000000" w:rsidRPr="00000000">
        <w:rPr>
          <w:rtl w:val="0"/>
        </w:rPr>
        <w:t xml:space="preserve">Pipes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הינם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מטבע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השינוי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ההתצוגה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pipes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  <w:t xml:space="preserve">Pure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pipe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Angular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  <w:t xml:space="preserve">Impure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pipe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detection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cycle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&lt;p&gt;{{ today | date: ‘dd/MM/yyyy’ }}&lt;/p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