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4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Рефакторинг програмного коду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реорганізацію програмного коду на підставі шаблонів рефакторінгу.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аналіз програмного коду розроблюваного ПО і модульних тестів з метою виявлення погано організованого код.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Використовуючи шаблони рефакторінгу, виконати реорганізацію програмного коду розроблюваного ПО і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Перевірити успішність виконання всіх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опис вироблених операцій рефакторінгу (було-стало-шаблон рефакторінгу). 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Конструктор класу ElementObject великий, тому вирішуємо проблеми 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>через прийоми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Pull Up Constructor Body та Extract Method.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 </w:t>
      </w:r>
    </w:p>
    <w:p>
      <w:pPr>
        <w:pStyle w:val="5"/>
        <w:numPr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Конструктор буде розбитий на стандартний конструктор та додатковий.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ElementParameter parameter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(id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(parameter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parameter :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(Point startPos, IElement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ElementParameter parameter)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(startPos,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parameter;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InitNodes()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DrawElement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. </w:t>
      </w:r>
    </w:p>
    <w:p>
      <w:pPr>
        <w:pStyle w:val="5"/>
        <w:numPr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Метод DrawElement буде розбитий на 2 методи DrawText та DrawFrame.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elementData.Name : Parameters.Text, drawFont, 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DrawText(g);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DrawFrame(g);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DrawText(Graphics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elementData.Name : Parameters.Text, drawFont,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DrawFrame(Graphics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У методі DeleteNode використовується незрозумілий код, його можна виправити за допомогою Extract Variable.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Line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canvas.Lines)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(item.FirstNode == node || item.SecondNode ==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temp = item;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canvas.Lines.Remove(temp);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currentLines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currentLines.ForEach(line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DeleteElement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>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Частина методу DeleteElement винесена в окремий метод DeleteNode.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DeleteNode(canvas,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Методи CreateFile та Import виконують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>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їх на кілька методів.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ab/>
        <w:t>Частини методу CreateFile винесені у 2 окремих методи ExportElement та ExportLine.</w:t>
      </w:r>
    </w:p>
    <w:p>
      <w:pPr>
        <w:pStyle w:val="5"/>
        <w:numPr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Частини методу Import винесені в 2 окремі методи LoadElements і LoadLines.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 { Id = element.Id, parameter = element.Parameters,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elementData = element.elementData.Name});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 { firstNodeId = line.FirstNode.Parent.Id,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firstNodePos = line.FirstNode.nodePosition.ToString(),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secondNodeId = line.SecondNode.Parent.Id,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secondNodePos = line.SecondNode.nodePosition.ToString()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Id = element.Id,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parameter = element.Parameters,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elementData = element.elementData.Name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firstNodeId = line.FirstNode.Parent.Id,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firstNodePos = line.FirstNode.nodePosition.ToString(),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secondNodeId = line.SecondNode.Parent.Id,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secondNodePos = line.SecondNode.nodePosition.ToString()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У методі DrawLine написані некоректні назви полів.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AdjustableArrowCap bA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Pen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Point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Point(FirstNode.position.X + FirstNode.Size.Height / 2, FirstNode.position.Y + FirstNode.Size.Width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Point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Point(SecondNode.position.X + SecondNode.Size.Height / 2, SecondNode.position.Y + SecondNode.Size.Width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p.CustomEndCap = bA;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g.DrawLine(p, a, b);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graphics)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(AdjustableArrowCap bigArrow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first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Point(FirstNode.position.X + FirstNode.Size.Height / 2, FirstNode.position.Y + FirstNode.Size.Width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second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Point(SecondNode.position.X + SecondNode.Size.Height / 2, SecondNode.position.Y + SecondNode.Size.Width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pen.CustomEndCap = bigArrow;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graphics.DrawLine(pen, first, 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 w:cs="Calibri"/>
          <w:b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У методах pictureToolStripMenuItem_Click та fileToolStripMenuItem_Click відбувається дублювання коду (Duplicate Code). Тому використовуватимемо 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>Extract Method.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pictureBox1.Image.Save(filename);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SaveDialog(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filter, Action&lt;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callBack)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filter;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callBack(saveFileDialog1.FileName);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Перевіримо успішність виконання всіх модульних тестів, після рефакторингу:</w:t>
      </w:r>
    </w:p>
    <w:p>
      <w:pPr>
        <w:numPr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286375" cy="38290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</w:t>
      </w: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numId w:val="0"/>
        </w:numPr>
        <w:spacing w:line="312" w:lineRule="auto"/>
        <w:ind w:leftChars="0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реорганізацію програмного коду на підставі шаблонів рефакторінгу.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76126"/>
    <w:multiLevelType w:val="singleLevel"/>
    <w:tmpl w:val="D57761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5161CB"/>
    <w:multiLevelType w:val="singleLevel"/>
    <w:tmpl w:val="565161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DE4866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445C9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56097F"/>
    <w:rsid w:val="3670693D"/>
    <w:rsid w:val="36951D66"/>
    <w:rsid w:val="36C12944"/>
    <w:rsid w:val="36D3462E"/>
    <w:rsid w:val="36E31693"/>
    <w:rsid w:val="37031C33"/>
    <w:rsid w:val="37844DDA"/>
    <w:rsid w:val="379A33E3"/>
    <w:rsid w:val="379E10AE"/>
    <w:rsid w:val="37B86324"/>
    <w:rsid w:val="37FE1C4C"/>
    <w:rsid w:val="382420B8"/>
    <w:rsid w:val="38342FC3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413ED2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A0B61"/>
    <w:rsid w:val="642E6B65"/>
    <w:rsid w:val="6468146E"/>
    <w:rsid w:val="64843863"/>
    <w:rsid w:val="64850A90"/>
    <w:rsid w:val="64D0698A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5540DE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2022-10-17T10:44:49Z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