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0000" w14:textId="5D421864" w:rsidR="00CF3EE3" w:rsidRDefault="00695F32" w:rsidP="00695F32">
      <w:pPr>
        <w:jc w:val="center"/>
        <w:rPr>
          <w:rFonts w:asciiTheme="majorHAnsi" w:hAnsiTheme="majorHAnsi"/>
          <w:sz w:val="40"/>
          <w:szCs w:val="40"/>
        </w:rPr>
      </w:pPr>
      <w:r>
        <w:rPr>
          <w:rFonts w:asciiTheme="majorHAnsi" w:hAnsiTheme="majorHAnsi"/>
          <w:sz w:val="40"/>
          <w:szCs w:val="40"/>
        </w:rPr>
        <w:t>OR4</w:t>
      </w:r>
    </w:p>
    <w:p w14:paraId="25AA59E2" w14:textId="77777777" w:rsidR="00695F32" w:rsidRPr="00695F32" w:rsidRDefault="00695F32" w:rsidP="00695F32">
      <w:pPr>
        <w:rPr>
          <w:b/>
          <w:bCs/>
          <w:sz w:val="28"/>
          <w:szCs w:val="28"/>
        </w:rPr>
      </w:pPr>
      <w:r w:rsidRPr="00695F32">
        <w:rPr>
          <w:b/>
          <w:bCs/>
          <w:sz w:val="28"/>
          <w:szCs w:val="28"/>
        </w:rPr>
        <w:t> OR4 din OR2</w:t>
      </w:r>
    </w:p>
    <w:p w14:paraId="1346F318" w14:textId="77777777" w:rsidR="00695F32" w:rsidRPr="00695F32" w:rsidRDefault="00695F32" w:rsidP="00695F32">
      <w:pPr>
        <w:ind w:firstLine="720"/>
        <w:rPr>
          <w:sz w:val="28"/>
          <w:szCs w:val="28"/>
        </w:rPr>
      </w:pPr>
      <w:r w:rsidRPr="00695F32">
        <w:rPr>
          <w:sz w:val="28"/>
          <w:szCs w:val="28"/>
        </w:rPr>
        <w:t>Asemanator cu exercitiul anterior, se poate construi si o poarta or cu 4 intrari din porti or cu 2 intrari. Iesirea acesteia va fi "1" doar daca oricare din intrari (cel putin una) este "1".</w:t>
      </w:r>
    </w:p>
    <w:p w14:paraId="02E7156B" w14:textId="77777777" w:rsidR="00695F32" w:rsidRDefault="00695F32" w:rsidP="00695F32">
      <w:pPr>
        <w:rPr>
          <w:sz w:val="28"/>
          <w:szCs w:val="28"/>
        </w:rPr>
      </w:pPr>
    </w:p>
    <w:p w14:paraId="1EF65E8E" w14:textId="0DBBD2B8" w:rsidR="00695F32" w:rsidRDefault="00695F32" w:rsidP="00695F3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8D11F0" wp14:editId="76D613A0">
            <wp:extent cx="5715000" cy="3031490"/>
            <wp:effectExtent l="0" t="0" r="0" b="0"/>
            <wp:docPr id="170971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D327" w14:textId="77777777" w:rsidR="00695F32" w:rsidRDefault="00695F32" w:rsidP="00695F32">
      <w:pPr>
        <w:rPr>
          <w:sz w:val="28"/>
          <w:szCs w:val="28"/>
        </w:rPr>
      </w:pPr>
    </w:p>
    <w:p w14:paraId="1661C311" w14:textId="050C294F" w:rsidR="00695F32" w:rsidRDefault="00695F32" w:rsidP="00695F32">
      <w:pPr>
        <w:ind w:firstLine="720"/>
        <w:rPr>
          <w:sz w:val="28"/>
          <w:szCs w:val="28"/>
        </w:rPr>
      </w:pPr>
      <w:r w:rsidRPr="00695F32">
        <w:rPr>
          <w:sz w:val="28"/>
          <w:szCs w:val="28"/>
        </w:rPr>
        <w:t>Pentru testarea circuitului, generati in testbench urmatoarele forme de unda (liniile punctate reprezinta 5ns):</w:t>
      </w:r>
    </w:p>
    <w:p w14:paraId="51E5D772" w14:textId="51606E13" w:rsidR="00695F32" w:rsidRPr="00695F32" w:rsidRDefault="00695F32" w:rsidP="00695F32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106E15FD" wp14:editId="116B030B">
            <wp:extent cx="4760595" cy="884555"/>
            <wp:effectExtent l="0" t="0" r="1905" b="0"/>
            <wp:docPr id="823448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9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5F32" w:rsidRPr="00695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18"/>
    <w:rsid w:val="001A3BEA"/>
    <w:rsid w:val="00695F32"/>
    <w:rsid w:val="00765F18"/>
    <w:rsid w:val="007D7C06"/>
    <w:rsid w:val="00CF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768E"/>
  <w15:chartTrackingRefBased/>
  <w15:docId w15:val="{79D220A1-E316-4EF5-9E88-38423513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SOARE (147853)</dc:creator>
  <cp:keywords/>
  <dc:description/>
  <cp:lastModifiedBy>Alexandru SOARE (147853)</cp:lastModifiedBy>
  <cp:revision>2</cp:revision>
  <dcterms:created xsi:type="dcterms:W3CDTF">2026-03-23T19:15:00Z</dcterms:created>
  <dcterms:modified xsi:type="dcterms:W3CDTF">2026-03-23T19:20:00Z</dcterms:modified>
</cp:coreProperties>
</file>