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D3903" w14:textId="77777777" w:rsidR="00700F59" w:rsidRDefault="00883421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60"/>
        </w:rPr>
      </w:pPr>
      <w:r>
        <w:rPr>
          <w:rFonts w:ascii="Helvetica Neue" w:eastAsia="Helvetica Neue" w:hAnsi="Helvetica Neue" w:cs="Helvetica Neue"/>
          <w:b/>
          <w:color w:val="000000"/>
          <w:sz w:val="60"/>
        </w:rPr>
        <w:t>Introduction to Programming II Project Log</w:t>
      </w:r>
    </w:p>
    <w:p w14:paraId="38D0D87F" w14:textId="77777777" w:rsidR="00700F59" w:rsidRDefault="00700F59">
      <w:pP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8"/>
        <w:gridCol w:w="7244"/>
        <w:gridCol w:w="10"/>
      </w:tblGrid>
      <w:tr w:rsidR="00700F59" w14:paraId="5B14F51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left w:w="80" w:type="dxa"/>
              <w:right w:w="80" w:type="dxa"/>
            </w:tcMar>
          </w:tcPr>
          <w:p w14:paraId="3F0E40A6" w14:textId="77777777" w:rsidR="00700F59" w:rsidRDefault="00883421">
            <w:pPr>
              <w:spacing w:after="0" w:line="240" w:lineRule="auto"/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8"/>
              </w:rPr>
              <w:t>Project title: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20D30935" w14:textId="77777777" w:rsidR="00700F59" w:rsidRDefault="008834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Drawing App </w:t>
            </w:r>
          </w:p>
        </w:tc>
      </w:tr>
      <w:tr w:rsidR="00700F59" w14:paraId="52A0831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left w:w="80" w:type="dxa"/>
              <w:right w:w="80" w:type="dxa"/>
            </w:tcMar>
          </w:tcPr>
          <w:p w14:paraId="4E0C68F3" w14:textId="77777777" w:rsidR="00700F59" w:rsidRDefault="00883421">
            <w:pPr>
              <w:spacing w:after="0" w:line="240" w:lineRule="auto"/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4D22FF14" w14:textId="77777777" w:rsidR="00700F59" w:rsidRDefault="008834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Topic 10</w:t>
            </w:r>
          </w:p>
        </w:tc>
      </w:tr>
      <w:tr w:rsidR="00700F59" w14:paraId="602F64E7" w14:textId="77777777">
        <w:tblPrEx>
          <w:tblCellMar>
            <w:top w:w="0" w:type="dxa"/>
            <w:bottom w:w="0" w:type="dxa"/>
          </w:tblCellMar>
        </w:tblPrEx>
        <w:tc>
          <w:tcPr>
            <w:tcW w:w="9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72D13D73" w14:textId="77777777" w:rsidR="00700F59" w:rsidRDefault="00883421">
            <w:pPr>
              <w:spacing w:after="0" w:line="240" w:lineRule="auto"/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8"/>
              </w:rPr>
              <w:t xml:space="preserve">What progress have you made this topic? </w:t>
            </w:r>
          </w:p>
        </w:tc>
      </w:tr>
      <w:tr w:rsidR="00700F59" w14:paraId="5D7E85A7" w14:textId="77777777">
        <w:tblPrEx>
          <w:tblCellMar>
            <w:top w:w="0" w:type="dxa"/>
            <w:bottom w:w="0" w:type="dxa"/>
          </w:tblCellMar>
        </w:tblPrEx>
        <w:tc>
          <w:tcPr>
            <w:tcW w:w="9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153EE323" w14:textId="77777777" w:rsidR="00700F59" w:rsidRDefault="008834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have successfully integrated the bucket filling tool into my project as a constructor function now. I have fixed all the errors I had with the algorithm regarding the </w:t>
            </w:r>
            <w:proofErr w:type="spellStart"/>
            <w:r>
              <w:rPr>
                <w:rFonts w:ascii="Calibri" w:eastAsia="Calibri" w:hAnsi="Calibri" w:cs="Calibri"/>
              </w:rPr>
              <w:t>color</w:t>
            </w:r>
            <w:proofErr w:type="spellEnd"/>
            <w:r>
              <w:rPr>
                <w:rFonts w:ascii="Calibri" w:eastAsia="Calibri" w:hAnsi="Calibri" w:cs="Calibri"/>
              </w:rPr>
              <w:t xml:space="preserve"> input and the infinite loop from last week. I also managed to research and create</w:t>
            </w:r>
            <w:r>
              <w:rPr>
                <w:rFonts w:ascii="Calibri" w:eastAsia="Calibri" w:hAnsi="Calibri" w:cs="Calibri"/>
              </w:rPr>
              <w:t xml:space="preserve"> a Text to Tool for my project. This tool is allowing the user to type text to the canvas, change the size of the text to be bigger/smaller and the </w:t>
            </w:r>
            <w:proofErr w:type="spellStart"/>
            <w:r>
              <w:rPr>
                <w:rFonts w:ascii="Calibri" w:eastAsia="Calibri" w:hAnsi="Calibri" w:cs="Calibri"/>
              </w:rPr>
              <w:t>color</w:t>
            </w:r>
            <w:proofErr w:type="spellEnd"/>
            <w:r>
              <w:rPr>
                <w:rFonts w:ascii="Calibri" w:eastAsia="Calibri" w:hAnsi="Calibri" w:cs="Calibri"/>
              </w:rPr>
              <w:t xml:space="preserve"> of the text.</w:t>
            </w:r>
          </w:p>
          <w:p w14:paraId="289C7ACD" w14:textId="77777777" w:rsidR="00700F59" w:rsidRDefault="00700F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61FD015" w14:textId="77777777" w:rsidR="00700F59" w:rsidRDefault="008834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After stepping away from the </w:t>
            </w:r>
            <w:proofErr w:type="spellStart"/>
            <w:r>
              <w:rPr>
                <w:rFonts w:ascii="Calibri" w:eastAsia="Calibri" w:hAnsi="Calibri" w:cs="Calibri"/>
              </w:rPr>
              <w:t>color</w:t>
            </w:r>
            <w:proofErr w:type="spellEnd"/>
            <w:r>
              <w:rPr>
                <w:rFonts w:ascii="Calibri" w:eastAsia="Calibri" w:hAnsi="Calibri" w:cs="Calibri"/>
              </w:rPr>
              <w:t xml:space="preserve"> picker issue with the swatches that I described in Topic 8 Progress log, I came back to the problem with fresh perspective and managed to resolve the issue and fix the bug. My </w:t>
            </w:r>
            <w:proofErr w:type="spellStart"/>
            <w:r>
              <w:rPr>
                <w:rFonts w:ascii="Calibri" w:eastAsia="Calibri" w:hAnsi="Calibri" w:cs="Calibri"/>
              </w:rPr>
              <w:t>color</w:t>
            </w:r>
            <w:proofErr w:type="spellEnd"/>
            <w:r>
              <w:rPr>
                <w:rFonts w:ascii="Calibri" w:eastAsia="Calibri" w:hAnsi="Calibri" w:cs="Calibri"/>
              </w:rPr>
              <w:t xml:space="preserve"> picker is not fully functional too.</w:t>
            </w:r>
          </w:p>
        </w:tc>
      </w:tr>
      <w:tr w:rsidR="00700F59" w14:paraId="229E9A6B" w14:textId="77777777">
        <w:tblPrEx>
          <w:tblCellMar>
            <w:top w:w="0" w:type="dxa"/>
            <w:bottom w:w="0" w:type="dxa"/>
          </w:tblCellMar>
        </w:tblPrEx>
        <w:tc>
          <w:tcPr>
            <w:tcW w:w="9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9DA3135" w14:textId="77777777" w:rsidR="00700F59" w:rsidRDefault="00883421">
            <w:pPr>
              <w:spacing w:after="0" w:line="240" w:lineRule="auto"/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8"/>
              </w:rPr>
              <w:t>Wh</w:t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28"/>
              </w:rPr>
              <w:t>at problems have you faced and were you able to solve them?</w:t>
            </w:r>
          </w:p>
        </w:tc>
      </w:tr>
      <w:tr w:rsidR="00700F59" w14:paraId="4F7A36BB" w14:textId="77777777">
        <w:tblPrEx>
          <w:tblCellMar>
            <w:top w:w="0" w:type="dxa"/>
            <w:bottom w:w="0" w:type="dxa"/>
          </w:tblCellMar>
        </w:tblPrEx>
        <w:tc>
          <w:tcPr>
            <w:tcW w:w="9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3996BE62" w14:textId="77777777" w:rsidR="00700F59" w:rsidRDefault="008834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 first problem this week came with the Text to Tool, where I have tried to implement a blinking cursor while the typing is active. While I did manage to implement the blinking cursor with a lin</w:t>
            </w:r>
            <w:r>
              <w:rPr>
                <w:rFonts w:ascii="Calibri" w:eastAsia="Calibri" w:hAnsi="Calibri" w:cs="Calibri"/>
              </w:rPr>
              <w:t xml:space="preserve">e and a formula to take the modulus of </w:t>
            </w:r>
            <w:proofErr w:type="spellStart"/>
            <w:r>
              <w:rPr>
                <w:rFonts w:ascii="Calibri" w:eastAsia="Calibri" w:hAnsi="Calibri" w:cs="Calibri"/>
              </w:rPr>
              <w:t>frameCount</w:t>
            </w:r>
            <w:proofErr w:type="spellEnd"/>
            <w:r>
              <w:rPr>
                <w:rFonts w:ascii="Calibri" w:eastAsia="Calibri" w:hAnsi="Calibri" w:cs="Calibri"/>
              </w:rPr>
              <w:t xml:space="preserve">, which gave me the desired effect, I did not manage to either move this blinking cursor with each letter so the cursor stays ahead of the typed letters. Besides this, </w:t>
            </w:r>
            <w:proofErr w:type="gramStart"/>
            <w:r>
              <w:rPr>
                <w:rFonts w:ascii="Calibri" w:eastAsia="Calibri" w:hAnsi="Calibri" w:cs="Calibri"/>
              </w:rPr>
              <w:t>My</w:t>
            </w:r>
            <w:proofErr w:type="gramEnd"/>
            <w:r>
              <w:rPr>
                <w:rFonts w:ascii="Calibri" w:eastAsia="Calibri" w:hAnsi="Calibri" w:cs="Calibri"/>
              </w:rPr>
              <w:t xml:space="preserve"> letters would blink too, not just th</w:t>
            </w:r>
            <w:r>
              <w:rPr>
                <w:rFonts w:ascii="Calibri" w:eastAsia="Calibri" w:hAnsi="Calibri" w:cs="Calibri"/>
              </w:rPr>
              <w:t>e cursor. I did not manage to solve the issue as of now and I might skip the feature of blinking cursor and just leave the Text to Tool as it is, it is fully functional as it is without the blinking cursor functionality.</w:t>
            </w:r>
          </w:p>
          <w:p w14:paraId="67128253" w14:textId="77777777" w:rsidR="00700F59" w:rsidRDefault="00700F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0E58A1D" w14:textId="77777777" w:rsidR="00700F59" w:rsidRDefault="008834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Aside from the Text to Tool issue,</w:t>
            </w:r>
            <w:r>
              <w:rPr>
                <w:rFonts w:ascii="Calibri" w:eastAsia="Calibri" w:hAnsi="Calibri" w:cs="Calibri"/>
              </w:rPr>
              <w:t xml:space="preserve"> I have managed to solve the issue that plagued me for the past 3 weeks with the </w:t>
            </w:r>
            <w:proofErr w:type="spellStart"/>
            <w:r>
              <w:rPr>
                <w:rFonts w:ascii="Calibri" w:eastAsia="Calibri" w:hAnsi="Calibri" w:cs="Calibri"/>
              </w:rPr>
              <w:t>color</w:t>
            </w:r>
            <w:proofErr w:type="spellEnd"/>
            <w:r>
              <w:rPr>
                <w:rFonts w:ascii="Calibri" w:eastAsia="Calibri" w:hAnsi="Calibri" w:cs="Calibri"/>
              </w:rPr>
              <w:t xml:space="preserve"> picker, when switching </w:t>
            </w:r>
            <w:proofErr w:type="spellStart"/>
            <w:r>
              <w:rPr>
                <w:rFonts w:ascii="Calibri" w:eastAsia="Calibri" w:hAnsi="Calibri" w:cs="Calibri"/>
              </w:rPr>
              <w:t>colors</w:t>
            </w:r>
            <w:proofErr w:type="spellEnd"/>
            <w:r>
              <w:rPr>
                <w:rFonts w:ascii="Calibri" w:eastAsia="Calibri" w:hAnsi="Calibri" w:cs="Calibri"/>
              </w:rPr>
              <w:t xml:space="preserve"> from the </w:t>
            </w:r>
            <w:proofErr w:type="spellStart"/>
            <w:r>
              <w:rPr>
                <w:rFonts w:ascii="Calibri" w:eastAsia="Calibri" w:hAnsi="Calibri" w:cs="Calibri"/>
              </w:rPr>
              <w:t>color</w:t>
            </w:r>
            <w:proofErr w:type="spellEnd"/>
            <w:r>
              <w:rPr>
                <w:rFonts w:ascii="Calibri" w:eastAsia="Calibri" w:hAnsi="Calibri" w:cs="Calibri"/>
              </w:rPr>
              <w:t xml:space="preserve"> picker back to the </w:t>
            </w:r>
            <w:proofErr w:type="spellStart"/>
            <w:r>
              <w:rPr>
                <w:rFonts w:ascii="Calibri" w:eastAsia="Calibri" w:hAnsi="Calibri" w:cs="Calibri"/>
              </w:rPr>
              <w:t>color</w:t>
            </w:r>
            <w:proofErr w:type="spellEnd"/>
            <w:r>
              <w:rPr>
                <w:rFonts w:ascii="Calibri" w:eastAsia="Calibri" w:hAnsi="Calibri" w:cs="Calibri"/>
              </w:rPr>
              <w:t xml:space="preserve"> array. The issue was because when deselecting a </w:t>
            </w:r>
            <w:proofErr w:type="spellStart"/>
            <w:r>
              <w:rPr>
                <w:rFonts w:ascii="Calibri" w:eastAsia="Calibri" w:hAnsi="Calibri" w:cs="Calibri"/>
              </w:rPr>
              <w:t>color</w:t>
            </w:r>
            <w:proofErr w:type="spellEnd"/>
            <w:r>
              <w:rPr>
                <w:rFonts w:ascii="Calibri" w:eastAsia="Calibri" w:hAnsi="Calibri" w:cs="Calibri"/>
              </w:rPr>
              <w:t>, there would be a function that tries to take</w:t>
            </w:r>
            <w:r>
              <w:rPr>
                <w:rFonts w:ascii="Calibri" w:eastAsia="Calibri" w:hAnsi="Calibri" w:cs="Calibri"/>
              </w:rPr>
              <w:t xml:space="preserve"> the last active swatch and </w:t>
            </w:r>
            <w:proofErr w:type="spellStart"/>
            <w:r>
              <w:rPr>
                <w:rFonts w:ascii="Calibri" w:eastAsia="Calibri" w:hAnsi="Calibri" w:cs="Calibri"/>
              </w:rPr>
              <w:t>unstyle</w:t>
            </w:r>
            <w:proofErr w:type="spellEnd"/>
            <w:r>
              <w:rPr>
                <w:rFonts w:ascii="Calibri" w:eastAsia="Calibri" w:hAnsi="Calibri" w:cs="Calibri"/>
              </w:rPr>
              <w:t xml:space="preserve"> the border but because my last selected </w:t>
            </w:r>
            <w:proofErr w:type="spellStart"/>
            <w:r>
              <w:rPr>
                <w:rFonts w:ascii="Calibri" w:eastAsia="Calibri" w:hAnsi="Calibri" w:cs="Calibri"/>
              </w:rPr>
              <w:t>color</w:t>
            </w:r>
            <w:proofErr w:type="spellEnd"/>
            <w:r>
              <w:rPr>
                <w:rFonts w:ascii="Calibri" w:eastAsia="Calibri" w:hAnsi="Calibri" w:cs="Calibri"/>
              </w:rPr>
              <w:t xml:space="preserve"> came from the </w:t>
            </w:r>
            <w:proofErr w:type="spellStart"/>
            <w:r>
              <w:rPr>
                <w:rFonts w:ascii="Calibri" w:eastAsia="Calibri" w:hAnsi="Calibri" w:cs="Calibri"/>
              </w:rPr>
              <w:t>color</w:t>
            </w:r>
            <w:proofErr w:type="spellEnd"/>
            <w:r>
              <w:rPr>
                <w:rFonts w:ascii="Calibri" w:eastAsia="Calibri" w:hAnsi="Calibri" w:cs="Calibri"/>
              </w:rPr>
              <w:t xml:space="preserve"> picker which did not have a swatch, it would throw out an error. I managed to fix this issue by checking if the last selected </w:t>
            </w:r>
            <w:proofErr w:type="spellStart"/>
            <w:r>
              <w:rPr>
                <w:rFonts w:ascii="Calibri" w:eastAsia="Calibri" w:hAnsi="Calibri" w:cs="Calibri"/>
              </w:rPr>
              <w:t>color</w:t>
            </w:r>
            <w:proofErr w:type="spellEnd"/>
            <w:r>
              <w:rPr>
                <w:rFonts w:ascii="Calibri" w:eastAsia="Calibri" w:hAnsi="Calibri" w:cs="Calibri"/>
              </w:rPr>
              <w:t xml:space="preserve"> was a string or if it </w:t>
            </w:r>
            <w:r>
              <w:rPr>
                <w:rFonts w:ascii="Calibri" w:eastAsia="Calibri" w:hAnsi="Calibri" w:cs="Calibri"/>
              </w:rPr>
              <w:t xml:space="preserve">was a </w:t>
            </w:r>
            <w:proofErr w:type="spellStart"/>
            <w:r>
              <w:rPr>
                <w:rFonts w:ascii="Calibri" w:eastAsia="Calibri" w:hAnsi="Calibri" w:cs="Calibri"/>
              </w:rPr>
              <w:t>color</w:t>
            </w:r>
            <w:proofErr w:type="spellEnd"/>
            <w:r>
              <w:rPr>
                <w:rFonts w:ascii="Calibri" w:eastAsia="Calibri" w:hAnsi="Calibri" w:cs="Calibri"/>
              </w:rPr>
              <w:t xml:space="preserve"> object from the </w:t>
            </w:r>
            <w:proofErr w:type="spellStart"/>
            <w:r>
              <w:rPr>
                <w:rFonts w:ascii="Calibri" w:eastAsia="Calibri" w:hAnsi="Calibri" w:cs="Calibri"/>
              </w:rPr>
              <w:t>color</w:t>
            </w:r>
            <w:proofErr w:type="spellEnd"/>
            <w:r>
              <w:rPr>
                <w:rFonts w:ascii="Calibri" w:eastAsia="Calibri" w:hAnsi="Calibri" w:cs="Calibri"/>
              </w:rPr>
              <w:t xml:space="preserve"> picker, before trying to </w:t>
            </w:r>
            <w:proofErr w:type="spellStart"/>
            <w:r>
              <w:rPr>
                <w:rFonts w:ascii="Calibri" w:eastAsia="Calibri" w:hAnsi="Calibri" w:cs="Calibri"/>
              </w:rPr>
              <w:t>unstyle</w:t>
            </w:r>
            <w:proofErr w:type="spellEnd"/>
            <w:r>
              <w:rPr>
                <w:rFonts w:ascii="Calibri" w:eastAsia="Calibri" w:hAnsi="Calibri" w:cs="Calibri"/>
              </w:rPr>
              <w:t xml:space="preserve"> the swatch and if it was a </w:t>
            </w:r>
            <w:proofErr w:type="spellStart"/>
            <w:r>
              <w:rPr>
                <w:rFonts w:ascii="Calibri" w:eastAsia="Calibri" w:hAnsi="Calibri" w:cs="Calibri"/>
              </w:rPr>
              <w:t>color</w:t>
            </w:r>
            <w:proofErr w:type="spellEnd"/>
            <w:r>
              <w:rPr>
                <w:rFonts w:ascii="Calibri" w:eastAsia="Calibri" w:hAnsi="Calibri" w:cs="Calibri"/>
              </w:rPr>
              <w:t xml:space="preserve"> object, then the swatch </w:t>
            </w:r>
            <w:proofErr w:type="spellStart"/>
            <w:r>
              <w:rPr>
                <w:rFonts w:ascii="Calibri" w:eastAsia="Calibri" w:hAnsi="Calibri" w:cs="Calibri"/>
              </w:rPr>
              <w:t>unstyle</w:t>
            </w:r>
            <w:proofErr w:type="spellEnd"/>
            <w:r>
              <w:rPr>
                <w:rFonts w:ascii="Calibri" w:eastAsia="Calibri" w:hAnsi="Calibri" w:cs="Calibri"/>
              </w:rPr>
              <w:t xml:space="preserve"> would be skipped.</w:t>
            </w:r>
          </w:p>
          <w:p w14:paraId="1345A622" w14:textId="77777777" w:rsidR="003D2806" w:rsidRDefault="003D280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C1EAA5B" w14:textId="3B5B0E0F" w:rsidR="003D2806" w:rsidRDefault="003D28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Ultimately, I’ve encountered a new bug, after managing to introduce the </w:t>
            </w:r>
            <w:proofErr w:type="spellStart"/>
            <w:r>
              <w:rPr>
                <w:rFonts w:ascii="Calibri" w:eastAsia="Calibri" w:hAnsi="Calibri" w:cs="Calibri"/>
              </w:rPr>
              <w:t>color</w:t>
            </w:r>
            <w:proofErr w:type="spellEnd"/>
            <w:r>
              <w:rPr>
                <w:rFonts w:ascii="Calibri" w:eastAsia="Calibri" w:hAnsi="Calibri" w:cs="Calibri"/>
              </w:rPr>
              <w:t xml:space="preserve"> picker tool with my </w:t>
            </w:r>
            <w:proofErr w:type="spellStart"/>
            <w:r>
              <w:rPr>
                <w:rFonts w:ascii="Calibri" w:eastAsia="Calibri" w:hAnsi="Calibri" w:cs="Calibri"/>
              </w:rPr>
              <w:t>color</w:t>
            </w:r>
            <w:proofErr w:type="spellEnd"/>
            <w:r>
              <w:rPr>
                <w:rFonts w:ascii="Calibri" w:eastAsia="Calibri" w:hAnsi="Calibri" w:cs="Calibri"/>
              </w:rPr>
              <w:t xml:space="preserve"> palette, the </w:t>
            </w:r>
            <w:proofErr w:type="spellStart"/>
            <w:r>
              <w:rPr>
                <w:rFonts w:ascii="Calibri" w:eastAsia="Calibri" w:hAnsi="Calibri" w:cs="Calibri"/>
              </w:rPr>
              <w:t>mirrorDrawTool</w:t>
            </w:r>
            <w:proofErr w:type="spellEnd"/>
            <w:r>
              <w:rPr>
                <w:rFonts w:ascii="Calibri" w:eastAsia="Calibri" w:hAnsi="Calibri" w:cs="Calibri"/>
              </w:rPr>
              <w:t xml:space="preserve"> had a new bug, once you would use the </w:t>
            </w:r>
            <w:proofErr w:type="spellStart"/>
            <w:r>
              <w:rPr>
                <w:rFonts w:ascii="Calibri" w:eastAsia="Calibri" w:hAnsi="Calibri" w:cs="Calibri"/>
              </w:rPr>
              <w:t>mirrorDrawTool</w:t>
            </w:r>
            <w:proofErr w:type="spellEnd"/>
            <w:r>
              <w:rPr>
                <w:rFonts w:ascii="Calibri" w:eastAsia="Calibri" w:hAnsi="Calibri" w:cs="Calibri"/>
              </w:rPr>
              <w:t xml:space="preserve"> and change </w:t>
            </w:r>
            <w:proofErr w:type="spellStart"/>
            <w:r>
              <w:rPr>
                <w:rFonts w:ascii="Calibri" w:eastAsia="Calibri" w:hAnsi="Calibri" w:cs="Calibri"/>
              </w:rPr>
              <w:t>color</w:t>
            </w:r>
            <w:proofErr w:type="spellEnd"/>
            <w:r>
              <w:rPr>
                <w:rFonts w:ascii="Calibri" w:eastAsia="Calibri" w:hAnsi="Calibri" w:cs="Calibri"/>
              </w:rPr>
              <w:t xml:space="preserve"> during use, when you would unselect the tool, the red vertical line from the tool would not disappear, it would remain on canvas, </w:t>
            </w:r>
            <w:r w:rsidR="00022F5D">
              <w:rPr>
                <w:rFonts w:ascii="Calibri" w:eastAsia="Calibri" w:hAnsi="Calibri" w:cs="Calibri"/>
              </w:rPr>
              <w:t xml:space="preserve">the fix was as easy as adding the </w:t>
            </w:r>
            <w:proofErr w:type="spellStart"/>
            <w:r w:rsidR="00022F5D">
              <w:rPr>
                <w:rFonts w:ascii="Calibri" w:eastAsia="Calibri" w:hAnsi="Calibri" w:cs="Calibri"/>
              </w:rPr>
              <w:t>updatePixels</w:t>
            </w:r>
            <w:proofErr w:type="spellEnd"/>
            <w:r w:rsidR="00022F5D">
              <w:rPr>
                <w:rFonts w:ascii="Calibri" w:eastAsia="Calibri" w:hAnsi="Calibri" w:cs="Calibri"/>
              </w:rPr>
              <w:t xml:space="preserve"> method but the main issue was finding the exact spot where this needs to be added, which I did and the bug has been resolved.</w:t>
            </w:r>
          </w:p>
        </w:tc>
      </w:tr>
      <w:tr w:rsidR="00700F59" w14:paraId="74DEA760" w14:textId="77777777">
        <w:tblPrEx>
          <w:tblCellMar>
            <w:top w:w="0" w:type="dxa"/>
            <w:bottom w:w="0" w:type="dxa"/>
          </w:tblCellMar>
        </w:tblPrEx>
        <w:tc>
          <w:tcPr>
            <w:tcW w:w="9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1E927D53" w14:textId="77777777" w:rsidR="00700F59" w:rsidRDefault="00883421">
            <w:pPr>
              <w:spacing w:after="0" w:line="240" w:lineRule="auto"/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8"/>
              </w:rPr>
              <w:t>What are you planning to do over the next few weeks?</w:t>
            </w:r>
          </w:p>
        </w:tc>
      </w:tr>
      <w:tr w:rsidR="00700F59" w14:paraId="3FB47F53" w14:textId="77777777">
        <w:tblPrEx>
          <w:tblCellMar>
            <w:top w:w="0" w:type="dxa"/>
            <w:bottom w:w="0" w:type="dxa"/>
          </w:tblCellMar>
        </w:tblPrEx>
        <w:tc>
          <w:tcPr>
            <w:tcW w:w="9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1CC7FFFE" w14:textId="30E99ABB" w:rsidR="00022F5D" w:rsidRDefault="008834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the next couple of weeks up to project submissio</w:t>
            </w:r>
            <w:r>
              <w:rPr>
                <w:rFonts w:ascii="Calibri" w:eastAsia="Calibri" w:hAnsi="Calibri" w:cs="Calibri"/>
              </w:rPr>
              <w:t>n I will review the whole code, add more comments if needed and refactor parts of the code to streamline the project and make it more readable.</w:t>
            </w:r>
          </w:p>
        </w:tc>
      </w:tr>
      <w:tr w:rsidR="00700F59" w14:paraId="3DCCA5C3" w14:textId="77777777">
        <w:tblPrEx>
          <w:tblCellMar>
            <w:top w:w="0" w:type="dxa"/>
            <w:bottom w:w="0" w:type="dxa"/>
          </w:tblCellMar>
        </w:tblPrEx>
        <w:tc>
          <w:tcPr>
            <w:tcW w:w="9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0A857B02" w14:textId="77777777" w:rsidR="00700F59" w:rsidRDefault="00883421">
            <w:pPr>
              <w:spacing w:after="0" w:line="240" w:lineRule="auto"/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8"/>
              </w:rPr>
              <w:t>Are you on target to successfully complete your project? If you aren’t on target, how will you address the issu</w:t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28"/>
              </w:rPr>
              <w:t>e?</w:t>
            </w:r>
          </w:p>
        </w:tc>
      </w:tr>
      <w:tr w:rsidR="00700F59" w14:paraId="6E07627A" w14:textId="77777777">
        <w:tblPrEx>
          <w:tblCellMar>
            <w:top w:w="0" w:type="dxa"/>
            <w:bottom w:w="0" w:type="dxa"/>
          </w:tblCellMar>
        </w:tblPrEx>
        <w:tc>
          <w:tcPr>
            <w:tcW w:w="9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6EFFFFDB" w14:textId="77777777" w:rsidR="00700F59" w:rsidRDefault="008834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am quite pleased with the progress on my project and the fact that I managed to finish my extensions in time for final submission and I still have a bit of time to refactor and go over my code again to clean it up.</w:t>
            </w:r>
          </w:p>
        </w:tc>
      </w:tr>
    </w:tbl>
    <w:p w14:paraId="2C59CE25" w14:textId="77777777" w:rsidR="00700F59" w:rsidRDefault="00700F59">
      <w:pP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bookmarkStart w:id="0" w:name="_GoBack"/>
      <w:bookmarkEnd w:id="0"/>
    </w:p>
    <w:sectPr w:rsidR="00700F59" w:rsidSect="0088342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F59"/>
    <w:rsid w:val="00022F5D"/>
    <w:rsid w:val="003D2806"/>
    <w:rsid w:val="00700F59"/>
    <w:rsid w:val="0088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B3B1"/>
  <w15:docId w15:val="{F0177BDE-80C8-4AE7-AD9E-8DE283C0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Alex Sthali</cp:lastModifiedBy>
  <cp:revision>4</cp:revision>
  <dcterms:created xsi:type="dcterms:W3CDTF">2024-03-09T13:58:00Z</dcterms:created>
  <dcterms:modified xsi:type="dcterms:W3CDTF">2024-03-09T14:07:00Z</dcterms:modified>
</cp:coreProperties>
</file>