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Oswald" w:cs="Oswald" w:eastAsia="Oswald" w:hAnsi="Oswald"/>
          <w:b w:val="0"/>
          <w:color w:val="0b5394"/>
          <w:sz w:val="72"/>
          <w:szCs w:val="72"/>
          <w:rtl w:val="0"/>
        </w:rPr>
        <w:t xml:space="preserve">Projet L3AX1 - Facturation</w:t>
      </w:r>
      <w:r w:rsidDel="00000000" w:rsidR="00000000" w:rsidRPr="00000000">
        <w:rPr>
          <w:rFonts w:ascii="Oswald" w:cs="Oswald" w:eastAsia="Oswald" w:hAnsi="Oswald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rtl w:val="0"/>
        </w:rPr>
        <w:t xml:space="preserve">Cahier de recette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gne courte" id="8" name="image8.png"/>
            <a:graphic>
              <a:graphicData uri="http://schemas.openxmlformats.org/drawingml/2006/picture">
                <pic:pic>
                  <pic:nvPicPr>
                    <pic:cNvPr descr="ligne court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Atia Salah Eddine     Bouldja Lounis     Namolaru Leonard     Saghroun Amos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666666"/>
          <w:sz w:val="32"/>
          <w:szCs w:val="32"/>
          <w:rtl w:val="0"/>
        </w:rPr>
        <w:t xml:space="preserve">21 février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Oswald" w:cs="Oswald" w:eastAsia="Oswald" w:hAnsi="Oswald"/>
          <w:color w:val="434343"/>
          <w:sz w:val="2"/>
          <w:szCs w:val="2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Oswald" w:cs="Oswald" w:eastAsia="Oswald" w:hAnsi="Oswald"/>
          <w:b w:val="1"/>
          <w:color w:val="434343"/>
          <w:sz w:val="16"/>
          <w:szCs w:val="16"/>
          <w:rtl w:val="0"/>
        </w:rPr>
        <w:t xml:space="preserve">La structure globale du fichier est basée sur un modèle de la galerie des modèles de Google Docs</w:t>
      </w:r>
      <w:r w:rsidDel="00000000" w:rsidR="00000000" w:rsidRPr="00000000">
        <w:rPr>
          <w:rFonts w:ascii="Oswald" w:cs="Oswald" w:eastAsia="Oswald" w:hAnsi="Oswald"/>
          <w:color w:val="434343"/>
          <w:sz w:val="16"/>
          <w:szCs w:val="16"/>
          <w:rtl w:val="0"/>
        </w:rPr>
        <w:t xml:space="preserve"> : Fiche de lecture par Reading Rainbow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Cahier de recette - projet L3AX1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sz w:val="2"/>
          <w:szCs w:val="2"/>
        </w:rPr>
      </w:pPr>
      <w:bookmarkStart w:colFirst="0" w:colLast="0" w:name="_hiaa032pzp69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swald" w:cs="Oswald" w:eastAsia="Oswald" w:hAnsi="Oswald"/>
                <w:sz w:val="32"/>
                <w:szCs w:val="32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 Les informations d’identification du document  </w:t>
            </w: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    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Référence du document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D6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efefef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efefef"/>
                <w:sz w:val="26"/>
                <w:szCs w:val="26"/>
                <w:rtl w:val="0"/>
              </w:rPr>
              <w:t xml:space="preserve">Version du document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efefef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efefef"/>
                <w:sz w:val="26"/>
                <w:szCs w:val="26"/>
                <w:rtl w:val="0"/>
              </w:rPr>
              <w:t xml:space="preserve">1.01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Date du document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21/02/21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br w:type="textWrapping"/>
              <w:t xml:space="preserve">Auteurs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Oswald" w:cs="Oswald" w:eastAsia="Oswald" w:hAnsi="Oswald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6"/>
                <w:szCs w:val="26"/>
                <w:rtl w:val="0"/>
              </w:rPr>
              <w:t xml:space="preserve">Atia Salah Eddine     Bouldja Lounis     Namolaru Leonard     Saghroun Amos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after="240" w:before="240" w:lineRule="auto"/>
        <w:rPr>
          <w:rFonts w:ascii="Oswald" w:cs="Oswald" w:eastAsia="Oswald" w:hAnsi="Oswald"/>
          <w:b w:val="1"/>
          <w:color w:val="000000"/>
          <w:sz w:val="2"/>
          <w:szCs w:val="2"/>
        </w:rPr>
      </w:pPr>
      <w:bookmarkStart w:colFirst="0" w:colLast="0" w:name="_93jfobalr6q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Oswald" w:cs="Oswald" w:eastAsia="Oswald" w:hAnsi="Oswald"/>
          <w:sz w:val="2"/>
          <w:szCs w:val="2"/>
        </w:rPr>
      </w:pPr>
      <w:bookmarkStart w:colFirst="0" w:colLast="0" w:name="_pxdm4yw7if11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40" w:lineRule="auto"/>
              <w:rPr>
                <w:rFonts w:ascii="Oswald" w:cs="Oswald" w:eastAsia="Oswald" w:hAnsi="Oswald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color w:val="f1c232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Les éléments de vérification du document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Soumis le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21/02/21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Type de diffusion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Document électronique (.pdf)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br w:type="textWrapping"/>
              <w:t xml:space="preserve">Confidentialité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Réservé aux étudiants </w:t>
              <w:br w:type="textWrapping"/>
              <w:t xml:space="preserve">UFR Maths-Info de l’université de Paris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>
          <w:rFonts w:ascii="Oswald" w:cs="Oswald" w:eastAsia="Oswald" w:hAnsi="Oswald"/>
          <w:sz w:val="2"/>
          <w:szCs w:val="2"/>
        </w:rPr>
      </w:pPr>
      <w:bookmarkStart w:colFirst="0" w:colLast="0" w:name="_l1o1m4mogkd4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2595"/>
        <w:gridCol w:w="2010"/>
        <w:gridCol w:w="1830"/>
        <w:tblGridChange w:id="0">
          <w:tblGrid>
            <w:gridCol w:w="2910"/>
            <w:gridCol w:w="2595"/>
            <w:gridCol w:w="2010"/>
            <w:gridCol w:w="1830"/>
          </w:tblGrid>
        </w:tblGridChange>
      </w:tblGrid>
      <w:tr>
        <w:trPr>
          <w:trHeight w:val="57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Oswald" w:cs="Oswald" w:eastAsia="Oswald" w:hAnsi="Oswald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 Les éléments d’authentification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b7b7b7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Maître d’ouvrage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M. Alaa Dandan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Chef de projet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Leonard Namolaru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>
          <w:rFonts w:ascii="Oswald" w:cs="Oswald" w:eastAsia="Oswald" w:hAnsi="Oswald"/>
          <w:sz w:val="2"/>
          <w:szCs w:val="2"/>
        </w:rPr>
      </w:pPr>
      <w:bookmarkStart w:colFirst="0" w:colLast="0" w:name="_jp5bq7wjy4oi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240"/>
        <w:gridCol w:w="240"/>
        <w:gridCol w:w="1830"/>
        <w:tblGridChange w:id="0">
          <w:tblGrid>
            <w:gridCol w:w="7035"/>
            <w:gridCol w:w="240"/>
            <w:gridCol w:w="240"/>
            <w:gridCol w:w="1830"/>
          </w:tblGrid>
        </w:tblGridChange>
      </w:tblGrid>
      <w:tr>
        <w:trPr>
          <w:trHeight w:val="57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Oswald" w:cs="Oswald" w:eastAsia="Oswald" w:hAnsi="Oswald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 Mots clés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b7b7b7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Cahier de recette</w:t>
            </w: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, Application</w:t>
            </w: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 Web, Facture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120" w:lineRule="auto"/>
        <w:rPr>
          <w:color w:val="0b5394"/>
          <w:sz w:val="50"/>
          <w:szCs w:val="50"/>
        </w:rPr>
      </w:pPr>
      <w:bookmarkStart w:colFirst="0" w:colLast="0" w:name="_dut0kyz6a0u4" w:id="6"/>
      <w:bookmarkEnd w:id="6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Sommaire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ut0kyz6a0u4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Sommaire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_dut0kyz6a0u4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pm90lt33oop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Introduction (ou préambule)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_2pm90lt33oop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sz w:val="24"/>
              <w:szCs w:val="24"/>
            </w:rPr>
          </w:pPr>
          <w:hyperlink w:anchor="_t7svxuu33zly"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1.1. Objectifs et méthodes</w:t>
            </w:r>
          </w:hyperlink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_t7svxuu33zly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sz w:val="24"/>
              <w:szCs w:val="24"/>
            </w:rPr>
          </w:pPr>
          <w:hyperlink w:anchor="_lto8rj79tp2a"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1.2. Documents de référence</w:t>
            </w:r>
          </w:hyperlink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_lto8rj79tp2a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xyj96ttx521v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2.Guide de lecture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_xyj96ttx521v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sz w:val="24"/>
              <w:szCs w:val="24"/>
            </w:rPr>
          </w:pPr>
          <w:hyperlink w:anchor="_ad0olf7bzd5p"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2.1. Maîtrise d’œuvre</w:t>
            </w:r>
          </w:hyperlink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_ad0olf7bzd5p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sz w:val="24"/>
              <w:szCs w:val="24"/>
            </w:rPr>
          </w:pPr>
          <w:hyperlink w:anchor="_tfm35aajwc"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2.2. Maîtrise d’ouvrage</w:t>
            </w:r>
          </w:hyperlink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_tfm35aajwc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mja4osidph7a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3.Concepts de base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_mja4osidph7a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pqps9e988pzs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4.Description de la fourniture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_pqps9e988pzs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xukw5ds045f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5.Moyen d’essai et outils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_xukw5ds045f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b1ooxym1q6ak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6.Conformité aux spécifications générales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_b1ooxym1q6ak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ydkxzgurzo3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7.Conformité aux spécifications fonctionnelles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_ydkxzgurzo3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sz w:val="24"/>
              <w:szCs w:val="24"/>
            </w:rPr>
          </w:pPr>
          <w:hyperlink w:anchor="_rnd0qc8d68ca"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7.1. Pour chaque scenario :</w:t>
            </w:r>
          </w:hyperlink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_rnd0qc8d68ca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</w:rPr>
          </w:pPr>
          <w:hyperlink w:anchor="_gghiakb2hm28"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7.1.1. Identification</w:t>
            </w:r>
          </w:hyperlink>
          <w:r w:rsidDel="00000000" w:rsidR="00000000" w:rsidRPr="00000000">
            <w:rPr>
              <w:rFonts w:ascii="Oswald" w:cs="Oswald" w:eastAsia="Oswald" w:hAnsi="Oswald"/>
              <w:rtl w:val="0"/>
            </w:rPr>
            <w:tab/>
          </w:r>
          <w:r w:rsidDel="00000000" w:rsidR="00000000" w:rsidRPr="00000000">
            <w:fldChar w:fldCharType="begin"/>
            <w:instrText xml:space="preserve"> PAGEREF _gghiakb2hm28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</w:rPr>
          </w:pPr>
          <w:hyperlink w:anchor="_q5s6cldh3cot"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7.1.2. Description</w:t>
            </w:r>
          </w:hyperlink>
          <w:r w:rsidDel="00000000" w:rsidR="00000000" w:rsidRPr="00000000">
            <w:rPr>
              <w:rFonts w:ascii="Oswald" w:cs="Oswald" w:eastAsia="Oswald" w:hAnsi="Oswald"/>
              <w:rtl w:val="0"/>
            </w:rPr>
            <w:tab/>
          </w:r>
          <w:r w:rsidDel="00000000" w:rsidR="00000000" w:rsidRPr="00000000">
            <w:fldChar w:fldCharType="begin"/>
            <w:instrText xml:space="preserve"> PAGEREF _q5s6cldh3cot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</w:rPr>
          </w:pPr>
          <w:hyperlink w:anchor="_9c583arbc2"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7.1.3. Contraintes</w:t>
            </w:r>
          </w:hyperlink>
          <w:r w:rsidDel="00000000" w:rsidR="00000000" w:rsidRPr="00000000">
            <w:rPr>
              <w:rFonts w:ascii="Oswald" w:cs="Oswald" w:eastAsia="Oswald" w:hAnsi="Oswald"/>
              <w:rtl w:val="0"/>
            </w:rPr>
            <w:tab/>
          </w:r>
          <w:r w:rsidDel="00000000" w:rsidR="00000000" w:rsidRPr="00000000">
            <w:fldChar w:fldCharType="begin"/>
            <w:instrText xml:space="preserve"> PAGEREF _9c583arbc2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</w:rPr>
          </w:pPr>
          <w:hyperlink w:anchor="_l9qeiqji1m8o"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7.1.4. Dépendances</w:t>
            </w:r>
          </w:hyperlink>
          <w:r w:rsidDel="00000000" w:rsidR="00000000" w:rsidRPr="00000000">
            <w:rPr>
              <w:rFonts w:ascii="Oswald" w:cs="Oswald" w:eastAsia="Oswald" w:hAnsi="Oswald"/>
              <w:rtl w:val="0"/>
            </w:rPr>
            <w:tab/>
          </w:r>
          <w:r w:rsidDel="00000000" w:rsidR="00000000" w:rsidRPr="00000000">
            <w:fldChar w:fldCharType="begin"/>
            <w:instrText xml:space="preserve"> PAGEREF _l9qeiqji1m8o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</w:rPr>
          </w:pPr>
          <w:hyperlink w:anchor="_o589otgm36hg"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7.1.5. Procédure de test</w:t>
            </w:r>
          </w:hyperlink>
          <w:r w:rsidDel="00000000" w:rsidR="00000000" w:rsidRPr="00000000">
            <w:rPr>
              <w:rFonts w:ascii="Oswald" w:cs="Oswald" w:eastAsia="Oswald" w:hAnsi="Oswald"/>
              <w:rtl w:val="0"/>
            </w:rPr>
            <w:tab/>
          </w:r>
          <w:r w:rsidDel="00000000" w:rsidR="00000000" w:rsidRPr="00000000">
            <w:fldChar w:fldCharType="begin"/>
            <w:instrText xml:space="preserve"> PAGEREF _o589otgm36hg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t3roufk2uoe4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8. Conformité aux spécifications d’interfaces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_t3roufk2uoe4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klolkvy38jzw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9.Conformité de la documentation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_klolkvy38jzw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1pa39l1vzuog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10. Annexes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_1pa39l1vzuog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3xgaq6qpjr1b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11. Glossaire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_3xgaq6qpjr1b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ox1iucxr89ex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12. Références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_ox1iucxr89ex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dy8eiputwjez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13. Index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_dy8eiputwjez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40" w:before="240" w:lineRule="auto"/>
        <w:rPr/>
      </w:pPr>
      <w:bookmarkStart w:colFirst="0" w:colLast="0" w:name="_bhshkmdwtpc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foo1lt4ouum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2pm90lt33oop" w:id="9"/>
      <w:bookmarkEnd w:id="9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1. Introduction (ou préambule)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Précise l’objectif du document et en résume le contenu </w:t>
      </w:r>
    </w:p>
    <w:p w:rsidR="00000000" w:rsidDel="00000000" w:rsidP="00000000" w:rsidRDefault="00000000" w:rsidRPr="00000000" w14:paraId="00000062">
      <w:pPr>
        <w:pStyle w:val="Heading2"/>
        <w:spacing w:after="240" w:before="0" w:lineRule="auto"/>
        <w:rPr>
          <w:sz w:val="34"/>
          <w:szCs w:val="34"/>
        </w:rPr>
      </w:pPr>
      <w:bookmarkStart w:colFirst="0" w:colLast="0" w:name="_t7svxuu33zly" w:id="10"/>
      <w:bookmarkEnd w:id="10"/>
      <w:r w:rsidDel="00000000" w:rsidR="00000000" w:rsidRPr="00000000">
        <w:rPr>
          <w:sz w:val="34"/>
          <w:szCs w:val="34"/>
          <w:rtl w:val="0"/>
        </w:rPr>
        <w:t xml:space="preserve">1.1. Objectifs et méthodes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Présenter le développement du logiciel dans son ensemble</w:t>
      </w:r>
    </w:p>
    <w:p w:rsidR="00000000" w:rsidDel="00000000" w:rsidP="00000000" w:rsidRDefault="00000000" w:rsidRPr="00000000" w14:paraId="00000064">
      <w:pPr>
        <w:pStyle w:val="Heading2"/>
        <w:spacing w:after="240" w:before="0" w:lineRule="auto"/>
        <w:rPr>
          <w:sz w:val="34"/>
          <w:szCs w:val="34"/>
        </w:rPr>
      </w:pPr>
      <w:bookmarkStart w:colFirst="0" w:colLast="0" w:name="_lto8rj79tp2a" w:id="11"/>
      <w:bookmarkEnd w:id="11"/>
      <w:r w:rsidDel="00000000" w:rsidR="00000000" w:rsidRPr="00000000">
        <w:rPr>
          <w:sz w:val="34"/>
          <w:szCs w:val="34"/>
          <w:rtl w:val="0"/>
        </w:rPr>
        <w:t xml:space="preserve">1.2. Documents de référence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Lister tous les documents du projet servant à l’élaboration du présent document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xyj96ttx521v" w:id="12"/>
      <w:bookmarkEnd w:id="12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2.Guide de lecture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Précise, pour chaque type de lecteur, comment utiliser efficacement le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240" w:before="0" w:lineRule="auto"/>
        <w:rPr>
          <w:sz w:val="34"/>
          <w:szCs w:val="34"/>
        </w:rPr>
      </w:pPr>
      <w:bookmarkStart w:colFirst="0" w:colLast="0" w:name="_ad0olf7bzd5p" w:id="13"/>
      <w:bookmarkEnd w:id="13"/>
      <w:r w:rsidDel="00000000" w:rsidR="00000000" w:rsidRPr="00000000">
        <w:rPr>
          <w:sz w:val="34"/>
          <w:szCs w:val="34"/>
          <w:rtl w:val="0"/>
        </w:rPr>
        <w:t xml:space="preserve">2.1. Maîtrise d’œuvre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pStyle w:val="Heading2"/>
        <w:spacing w:after="240" w:before="0" w:lineRule="auto"/>
        <w:rPr>
          <w:sz w:val="34"/>
          <w:szCs w:val="34"/>
        </w:rPr>
      </w:pPr>
      <w:bookmarkStart w:colFirst="0" w:colLast="0" w:name="_tfm35aajwc" w:id="14"/>
      <w:bookmarkEnd w:id="14"/>
      <w:r w:rsidDel="00000000" w:rsidR="00000000" w:rsidRPr="00000000">
        <w:rPr>
          <w:sz w:val="34"/>
          <w:szCs w:val="34"/>
          <w:rtl w:val="0"/>
        </w:rPr>
        <w:t xml:space="preserve">2.2. Maîtrise d’ouvrage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mja4osidph7a" w:id="15"/>
      <w:bookmarkEnd w:id="15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3.Concepts de base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Précise les concepts de base nécessaires à la compréhension du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pqps9e988pzs" w:id="16"/>
      <w:bookmarkEnd w:id="16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4.Description de la fourniture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Décrire sous quelle forme l’application et sa documentation seront livrées.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xukw5ds045f" w:id="17"/>
      <w:bookmarkEnd w:id="17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5.Moyen d’essai et outils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Décrire les moyens et les outils permettant la vérification de la conformité.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b1ooxym1q6ak" w:id="18"/>
      <w:bookmarkEnd w:id="18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6.Conformité aux spécifications générales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Décrire les vérifications à réaliser permettant de s’assurer que les éléments livrés correspondent de manière satisfaisante à ce qui est attendu.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ydkxzgurzo3" w:id="19"/>
      <w:bookmarkEnd w:id="19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7.Conformité aux spécifications fonctionnelles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Décrire les scenarii permettant de vérifier que l’application fournie recouvre bien le périmètre fonctionnel qui a été définit lors de la phase de spécification. Le périmètre fonctionnel est défini dans le cahier des charges (expression fonctionnelle du besoin)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after="240" w:before="0" w:lineRule="auto"/>
        <w:rPr>
          <w:sz w:val="34"/>
          <w:szCs w:val="34"/>
        </w:rPr>
      </w:pPr>
      <w:bookmarkStart w:colFirst="0" w:colLast="0" w:name="_rnd0qc8d68ca" w:id="20"/>
      <w:bookmarkEnd w:id="20"/>
      <w:r w:rsidDel="00000000" w:rsidR="00000000" w:rsidRPr="00000000">
        <w:rPr>
          <w:sz w:val="34"/>
          <w:szCs w:val="34"/>
          <w:rtl w:val="0"/>
        </w:rPr>
        <w:t xml:space="preserve">7.1. Pour chaque scenario :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Présenter le développement du logiciel dans son ensemble</w:t>
      </w:r>
    </w:p>
    <w:p w:rsidR="00000000" w:rsidDel="00000000" w:rsidP="00000000" w:rsidRDefault="00000000" w:rsidRPr="00000000" w14:paraId="000000D2">
      <w:pPr>
        <w:pStyle w:val="Heading3"/>
        <w:spacing w:after="240" w:before="0" w:lineRule="auto"/>
        <w:ind w:left="720" w:firstLine="0"/>
        <w:rPr>
          <w:rFonts w:ascii="Oswald" w:cs="Oswald" w:eastAsia="Oswald" w:hAnsi="Oswald"/>
          <w:b w:val="1"/>
          <w:color w:val="000000"/>
          <w:sz w:val="26"/>
          <w:szCs w:val="26"/>
        </w:rPr>
      </w:pPr>
      <w:bookmarkStart w:colFirst="0" w:colLast="0" w:name="_gghiakb2hm28" w:id="21"/>
      <w:bookmarkEnd w:id="21"/>
      <w:r w:rsidDel="00000000" w:rsidR="00000000" w:rsidRPr="00000000">
        <w:rPr>
          <w:rFonts w:ascii="Oswald" w:cs="Oswald" w:eastAsia="Oswald" w:hAnsi="Oswald"/>
          <w:b w:val="1"/>
          <w:color w:val="000000"/>
          <w:sz w:val="26"/>
          <w:szCs w:val="26"/>
          <w:rtl w:val="0"/>
        </w:rPr>
        <w:t xml:space="preserve">7.1.1. Identification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Donner un identifiant unique à chaque scenario</w:t>
      </w:r>
    </w:p>
    <w:p w:rsidR="00000000" w:rsidDel="00000000" w:rsidP="00000000" w:rsidRDefault="00000000" w:rsidRPr="00000000" w14:paraId="000000D4">
      <w:pPr>
        <w:pStyle w:val="Heading3"/>
        <w:spacing w:after="240" w:before="0" w:lineRule="auto"/>
        <w:ind w:left="720" w:firstLine="0"/>
        <w:rPr>
          <w:rFonts w:ascii="Oswald" w:cs="Oswald" w:eastAsia="Oswald" w:hAnsi="Oswald"/>
          <w:b w:val="1"/>
          <w:color w:val="000000"/>
          <w:sz w:val="26"/>
          <w:szCs w:val="26"/>
        </w:rPr>
      </w:pPr>
      <w:bookmarkStart w:colFirst="0" w:colLast="0" w:name="_q5s6cldh3cot" w:id="22"/>
      <w:bookmarkEnd w:id="22"/>
      <w:r w:rsidDel="00000000" w:rsidR="00000000" w:rsidRPr="00000000">
        <w:rPr>
          <w:rFonts w:ascii="Oswald" w:cs="Oswald" w:eastAsia="Oswald" w:hAnsi="Oswald"/>
          <w:b w:val="1"/>
          <w:color w:val="000000"/>
          <w:sz w:val="26"/>
          <w:szCs w:val="26"/>
          <w:rtl w:val="0"/>
        </w:rPr>
        <w:t xml:space="preserve">7.1.2. Description</w:t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Décrire le but et le principe de réalisation du test ainsi que l’environnement de test.</w:t>
      </w:r>
    </w:p>
    <w:p w:rsidR="00000000" w:rsidDel="00000000" w:rsidP="00000000" w:rsidRDefault="00000000" w:rsidRPr="00000000" w14:paraId="000000D6">
      <w:pPr>
        <w:pStyle w:val="Heading3"/>
        <w:spacing w:after="240" w:before="0" w:lineRule="auto"/>
        <w:ind w:left="720" w:firstLine="0"/>
        <w:rPr>
          <w:rFonts w:ascii="Oswald" w:cs="Oswald" w:eastAsia="Oswald" w:hAnsi="Oswald"/>
          <w:b w:val="1"/>
          <w:color w:val="000000"/>
          <w:sz w:val="26"/>
          <w:szCs w:val="26"/>
        </w:rPr>
      </w:pPr>
      <w:bookmarkStart w:colFirst="0" w:colLast="0" w:name="_9c583arbc2" w:id="23"/>
      <w:bookmarkEnd w:id="23"/>
      <w:r w:rsidDel="00000000" w:rsidR="00000000" w:rsidRPr="00000000">
        <w:rPr>
          <w:rFonts w:ascii="Oswald" w:cs="Oswald" w:eastAsia="Oswald" w:hAnsi="Oswald"/>
          <w:b w:val="1"/>
          <w:color w:val="000000"/>
          <w:sz w:val="26"/>
          <w:szCs w:val="26"/>
          <w:rtl w:val="0"/>
        </w:rPr>
        <w:t xml:space="preserve">7.1.3. Contraintes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Décrire les contraintes liées à ce scénario : environnement de test particulier, installation particulière, intervention humaine spécifique, etc …</w:t>
      </w:r>
    </w:p>
    <w:p w:rsidR="00000000" w:rsidDel="00000000" w:rsidP="00000000" w:rsidRDefault="00000000" w:rsidRPr="00000000" w14:paraId="000000D8">
      <w:pPr>
        <w:pStyle w:val="Heading3"/>
        <w:spacing w:after="240" w:before="0" w:lineRule="auto"/>
        <w:ind w:left="720" w:firstLine="0"/>
        <w:rPr>
          <w:rFonts w:ascii="Oswald" w:cs="Oswald" w:eastAsia="Oswald" w:hAnsi="Oswald"/>
          <w:b w:val="1"/>
          <w:color w:val="000000"/>
          <w:sz w:val="26"/>
          <w:szCs w:val="26"/>
        </w:rPr>
      </w:pPr>
      <w:bookmarkStart w:colFirst="0" w:colLast="0" w:name="_l9qeiqji1m8o" w:id="24"/>
      <w:bookmarkEnd w:id="24"/>
      <w:r w:rsidDel="00000000" w:rsidR="00000000" w:rsidRPr="00000000">
        <w:rPr>
          <w:rFonts w:ascii="Oswald" w:cs="Oswald" w:eastAsia="Oswald" w:hAnsi="Oswald"/>
          <w:b w:val="1"/>
          <w:color w:val="000000"/>
          <w:sz w:val="26"/>
          <w:szCs w:val="26"/>
          <w:rtl w:val="0"/>
        </w:rPr>
        <w:t xml:space="preserve">7.1.4. Dépendances</w:t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Lister et expliciter les tests à mener préalablement à la réalisation du scénario.</w:t>
      </w:r>
    </w:p>
    <w:p w:rsidR="00000000" w:rsidDel="00000000" w:rsidP="00000000" w:rsidRDefault="00000000" w:rsidRPr="00000000" w14:paraId="000000DA">
      <w:pPr>
        <w:pStyle w:val="Heading3"/>
        <w:spacing w:after="240" w:before="0" w:lineRule="auto"/>
        <w:ind w:left="720" w:firstLine="0"/>
        <w:rPr>
          <w:rFonts w:ascii="Oswald" w:cs="Oswald" w:eastAsia="Oswald" w:hAnsi="Oswald"/>
          <w:b w:val="1"/>
          <w:color w:val="000000"/>
          <w:sz w:val="26"/>
          <w:szCs w:val="26"/>
        </w:rPr>
      </w:pPr>
      <w:bookmarkStart w:colFirst="0" w:colLast="0" w:name="_o589otgm36hg" w:id="25"/>
      <w:bookmarkEnd w:id="25"/>
      <w:r w:rsidDel="00000000" w:rsidR="00000000" w:rsidRPr="00000000">
        <w:rPr>
          <w:rFonts w:ascii="Oswald" w:cs="Oswald" w:eastAsia="Oswald" w:hAnsi="Oswald"/>
          <w:b w:val="1"/>
          <w:color w:val="000000"/>
          <w:sz w:val="26"/>
          <w:szCs w:val="26"/>
          <w:rtl w:val="0"/>
        </w:rPr>
        <w:t xml:space="preserve">7.1.5. Procédure de test</w:t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Décrire les données en entrée, les résultats attendus, et les critères de validation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t3roufk2uoe4" w:id="26"/>
      <w:bookmarkEnd w:id="26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8. Conformité aux spécifications d’interfaces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Décrire les tests permettant la vérification des interfaces de l’application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spacing w:after="240" w:before="0" w:lineRule="auto"/>
        <w:rPr>
          <w:sz w:val="34"/>
          <w:szCs w:val="34"/>
        </w:rPr>
      </w:pPr>
      <w:bookmarkStart w:colFirst="0" w:colLast="0" w:name="_va41jb7tucr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klolkvy38jzw" w:id="28"/>
      <w:bookmarkEnd w:id="28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9.Conformité de la documentation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Lister les documents nécessaires et les critères de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spacing w:after="240" w:before="0" w:lineRule="auto"/>
        <w:rPr/>
      </w:pPr>
      <w:bookmarkStart w:colFirst="0" w:colLast="0" w:name="_u9pmqirhaj7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1pa39l1vzuog" w:id="30"/>
      <w:bookmarkEnd w:id="30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10. Annexes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3xgaq6qpjr1b" w:id="31"/>
      <w:bookmarkEnd w:id="31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11. Glossaire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Définit l’ensemble des termes spécialisés du document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ox1iucxr89ex" w:id="32"/>
      <w:bookmarkEnd w:id="32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12. Références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Indique les références bibliographiques vers d’autres documents apportant des informations complémentaires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dy8eiputwjez" w:id="33"/>
      <w:bookmarkEnd w:id="33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13. Index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Liste les mots-clés du document et où les trouver dans celui-ci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4" name="image6.png"/>
          <a:graphic>
            <a:graphicData uri="http://schemas.openxmlformats.org/drawingml/2006/picture">
              <pic:pic>
                <pic:nvPicPr>
                  <pic:cNvPr descr="pied de pag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Oswald" w:cs="Oswald" w:eastAsia="Oswald" w:hAnsi="Oswald"/>
        <w:b w:val="1"/>
        <w:color w:val="0b5394"/>
        <w:sz w:val="28"/>
        <w:szCs w:val="28"/>
      </w:rPr>
    </w:pPr>
    <w:r w:rsidDel="00000000" w:rsidR="00000000" w:rsidRPr="00000000">
      <w:rPr>
        <w:rFonts w:ascii="Oswald" w:cs="Oswald" w:eastAsia="Oswald" w:hAnsi="Oswald"/>
        <w:b w:val="1"/>
        <w:color w:val="0b5394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3" name="image6.png"/>
          <a:graphic>
            <a:graphicData uri="http://schemas.openxmlformats.org/drawingml/2006/picture">
              <pic:pic>
                <pic:nvPicPr>
                  <pic:cNvPr descr="pied de pag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2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gne courte" id="7" name="image7.png"/>
          <a:graphic>
            <a:graphicData uri="http://schemas.openxmlformats.org/drawingml/2006/picture">
              <pic:pic>
                <pic:nvPicPr>
                  <pic:cNvPr descr="ligne courte"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2767013" cy="1053692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7013" cy="10536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3009900" cy="845051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935050" y="1214525"/>
                        <a:ext cx="3000000" cy="83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2"/>
                              <w:vertAlign w:val="baseline"/>
                            </w:rPr>
                            <w:t xml:space="preserve">Projets tutorés </w:t>
                          </w: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2"/>
                              <w:vertAlign w:val="baseline"/>
                            </w:rPr>
                            <w:t xml:space="preserve">2020-2021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3009900" cy="845051"/>
              <wp:effectExtent b="0" l="0" r="0" 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84505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6" name="image6.png"/>
          <a:graphic>
            <a:graphicData uri="http://schemas.openxmlformats.org/drawingml/2006/picture">
              <pic:pic>
                <pic:nvPicPr>
                  <pic:cNvPr descr="ligne horizontale"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</w:pPr>
    <w:rPr>
      <w:rFonts w:ascii="Oswald" w:cs="Oswald" w:eastAsia="Oswald" w:hAnsi="Oswald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