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4309810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5" w:name="_Toc317025832"/>
      <w:bookmarkStart w:id="6" w:name="_Toc204309811"/>
      <w:r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 xml:space="preserve">Zusätzlich zu den Muss-Funktionalitäten </w:t>
      </w:r>
      <w:proofErr w:type="gramStart"/>
      <w:r>
        <w:t>können die folgend gelisteten Features</w:t>
      </w:r>
      <w:proofErr w:type="gramEnd"/>
      <w:r>
        <w:t xml:space="preserve">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lastRenderedPageBreak/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4309812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5E807C05" w14:textId="77777777" w:rsidR="00292175" w:rsidRDefault="00292175" w:rsidP="00292175"/>
    <w:p w14:paraId="1C2DFBF6" w14:textId="31E18195" w:rsidR="00292175" w:rsidRPr="00292175" w:rsidRDefault="00292175" w:rsidP="00292175">
      <w:pPr>
        <w:rPr>
          <w:highlight w:val="yellow"/>
        </w:rPr>
      </w:pPr>
      <w:proofErr w:type="spellStart"/>
      <w:r w:rsidRPr="00292175">
        <w:rPr>
          <w:highlight w:val="yellow"/>
        </w:rPr>
        <w:t>Use</w:t>
      </w:r>
      <w:proofErr w:type="spellEnd"/>
      <w:r w:rsidRPr="00292175">
        <w:rPr>
          <w:highlight w:val="yellow"/>
        </w:rPr>
        <w:t>-Case Diagramm für Client</w:t>
      </w:r>
    </w:p>
    <w:p w14:paraId="3334FC19" w14:textId="12B80771" w:rsidR="00292175" w:rsidRDefault="00292175" w:rsidP="00292175">
      <w:r w:rsidRPr="00292175">
        <w:rPr>
          <w:highlight w:val="yellow"/>
        </w:rPr>
        <w:t>Klassendiagramm auf Clientseite? Gleich wie auf Server?</w:t>
      </w:r>
      <w:bookmarkStart w:id="9" w:name="_GoBack"/>
      <w:bookmarkEnd w:id="9"/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10" w:name="_Toc317023122"/>
    </w:p>
    <w:p w14:paraId="3FDBD38D" w14:textId="3B3FBC8E" w:rsidR="009A4BE7" w:rsidRDefault="005C4871" w:rsidP="00292175">
      <w:r>
        <w:br w:type="column"/>
      </w:r>
      <w:bookmarkStart w:id="11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0BDB57C9" w:rsidR="0072032B" w:rsidRDefault="005C4871" w:rsidP="005C4871">
      <w:pPr>
        <w:pStyle w:val="berschrift2"/>
        <w:rPr>
          <w:noProof/>
          <w:lang w:eastAsia="de-DE"/>
        </w:rPr>
      </w:pPr>
      <w:bookmarkStart w:id="12" w:name="_Toc204309814"/>
      <w:bookmarkEnd w:id="10"/>
      <w:r>
        <w:rPr>
          <w:noProof/>
          <w:lang w:eastAsia="de-DE"/>
        </w:rPr>
        <w:t>Use-Cases</w:t>
      </w:r>
      <w:bookmarkEnd w:id="12"/>
    </w:p>
    <w:p w14:paraId="17317A04" w14:textId="5DEB5B23" w:rsidR="008F54B9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290E" w14:textId="0577C1AD" w:rsidR="008F54B9" w:rsidRDefault="008F54B9" w:rsidP="008F54B9"/>
    <w:p w14:paraId="5E4DB72E" w14:textId="77777777" w:rsidR="005C4871" w:rsidRDefault="005C4871" w:rsidP="008F54B9"/>
    <w:p w14:paraId="1C7A546F" w14:textId="2DC6DD92" w:rsidR="00206E13" w:rsidRDefault="008F54B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3CA5A84F" w:rsidR="00206E13" w:rsidRPr="00206E13" w:rsidRDefault="003D1B23" w:rsidP="00206E13">
      <w:r>
        <w:t>Die Entwicklung findet auf Rechner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proofErr w:type="spellStart"/>
      <w:r>
        <w:t>Tomcat</w:t>
      </w:r>
      <w:proofErr w:type="spellEnd"/>
      <w:r>
        <w:t xml:space="preserve">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0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1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12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>im Terminal auszuführen:</w:t>
      </w:r>
    </w:p>
    <w:p w14:paraId="1678CAF4" w14:textId="56E49D97" w:rsidR="00631A7E" w:rsidRDefault="00631A7E" w:rsidP="00631A7E">
      <w:pPr>
        <w:pStyle w:val="Quelltext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AB17F98" w14:textId="77777777" w:rsidR="00631A7E" w:rsidRPr="00631A7E" w:rsidRDefault="00631A7E" w:rsidP="00631A7E">
      <w:pPr>
        <w:pStyle w:val="Quelltext"/>
      </w:pPr>
      <w:proofErr w:type="spellStart"/>
      <w:r w:rsidRPr="00631A7E">
        <w:t>sh</w:t>
      </w:r>
      <w:proofErr w:type="spellEnd"/>
      <w:r w:rsidRPr="00631A7E">
        <w:t xml:space="preserve">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 xml:space="preserve">XAMMP </w:t>
      </w:r>
      <w:proofErr w:type="spellStart"/>
      <w:r>
        <w:t>for</w:t>
      </w:r>
      <w:proofErr w:type="spellEnd"/>
      <w:r>
        <w:t xml:space="preserve"> Mac herunterladen (enthält Apache und </w:t>
      </w:r>
      <w:proofErr w:type="spellStart"/>
      <w:r>
        <w:t>Mysql</w:t>
      </w:r>
      <w:proofErr w:type="spellEnd"/>
      <w:r>
        <w:t>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13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</w:t>
      </w:r>
      <w:proofErr w:type="spellStart"/>
      <w:r>
        <w:t>ControlPanel</w:t>
      </w:r>
      <w:proofErr w:type="spellEnd"/>
      <w:r>
        <w:t xml:space="preserve">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 xml:space="preserve">Per Klick auf Start können Apache und </w:t>
      </w:r>
      <w:proofErr w:type="spellStart"/>
      <w:r>
        <w:t>MySQl</w:t>
      </w:r>
      <w:proofErr w:type="spellEnd"/>
      <w:r>
        <w:t>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</w:t>
      </w:r>
      <w:proofErr w:type="spellStart"/>
      <w:r>
        <w:t>root</w:t>
      </w:r>
      <w:proofErr w:type="spellEnd"/>
      <w:r>
        <w:t>“ kopiert und bei Host „Jeder Host“ (%) eingetragen werden, damit ist der Zugriff von allen Hosts möglich, auch von nicht-</w:t>
      </w:r>
      <w:proofErr w:type="spellStart"/>
      <w:r>
        <w:t>localhost</w:t>
      </w:r>
      <w:proofErr w:type="spellEnd"/>
      <w:r>
        <w:t>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proofErr w:type="spellStart"/>
      <w:r>
        <w:t>xampp</w:t>
      </w:r>
      <w:proofErr w:type="spellEnd"/>
      <w:r>
        <w:t xml:space="preserve"> alias anlegen, um auf ein </w:t>
      </w:r>
      <w:proofErr w:type="spellStart"/>
      <w:r>
        <w:t>github</w:t>
      </w:r>
      <w:proofErr w:type="spellEnd"/>
      <w:r>
        <w:t>-verzeichnis zu verweisen:</w:t>
      </w:r>
    </w:p>
    <w:p w14:paraId="33EC4C35" w14:textId="762EE11A" w:rsidR="00584356" w:rsidRDefault="00584356" w:rsidP="008F54B9">
      <w:r>
        <w:t>in der Datei /</w:t>
      </w:r>
      <w:proofErr w:type="spellStart"/>
      <w:r>
        <w:t>etc</w:t>
      </w:r>
      <w:proofErr w:type="spellEnd"/>
      <w:r>
        <w:t>/</w:t>
      </w:r>
      <w:proofErr w:type="spellStart"/>
      <w:r w:rsidRPr="00584356">
        <w:t>httpd.conf</w:t>
      </w:r>
      <w:proofErr w:type="spellEnd"/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</w:t>
      </w:r>
      <w:proofErr w:type="spellStart"/>
      <w:r w:rsidRPr="00584356">
        <w:t>AllowOverride</w:t>
      </w:r>
      <w:proofErr w:type="spellEnd"/>
      <w:r w:rsidRPr="00584356">
        <w:t xml:space="preserve"> </w:t>
      </w:r>
      <w:proofErr w:type="spellStart"/>
      <w:r w:rsidRPr="00584356">
        <w:t>FileInfo</w:t>
      </w:r>
      <w:proofErr w:type="spellEnd"/>
      <w:r w:rsidRPr="00584356">
        <w:t xml:space="preserve"> </w:t>
      </w:r>
      <w:proofErr w:type="spellStart"/>
      <w:r w:rsidRPr="00584356">
        <w:t>AuthConfig</w:t>
      </w:r>
      <w:proofErr w:type="spellEnd"/>
      <w:r w:rsidRPr="00584356">
        <w:t xml:space="preserve">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</w:t>
      </w:r>
      <w:proofErr w:type="spellStart"/>
      <w:r w:rsidRPr="00584356">
        <w:t>MultiViews</w:t>
      </w:r>
      <w:proofErr w:type="spellEnd"/>
      <w:r w:rsidRPr="00584356">
        <w:t xml:space="preserve"> Indexes </w:t>
      </w:r>
      <w:proofErr w:type="spellStart"/>
      <w:r w:rsidRPr="00584356">
        <w:t>SymLinksIfOwnerMatch</w:t>
      </w:r>
      <w:proofErr w:type="spellEnd"/>
      <w:r w:rsidRPr="00584356">
        <w:t xml:space="preserve"> </w:t>
      </w:r>
      <w:proofErr w:type="spellStart"/>
      <w:r w:rsidRPr="00584356">
        <w:t>IncludesNoExec</w:t>
      </w:r>
      <w:proofErr w:type="spellEnd"/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allow,</w:t>
      </w:r>
      <w:proofErr w:type="gramStart"/>
      <w:r w:rsidRPr="00584356">
        <w:t>deny</w:t>
      </w:r>
      <w:proofErr w:type="spellEnd"/>
      <w:proofErr w:type="gramEnd"/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Allow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</w:t>
      </w:r>
      <w:proofErr w:type="spellStart"/>
      <w:r w:rsidRPr="00584356">
        <w:t>LimitExcept</w:t>
      </w:r>
      <w:proofErr w:type="spellEnd"/>
      <w:r w:rsidRPr="00584356">
        <w:t xml:space="preserve">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deny,</w:t>
      </w:r>
      <w:proofErr w:type="gramStart"/>
      <w:r w:rsidRPr="00584356">
        <w:t>allow</w:t>
      </w:r>
      <w:proofErr w:type="spellEnd"/>
      <w:proofErr w:type="gramEnd"/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Deny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</w:t>
      </w:r>
      <w:proofErr w:type="spellStart"/>
      <w:r w:rsidRPr="00584356">
        <w:t>LimitExcept</w:t>
      </w:r>
      <w:proofErr w:type="spellEnd"/>
      <w:r w:rsidRPr="00584356">
        <w:t>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</w:t>
      </w:r>
      <w:proofErr w:type="spellStart"/>
      <w:r w:rsidRPr="00584356">
        <w:t>RentACar</w:t>
      </w:r>
      <w:proofErr w:type="spellEnd"/>
      <w:r w:rsidRPr="00584356">
        <w:t xml:space="preserve">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 xml:space="preserve">Anschließend den Apache-Server neustarten. Damit kann im Browser </w:t>
      </w:r>
      <w:proofErr w:type="spellStart"/>
      <w:r>
        <w:t>localhost</w:t>
      </w:r>
      <w:proofErr w:type="spellEnd"/>
      <w:r>
        <w:t>/</w:t>
      </w:r>
      <w:proofErr w:type="spellStart"/>
      <w:r>
        <w:t>RentACar</w:t>
      </w:r>
      <w:proofErr w:type="spellEnd"/>
      <w:r>
        <w:t xml:space="preserve"> die Webseite aufgerufen werden.</w:t>
      </w:r>
    </w:p>
    <w:p w14:paraId="5B5F9183" w14:textId="77777777" w:rsidR="00F20691" w:rsidRDefault="00F20691" w:rsidP="00F20691">
      <w:pPr>
        <w:pStyle w:val="Quelltext"/>
      </w:pPr>
      <w:r>
        <w:br w:type="column"/>
      </w:r>
      <w:r>
        <w:lastRenderedPageBreak/>
        <w:t>//*************</w:t>
      </w:r>
    </w:p>
    <w:p w14:paraId="7C5E28BA" w14:textId="77777777" w:rsidR="00F20691" w:rsidRDefault="00F20691" w:rsidP="00F20691">
      <w:pPr>
        <w:pStyle w:val="Quelltext"/>
      </w:pPr>
      <w:r>
        <w:t>//** Parameterübergabe an eine Webservice-Methode per Array mit korrekten Bezeichnern der Parameter</w:t>
      </w:r>
    </w:p>
    <w:p w14:paraId="434D551E" w14:textId="77777777" w:rsidR="00F20691" w:rsidRDefault="00F20691" w:rsidP="00F20691">
      <w:pPr>
        <w:pStyle w:val="Quelltext"/>
      </w:pPr>
      <w:r>
        <w:t>//$</w:t>
      </w:r>
      <w:proofErr w:type="spellStart"/>
      <w:r>
        <w:t>result</w:t>
      </w:r>
      <w:proofErr w:type="spellEnd"/>
      <w:r>
        <w:t xml:space="preserve"> = $client-&gt;</w:t>
      </w:r>
      <w:proofErr w:type="spellStart"/>
      <w:r>
        <w:t>sayHello</w:t>
      </w:r>
      <w:proofErr w:type="spellEnd"/>
      <w:r>
        <w:t>(</w:t>
      </w:r>
      <w:proofErr w:type="spellStart"/>
      <w:r>
        <w:t>array</w:t>
      </w:r>
      <w:proofErr w:type="spellEnd"/>
      <w:r>
        <w:t>("</w:t>
      </w:r>
      <w:proofErr w:type="spellStart"/>
      <w:r>
        <w:t>name</w:t>
      </w:r>
      <w:proofErr w:type="spellEnd"/>
      <w:r>
        <w:t>" =&gt;"Mein Name Test"));</w:t>
      </w:r>
    </w:p>
    <w:p w14:paraId="08C728F5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5B7AF64D" w14:textId="77777777" w:rsidR="00F20691" w:rsidRDefault="00F20691" w:rsidP="00F20691">
      <w:pPr>
        <w:pStyle w:val="Quelltext"/>
      </w:pPr>
    </w:p>
    <w:p w14:paraId="1747C3C3" w14:textId="77777777" w:rsidR="00F20691" w:rsidRDefault="00F20691" w:rsidP="00F20691">
      <w:pPr>
        <w:pStyle w:val="Quelltext"/>
      </w:pPr>
      <w:r>
        <w:t>//*************</w:t>
      </w:r>
    </w:p>
    <w:p w14:paraId="372DD6DF" w14:textId="77777777" w:rsidR="00F20691" w:rsidRDefault="00F20691" w:rsidP="00F20691">
      <w:pPr>
        <w:pStyle w:val="Quelltext"/>
      </w:pPr>
      <w:r>
        <w:t>//** Für Problembehebungen kann mit diesem Code der komplette Inhalt der SOAP-Antwort auf der Webseite</w:t>
      </w:r>
    </w:p>
    <w:p w14:paraId="74990A57" w14:textId="77777777" w:rsidR="00F20691" w:rsidRDefault="00F20691" w:rsidP="00F20691">
      <w:pPr>
        <w:pStyle w:val="Quelltext"/>
      </w:pPr>
      <w:r>
        <w:t>//** ausgegeben werden.</w:t>
      </w:r>
    </w:p>
    <w:p w14:paraId="2E2EA9F0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LastResponse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getLastResponse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4F3A1941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LastRequest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getLastRequest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02E7ADE1" w14:textId="77777777" w:rsidR="00F20691" w:rsidRDefault="00F20691" w:rsidP="00F20691">
      <w:pPr>
        <w:pStyle w:val="Quelltext"/>
      </w:pPr>
    </w:p>
    <w:p w14:paraId="0D064D5C" w14:textId="77777777" w:rsidR="00F20691" w:rsidRDefault="00F20691" w:rsidP="00F20691">
      <w:pPr>
        <w:pStyle w:val="Quelltext"/>
      </w:pPr>
      <w:r>
        <w:t>//*************</w:t>
      </w:r>
    </w:p>
    <w:p w14:paraId="45D273E0" w14:textId="77777777" w:rsidR="00F20691" w:rsidRDefault="00F20691" w:rsidP="00F20691">
      <w:pPr>
        <w:pStyle w:val="Quelltext"/>
      </w:pPr>
      <w:r>
        <w:t>//** Folgende Codes können verwendet werden, um alle Funktionen des Webservices bzw. alle</w:t>
      </w:r>
    </w:p>
    <w:p w14:paraId="35B444B7" w14:textId="77777777" w:rsidR="00F20691" w:rsidRDefault="00F20691" w:rsidP="00F20691">
      <w:pPr>
        <w:pStyle w:val="Quelltext"/>
      </w:pPr>
      <w:r>
        <w:t>//** Typen des Webservices auszugeben.</w:t>
      </w:r>
    </w:p>
    <w:p w14:paraId="5FBCDDB2" w14:textId="77777777" w:rsidR="00F20691" w:rsidRDefault="00F20691" w:rsidP="00F20691">
      <w:pPr>
        <w:pStyle w:val="Quelltext"/>
      </w:pPr>
      <w:r>
        <w:t>//echo "</w:t>
      </w:r>
      <w:proofErr w:type="spellStart"/>
      <w:r>
        <w:t>Functions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getFunctions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6B91DEDC" w14:textId="77777777" w:rsidR="00F20691" w:rsidRDefault="00F20691" w:rsidP="00F20691">
      <w:pPr>
        <w:pStyle w:val="Quelltext"/>
      </w:pPr>
      <w:r>
        <w:t>//echo "</w:t>
      </w:r>
      <w:proofErr w:type="spellStart"/>
      <w:r>
        <w:t>Types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getTypes</w:t>
      </w:r>
      <w:proofErr w:type="spellEnd"/>
      <w:r>
        <w:t>());</w:t>
      </w:r>
    </w:p>
    <w:p w14:paraId="561F9F06" w14:textId="77777777" w:rsidR="00F20691" w:rsidRDefault="00F20691" w:rsidP="00F20691">
      <w:pPr>
        <w:pStyle w:val="Quelltext"/>
      </w:pPr>
    </w:p>
    <w:p w14:paraId="162481D3" w14:textId="77777777" w:rsidR="00F20691" w:rsidRDefault="00F20691" w:rsidP="00F20691">
      <w:pPr>
        <w:pStyle w:val="Quelltext"/>
      </w:pPr>
      <w:r>
        <w:t>//*************</w:t>
      </w:r>
    </w:p>
    <w:p w14:paraId="11952A90" w14:textId="77777777" w:rsidR="00F20691" w:rsidRDefault="00F20691" w:rsidP="00F20691">
      <w:pPr>
        <w:pStyle w:val="Quelltext"/>
      </w:pPr>
      <w:r>
        <w:t>//** Um den Inhalt einer SOAP-Antwort als Text auszugeben kann folgender Code verwendet werden</w:t>
      </w:r>
    </w:p>
    <w:p w14:paraId="228E7E8D" w14:textId="77777777" w:rsidR="00F20691" w:rsidRDefault="00F20691" w:rsidP="00F20691">
      <w:pPr>
        <w:pStyle w:val="Quelltext"/>
      </w:pPr>
      <w:r>
        <w:t>//echo "Inhalt: " .</w:t>
      </w:r>
      <w:proofErr w:type="spellStart"/>
      <w:r>
        <w:t>var_dump</w:t>
      </w:r>
      <w:proofErr w:type="spellEnd"/>
      <w:r>
        <w:t>($</w:t>
      </w:r>
      <w:proofErr w:type="spellStart"/>
      <w:r>
        <w:t>soapReturnObject</w:t>
      </w:r>
      <w:proofErr w:type="spellEnd"/>
      <w:r>
        <w:t>-&gt;</w:t>
      </w:r>
      <w:proofErr w:type="spellStart"/>
      <w:r>
        <w:t>return</w:t>
      </w:r>
      <w:proofErr w:type="spellEnd"/>
      <w:r>
        <w:t>);</w:t>
      </w:r>
    </w:p>
    <w:p w14:paraId="4F99AF74" w14:textId="77777777" w:rsidR="00F20691" w:rsidRDefault="00F20691" w:rsidP="00F20691">
      <w:pPr>
        <w:pStyle w:val="Quelltext"/>
      </w:pPr>
    </w:p>
    <w:p w14:paraId="55ECD2E0" w14:textId="77777777" w:rsidR="00F20691" w:rsidRDefault="00F20691" w:rsidP="00F20691">
      <w:pPr>
        <w:pStyle w:val="Quelltext"/>
      </w:pPr>
      <w:r>
        <w:t>//*************</w:t>
      </w:r>
    </w:p>
    <w:p w14:paraId="7962BE21" w14:textId="77777777" w:rsidR="00F20691" w:rsidRDefault="00F20691" w:rsidP="00F20691">
      <w:pPr>
        <w:pStyle w:val="Quelltext"/>
      </w:pPr>
      <w:r>
        <w:t xml:space="preserve">//** Beispiel für den </w:t>
      </w:r>
      <w:proofErr w:type="spellStart"/>
      <w:r>
        <w:t>Auftruf</w:t>
      </w:r>
      <w:proofErr w:type="spellEnd"/>
      <w:r>
        <w:t xml:space="preserve"> einer </w:t>
      </w:r>
      <w:proofErr w:type="spellStart"/>
      <w:r>
        <w:t>Webmethod</w:t>
      </w:r>
      <w:proofErr w:type="spellEnd"/>
      <w:r>
        <w:t xml:space="preserve"> und Ausgabe des Rückgabewertes</w:t>
      </w:r>
    </w:p>
    <w:p w14:paraId="5C24E143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0DE2A920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resultObj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4B7EE5AD" w14:textId="77777777" w:rsidR="00F20691" w:rsidRDefault="00F20691" w:rsidP="00F20691">
      <w:pPr>
        <w:pStyle w:val="Quelltext"/>
      </w:pPr>
    </w:p>
    <w:p w14:paraId="5E3DE866" w14:textId="77777777" w:rsidR="00F20691" w:rsidRDefault="00F20691" w:rsidP="00F20691">
      <w:pPr>
        <w:pStyle w:val="Quelltext"/>
      </w:pPr>
      <w:r>
        <w:t>//*************</w:t>
      </w:r>
    </w:p>
    <w:p w14:paraId="080986FF" w14:textId="77777777" w:rsidR="00F20691" w:rsidRDefault="00F20691" w:rsidP="00F20691">
      <w:pPr>
        <w:pStyle w:val="Quelltext"/>
      </w:pPr>
      <w:r>
        <w:t>//** Beispiel, um ein zurückgegebenen Array zu durchlaufen</w:t>
      </w:r>
    </w:p>
    <w:p w14:paraId="708C945D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5C24A8AC" w14:textId="77777777" w:rsidR="00F20691" w:rsidRDefault="00F20691" w:rsidP="00F20691">
      <w:pPr>
        <w:pStyle w:val="Quelltext"/>
      </w:pPr>
      <w:r>
        <w:t>//</w:t>
      </w:r>
      <w:proofErr w:type="spellStart"/>
      <w:r>
        <w:t>foreach</w:t>
      </w:r>
      <w:proofErr w:type="spellEnd"/>
      <w:r>
        <w:t>($</w:t>
      </w:r>
      <w:proofErr w:type="spellStart"/>
      <w:r>
        <w:t>returnObj</w:t>
      </w:r>
      <w:proofErr w:type="spellEnd"/>
      <w:r>
        <w:t>-&gt;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$item){</w:t>
      </w:r>
    </w:p>
    <w:p w14:paraId="0567B61D" w14:textId="77777777" w:rsidR="00F20691" w:rsidRDefault="00F20691" w:rsidP="00F20691">
      <w:pPr>
        <w:pStyle w:val="Quelltext"/>
      </w:pPr>
      <w:r>
        <w:t xml:space="preserve">//    $v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();</w:t>
      </w:r>
    </w:p>
    <w:p w14:paraId="76C23206" w14:textId="77777777" w:rsidR="00F20691" w:rsidRDefault="00F20691" w:rsidP="00F20691">
      <w:pPr>
        <w:pStyle w:val="Quelltext"/>
      </w:pPr>
      <w:r>
        <w:t>//    $v = $item;</w:t>
      </w:r>
    </w:p>
    <w:p w14:paraId="130618ED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model</w:t>
      </w:r>
      <w:proofErr w:type="spellEnd"/>
      <w:r>
        <w:t>;</w:t>
      </w:r>
    </w:p>
    <w:p w14:paraId="6BF7029A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number</w:t>
      </w:r>
      <w:proofErr w:type="spellEnd"/>
      <w:r>
        <w:t>;</w:t>
      </w:r>
    </w:p>
    <w:p w14:paraId="7E2BCB39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other</w:t>
      </w:r>
      <w:proofErr w:type="spellEnd"/>
      <w:r>
        <w:t>;</w:t>
      </w:r>
    </w:p>
    <w:p w14:paraId="4FC48F57" w14:textId="71203E84" w:rsidR="00F20691" w:rsidRDefault="00F20691" w:rsidP="00F20691">
      <w:pPr>
        <w:pStyle w:val="Quelltext"/>
      </w:pPr>
      <w:r>
        <w:t>//}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Pr="00584356" w:rsidRDefault="00F20691" w:rsidP="00F20691"/>
    <w:sectPr w:rsidR="00F20691" w:rsidRPr="00584356" w:rsidSect="0069219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292175" w:rsidRDefault="00292175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292175" w:rsidRDefault="00292175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292175" w:rsidRDefault="00292175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von </w:t>
    </w:r>
    <w:fldSimple w:instr=" SECTIONPAGES   \* MERGEFORMAT ">
      <w:r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292175" w:rsidRDefault="00292175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292175" w:rsidRDefault="00292175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292175" w:rsidRDefault="00292175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92190"/>
    <w:rsid w:val="0069314C"/>
    <w:rsid w:val="006941A5"/>
    <w:rsid w:val="006B5798"/>
    <w:rsid w:val="006C6513"/>
    <w:rsid w:val="006D1904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F54B9"/>
    <w:rsid w:val="00905C54"/>
    <w:rsid w:val="0090744E"/>
    <w:rsid w:val="00916981"/>
    <w:rsid w:val="009214BF"/>
    <w:rsid w:val="009238C8"/>
    <w:rsid w:val="00933D97"/>
    <w:rsid w:val="0095387E"/>
    <w:rsid w:val="009547E0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ache.heikorichter.name//axis/axis2/java/core/1.6.2/axis2-1.6.2-bin.zip" TargetMode="External"/><Relationship Id="rId12" Type="http://schemas.openxmlformats.org/officeDocument/2006/relationships/hyperlink" Target="http://apache.heikorichter.name//axis/axis2/java/core/1.6.2/axis2-1.6.2-war.zip" TargetMode="External"/><Relationship Id="rId13" Type="http://schemas.openxmlformats.org/officeDocument/2006/relationships/hyperlink" Target="http://www.apachefriends.org/de/xampp-macosx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axis.apache.org/axis2/java/core/download.cgi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D503F-E728-8448-9A2B-E709347F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967</Words>
  <Characters>6098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165</cp:revision>
  <cp:lastPrinted>2012-03-23T06:28:00Z</cp:lastPrinted>
  <dcterms:created xsi:type="dcterms:W3CDTF">2012-01-04T08:16:00Z</dcterms:created>
  <dcterms:modified xsi:type="dcterms:W3CDTF">2012-08-16T12:22:00Z</dcterms:modified>
</cp:coreProperties>
</file>