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CF34" w14:textId="77777777" w:rsidR="00327A8D" w:rsidRDefault="00327A8D">
      <w:pPr>
        <w:sectPr w:rsidR="00327A8D">
          <w:pgSz w:w="12240" w:h="15840"/>
          <w:pgMar w:top="1280" w:right="1320" w:bottom="280" w:left="1320" w:header="720" w:footer="720" w:gutter="0"/>
          <w:cols w:space="720"/>
        </w:sectPr>
      </w:pPr>
    </w:p>
    <w:p w14:paraId="2EF3BC3B" w14:textId="1EFF949A" w:rsidR="00327A8D" w:rsidRDefault="00000000">
      <w:pPr>
        <w:spacing w:before="23"/>
        <w:ind w:left="106"/>
        <w:jc w:val="both"/>
        <w:rPr>
          <w:b/>
          <w:sz w:val="32"/>
        </w:rPr>
      </w:pPr>
      <w:r>
        <w:rPr>
          <w:b/>
          <w:spacing w:val="-2"/>
          <w:sz w:val="32"/>
        </w:rPr>
        <w:lastRenderedPageBreak/>
        <w:t>Python</w:t>
      </w:r>
      <w:r w:rsidR="00574EC5">
        <w:rPr>
          <w:b/>
          <w:spacing w:val="-2"/>
          <w:sz w:val="32"/>
        </w:rPr>
        <w:t xml:space="preserve"> Practice</w:t>
      </w:r>
    </w:p>
    <w:p w14:paraId="57890211" w14:textId="77777777" w:rsidR="00327A8D" w:rsidRDefault="00000000">
      <w:pPr>
        <w:pStyle w:val="BodyText"/>
        <w:spacing w:before="96" w:line="252" w:lineRule="auto"/>
        <w:ind w:left="106" w:right="111"/>
        <w:jc w:val="both"/>
      </w:pPr>
      <w:r>
        <w:t>Honest Harry owns a used car lot and would like a program to keep track of his sales.</w:t>
      </w:r>
      <w:r>
        <w:rPr>
          <w:spacing w:val="40"/>
        </w:rPr>
        <w:t xml:space="preserve"> </w:t>
      </w:r>
      <w:r>
        <w:t xml:space="preserve">Follow good programming </w:t>
      </w:r>
      <w:proofErr w:type="spellStart"/>
      <w:r>
        <w:t>practise</w:t>
      </w:r>
      <w:proofErr w:type="spellEnd"/>
      <w:r>
        <w:t xml:space="preserve"> using Comments, Constants, and Spacing. The program will repeat until the user enters the word “END” for the Customer First Name. The invoice date is the current system date.</w:t>
      </w:r>
    </w:p>
    <w:p w14:paraId="3E212FD3" w14:textId="77777777" w:rsidR="00327A8D" w:rsidRDefault="00327A8D">
      <w:pPr>
        <w:pStyle w:val="BodyText"/>
        <w:spacing w:before="11"/>
        <w:rPr>
          <w:sz w:val="23"/>
        </w:rPr>
      </w:pPr>
    </w:p>
    <w:p w14:paraId="1A348FD7" w14:textId="77777777" w:rsidR="00327A8D" w:rsidRDefault="00000000">
      <w:pPr>
        <w:pStyle w:val="BodyText"/>
        <w:spacing w:line="252" w:lineRule="auto"/>
        <w:ind w:left="106" w:right="106"/>
        <w:jc w:val="both"/>
      </w:pPr>
      <w:r>
        <w:t>Input for the program will be the customer first name (must be entered – adjust to title case),</w:t>
      </w:r>
      <w:r>
        <w:rPr>
          <w:spacing w:val="40"/>
        </w:rPr>
        <w:t xml:space="preserve"> </w:t>
      </w:r>
      <w:r>
        <w:t>the customer last name (must</w:t>
      </w:r>
      <w:r>
        <w:rPr>
          <w:spacing w:val="-1"/>
        </w:rPr>
        <w:t xml:space="preserve"> </w:t>
      </w:r>
      <w:r>
        <w:t xml:space="preserve">be entered – adjust to title case), the phone number (must be entered - must be 10 digits), the plate number (must be entered – must be 6 characters - convert to all caps – </w:t>
      </w:r>
      <w:r>
        <w:rPr>
          <w:b/>
        </w:rPr>
        <w:t>BONUS</w:t>
      </w:r>
      <w:r>
        <w:t>: entered in the format XXX999), the car make (</w:t>
      </w:r>
      <w:proofErr w:type="spellStart"/>
      <w:r>
        <w:t>ie</w:t>
      </w:r>
      <w:proofErr w:type="spellEnd"/>
      <w:r>
        <w:t>: Toyota), the car model (</w:t>
      </w:r>
      <w:proofErr w:type="spellStart"/>
      <w:r>
        <w:t>ie</w:t>
      </w:r>
      <w:proofErr w:type="spellEnd"/>
      <w:r>
        <w:t>: Corolla), the year (</w:t>
      </w:r>
      <w:proofErr w:type="spellStart"/>
      <w:r>
        <w:t>ie</w:t>
      </w:r>
      <w:proofErr w:type="spellEnd"/>
      <w:r>
        <w:t xml:space="preserve">: 2018), the selling price (does not exceed $50,000.00), the amount of the trade in (does not exceed the selling price), and the salespersons name. </w:t>
      </w:r>
      <w:r>
        <w:rPr>
          <w:b/>
        </w:rPr>
        <w:t xml:space="preserve">NOTE: </w:t>
      </w:r>
      <w:r>
        <w:t>Validation is only required on the fields as specified.</w:t>
      </w:r>
    </w:p>
    <w:p w14:paraId="6D7EEAF1" w14:textId="77777777" w:rsidR="00327A8D" w:rsidRDefault="00327A8D">
      <w:pPr>
        <w:pStyle w:val="BodyText"/>
        <w:spacing w:before="8"/>
        <w:rPr>
          <w:sz w:val="24"/>
        </w:rPr>
      </w:pPr>
    </w:p>
    <w:p w14:paraId="39081676" w14:textId="77777777" w:rsidR="00327A8D" w:rsidRDefault="00000000">
      <w:pPr>
        <w:pStyle w:val="BodyText"/>
        <w:spacing w:line="252" w:lineRule="auto"/>
        <w:ind w:left="115" w:right="105" w:hanging="10"/>
        <w:jc w:val="both"/>
      </w:pP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trade,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licence</w:t>
      </w:r>
      <w:proofErr w:type="spellEnd"/>
      <w:r>
        <w:rPr>
          <w:spacing w:val="-9"/>
        </w:rPr>
        <w:t xml:space="preserve"> </w:t>
      </w:r>
      <w:r>
        <w:t>fee,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transfer</w:t>
      </w:r>
      <w:r>
        <w:rPr>
          <w:spacing w:val="-11"/>
        </w:rPr>
        <w:t xml:space="preserve"> </w:t>
      </w:r>
      <w:r>
        <w:t>fee,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HST,</w:t>
      </w:r>
      <w:r>
        <w:rPr>
          <w:spacing w:val="-9"/>
        </w:rPr>
        <w:t xml:space="preserve"> </w:t>
      </w:r>
      <w:r>
        <w:t>Subtotal,</w:t>
      </w:r>
      <w:r>
        <w:rPr>
          <w:spacing w:val="-9"/>
        </w:rPr>
        <w:t xml:space="preserve"> </w:t>
      </w:r>
      <w:r>
        <w:t>and the total sales price. The price after trade is the selling price less the trade in amount.</w:t>
      </w:r>
      <w:r>
        <w:rPr>
          <w:spacing w:val="40"/>
        </w:rPr>
        <w:t xml:space="preserve"> </w:t>
      </w:r>
      <w:r>
        <w:t xml:space="preserve">The </w:t>
      </w:r>
      <w:proofErr w:type="spellStart"/>
      <w:r>
        <w:t>licence</w:t>
      </w:r>
      <w:proofErr w:type="spellEnd"/>
      <w:r>
        <w:t xml:space="preserve"> fee is standard rate in NL of $75.00 on cars up to and including $5,000.00 and $165.00 on cars over $5,000.00. The transfer fee 1% of the selling price - if the selling price is more than $20,000.00, an additional 1.6% luxury tax is calculated on the selling price and added to the transfer fee.</w:t>
      </w:r>
      <w:r>
        <w:rPr>
          <w:spacing w:val="40"/>
        </w:rPr>
        <w:t xml:space="preserve"> </w:t>
      </w:r>
      <w:r>
        <w:t>The Subtotal is the Price after trade</w:t>
      </w:r>
      <w:r>
        <w:rPr>
          <w:spacing w:val="-1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Fee</w:t>
      </w:r>
      <w:r>
        <w:rPr>
          <w:spacing w:val="-4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Fee.</w:t>
      </w:r>
      <w:r>
        <w:rPr>
          <w:spacing w:val="40"/>
        </w:rPr>
        <w:t xml:space="preserve"> </w:t>
      </w:r>
      <w:r>
        <w:t>Taxes</w:t>
      </w:r>
      <w:r>
        <w:rPr>
          <w:spacing w:val="-2"/>
        </w:rPr>
        <w:t xml:space="preserve"> </w:t>
      </w:r>
      <w:r>
        <w:t>(HST)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15%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Subtotal.</w:t>
      </w:r>
      <w:r>
        <w:rPr>
          <w:spacing w:val="80"/>
        </w:rPr>
        <w:t xml:space="preserve"> </w:t>
      </w:r>
      <w:r>
        <w:t>The total sales price is the subtotal plus the HST.</w:t>
      </w:r>
    </w:p>
    <w:p w14:paraId="065290E6" w14:textId="77777777" w:rsidR="00327A8D" w:rsidRDefault="00327A8D">
      <w:pPr>
        <w:pStyle w:val="BodyText"/>
        <w:spacing w:before="4"/>
        <w:rPr>
          <w:sz w:val="24"/>
        </w:rPr>
      </w:pPr>
    </w:p>
    <w:p w14:paraId="288D8DD7" w14:textId="77777777" w:rsidR="00327A8D" w:rsidRDefault="00000000">
      <w:pPr>
        <w:pStyle w:val="BodyText"/>
        <w:spacing w:line="252" w:lineRule="auto"/>
        <w:ind w:left="115" w:right="103" w:hanging="10"/>
        <w:jc w:val="both"/>
      </w:pPr>
      <w:r>
        <w:t>Display</w:t>
      </w:r>
      <w:r>
        <w:rPr>
          <w:spacing w:val="-6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guidelines:</w:t>
      </w:r>
      <w:r>
        <w:rPr>
          <w:spacing w:val="3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 xml:space="preserve">the second line is the street address, and the third line is the </w:t>
      </w:r>
      <w:proofErr w:type="gramStart"/>
      <w:r>
        <w:t>City</w:t>
      </w:r>
      <w:proofErr w:type="gramEnd"/>
      <w:r>
        <w:t>, Province and Postal Code.</w:t>
      </w:r>
      <w:r>
        <w:rPr>
          <w:spacing w:val="40"/>
        </w:rPr>
        <w:t xml:space="preserve"> </w:t>
      </w:r>
      <w:r>
        <w:t>Car Details are the Year,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 xml:space="preserve">– </w:t>
      </w:r>
      <w:proofErr w:type="spellStart"/>
      <w:r>
        <w:t>ie</w:t>
      </w:r>
      <w:proofErr w:type="spellEnd"/>
      <w:r>
        <w:t>: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Toyota</w:t>
      </w:r>
      <w:r>
        <w:rPr>
          <w:spacing w:val="-2"/>
        </w:rPr>
        <w:t xml:space="preserve"> </w:t>
      </w:r>
      <w:r>
        <w:t>Corolla.</w:t>
      </w:r>
      <w:r>
        <w:rPr>
          <w:spacing w:val="-2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 Receipt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for the sale 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XX-XXX-XXXX</w:t>
      </w:r>
      <w:r>
        <w:rPr>
          <w:spacing w:val="-6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initials,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middle</w:t>
      </w:r>
      <w:r>
        <w:rPr>
          <w:spacing w:val="-6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characters 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0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digits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license</w:t>
      </w:r>
      <w:r>
        <w:rPr>
          <w:spacing w:val="-7"/>
        </w:rPr>
        <w:t xml:space="preserve"> </w:t>
      </w:r>
      <w:r>
        <w:t>plate</w:t>
      </w:r>
      <w:r>
        <w:rPr>
          <w:spacing w:val="-8"/>
        </w:rPr>
        <w:t xml:space="preserve"> </w:t>
      </w:r>
      <w:r>
        <w:t>number,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characters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digits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phone </w:t>
      </w:r>
      <w:r>
        <w:rPr>
          <w:spacing w:val="-2"/>
        </w:rPr>
        <w:t>number.</w:t>
      </w:r>
    </w:p>
    <w:p w14:paraId="5987331E" w14:textId="77777777" w:rsidR="00327A8D" w:rsidRDefault="00327A8D">
      <w:pPr>
        <w:pStyle w:val="BodyText"/>
        <w:spacing w:before="6"/>
        <w:rPr>
          <w:sz w:val="24"/>
        </w:rPr>
      </w:pPr>
    </w:p>
    <w:p w14:paraId="32C0E0B6" w14:textId="77777777" w:rsidR="00327A8D" w:rsidRDefault="00000000">
      <w:pPr>
        <w:tabs>
          <w:tab w:val="left" w:pos="2385"/>
          <w:tab w:val="left" w:pos="3585"/>
          <w:tab w:val="left" w:pos="4785"/>
          <w:tab w:val="left" w:pos="5985"/>
          <w:tab w:val="left" w:pos="7185"/>
          <w:tab w:val="left" w:pos="8385"/>
        </w:tabs>
        <w:spacing w:before="1"/>
        <w:ind w:left="1186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1</w:t>
      </w:r>
      <w:r>
        <w:rPr>
          <w:rFonts w:ascii="Courier New"/>
          <w:sz w:val="20"/>
        </w:rPr>
        <w:tab/>
      </w:r>
      <w:r>
        <w:rPr>
          <w:rFonts w:ascii="Courier New"/>
          <w:spacing w:val="-10"/>
          <w:sz w:val="20"/>
        </w:rPr>
        <w:t>2</w:t>
      </w:r>
      <w:r>
        <w:rPr>
          <w:rFonts w:ascii="Courier New"/>
          <w:sz w:val="20"/>
        </w:rPr>
        <w:tab/>
      </w:r>
      <w:r>
        <w:rPr>
          <w:rFonts w:ascii="Courier New"/>
          <w:spacing w:val="-10"/>
          <w:sz w:val="20"/>
        </w:rPr>
        <w:t>3</w:t>
      </w:r>
      <w:r>
        <w:rPr>
          <w:rFonts w:ascii="Courier New"/>
          <w:sz w:val="20"/>
        </w:rPr>
        <w:tab/>
      </w:r>
      <w:r>
        <w:rPr>
          <w:rFonts w:ascii="Courier New"/>
          <w:spacing w:val="-10"/>
          <w:sz w:val="20"/>
        </w:rPr>
        <w:t>4</w:t>
      </w:r>
      <w:r>
        <w:rPr>
          <w:rFonts w:ascii="Courier New"/>
          <w:sz w:val="20"/>
        </w:rPr>
        <w:tab/>
      </w:r>
      <w:r>
        <w:rPr>
          <w:rFonts w:ascii="Courier New"/>
          <w:spacing w:val="-10"/>
          <w:sz w:val="20"/>
        </w:rPr>
        <w:t>5</w:t>
      </w:r>
      <w:r>
        <w:rPr>
          <w:rFonts w:ascii="Courier New"/>
          <w:sz w:val="20"/>
        </w:rPr>
        <w:tab/>
      </w:r>
      <w:r>
        <w:rPr>
          <w:rFonts w:ascii="Courier New"/>
          <w:spacing w:val="-10"/>
          <w:sz w:val="20"/>
        </w:rPr>
        <w:t>6</w:t>
      </w:r>
      <w:r>
        <w:rPr>
          <w:rFonts w:ascii="Courier New"/>
          <w:sz w:val="20"/>
        </w:rPr>
        <w:tab/>
      </w:r>
      <w:r>
        <w:rPr>
          <w:rFonts w:ascii="Courier New"/>
          <w:spacing w:val="-10"/>
          <w:sz w:val="20"/>
        </w:rPr>
        <w:t>7</w:t>
      </w:r>
    </w:p>
    <w:p w14:paraId="2C7985A7" w14:textId="77777777" w:rsidR="00327A8D" w:rsidRDefault="00000000">
      <w:pPr>
        <w:spacing w:before="18"/>
        <w:ind w:left="106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123456789012345678901234567890123456789012345678901234567890123456789012345678</w:t>
      </w:r>
    </w:p>
    <w:p w14:paraId="4D0921D9" w14:textId="77777777" w:rsidR="00327A8D" w:rsidRDefault="00000000">
      <w:pPr>
        <w:pStyle w:val="BodyText"/>
        <w:tabs>
          <w:tab w:val="left" w:pos="5782"/>
        </w:tabs>
        <w:spacing w:before="21"/>
        <w:ind w:left="106"/>
        <w:rPr>
          <w:rFonts w:ascii="Courier New"/>
        </w:rPr>
      </w:pPr>
      <w:r>
        <w:rPr>
          <w:rFonts w:ascii="Courier New"/>
        </w:rPr>
        <w:t>Honest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Harry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Sales</w:t>
      </w:r>
      <w:r>
        <w:rPr>
          <w:rFonts w:ascii="Courier New"/>
        </w:rPr>
        <w:tab/>
        <w:t>Invoice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Month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dd,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  <w:spacing w:val="-4"/>
        </w:rPr>
        <w:t>yyyy</w:t>
      </w:r>
      <w:proofErr w:type="spellEnd"/>
    </w:p>
    <w:p w14:paraId="726454ED" w14:textId="77777777" w:rsidR="00327A8D" w:rsidRDefault="00000000">
      <w:pPr>
        <w:pStyle w:val="BodyText"/>
        <w:tabs>
          <w:tab w:val="left" w:pos="5782"/>
          <w:tab w:val="left" w:pos="8026"/>
        </w:tabs>
        <w:spacing w:before="25"/>
        <w:ind w:left="106"/>
        <w:rPr>
          <w:rFonts w:ascii="Courier New"/>
        </w:rPr>
      </w:pPr>
      <w:r>
        <w:rPr>
          <w:rFonts w:ascii="Courier New"/>
        </w:rPr>
        <w:t>Used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Receipt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Receipt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5"/>
        </w:rPr>
        <w:t>No:</w:t>
      </w:r>
      <w:r>
        <w:rPr>
          <w:rFonts w:ascii="Courier New"/>
        </w:rPr>
        <w:tab/>
      </w:r>
      <w:r>
        <w:rPr>
          <w:rFonts w:ascii="Courier New"/>
          <w:spacing w:val="-2"/>
        </w:rPr>
        <w:t>XX-XXX-</w:t>
      </w:r>
      <w:r>
        <w:rPr>
          <w:rFonts w:ascii="Courier New"/>
          <w:spacing w:val="-4"/>
        </w:rPr>
        <w:t>XXXX</w:t>
      </w:r>
    </w:p>
    <w:p w14:paraId="0E1AF2CD" w14:textId="77777777" w:rsidR="00327A8D" w:rsidRDefault="00327A8D">
      <w:pPr>
        <w:pStyle w:val="BodyText"/>
        <w:spacing w:before="7"/>
        <w:rPr>
          <w:rFonts w:ascii="Courier New"/>
          <w:sz w:val="25"/>
        </w:rPr>
      </w:pPr>
    </w:p>
    <w:p w14:paraId="3AE148C3" w14:textId="77777777" w:rsidR="00327A8D" w:rsidRDefault="00000000">
      <w:pPr>
        <w:pStyle w:val="BodyText"/>
        <w:tabs>
          <w:tab w:val="left" w:pos="3167"/>
        </w:tabs>
        <w:ind w:right="119"/>
        <w:jc w:val="right"/>
        <w:rPr>
          <w:rFonts w:ascii="Courier New"/>
        </w:rPr>
      </w:pPr>
      <w:r>
        <w:rPr>
          <w:rFonts w:ascii="Courier New"/>
        </w:rPr>
        <w:t>Sale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price:</w:t>
      </w:r>
      <w:r>
        <w:rPr>
          <w:rFonts w:ascii="Courier New"/>
        </w:rPr>
        <w:tab/>
      </w:r>
      <w:r>
        <w:rPr>
          <w:rFonts w:ascii="Courier New"/>
          <w:spacing w:val="-2"/>
        </w:rPr>
        <w:t>$99,999.99</w:t>
      </w:r>
    </w:p>
    <w:p w14:paraId="6FB133B5" w14:textId="77777777" w:rsidR="00327A8D" w:rsidRDefault="00000000">
      <w:pPr>
        <w:pStyle w:val="BodyText"/>
        <w:tabs>
          <w:tab w:val="left" w:pos="4884"/>
          <w:tab w:val="left" w:pos="8052"/>
        </w:tabs>
        <w:spacing w:before="22"/>
        <w:ind w:right="119"/>
        <w:jc w:val="right"/>
        <w:rPr>
          <w:rFonts w:ascii="Courier New"/>
        </w:rPr>
      </w:pPr>
      <w:r>
        <w:rPr>
          <w:rFonts w:ascii="Courier New"/>
        </w:rPr>
        <w:t>Sold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to:</w:t>
      </w:r>
      <w:r>
        <w:rPr>
          <w:rFonts w:ascii="Courier New"/>
        </w:rPr>
        <w:tab/>
        <w:t>Trade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Allowance:</w:t>
      </w:r>
      <w:r>
        <w:rPr>
          <w:rFonts w:ascii="Courier New"/>
        </w:rPr>
        <w:tab/>
      </w:r>
      <w:r>
        <w:rPr>
          <w:rFonts w:ascii="Courier New"/>
          <w:spacing w:val="-2"/>
        </w:rPr>
        <w:t>$99,999.99</w:t>
      </w:r>
    </w:p>
    <w:p w14:paraId="7C19A2E8" w14:textId="77777777" w:rsidR="00327A8D" w:rsidRDefault="00327A8D">
      <w:pPr>
        <w:pStyle w:val="BodyText"/>
        <w:spacing w:before="9"/>
        <w:rPr>
          <w:rFonts w:ascii="Courier New"/>
          <w:sz w:val="12"/>
        </w:rPr>
      </w:pPr>
    </w:p>
    <w:tbl>
      <w:tblPr>
        <w:tblW w:w="0" w:type="auto"/>
        <w:tblInd w:w="7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5"/>
        <w:gridCol w:w="2772"/>
        <w:gridCol w:w="1717"/>
      </w:tblGrid>
      <w:tr w:rsidR="00327A8D" w14:paraId="203A5BC2" w14:textId="77777777">
        <w:trPr>
          <w:trHeight w:val="402"/>
        </w:trPr>
        <w:tc>
          <w:tcPr>
            <w:tcW w:w="4275" w:type="dxa"/>
          </w:tcPr>
          <w:p w14:paraId="7E8B9DBB" w14:textId="77777777" w:rsidR="00327A8D" w:rsidRDefault="00000000">
            <w:pPr>
              <w:pStyle w:val="TableParagraph"/>
              <w:spacing w:before="143" w:line="240" w:lineRule="exact"/>
              <w:ind w:left="50"/>
            </w:pPr>
            <w:r>
              <w:t>X.</w:t>
            </w:r>
            <w:r>
              <w:rPr>
                <w:spacing w:val="-2"/>
              </w:rPr>
              <w:t xml:space="preserve"> XXXXXXXXXXXXXXXXXXXXXXXXXX</w:t>
            </w:r>
          </w:p>
        </w:tc>
        <w:tc>
          <w:tcPr>
            <w:tcW w:w="2772" w:type="dxa"/>
            <w:tcBorders>
              <w:top w:val="dashed" w:sz="6" w:space="0" w:color="000000"/>
            </w:tcBorders>
          </w:tcPr>
          <w:p w14:paraId="4D2F0E16" w14:textId="77777777" w:rsidR="00327A8D" w:rsidRDefault="00000000">
            <w:pPr>
              <w:pStyle w:val="TableParagraph"/>
              <w:spacing w:before="143" w:line="240" w:lineRule="exact"/>
              <w:ind w:left="-1"/>
            </w:pPr>
            <w:r>
              <w:t>Price</w:t>
            </w:r>
            <w:r>
              <w:rPr>
                <w:spacing w:val="-5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Trade:</w:t>
            </w:r>
          </w:p>
        </w:tc>
        <w:tc>
          <w:tcPr>
            <w:tcW w:w="1717" w:type="dxa"/>
            <w:tcBorders>
              <w:top w:val="dashed" w:sz="6" w:space="0" w:color="000000"/>
            </w:tcBorders>
          </w:tcPr>
          <w:p w14:paraId="213C4546" w14:textId="77777777" w:rsidR="00327A8D" w:rsidRDefault="00000000">
            <w:pPr>
              <w:pStyle w:val="TableParagraph"/>
              <w:spacing w:before="143" w:line="240" w:lineRule="exact"/>
              <w:ind w:right="1"/>
              <w:jc w:val="right"/>
            </w:pPr>
            <w:r>
              <w:rPr>
                <w:spacing w:val="-2"/>
              </w:rPr>
              <w:t>$99,999.99</w:t>
            </w:r>
          </w:p>
        </w:tc>
      </w:tr>
      <w:tr w:rsidR="00327A8D" w14:paraId="40307339" w14:textId="77777777">
        <w:trPr>
          <w:trHeight w:val="271"/>
        </w:trPr>
        <w:tc>
          <w:tcPr>
            <w:tcW w:w="4275" w:type="dxa"/>
          </w:tcPr>
          <w:p w14:paraId="79DEE655" w14:textId="77777777" w:rsidR="00327A8D" w:rsidRDefault="00000000">
            <w:pPr>
              <w:pStyle w:val="TableParagraph"/>
              <w:spacing w:before="11" w:line="240" w:lineRule="exact"/>
              <w:ind w:left="50"/>
            </w:pPr>
            <w:r>
              <w:rPr>
                <w:spacing w:val="-2"/>
              </w:rPr>
              <w:t>XXXXXXXXXXXXXXXXXXXXXXXXXXXXX</w:t>
            </w:r>
          </w:p>
        </w:tc>
        <w:tc>
          <w:tcPr>
            <w:tcW w:w="2772" w:type="dxa"/>
          </w:tcPr>
          <w:p w14:paraId="7737484E" w14:textId="77777777" w:rsidR="00327A8D" w:rsidRDefault="00000000">
            <w:pPr>
              <w:pStyle w:val="TableParagraph"/>
              <w:spacing w:before="11" w:line="240" w:lineRule="exact"/>
              <w:ind w:left="-1"/>
            </w:pPr>
            <w:r>
              <w:t>License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Fee:</w:t>
            </w:r>
          </w:p>
        </w:tc>
        <w:tc>
          <w:tcPr>
            <w:tcW w:w="1717" w:type="dxa"/>
          </w:tcPr>
          <w:p w14:paraId="1EDDDB3D" w14:textId="77777777" w:rsidR="00327A8D" w:rsidRDefault="00000000">
            <w:pPr>
              <w:pStyle w:val="TableParagraph"/>
              <w:spacing w:before="11" w:line="240" w:lineRule="exact"/>
              <w:jc w:val="right"/>
            </w:pPr>
            <w:r>
              <w:rPr>
                <w:spacing w:val="-2"/>
              </w:rPr>
              <w:t>$99,999.99</w:t>
            </w:r>
          </w:p>
        </w:tc>
      </w:tr>
      <w:tr w:rsidR="00327A8D" w14:paraId="489104C3" w14:textId="77777777">
        <w:trPr>
          <w:trHeight w:val="398"/>
        </w:trPr>
        <w:tc>
          <w:tcPr>
            <w:tcW w:w="4275" w:type="dxa"/>
          </w:tcPr>
          <w:p w14:paraId="1DC1372A" w14:textId="77777777" w:rsidR="00327A8D" w:rsidRDefault="00000000">
            <w:pPr>
              <w:pStyle w:val="TableParagraph"/>
              <w:spacing w:before="11"/>
              <w:ind w:left="50"/>
            </w:pPr>
            <w:proofErr w:type="gramStart"/>
            <w:r>
              <w:t>XXXXXXXXXXXXXXXXXXX,XX</w:t>
            </w:r>
            <w:proofErr w:type="gramEnd"/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XXXXXX</w:t>
            </w:r>
          </w:p>
        </w:tc>
        <w:tc>
          <w:tcPr>
            <w:tcW w:w="2772" w:type="dxa"/>
            <w:tcBorders>
              <w:bottom w:val="dashed" w:sz="6" w:space="0" w:color="000000"/>
            </w:tcBorders>
          </w:tcPr>
          <w:p w14:paraId="186DF77D" w14:textId="77777777" w:rsidR="00327A8D" w:rsidRDefault="00000000">
            <w:pPr>
              <w:pStyle w:val="TableParagraph"/>
              <w:spacing w:before="11"/>
              <w:ind w:left="-1"/>
            </w:pPr>
            <w:r>
              <w:t>Transfer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Fee:</w:t>
            </w:r>
          </w:p>
        </w:tc>
        <w:tc>
          <w:tcPr>
            <w:tcW w:w="1717" w:type="dxa"/>
            <w:tcBorders>
              <w:bottom w:val="dashed" w:sz="6" w:space="0" w:color="000000"/>
            </w:tcBorders>
          </w:tcPr>
          <w:p w14:paraId="4DBC36D9" w14:textId="77777777" w:rsidR="00327A8D" w:rsidRDefault="00000000">
            <w:pPr>
              <w:pStyle w:val="TableParagraph"/>
              <w:spacing w:before="11"/>
              <w:ind w:right="1"/>
              <w:jc w:val="right"/>
            </w:pPr>
            <w:r>
              <w:rPr>
                <w:spacing w:val="-2"/>
              </w:rPr>
              <w:t>$99,999.99</w:t>
            </w:r>
          </w:p>
        </w:tc>
      </w:tr>
    </w:tbl>
    <w:p w14:paraId="7E70962F" w14:textId="77777777" w:rsidR="00327A8D" w:rsidRDefault="00000000">
      <w:pPr>
        <w:pStyle w:val="BodyText"/>
        <w:tabs>
          <w:tab w:val="left" w:pos="5004"/>
          <w:tab w:val="left" w:pos="8172"/>
        </w:tabs>
        <w:spacing w:before="135" w:line="259" w:lineRule="auto"/>
        <w:ind w:left="5005" w:right="105" w:hanging="4885"/>
        <w:rPr>
          <w:rFonts w:ascii="Courier New"/>
        </w:rPr>
      </w:pPr>
      <w:r>
        <w:rPr>
          <w:rFonts w:ascii="Courier New"/>
        </w:rPr>
        <w:t>Car Details:</w:t>
      </w:r>
      <w:r>
        <w:rPr>
          <w:rFonts w:ascii="Courier New"/>
        </w:rPr>
        <w:tab/>
      </w:r>
      <w:r>
        <w:rPr>
          <w:rFonts w:ascii="Courier New"/>
          <w:spacing w:val="-2"/>
        </w:rPr>
        <w:t>Subtotal:</w:t>
      </w:r>
      <w:r>
        <w:rPr>
          <w:rFonts w:ascii="Courier New"/>
        </w:rPr>
        <w:tab/>
      </w:r>
      <w:r>
        <w:rPr>
          <w:rFonts w:ascii="Courier New"/>
          <w:spacing w:val="-2"/>
        </w:rPr>
        <w:t xml:space="preserve">$99,999.99 </w:t>
      </w:r>
      <w:r>
        <w:rPr>
          <w:rFonts w:ascii="Courier New"/>
          <w:spacing w:val="-4"/>
        </w:rPr>
        <w:t>HST:</w:t>
      </w:r>
      <w:r>
        <w:rPr>
          <w:rFonts w:ascii="Courier New"/>
        </w:rPr>
        <w:tab/>
      </w:r>
      <w:r>
        <w:rPr>
          <w:rFonts w:ascii="Courier New"/>
          <w:spacing w:val="-2"/>
        </w:rPr>
        <w:t>$99,999.99</w:t>
      </w:r>
    </w:p>
    <w:p w14:paraId="403E981D" w14:textId="761070B2" w:rsidR="00327A8D" w:rsidRDefault="00F731C1">
      <w:pPr>
        <w:pStyle w:val="BodyText"/>
        <w:spacing w:before="1"/>
        <w:ind w:left="766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51D9366" wp14:editId="05B7C515">
                <wp:simplePos x="0" y="0"/>
                <wp:positionH relativeFrom="page">
                  <wp:posOffset>4007485</wp:posOffset>
                </wp:positionH>
                <wp:positionV relativeFrom="paragraph">
                  <wp:posOffset>77470</wp:posOffset>
                </wp:positionV>
                <wp:extent cx="2849880" cy="0"/>
                <wp:effectExtent l="0" t="0" r="0" b="0"/>
                <wp:wrapNone/>
                <wp:docPr id="3080596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98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8D5D3" id="Line 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55pt,6.1pt" to="539.9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 w:rsidR="00000000">
        <w:rPr>
          <w:rFonts w:ascii="Courier New"/>
        </w:rPr>
        <w:t>XXXX</w:t>
      </w:r>
      <w:r w:rsidR="00000000">
        <w:rPr>
          <w:rFonts w:ascii="Courier New"/>
          <w:spacing w:val="-9"/>
        </w:rPr>
        <w:t xml:space="preserve"> </w:t>
      </w:r>
      <w:r w:rsidR="00000000">
        <w:rPr>
          <w:rFonts w:ascii="Courier New"/>
        </w:rPr>
        <w:t>XXXXXXXXXXXXX</w:t>
      </w:r>
      <w:r w:rsidR="00000000">
        <w:rPr>
          <w:rFonts w:ascii="Courier New"/>
          <w:spacing w:val="-8"/>
        </w:rPr>
        <w:t xml:space="preserve"> </w:t>
      </w:r>
      <w:r w:rsidR="00000000">
        <w:rPr>
          <w:rFonts w:ascii="Courier New"/>
          <w:spacing w:val="-2"/>
        </w:rPr>
        <w:t>XXXXXXXXXX</w:t>
      </w:r>
    </w:p>
    <w:p w14:paraId="3C5E60EF" w14:textId="77777777" w:rsidR="00327A8D" w:rsidRDefault="00000000">
      <w:pPr>
        <w:pStyle w:val="BodyText"/>
        <w:tabs>
          <w:tab w:val="left" w:pos="8158"/>
        </w:tabs>
        <w:spacing w:before="22"/>
        <w:ind w:left="4990"/>
        <w:rPr>
          <w:rFonts w:ascii="Courier New"/>
        </w:rPr>
      </w:pPr>
      <w:r>
        <w:rPr>
          <w:rFonts w:ascii="Courier New"/>
        </w:rPr>
        <w:t>Total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sales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price:</w:t>
      </w:r>
      <w:r>
        <w:rPr>
          <w:rFonts w:ascii="Courier New"/>
        </w:rPr>
        <w:tab/>
      </w:r>
      <w:r>
        <w:rPr>
          <w:rFonts w:ascii="Courier New"/>
          <w:spacing w:val="-2"/>
        </w:rPr>
        <w:t>$99,999.99</w:t>
      </w:r>
    </w:p>
    <w:p w14:paraId="0BB986D8" w14:textId="59AB9E5B" w:rsidR="00327A8D" w:rsidRDefault="00F731C1">
      <w:pPr>
        <w:pStyle w:val="BodyText"/>
        <w:spacing w:before="8"/>
        <w:rPr>
          <w:rFonts w:ascii="Courier New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AACA385" wp14:editId="7609310C">
                <wp:simplePos x="0" y="0"/>
                <wp:positionH relativeFrom="page">
                  <wp:posOffset>905510</wp:posOffset>
                </wp:positionH>
                <wp:positionV relativeFrom="paragraph">
                  <wp:posOffset>92075</wp:posOffset>
                </wp:positionV>
                <wp:extent cx="5951220" cy="1270"/>
                <wp:effectExtent l="0" t="0" r="0" b="0"/>
                <wp:wrapTopAndBottom/>
                <wp:docPr id="7124906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122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9372"/>
                            <a:gd name="T2" fmla="+- 0 10798 1426"/>
                            <a:gd name="T3" fmla="*/ T2 w 93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72">
                              <a:moveTo>
                                <a:pt x="0" y="0"/>
                              </a:moveTo>
                              <a:lnTo>
                                <a:pt x="9372" y="0"/>
                              </a:lnTo>
                            </a:path>
                          </a:pathLst>
                        </a:cu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63C31" id="docshape1" o:spid="_x0000_s1026" style="position:absolute;margin-left:71.3pt;margin-top:7.25pt;width:468.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" path="m,l9372,e" filled="f" strokeweight=".22978mm">
                <v:stroke dashstyle="dash"/>
                <v:path arrowok="t" o:connecttype="custom" o:connectlocs="0,0;5951220,0" o:connectangles="0,0"/>
                <w10:wrap type="topAndBottom" anchorx="page"/>
              </v:shape>
            </w:pict>
          </mc:Fallback>
        </mc:AlternateContent>
      </w:r>
    </w:p>
    <w:p w14:paraId="6776D406" w14:textId="77777777" w:rsidR="00327A8D" w:rsidRDefault="00000000">
      <w:pPr>
        <w:pStyle w:val="BodyText"/>
        <w:spacing w:before="144"/>
        <w:ind w:left="2218"/>
        <w:rPr>
          <w:rFonts w:ascii="Courier New"/>
        </w:rPr>
      </w:pPr>
      <w:r>
        <w:rPr>
          <w:rFonts w:ascii="Courier New"/>
        </w:rPr>
        <w:t>Best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prices!</w:t>
      </w:r>
    </w:p>
    <w:p w14:paraId="54B0D5ED" w14:textId="77777777" w:rsidR="00327A8D" w:rsidRDefault="00327A8D">
      <w:pPr>
        <w:rPr>
          <w:rFonts w:ascii="Courier New"/>
        </w:rPr>
        <w:sectPr w:rsidR="00327A8D">
          <w:pgSz w:w="12240" w:h="15840"/>
          <w:pgMar w:top="1280" w:right="1320" w:bottom="280" w:left="1320" w:header="720" w:footer="720" w:gutter="0"/>
          <w:cols w:space="720"/>
        </w:sectPr>
      </w:pPr>
    </w:p>
    <w:p w14:paraId="1F0BC695" w14:textId="77777777" w:rsidR="00327A8D" w:rsidRDefault="00000000">
      <w:pPr>
        <w:pStyle w:val="BodyText"/>
        <w:spacing w:before="43" w:line="259" w:lineRule="auto"/>
        <w:ind w:left="120" w:right="106"/>
        <w:jc w:val="both"/>
      </w:pPr>
      <w:r>
        <w:lastRenderedPageBreak/>
        <w:t>Display the following payment schedule to the screen using a loop based on the number of years the customer</w:t>
      </w:r>
      <w:r>
        <w:rPr>
          <w:spacing w:val="-15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pay</w:t>
      </w:r>
      <w:r>
        <w:rPr>
          <w:spacing w:val="-13"/>
        </w:rPr>
        <w:t xml:space="preserve"> </w:t>
      </w:r>
      <w:r>
        <w:t>off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car.</w:t>
      </w:r>
      <w:r>
        <w:rPr>
          <w:spacing w:val="2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4</w:t>
      </w:r>
      <w:r>
        <w:rPr>
          <w:spacing w:val="-13"/>
        </w:rPr>
        <w:t xml:space="preserve"> </w:t>
      </w:r>
      <w:r>
        <w:t>years,</w:t>
      </w:r>
      <w:r>
        <w:rPr>
          <w:spacing w:val="-11"/>
        </w:rPr>
        <w:t xml:space="preserve"> </w:t>
      </w:r>
      <w:r>
        <w:t>calculate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monthly</w:t>
      </w:r>
      <w:r>
        <w:rPr>
          <w:spacing w:val="-10"/>
        </w:rPr>
        <w:t xml:space="preserve"> </w:t>
      </w:r>
      <w:r>
        <w:t>payments</w:t>
      </w:r>
      <w:r>
        <w:rPr>
          <w:spacing w:val="-12"/>
        </w:rPr>
        <w:t xml:space="preserve"> </w:t>
      </w:r>
      <w:r>
        <w:rPr>
          <w:spacing w:val="-2"/>
        </w:rPr>
        <w:t>(Years</w:t>
      </w:r>
    </w:p>
    <w:p w14:paraId="21CE01AC" w14:textId="77777777" w:rsidR="00327A8D" w:rsidRDefault="00000000">
      <w:pPr>
        <w:pStyle w:val="BodyText"/>
        <w:spacing w:line="259" w:lineRule="auto"/>
        <w:ind w:left="120" w:right="105"/>
        <w:jc w:val="both"/>
      </w:pPr>
      <w:r>
        <w:t>*</w:t>
      </w:r>
      <w:r>
        <w:rPr>
          <w:spacing w:val="-5"/>
        </w:rPr>
        <w:t xml:space="preserve"> </w:t>
      </w:r>
      <w:r>
        <w:t>12),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financing</w:t>
      </w:r>
      <w:r>
        <w:rPr>
          <w:spacing w:val="-6"/>
        </w:rPr>
        <w:t xml:space="preserve"> </w:t>
      </w:r>
      <w:r>
        <w:t>fee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39.99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year,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plus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financing</w:t>
      </w:r>
      <w:r>
        <w:rPr>
          <w:spacing w:val="-6"/>
        </w:rPr>
        <w:t xml:space="preserve"> </w:t>
      </w:r>
      <w:r>
        <w:t>fee,</w:t>
      </w:r>
      <w:r>
        <w:rPr>
          <w:spacing w:val="-5"/>
        </w:rPr>
        <w:t xml:space="preserve"> </w:t>
      </w:r>
      <w:r>
        <w:t>and the monthly payment (The Total Price divided by the number of months).</w:t>
      </w:r>
      <w:r>
        <w:rPr>
          <w:spacing w:val="40"/>
        </w:rPr>
        <w:t xml:space="preserve"> </w:t>
      </w:r>
      <w:r>
        <w:t>The first payment date is 30 days from the purchase date.</w:t>
      </w:r>
    </w:p>
    <w:p w14:paraId="7722D828" w14:textId="77777777" w:rsidR="00327A8D" w:rsidRDefault="00327A8D">
      <w:pPr>
        <w:pStyle w:val="BodyText"/>
        <w:spacing w:before="8"/>
        <w:rPr>
          <w:sz w:val="23"/>
        </w:rPr>
      </w:pPr>
    </w:p>
    <w:p w14:paraId="0ECB6AF9" w14:textId="77777777" w:rsidR="00327A8D" w:rsidRDefault="00000000">
      <w:pPr>
        <w:pStyle w:val="BodyText"/>
        <w:spacing w:before="1" w:line="259" w:lineRule="auto"/>
        <w:ind w:left="120" w:right="109"/>
        <w:jc w:val="both"/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</w:t>
      </w:r>
      <w:r>
        <w:t>your numbers will be different – these are just displayed as a sample.</w:t>
      </w:r>
      <w:r>
        <w:rPr>
          <w:spacing w:val="40"/>
        </w:rPr>
        <w:t xml:space="preserve"> </w:t>
      </w:r>
      <w:r>
        <w:t>This will allow the user to decide on payment options.</w:t>
      </w:r>
    </w:p>
    <w:p w14:paraId="2CD3906D" w14:textId="77777777" w:rsidR="00327A8D" w:rsidRDefault="00327A8D">
      <w:pPr>
        <w:pStyle w:val="BodyText"/>
        <w:spacing w:before="7"/>
        <w:rPr>
          <w:sz w:val="23"/>
        </w:rPr>
      </w:pPr>
    </w:p>
    <w:p w14:paraId="4B586164" w14:textId="77777777" w:rsidR="00327A8D" w:rsidRDefault="00000000">
      <w:pPr>
        <w:tabs>
          <w:tab w:val="left" w:pos="2330"/>
          <w:tab w:val="left" w:pos="3530"/>
          <w:tab w:val="left" w:pos="4731"/>
          <w:tab w:val="left" w:pos="5931"/>
          <w:tab w:val="left" w:pos="7131"/>
          <w:tab w:val="left" w:pos="8331"/>
        </w:tabs>
        <w:ind w:left="113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1</w:t>
      </w:r>
      <w:r>
        <w:rPr>
          <w:rFonts w:ascii="Courier New"/>
          <w:sz w:val="20"/>
        </w:rPr>
        <w:tab/>
      </w:r>
      <w:r>
        <w:rPr>
          <w:rFonts w:ascii="Courier New"/>
          <w:spacing w:val="-10"/>
          <w:sz w:val="20"/>
        </w:rPr>
        <w:t>2</w:t>
      </w:r>
      <w:r>
        <w:rPr>
          <w:rFonts w:ascii="Courier New"/>
          <w:sz w:val="20"/>
        </w:rPr>
        <w:tab/>
      </w:r>
      <w:r>
        <w:rPr>
          <w:rFonts w:ascii="Courier New"/>
          <w:spacing w:val="-10"/>
          <w:sz w:val="20"/>
        </w:rPr>
        <w:t>3</w:t>
      </w:r>
      <w:r>
        <w:rPr>
          <w:rFonts w:ascii="Courier New"/>
          <w:sz w:val="20"/>
        </w:rPr>
        <w:tab/>
      </w:r>
      <w:r>
        <w:rPr>
          <w:rFonts w:ascii="Courier New"/>
          <w:spacing w:val="-10"/>
          <w:sz w:val="20"/>
        </w:rPr>
        <w:t>4</w:t>
      </w:r>
      <w:r>
        <w:rPr>
          <w:rFonts w:ascii="Courier New"/>
          <w:sz w:val="20"/>
        </w:rPr>
        <w:tab/>
      </w:r>
      <w:r>
        <w:rPr>
          <w:rFonts w:ascii="Courier New"/>
          <w:spacing w:val="-10"/>
          <w:sz w:val="20"/>
        </w:rPr>
        <w:t>5</w:t>
      </w:r>
      <w:r>
        <w:rPr>
          <w:rFonts w:ascii="Courier New"/>
          <w:sz w:val="20"/>
        </w:rPr>
        <w:tab/>
      </w:r>
      <w:r>
        <w:rPr>
          <w:rFonts w:ascii="Courier New"/>
          <w:spacing w:val="-10"/>
          <w:sz w:val="20"/>
        </w:rPr>
        <w:t>6</w:t>
      </w:r>
      <w:r>
        <w:rPr>
          <w:rFonts w:ascii="Courier New"/>
          <w:sz w:val="20"/>
        </w:rPr>
        <w:tab/>
      </w:r>
      <w:r>
        <w:rPr>
          <w:rFonts w:ascii="Courier New"/>
          <w:spacing w:val="-10"/>
          <w:sz w:val="20"/>
        </w:rPr>
        <w:t>7</w:t>
      </w:r>
    </w:p>
    <w:p w14:paraId="189D1139" w14:textId="77777777" w:rsidR="00327A8D" w:rsidRDefault="00000000">
      <w:pPr>
        <w:spacing w:before="14"/>
        <w:ind w:left="106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123456789012345678901234567890123456789012345678901234567890123456789012345678</w:t>
      </w:r>
    </w:p>
    <w:p w14:paraId="5CAA6DA7" w14:textId="77777777" w:rsidR="00327A8D" w:rsidRDefault="00327A8D">
      <w:pPr>
        <w:pStyle w:val="BodyText"/>
        <w:spacing w:before="6"/>
        <w:rPr>
          <w:rFonts w:ascii="Courier New"/>
          <w:sz w:val="27"/>
        </w:rPr>
      </w:pPr>
    </w:p>
    <w:tbl>
      <w:tblPr>
        <w:tblW w:w="0" w:type="auto"/>
        <w:tblInd w:w="5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420"/>
        <w:gridCol w:w="1321"/>
        <w:gridCol w:w="1563"/>
        <w:gridCol w:w="1568"/>
        <w:gridCol w:w="1265"/>
      </w:tblGrid>
      <w:tr w:rsidR="00327A8D" w14:paraId="42BBE3CC" w14:textId="77777777">
        <w:trPr>
          <w:trHeight w:val="594"/>
        </w:trPr>
        <w:tc>
          <w:tcPr>
            <w:tcW w:w="1080" w:type="dxa"/>
            <w:tcBorders>
              <w:bottom w:val="dashed" w:sz="6" w:space="0" w:color="000000"/>
            </w:tcBorders>
          </w:tcPr>
          <w:p w14:paraId="113D977B" w14:textId="77777777" w:rsidR="00327A8D" w:rsidRDefault="00327A8D">
            <w:pPr>
              <w:pStyle w:val="TableParagraph"/>
              <w:spacing w:before="6"/>
              <w:rPr>
                <w:sz w:val="21"/>
              </w:rPr>
            </w:pPr>
          </w:p>
          <w:p w14:paraId="02E90E2C" w14:textId="77777777" w:rsidR="00327A8D" w:rsidRDefault="00000000">
            <w:pPr>
              <w:pStyle w:val="TableParagraph"/>
              <w:spacing w:before="0"/>
              <w:ind w:right="238"/>
              <w:jc w:val="center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 xml:space="preserve"> Years</w:t>
            </w:r>
          </w:p>
        </w:tc>
        <w:tc>
          <w:tcPr>
            <w:tcW w:w="420" w:type="dxa"/>
            <w:tcBorders>
              <w:bottom w:val="dashed" w:sz="6" w:space="0" w:color="000000"/>
            </w:tcBorders>
          </w:tcPr>
          <w:p w14:paraId="41D16236" w14:textId="77777777" w:rsidR="00327A8D" w:rsidRDefault="00327A8D">
            <w:pPr>
              <w:pStyle w:val="TableParagraph"/>
              <w:spacing w:before="6"/>
              <w:rPr>
                <w:sz w:val="21"/>
              </w:rPr>
            </w:pPr>
          </w:p>
          <w:p w14:paraId="18B17C40" w14:textId="77777777" w:rsidR="00327A8D" w:rsidRDefault="00000000">
            <w:pPr>
              <w:pStyle w:val="TableParagraph"/>
              <w:spacing w:before="0"/>
              <w:ind w:left="239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14:paraId="6BF86A6E" w14:textId="77777777" w:rsidR="00327A8D" w:rsidRDefault="00327A8D">
            <w:pPr>
              <w:pStyle w:val="TableParagraph"/>
              <w:spacing w:before="6"/>
              <w:rPr>
                <w:sz w:val="21"/>
              </w:rPr>
            </w:pPr>
          </w:p>
          <w:p w14:paraId="3417ED3B" w14:textId="77777777" w:rsidR="00327A8D" w:rsidRDefault="00000000">
            <w:pPr>
              <w:pStyle w:val="TableParagraph"/>
              <w:spacing w:before="0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Payments</w:t>
            </w:r>
          </w:p>
        </w:tc>
        <w:tc>
          <w:tcPr>
            <w:tcW w:w="1563" w:type="dxa"/>
            <w:tcBorders>
              <w:bottom w:val="dashed" w:sz="6" w:space="0" w:color="000000"/>
            </w:tcBorders>
          </w:tcPr>
          <w:p w14:paraId="14F4C03C" w14:textId="77777777" w:rsidR="00327A8D" w:rsidRDefault="00000000">
            <w:pPr>
              <w:pStyle w:val="TableParagraph"/>
              <w:spacing w:before="0" w:line="259" w:lineRule="auto"/>
              <w:ind w:left="659" w:hanging="36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Financing </w:t>
            </w:r>
            <w:r>
              <w:rPr>
                <w:spacing w:val="-4"/>
                <w:sz w:val="20"/>
              </w:rPr>
              <w:t>Fee</w:t>
            </w:r>
          </w:p>
        </w:tc>
        <w:tc>
          <w:tcPr>
            <w:tcW w:w="1568" w:type="dxa"/>
            <w:tcBorders>
              <w:bottom w:val="dashed" w:sz="6" w:space="0" w:color="000000"/>
            </w:tcBorders>
          </w:tcPr>
          <w:p w14:paraId="0C7F826F" w14:textId="77777777" w:rsidR="00327A8D" w:rsidRDefault="00000000">
            <w:pPr>
              <w:pStyle w:val="TableParagraph"/>
              <w:spacing w:before="0" w:line="259" w:lineRule="auto"/>
              <w:ind w:left="416" w:right="541" w:hanging="1"/>
              <w:rPr>
                <w:sz w:val="20"/>
              </w:rPr>
            </w:pPr>
            <w:r>
              <w:rPr>
                <w:spacing w:val="-2"/>
                <w:sz w:val="20"/>
              </w:rPr>
              <w:t>Total Price</w:t>
            </w:r>
          </w:p>
        </w:tc>
        <w:tc>
          <w:tcPr>
            <w:tcW w:w="1265" w:type="dxa"/>
            <w:tcBorders>
              <w:bottom w:val="dashed" w:sz="6" w:space="0" w:color="000000"/>
            </w:tcBorders>
          </w:tcPr>
          <w:p w14:paraId="12BB9E7D" w14:textId="77777777" w:rsidR="00327A8D" w:rsidRDefault="00000000">
            <w:pPr>
              <w:pStyle w:val="TableParagraph"/>
              <w:spacing w:before="0" w:line="259" w:lineRule="auto"/>
              <w:ind w:left="408" w:right="10" w:hanging="1"/>
              <w:rPr>
                <w:sz w:val="20"/>
              </w:rPr>
            </w:pPr>
            <w:r>
              <w:rPr>
                <w:spacing w:val="-2"/>
                <w:sz w:val="20"/>
              </w:rPr>
              <w:t>Monthly Payment</w:t>
            </w:r>
          </w:p>
        </w:tc>
      </w:tr>
      <w:tr w:rsidR="00327A8D" w14:paraId="7833A126" w14:textId="77777777">
        <w:trPr>
          <w:trHeight w:val="362"/>
        </w:trPr>
        <w:tc>
          <w:tcPr>
            <w:tcW w:w="1080" w:type="dxa"/>
          </w:tcPr>
          <w:p w14:paraId="3D1EE067" w14:textId="77777777" w:rsidR="00327A8D" w:rsidRDefault="00000000">
            <w:pPr>
              <w:pStyle w:val="TableParagraph"/>
              <w:spacing w:before="121" w:line="216" w:lineRule="exact"/>
              <w:ind w:right="2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  <w:gridSpan w:val="2"/>
          </w:tcPr>
          <w:p w14:paraId="64939A58" w14:textId="77777777" w:rsidR="00327A8D" w:rsidRDefault="00000000">
            <w:pPr>
              <w:pStyle w:val="TableParagraph"/>
              <w:spacing w:before="121" w:line="216" w:lineRule="exact"/>
              <w:ind w:left="701" w:right="75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563" w:type="dxa"/>
          </w:tcPr>
          <w:p w14:paraId="0D951463" w14:textId="77777777" w:rsidR="00327A8D" w:rsidRDefault="00000000">
            <w:pPr>
              <w:pStyle w:val="TableParagraph"/>
              <w:spacing w:before="121" w:line="216" w:lineRule="exact"/>
              <w:ind w:right="2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$39.99</w:t>
            </w:r>
          </w:p>
        </w:tc>
        <w:tc>
          <w:tcPr>
            <w:tcW w:w="1568" w:type="dxa"/>
          </w:tcPr>
          <w:p w14:paraId="2B3BDB74" w14:textId="77777777" w:rsidR="00327A8D" w:rsidRDefault="00000000">
            <w:pPr>
              <w:pStyle w:val="TableParagraph"/>
              <w:spacing w:before="121" w:line="216" w:lineRule="exact"/>
              <w:ind w:left="162" w:right="16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$12,838.00</w:t>
            </w:r>
          </w:p>
        </w:tc>
        <w:tc>
          <w:tcPr>
            <w:tcW w:w="1265" w:type="dxa"/>
          </w:tcPr>
          <w:p w14:paraId="325EC18A" w14:textId="77777777" w:rsidR="00327A8D" w:rsidRDefault="00000000">
            <w:pPr>
              <w:pStyle w:val="TableParagraph"/>
              <w:spacing w:before="121" w:line="216" w:lineRule="exact"/>
              <w:ind w:right="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$1,069.83</w:t>
            </w:r>
          </w:p>
        </w:tc>
      </w:tr>
      <w:tr w:rsidR="00327A8D" w14:paraId="05105443" w14:textId="77777777">
        <w:trPr>
          <w:trHeight w:val="244"/>
        </w:trPr>
        <w:tc>
          <w:tcPr>
            <w:tcW w:w="1080" w:type="dxa"/>
          </w:tcPr>
          <w:p w14:paraId="6FBA1CB9" w14:textId="77777777" w:rsidR="00327A8D" w:rsidRDefault="00000000">
            <w:pPr>
              <w:pStyle w:val="TableParagraph"/>
              <w:spacing w:line="216" w:lineRule="exact"/>
              <w:ind w:right="20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  <w:gridSpan w:val="2"/>
          </w:tcPr>
          <w:p w14:paraId="51ECD107" w14:textId="77777777" w:rsidR="00327A8D" w:rsidRDefault="00000000">
            <w:pPr>
              <w:pStyle w:val="TableParagraph"/>
              <w:spacing w:line="216" w:lineRule="exact"/>
              <w:ind w:left="710" w:right="74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563" w:type="dxa"/>
          </w:tcPr>
          <w:p w14:paraId="051BE212" w14:textId="77777777" w:rsidR="00327A8D" w:rsidRDefault="00000000">
            <w:pPr>
              <w:pStyle w:val="TableParagraph"/>
              <w:spacing w:line="216" w:lineRule="exact"/>
              <w:ind w:right="28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$78.98</w:t>
            </w:r>
          </w:p>
        </w:tc>
        <w:tc>
          <w:tcPr>
            <w:tcW w:w="1568" w:type="dxa"/>
          </w:tcPr>
          <w:p w14:paraId="19BC8EEE" w14:textId="77777777" w:rsidR="00327A8D" w:rsidRDefault="00000000">
            <w:pPr>
              <w:pStyle w:val="TableParagraph"/>
              <w:spacing w:line="216" w:lineRule="exact"/>
              <w:ind w:left="171" w:right="15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$12,916.98</w:t>
            </w:r>
          </w:p>
        </w:tc>
        <w:tc>
          <w:tcPr>
            <w:tcW w:w="1265" w:type="dxa"/>
          </w:tcPr>
          <w:p w14:paraId="71C3F163" w14:textId="77777777" w:rsidR="00327A8D" w:rsidRDefault="00000000">
            <w:pPr>
              <w:pStyle w:val="TableParagraph"/>
              <w:spacing w:line="216" w:lineRule="exact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$538.22</w:t>
            </w:r>
          </w:p>
        </w:tc>
      </w:tr>
      <w:tr w:rsidR="00327A8D" w14:paraId="173548B6" w14:textId="77777777">
        <w:trPr>
          <w:trHeight w:val="245"/>
        </w:trPr>
        <w:tc>
          <w:tcPr>
            <w:tcW w:w="1080" w:type="dxa"/>
          </w:tcPr>
          <w:p w14:paraId="5E7D3407" w14:textId="77777777" w:rsidR="00327A8D" w:rsidRDefault="00000000">
            <w:pPr>
              <w:pStyle w:val="TableParagraph"/>
              <w:spacing w:line="217" w:lineRule="exact"/>
              <w:ind w:right="20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  <w:gridSpan w:val="2"/>
          </w:tcPr>
          <w:p w14:paraId="0441D866" w14:textId="77777777" w:rsidR="00327A8D" w:rsidRDefault="00000000">
            <w:pPr>
              <w:pStyle w:val="TableParagraph"/>
              <w:spacing w:line="217" w:lineRule="exact"/>
              <w:ind w:left="710" w:right="74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563" w:type="dxa"/>
          </w:tcPr>
          <w:p w14:paraId="6D176B16" w14:textId="77777777" w:rsidR="00327A8D" w:rsidRDefault="00000000">
            <w:pPr>
              <w:pStyle w:val="TableParagraph"/>
              <w:spacing w:line="217" w:lineRule="exact"/>
              <w:ind w:right="28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$119.97</w:t>
            </w:r>
          </w:p>
        </w:tc>
        <w:tc>
          <w:tcPr>
            <w:tcW w:w="1568" w:type="dxa"/>
          </w:tcPr>
          <w:p w14:paraId="36742760" w14:textId="77777777" w:rsidR="00327A8D" w:rsidRDefault="00000000">
            <w:pPr>
              <w:pStyle w:val="TableParagraph"/>
              <w:spacing w:line="217" w:lineRule="exact"/>
              <w:ind w:left="171" w:right="15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$12,957.97</w:t>
            </w:r>
          </w:p>
        </w:tc>
        <w:tc>
          <w:tcPr>
            <w:tcW w:w="1265" w:type="dxa"/>
          </w:tcPr>
          <w:p w14:paraId="2117556F" w14:textId="77777777" w:rsidR="00327A8D" w:rsidRDefault="00000000">
            <w:pPr>
              <w:pStyle w:val="TableParagraph"/>
              <w:spacing w:line="217" w:lineRule="exact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$359.94</w:t>
            </w:r>
          </w:p>
        </w:tc>
      </w:tr>
      <w:tr w:rsidR="00327A8D" w14:paraId="696C572E" w14:textId="77777777">
        <w:trPr>
          <w:trHeight w:val="398"/>
        </w:trPr>
        <w:tc>
          <w:tcPr>
            <w:tcW w:w="1080" w:type="dxa"/>
            <w:tcBorders>
              <w:bottom w:val="dashed" w:sz="6" w:space="0" w:color="000000"/>
            </w:tcBorders>
          </w:tcPr>
          <w:p w14:paraId="7233293C" w14:textId="77777777" w:rsidR="00327A8D" w:rsidRDefault="00000000">
            <w:pPr>
              <w:pStyle w:val="TableParagraph"/>
              <w:spacing w:before="10"/>
              <w:ind w:right="2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  <w:gridSpan w:val="2"/>
            <w:tcBorders>
              <w:bottom w:val="dashed" w:sz="6" w:space="0" w:color="000000"/>
            </w:tcBorders>
          </w:tcPr>
          <w:p w14:paraId="2FC1C8B3" w14:textId="77777777" w:rsidR="00327A8D" w:rsidRDefault="00000000">
            <w:pPr>
              <w:pStyle w:val="TableParagraph"/>
              <w:spacing w:before="10"/>
              <w:ind w:left="701" w:right="75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1563" w:type="dxa"/>
            <w:tcBorders>
              <w:bottom w:val="dashed" w:sz="6" w:space="0" w:color="000000"/>
            </w:tcBorders>
          </w:tcPr>
          <w:p w14:paraId="383D5611" w14:textId="77777777" w:rsidR="00327A8D" w:rsidRDefault="00000000">
            <w:pPr>
              <w:pStyle w:val="TableParagraph"/>
              <w:spacing w:before="10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$159.96</w:t>
            </w:r>
          </w:p>
        </w:tc>
        <w:tc>
          <w:tcPr>
            <w:tcW w:w="1568" w:type="dxa"/>
            <w:tcBorders>
              <w:bottom w:val="dashed" w:sz="6" w:space="0" w:color="000000"/>
            </w:tcBorders>
          </w:tcPr>
          <w:p w14:paraId="241B9841" w14:textId="77777777" w:rsidR="00327A8D" w:rsidRDefault="00000000">
            <w:pPr>
              <w:pStyle w:val="TableParagraph"/>
              <w:spacing w:before="10"/>
              <w:ind w:left="164" w:right="16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$12,997.96</w:t>
            </w:r>
          </w:p>
        </w:tc>
        <w:tc>
          <w:tcPr>
            <w:tcW w:w="1265" w:type="dxa"/>
            <w:tcBorders>
              <w:bottom w:val="dashed" w:sz="6" w:space="0" w:color="000000"/>
            </w:tcBorders>
          </w:tcPr>
          <w:p w14:paraId="51ACB36E" w14:textId="77777777" w:rsidR="00327A8D" w:rsidRDefault="00000000">
            <w:pPr>
              <w:pStyle w:val="TableParagraph"/>
              <w:spacing w:before="10"/>
              <w:ind w:right="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$270.79</w:t>
            </w:r>
          </w:p>
        </w:tc>
      </w:tr>
    </w:tbl>
    <w:p w14:paraId="7C595FD7" w14:textId="77777777" w:rsidR="00327A8D" w:rsidRDefault="00000000">
      <w:pPr>
        <w:tabs>
          <w:tab w:val="left" w:pos="4320"/>
        </w:tabs>
        <w:spacing w:before="130"/>
        <w:ind w:left="600"/>
        <w:rPr>
          <w:rFonts w:ascii="Courier New"/>
          <w:sz w:val="20"/>
        </w:rPr>
      </w:pPr>
      <w:r>
        <w:rPr>
          <w:rFonts w:ascii="Courier New"/>
          <w:sz w:val="20"/>
        </w:rPr>
        <w:t>Invoice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date: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dd-MON-</w:t>
      </w:r>
      <w:proofErr w:type="spellStart"/>
      <w:r>
        <w:rPr>
          <w:rFonts w:ascii="Courier New"/>
          <w:spacing w:val="-5"/>
          <w:sz w:val="20"/>
        </w:rPr>
        <w:t>yy</w:t>
      </w:r>
      <w:proofErr w:type="spellEnd"/>
      <w:r>
        <w:rPr>
          <w:rFonts w:ascii="Courier New"/>
          <w:sz w:val="20"/>
        </w:rPr>
        <w:tab/>
        <w:t>First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payment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date: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dd-MON-</w:t>
      </w:r>
      <w:proofErr w:type="spellStart"/>
      <w:r>
        <w:rPr>
          <w:rFonts w:ascii="Courier New"/>
          <w:spacing w:val="-5"/>
          <w:sz w:val="20"/>
        </w:rPr>
        <w:t>yy</w:t>
      </w:r>
      <w:proofErr w:type="spellEnd"/>
    </w:p>
    <w:p w14:paraId="0BBEBD09" w14:textId="77777777" w:rsidR="00327A8D" w:rsidRDefault="00327A8D">
      <w:pPr>
        <w:rPr>
          <w:rFonts w:ascii="Courier New"/>
          <w:sz w:val="20"/>
        </w:rPr>
        <w:sectPr w:rsidR="00327A8D">
          <w:pgSz w:w="12240" w:h="15840"/>
          <w:pgMar w:top="1260" w:right="1320" w:bottom="280" w:left="1320" w:header="720" w:footer="720" w:gutter="0"/>
          <w:cols w:space="720"/>
        </w:sectPr>
      </w:pPr>
    </w:p>
    <w:p w14:paraId="4B7A9314" w14:textId="77777777" w:rsidR="00327A8D" w:rsidRDefault="00327A8D">
      <w:pPr>
        <w:pStyle w:val="BodyText"/>
        <w:spacing w:before="10"/>
        <w:rPr>
          <w:sz w:val="14"/>
        </w:rPr>
      </w:pPr>
    </w:p>
    <w:sectPr w:rsidR="00327A8D">
      <w:pgSz w:w="12240" w:h="15840"/>
      <w:pgMar w:top="12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73C"/>
    <w:multiLevelType w:val="hybridMultilevel"/>
    <w:tmpl w:val="257C5B5E"/>
    <w:lvl w:ilvl="0" w:tplc="A956F3A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12ACD15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00D41AD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5E27932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F06013A6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2780AAA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38A47B4E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FEACA2A6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409271B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EE2FE0"/>
    <w:multiLevelType w:val="hybridMultilevel"/>
    <w:tmpl w:val="D8605FF6"/>
    <w:lvl w:ilvl="0" w:tplc="B596E2C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A9C0B4D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B229676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B31E1894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4F36339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259638E2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A3544B04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48C2B818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172088DC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num w:numId="1" w16cid:durableId="1264338385">
    <w:abstractNumId w:val="0"/>
  </w:num>
  <w:num w:numId="2" w16cid:durableId="1491481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8D"/>
    <w:rsid w:val="00327A8D"/>
    <w:rsid w:val="0044723B"/>
    <w:rsid w:val="00574EC5"/>
    <w:rsid w:val="00F7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16B2"/>
  <w15:docId w15:val="{3CDF73DE-54D2-4BD2-A1B0-7615F738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823" w:lineRule="exact"/>
      <w:ind w:left="1152" w:right="1143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 Babin</dc:creator>
  <cp:lastModifiedBy>Alex Ewida</cp:lastModifiedBy>
  <cp:revision>4</cp:revision>
  <dcterms:created xsi:type="dcterms:W3CDTF">2023-06-07T13:26:00Z</dcterms:created>
  <dcterms:modified xsi:type="dcterms:W3CDTF">2023-06-07T18:28:00Z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2023-06-06T00:00:00Z</vt:filetime>
  </property>
  <property fmtid="{D5CDD505-2E9C-101B-9397-08002B2CF9AE}" pid="5" name="Producer">
    <vt:lpwstr>Microsoft® Word for Microsoft 365</vt:lpwstr>
  </property>
</Properties>
</file>