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Structuri de Date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și Algoritmi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Algoritmi de prelucrare a listelor liniare simplu înl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ănțuite,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listelor dublu înl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ănțuite, listelor circulare, cozilor și stivelor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  <w:t xml:space="preserve">Boboc Sandu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Mititelu Vitalii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Scopul: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ținerea deprinderilor practice de implementare și de utilizare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tipurilor abstracte de date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liniară simplu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ănțuită”,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liniară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dublu înl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ănțuită”,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circulară”,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limbajul C cu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asigurarea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 de prelucrare de bază ale listei.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Scrie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 un program pentru a număra biții de la dreapta spre 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ânga, pentru fiecare 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 introdus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într-o coad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și le salvează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una nou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ă. Sa se scrie o funcție care șterge elementele din 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n (ca exemplu, dac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coada are 10 elemente, iar n=3, ștergem elementele cu numerele de ordine 3, 6 și 9).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Liste circulare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unele aplicatii este necesar sa se prelucreze structuri de date inlantuite simple sau duble circulare. Acestea se obtin din liste liniare printr-o singura operatie daca lista este simpla sau prin doua operatii daca lista este dubla: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 urmatoarea lista dubla definite astfel: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 nod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{int info;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nod * next,* back;};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nod*prim,*ultim;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devine circulara prin operatiile: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ultim-&gt;next=prim;  //urmatorul ultimului devine primul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prim-&gt;back=ultim;  //precedentul primului devine ultimul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 urmare nici un nod nu va mai contine pentru campurile *next sau *back valoarea 0 (ultimul si primul in cazul listelor liniare) ceea ce va determina modificarea functiei de parcurgere in scopul prelucrarilor.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Stiva (sau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stack” in limba engleza) este o structur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de date liniara ce lucreaza cu o colectie de date avand doua operatii principale: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push(int numar)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adauga numar in stiva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sterge ultimul element adaugat in lista (peek()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returneaza valoarea acestui element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deseori functia pop() contine si functia peek() integrata).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 in care acesta prelucreaza elementele i-a dat denumirea de LIFO ( Last In First Out=  ultimul venit-primul servit 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Avand in vedere ca este o structura de date secventiala, operatiile push si pop se intampla numai la capatul structurii (acest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capat” este numit top). Acest detaliu permite stivei sa fie implementata ca o lista simpla inlantuita. De mentionat este faptul ca stiva este o structura de date cu un numar total de elemente flexibil.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Cozi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Coada (sau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queue” in limba engleza) este o structura de date liniara ce lucreaza cu o colectie de date avand doua operatii principale: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push(int numar)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adauga un numar in coada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sterge ultimul element din lista (front()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returneaza valoarea acestui element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deseori functia pop() contine si functia front() integrata)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 in care aceasta prelucreaza elementele i-a dat denumirea de FIFO ( First In First Out = primul venit-primul servit)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Avand in vedere ca este o structura de date secventiala, operatiile push si pop se intampla numai la capetele structurii. Acest detaliu permite cozii sa fie implementata ca o lista simpla inlantuita. Nota: Coada este o structura de date cu un numar total de elemente flexibil.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Coada functioneaza pe principiul FIFO, imaginati-va o coada la intrarea intr-un club.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sarcina1.c: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typedef struct Coada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coada[100];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sfarsit;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inceput;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 Coada;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de_la_array_la_int(int *array, int lungime)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rezultat =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0; i &lt; lungime; i++)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rezultat += array[i];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rezultat *= 10;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rezultat /= 10;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rezultat;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reprezentare_binara(int 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a[100], 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 = 0; n &gt; 0; i++)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a[i] = n % 2;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n = n / 2;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*res = (int *)malloc(100 * sizeof(int));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j =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 = i - 1; i &gt;= 0; i--, j++)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res[j] = a[i];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de_la_array_la_int(res, j);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adauga(Coada *in, int element)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(in-&gt;sfarsit == 100 - 1)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printf("Overflow 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(in-&gt;inceput == -1)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in-&gt;inceput =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in-&gt;sfarsit++;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in-&gt;coada[in-&gt;sfarsit] = element;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construieste_coada(Coada *in)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in-&gt;inceput = -1;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in-&gt;sfarsit = -1;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afiseaza(Coada in)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(in.inceput == -1)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printf("Empty queue 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printf("Coada: 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for (int i = in.inceput; i &lt;= in.sfarsit; i++)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printf("%d ", in.coada[i]);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Coada in;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construieste_coada(&amp;in);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Coada out;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construieste_coada(&amp;out);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6);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5);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10);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in.sfarsit; i &gt;= 0; i--)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adauga(&amp;out, reprezentare_binara(in.coada[i]));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afiseaza(out);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89" w:dyaOrig="566">
          <v:rect xmlns:o="urn:schemas-microsoft-com:office:office" xmlns:v="urn:schemas-microsoft-com:vml" id="rectole0000000000" style="width:119.450000pt;height: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sarcina2.c: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typedef struct Coada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coada[100];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sfarsit;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inceput;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 Coada;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adauga(Coada *in, int element)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(in-&gt;sfarsit == 100 - 1)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printf("Overflow\n");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(in-&gt;inceput == -1)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in-&gt;inceput =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in-&gt;sfarsit++;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in-&gt;coada[in-&gt;sfarsit] = element;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construieste_coada(Coada *in)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in-&gt;inceput = -1;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in-&gt;sfarsit = -1;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afiseaza(Coada in)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(in.inceput == -1)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printf("Empty queue\n");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printf("Coada: 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for (int i = in.inceput; i &lt;= in.sfarsit; i++)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printf("%d ", in.coada[i]);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Coada in;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construieste_coada(&amp;in);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Coada out;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construieste_coada(&amp;out);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1);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2);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3);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4);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5);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6);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7);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8);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9);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adauga(&amp;in, 10);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printf("Numarul n: 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(!scanf("%d", &amp;n) || n &lt;= 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printf("valoare invalida.");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0; i &lt;= in.sfarsit; i++)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((i + 1) % n != 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adauga(&amp;out, in.coada[i]);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afiseaza(out);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de date nr.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n=2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84" w:dyaOrig="850">
          <v:rect xmlns:o="urn:schemas-microsoft-com:office:office" xmlns:v="urn:schemas-microsoft-com:vml" id="rectole0000000001" style="width:99.200000pt;height:4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de date nr.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n=3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86" w:dyaOrig="829">
          <v:rect xmlns:o="urn:schemas-microsoft-com:office:office" xmlns:v="urn:schemas-microsoft-com:vml" id="rectole0000000002" style="width:109.300000pt;height:4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 de date nr.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n=5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923" w:dyaOrig="850">
          <v:rect xmlns:o="urn:schemas-microsoft-com:office:office" xmlns:v="urn:schemas-microsoft-com:vml" id="rectole0000000003" style="width:96.150000pt;height:4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numPr>
          <w:ilvl w:val="0"/>
          <w:numId w:val="22"/>
        </w:numPr>
        <w:tabs>
          <w:tab w:val="left" w:pos="9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O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este o colecție de elemente de informație (noduri), legate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între ele prin referin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țe, realiz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ându-se, astfel, o stocare necontigu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a datelor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memorie. Lungimea unei liste este dat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de numărul de noduri din listă.</w:t>
      </w:r>
    </w:p>
    <w:p>
      <w:pPr>
        <w:numPr>
          <w:ilvl w:val="0"/>
          <w:numId w:val="22"/>
        </w:numPr>
        <w:tabs>
          <w:tab w:val="left" w:pos="9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Structura corespunz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ătoare de date trebuie să permită determinarea eficientă a primului sau ultimului nod din structură și care este predecesorul sau succesorul unui nod dat, dacă există.</w:t>
      </w: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(engleză stack) este o structură de date ale cărei elemente sunt considerate a fi puse unul peste altul, astfel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încât orice element 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ăugat se pune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vârful stivei, iar extragerea unui element se poate face numai din vârful acesteia, în ordinea invers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celei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elementele au fost introduse, asem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ănător cu modul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ai aranja mai multe farfurii una peste alta.</w:t>
      </w: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coad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este lucrează după principiul FIFO. Variațiile sunt Deque și coadă prioritate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Surse: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infoscience.3x.ro, Cursul de programare in C, Tema: Liste Circulare: </w:t>
      </w:r>
      <w:hyperlink xmlns:r="http://schemas.openxmlformats.org/officeDocument/2006/relationships" r:id="docRId8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http://infoscience.3x.ro/c++/liste_circulare.htm</w:t>
        </w:r>
      </w:hyperlink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tutoriale-pe.net, Cursul de programare in C, Tema: Stive: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9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https://tutoriale-pe.net/stiva-stack-ce-este-c/</w:t>
        </w:r>
      </w:hyperlink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tutoriale-pe.net, Cursul de programare in C, Tema: Cozi: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0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https://tutoriale-pe.net/coada-queue-ce-este-in-c/</w:t>
        </w:r>
      </w:hyperlink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wikipedia, Pagina: Tipuri de date: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1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https://ro.wikipedia.org/wiki/Tipuri_de_date</w:t>
        </w:r>
      </w:hyperlink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wikipedia, Pagina: 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(structură de date):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2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https://ro.wikipedia.org/wiki/Stiv%C4%83_(structur%C4%83_de_date)</w:t>
        </w:r>
      </w:hyperlink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wikipedia, Pagina: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(structură de date):</w:t>
      </w: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3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https://ro.wikipedia.org/wiki/List%C4%83_(structur%C4%83_de_date)</w:t>
        </w:r>
      </w:hyperlink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___WRD_EMBED_SUB_286" w:hAnsi="___WRD_EMBED_SUB_286" w:cs="___WRD_EMBED_SUB_286" w:eastAsia="___WRD_EMBED_SUB_286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2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o.wikipedia.org/wiki/List%C4%83_(structur%C4%83_de_date)" Id="docRId13" Type="http://schemas.openxmlformats.org/officeDocument/2006/relationships/hyperlink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tutoriale-pe.net/coada-queue-ce-este-in-c/" Id="docRId10" Type="http://schemas.openxmlformats.org/officeDocument/2006/relationships/hyperlink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ro.wikipedia.org/wiki/Tipuri_de_date" Id="docRId11" Type="http://schemas.openxmlformats.org/officeDocument/2006/relationships/hyperlink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Mode="External" Target="https://tutoriale-pe.net/stiva-stack-ce-este-c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ro.wikipedia.org/wiki/Stiv%C4%83_(structur%C4%83_de_date)" Id="docRId12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://infoscience.3x.ro/c++/liste_circulare.htm" Id="docRId8" Type="http://schemas.openxmlformats.org/officeDocument/2006/relationships/hyperlink" /></Relationships>
</file>