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Default="00A95EE0">
      <w:r w:rsidRPr="00A95EE0">
        <w:t xml:space="preserve">Day 10 - 90 days of </w:t>
      </w:r>
      <w:r w:rsidR="00C8313F" w:rsidRPr="00A95EE0">
        <w:t>Analytics:</w:t>
      </w:r>
      <w:r w:rsidRPr="00A95EE0">
        <w:t xml:space="preserve"> Data Validation</w:t>
      </w:r>
    </w:p>
    <w:p w:rsidR="00A95EE0" w:rsidRDefault="00A95EE0">
      <w:r>
        <w:t xml:space="preserve">In </w:t>
      </w:r>
      <w:r w:rsidR="00462652">
        <w:t>today’s</w:t>
      </w:r>
      <w:r>
        <w:t xml:space="preserve"> first video, we saw how to </w:t>
      </w:r>
      <w:r w:rsidR="007B078B">
        <w:t xml:space="preserve">validate data in </w:t>
      </w:r>
      <w:proofErr w:type="spellStart"/>
      <w:r w:rsidR="007B078B">
        <w:t>Ms</w:t>
      </w:r>
      <w:proofErr w:type="spellEnd"/>
      <w:r w:rsidR="007B078B">
        <w:t xml:space="preserve"> Excel</w:t>
      </w:r>
    </w:p>
    <w:p w:rsidR="00A95EE0" w:rsidRDefault="00A95EE0">
      <w:r>
        <w:t>The following were mentioned</w:t>
      </w:r>
    </w:p>
    <w:p w:rsidR="00462652" w:rsidRDefault="00462652">
      <w:r>
        <w:t>-Validation is used to restrict the data taken from the user</w:t>
      </w:r>
    </w:p>
    <w:p w:rsidR="00462652" w:rsidRDefault="00462652">
      <w:r>
        <w:t xml:space="preserve">-Validation can be applied on a cell or </w:t>
      </w:r>
      <w:r w:rsidR="00AC5051">
        <w:t xml:space="preserve">on </w:t>
      </w:r>
      <w:r>
        <w:t>a range of cells</w:t>
      </w:r>
    </w:p>
    <w:p w:rsidR="00A95EE0" w:rsidRDefault="00462652">
      <w:r>
        <w:t>-</w:t>
      </w:r>
      <w:r w:rsidR="007B078B">
        <w:t xml:space="preserve">From the </w:t>
      </w:r>
      <w:r w:rsidR="003A1F5E">
        <w:t>“</w:t>
      </w:r>
      <w:r w:rsidR="007B078B" w:rsidRPr="00B8190B">
        <w:rPr>
          <w:b/>
        </w:rPr>
        <w:t>Data</w:t>
      </w:r>
      <w:r w:rsidR="003A1F5E">
        <w:rPr>
          <w:b/>
        </w:rPr>
        <w:t>”</w:t>
      </w:r>
      <w:r w:rsidR="007B078B">
        <w:t xml:space="preserve"> menu</w:t>
      </w:r>
      <w:r w:rsidR="00AC5051">
        <w:t>, in</w:t>
      </w:r>
      <w:r w:rsidR="007B078B">
        <w:t xml:space="preserve"> the</w:t>
      </w:r>
      <w:r w:rsidR="007B078B" w:rsidRPr="00B8190B">
        <w:rPr>
          <w:b/>
        </w:rPr>
        <w:t xml:space="preserve"> </w:t>
      </w:r>
      <w:r w:rsidR="003A1F5E">
        <w:rPr>
          <w:b/>
        </w:rPr>
        <w:t>“</w:t>
      </w:r>
      <w:r w:rsidR="007B078B" w:rsidRPr="00B8190B">
        <w:rPr>
          <w:b/>
        </w:rPr>
        <w:t>Data Tools</w:t>
      </w:r>
      <w:r w:rsidR="003A1F5E">
        <w:rPr>
          <w:b/>
        </w:rPr>
        <w:t>”</w:t>
      </w:r>
      <w:r w:rsidR="007B078B">
        <w:t xml:space="preserve"> toolbox, the option </w:t>
      </w:r>
      <w:r w:rsidR="003A1F5E">
        <w:t>“</w:t>
      </w:r>
      <w:r w:rsidR="007B078B" w:rsidRPr="00462652">
        <w:rPr>
          <w:b/>
        </w:rPr>
        <w:t>Data Validation</w:t>
      </w:r>
      <w:r w:rsidR="003A1F5E">
        <w:rPr>
          <w:b/>
        </w:rPr>
        <w:t>”</w:t>
      </w:r>
      <w:r w:rsidR="007B078B">
        <w:t xml:space="preserve"> </w:t>
      </w:r>
      <w:r>
        <w:t>permits us to valida</w:t>
      </w:r>
      <w:r w:rsidR="00AC5051">
        <w:t xml:space="preserve">te data for the following cases : </w:t>
      </w:r>
    </w:p>
    <w:p w:rsidR="00C8313F" w:rsidRDefault="00C8313F" w:rsidP="00462652">
      <w:pPr>
        <w:pStyle w:val="ListParagraph"/>
        <w:numPr>
          <w:ilvl w:val="0"/>
          <w:numId w:val="1"/>
        </w:numPr>
      </w:pPr>
      <w:r>
        <w:t xml:space="preserve">Any </w:t>
      </w:r>
      <w:r w:rsidR="00891C73">
        <w:t>value:</w:t>
      </w:r>
      <w:r>
        <w:t xml:space="preserve"> </w:t>
      </w:r>
      <w:r w:rsidR="00891C73">
        <w:t>Value by default. No restriction for this option</w:t>
      </w:r>
    </w:p>
    <w:p w:rsidR="00462652" w:rsidRDefault="00462652" w:rsidP="00462652">
      <w:pPr>
        <w:pStyle w:val="ListParagraph"/>
        <w:numPr>
          <w:ilvl w:val="0"/>
          <w:numId w:val="1"/>
        </w:numPr>
      </w:pPr>
      <w:r>
        <w:t>Text length</w:t>
      </w:r>
    </w:p>
    <w:p w:rsidR="00462652" w:rsidRDefault="00462652" w:rsidP="00462652">
      <w:pPr>
        <w:pStyle w:val="ListParagraph"/>
        <w:numPr>
          <w:ilvl w:val="0"/>
          <w:numId w:val="1"/>
        </w:numPr>
      </w:pPr>
      <w:r>
        <w:t>Whole Number</w:t>
      </w:r>
    </w:p>
    <w:p w:rsidR="00462652" w:rsidRDefault="00462652" w:rsidP="00462652">
      <w:pPr>
        <w:pStyle w:val="ListParagraph"/>
        <w:numPr>
          <w:ilvl w:val="0"/>
          <w:numId w:val="1"/>
        </w:numPr>
      </w:pPr>
      <w:r>
        <w:t>Dates</w:t>
      </w:r>
    </w:p>
    <w:p w:rsidR="00A95EE0" w:rsidRDefault="00C8313F" w:rsidP="00462652">
      <w:pPr>
        <w:pStyle w:val="ListParagraph"/>
        <w:numPr>
          <w:ilvl w:val="0"/>
          <w:numId w:val="1"/>
        </w:numPr>
      </w:pPr>
      <w:r>
        <w:t>List:</w:t>
      </w:r>
      <w:r w:rsidR="003A1F5E">
        <w:t xml:space="preserve"> Forcing the user to select values from a predefined list</w:t>
      </w:r>
    </w:p>
    <w:p w:rsidR="00A95EE0" w:rsidRDefault="00462652">
      <w:r>
        <w:t>-The data can be between or not between a certain range</w:t>
      </w:r>
      <w:r w:rsidR="004B6ED1">
        <w:t xml:space="preserve"> of values or dates</w:t>
      </w:r>
      <w:r>
        <w:t xml:space="preserve">, equal to or not equal to a certain </w:t>
      </w:r>
      <w:r w:rsidR="004B6ED1">
        <w:t>value, …</w:t>
      </w:r>
      <w:r>
        <w:t xml:space="preserve"> We chose the options according to our preferences.</w:t>
      </w:r>
    </w:p>
    <w:p w:rsidR="00A95EE0" w:rsidRDefault="00A95EE0" w:rsidP="00A95EE0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5" w:history="1">
        <w:r w:rsidRPr="003F4E17">
          <w:rPr>
            <w:rStyle w:val="Hyperlink"/>
          </w:rPr>
          <w:t>https://www.youtube.com/watch?v=J2ZvB1deCIU</w:t>
        </w:r>
      </w:hyperlink>
    </w:p>
    <w:p w:rsidR="00A95EE0" w:rsidRPr="00A95EE0" w:rsidRDefault="00A95EE0" w:rsidP="00A95EE0">
      <w:pPr>
        <w:spacing w:line="256" w:lineRule="auto"/>
      </w:pPr>
      <w:hyperlink r:id="rId6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#90daysofanalytics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dataanalysis</w:t>
        </w:r>
        <w:proofErr w:type="spellEnd"/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dataanalyst</w:t>
        </w:r>
        <w:proofErr w:type="spellEnd"/>
      </w:hyperlink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="00462652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="00462652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 w:rsidR="00462652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A95EE0" w:rsidRDefault="001667DD">
      <w:r>
        <w:t>_____________________________________________________________________________________</w:t>
      </w:r>
    </w:p>
    <w:p w:rsidR="001667DD" w:rsidRDefault="0007305B">
      <w:bookmarkStart w:id="0" w:name="_GoBack"/>
      <w:r w:rsidRPr="0007305B">
        <w:t xml:space="preserve">Day 10 - 90 days of </w:t>
      </w:r>
      <w:r w:rsidR="00504A0A" w:rsidRPr="0007305B">
        <w:t>Analytics:</w:t>
      </w:r>
      <w:r w:rsidRPr="0007305B">
        <w:t xml:space="preserve"> Excel Drop down list</w:t>
      </w:r>
    </w:p>
    <w:p w:rsidR="0007305B" w:rsidRDefault="005F22B3">
      <w:r>
        <w:t xml:space="preserve">In today’s last video, we looked at advanced Drop down list </w:t>
      </w:r>
      <w:r w:rsidR="00701BD1">
        <w:t xml:space="preserve">options in </w:t>
      </w:r>
      <w:proofErr w:type="spellStart"/>
      <w:r w:rsidR="00701BD1">
        <w:t>Ms</w:t>
      </w:r>
      <w:proofErr w:type="spellEnd"/>
      <w:r w:rsidR="00701BD1">
        <w:t xml:space="preserve"> </w:t>
      </w:r>
      <w:r>
        <w:t>Excel</w:t>
      </w:r>
    </w:p>
    <w:p w:rsidR="005F22B3" w:rsidRDefault="005E6358">
      <w:r>
        <w:t>The following were mentioned</w:t>
      </w:r>
    </w:p>
    <w:p w:rsidR="001E38FE" w:rsidRDefault="005E6358">
      <w:r>
        <w:t>-</w:t>
      </w:r>
      <w:r w:rsidR="001E38FE">
        <w:t>In the previous video, the list was populated by hand. What if the list is longer or there is a change in the data? That is why we</w:t>
      </w:r>
      <w:r w:rsidR="00701BD1">
        <w:t xml:space="preserve"> could</w:t>
      </w:r>
      <w:r w:rsidR="001E38FE">
        <w:t xml:space="preserve"> apply </w:t>
      </w:r>
      <w:r w:rsidR="00701BD1">
        <w:t xml:space="preserve">some </w:t>
      </w:r>
      <w:r w:rsidR="001E38FE">
        <w:t>advanced</w:t>
      </w:r>
      <w:r w:rsidR="00B95815">
        <w:t xml:space="preserve"> options of drop down list as follows</w:t>
      </w:r>
    </w:p>
    <w:p w:rsidR="00B95815" w:rsidRDefault="00F2124F">
      <w:r>
        <w:t>-</w:t>
      </w:r>
      <w:r w:rsidR="00701BD1">
        <w:t>The first method consists of i</w:t>
      </w:r>
      <w:r w:rsidR="00B95815">
        <w:t>mport</w:t>
      </w:r>
      <w:r w:rsidR="00701BD1">
        <w:t>ing</w:t>
      </w:r>
      <w:r w:rsidR="00B95815">
        <w:t xml:space="preserve"> the source of our list from a range of cells found on the same worksheet or on another one.</w:t>
      </w:r>
      <w:r>
        <w:t xml:space="preserve"> But this method is not flexible since anytime the data of the list </w:t>
      </w:r>
      <w:r w:rsidR="00701BD1">
        <w:t>changes</w:t>
      </w:r>
      <w:r>
        <w:t xml:space="preserve">, we always need to </w:t>
      </w:r>
      <w:r w:rsidR="00701BD1">
        <w:t>reimport manually</w:t>
      </w:r>
      <w:r>
        <w:t>.</w:t>
      </w:r>
    </w:p>
    <w:p w:rsidR="00504A0A" w:rsidRDefault="00F2124F">
      <w:r>
        <w:t>-The second and flexible option is to transform our source</w:t>
      </w:r>
      <w:r w:rsidR="00701BD1">
        <w:t xml:space="preserve"> data</w:t>
      </w:r>
      <w:r>
        <w:t xml:space="preserve"> as a table. How do we d</w:t>
      </w:r>
      <w:r w:rsidR="00701BD1">
        <w:t>o that</w:t>
      </w:r>
      <w:r>
        <w:t xml:space="preserve">? Under the </w:t>
      </w:r>
      <w:r w:rsidR="00701BD1">
        <w:t>“</w:t>
      </w:r>
      <w:r w:rsidRPr="00F2124F">
        <w:rPr>
          <w:b/>
        </w:rPr>
        <w:t>Insert</w:t>
      </w:r>
      <w:r w:rsidR="00701BD1">
        <w:rPr>
          <w:b/>
        </w:rPr>
        <w:t>”</w:t>
      </w:r>
      <w:r w:rsidRPr="00F2124F">
        <w:rPr>
          <w:b/>
        </w:rPr>
        <w:t xml:space="preserve"> </w:t>
      </w:r>
      <w:r>
        <w:t xml:space="preserve">menu, from the </w:t>
      </w:r>
      <w:r w:rsidR="00701BD1">
        <w:t>“</w:t>
      </w:r>
      <w:r w:rsidRPr="00F2124F">
        <w:rPr>
          <w:b/>
        </w:rPr>
        <w:t>Tables</w:t>
      </w:r>
      <w:r w:rsidR="00701BD1">
        <w:rPr>
          <w:b/>
        </w:rPr>
        <w:t>”</w:t>
      </w:r>
      <w:r>
        <w:t xml:space="preserve"> toolbox, we select </w:t>
      </w:r>
      <w:r w:rsidR="00701BD1">
        <w:t>“</w:t>
      </w:r>
      <w:r w:rsidRPr="00F2124F">
        <w:rPr>
          <w:b/>
        </w:rPr>
        <w:t>Table</w:t>
      </w:r>
      <w:r w:rsidR="00701BD1">
        <w:rPr>
          <w:b/>
        </w:rPr>
        <w:t>”</w:t>
      </w:r>
      <w:r>
        <w:t>, adjust our preferences in the window that appears and validate</w:t>
      </w:r>
      <w:r w:rsidR="00456840">
        <w:t xml:space="preserve">. With this done, we can now choose the source of our list as the table using the </w:t>
      </w:r>
      <w:r w:rsidR="00456840" w:rsidRPr="00456840">
        <w:rPr>
          <w:b/>
        </w:rPr>
        <w:t>INDIRECT</w:t>
      </w:r>
      <w:r w:rsidR="00456840">
        <w:t xml:space="preserve"> predefined function.</w:t>
      </w:r>
    </w:p>
    <w:p w:rsidR="00504A0A" w:rsidRDefault="00504A0A" w:rsidP="00504A0A">
      <w:pPr>
        <w:spacing w:line="256" w:lineRule="auto"/>
      </w:pP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 w:rsidRPr="00A95EE0">
        <w:t xml:space="preserve">: </w:t>
      </w:r>
      <w:hyperlink r:id="rId10" w:history="1">
        <w:r w:rsidR="002972E5" w:rsidRPr="003F4E17">
          <w:rPr>
            <w:rStyle w:val="Hyperlink"/>
          </w:rPr>
          <w:t>https://www.youtube.com/watch?v=LSdkY_nodQ0</w:t>
        </w:r>
      </w:hyperlink>
    </w:p>
    <w:bookmarkEnd w:id="0"/>
    <w:p w:rsidR="00504A0A" w:rsidRPr="00A95EE0" w:rsidRDefault="00504A0A" w:rsidP="00504A0A">
      <w:pPr>
        <w:spacing w:line="256" w:lineRule="auto"/>
      </w:pPr>
      <w:r w:rsidRPr="00A95EE0">
        <w:fldChar w:fldCharType="begin"/>
      </w:r>
      <w:r w:rsidRPr="00A95EE0">
        <w:instrText xml:space="preserve"> HYPERLINK "https://www.linkedin.com/feed/hashtag/?keywords=90daysofanalytics&amp;highlightedUpdateUrns=urn%3Ali%3Aactivity%3A7036754603295539200" </w:instrText>
      </w:r>
      <w:r w:rsidRPr="00A95EE0">
        <w:fldChar w:fldCharType="separate"/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#90daysofanalytics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fldChar w:fldCharType="end"/>
      </w:r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#community</w:t>
        </w:r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dataanalysis</w:t>
        </w:r>
        <w:proofErr w:type="spellEnd"/>
      </w:hyperlink>
      <w:r w:rsidRPr="00A95EE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#</w:t>
        </w:r>
        <w:proofErr w:type="spellStart"/>
        <w:r w:rsidRPr="00A95EE0">
          <w:rPr>
            <w:rFonts w:ascii="Segoe UI" w:hAnsi="Segoe UI" w:cs="Segoe UI"/>
            <w:color w:val="0563C1" w:themeColor="hyperlink"/>
            <w:sz w:val="21"/>
            <w:szCs w:val="21"/>
            <w:u w:val="single"/>
            <w:shd w:val="clear" w:color="auto" w:fill="FFFFFF"/>
          </w:rPr>
          <w:t>dataanalyst</w:t>
        </w:r>
        <w:proofErr w:type="spellEnd"/>
      </w:hyperlink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 w:rsidRPr="00462652"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 w:rsidRPr="00A95EE0"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504A0A" w:rsidRDefault="00504A0A"/>
    <w:sectPr w:rsidR="0050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902C7"/>
    <w:multiLevelType w:val="hybridMultilevel"/>
    <w:tmpl w:val="5D40F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239"/>
    <w:rsid w:val="0007305B"/>
    <w:rsid w:val="000B170A"/>
    <w:rsid w:val="001667DD"/>
    <w:rsid w:val="001E38FE"/>
    <w:rsid w:val="002972E5"/>
    <w:rsid w:val="003A1F5E"/>
    <w:rsid w:val="00456840"/>
    <w:rsid w:val="00462652"/>
    <w:rsid w:val="004B6ED1"/>
    <w:rsid w:val="00504A0A"/>
    <w:rsid w:val="005E6358"/>
    <w:rsid w:val="005F22B3"/>
    <w:rsid w:val="00701BD1"/>
    <w:rsid w:val="007B078B"/>
    <w:rsid w:val="00814AFA"/>
    <w:rsid w:val="00891C73"/>
    <w:rsid w:val="00A95EE0"/>
    <w:rsid w:val="00AC5051"/>
    <w:rsid w:val="00B14239"/>
    <w:rsid w:val="00B8190B"/>
    <w:rsid w:val="00B95815"/>
    <w:rsid w:val="00C8313F"/>
    <w:rsid w:val="00F2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6803"/>
  <w15:chartTrackingRefBased/>
  <w15:docId w15:val="{1A3ED17C-1735-422F-B4C1-04CBD5CE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E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is&amp;highlightedUpdateUrns=urn%3Ali%3Aactivity%3A7036754603295539200" TargetMode="External"/><Relationship Id="rId13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community&amp;highlightedUpdateUrns=urn%3Ali%3Aactivity%3A7036754603295539200" TargetMode="External"/><Relationship Id="rId12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hashtag/?keywords=90daysofanalytics&amp;highlightedUpdateUrns=urn%3Ali%3Aactivity%3A7036754603295539200" TargetMode="External"/><Relationship Id="rId11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youtube.com/watch?v=J2ZvB1deCI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LSdkY_nodQ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dataanalyst&amp;highlightedUpdateUrns=urn%3Ali%3Aactivity%3A7036754603295539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18</cp:revision>
  <dcterms:created xsi:type="dcterms:W3CDTF">2023-03-11T06:30:00Z</dcterms:created>
  <dcterms:modified xsi:type="dcterms:W3CDTF">2023-03-11T08:31:00Z</dcterms:modified>
</cp:coreProperties>
</file>