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0A" w:rsidRDefault="001225DE">
      <w:r w:rsidRPr="001225DE">
        <w:t>Day 11 - 90 days of Analytics : Comments in Excel</w:t>
      </w:r>
    </w:p>
    <w:p w:rsidR="001225DE" w:rsidRDefault="001225DE">
      <w:r>
        <w:t>In today’s video, we saw how to insert, edit and delete comments in Ms Excel</w:t>
      </w:r>
    </w:p>
    <w:p w:rsidR="001225DE" w:rsidRDefault="001225DE">
      <w:r>
        <w:t>The following were mentioned</w:t>
      </w:r>
    </w:p>
    <w:p w:rsidR="001225DE" w:rsidRDefault="00F45D2D">
      <w:r>
        <w:t>-</w:t>
      </w:r>
      <w:r w:rsidR="001225DE">
        <w:t>Comments help us to communicate with team members</w:t>
      </w:r>
    </w:p>
    <w:p w:rsidR="001225DE" w:rsidRDefault="00F45D2D">
      <w:r>
        <w:t xml:space="preserve">-To insert a comment, we right click on the cell, then we select </w:t>
      </w:r>
      <w:r w:rsidR="00923ACE">
        <w:t>“</w:t>
      </w:r>
      <w:r w:rsidRPr="009820AE">
        <w:rPr>
          <w:b/>
        </w:rPr>
        <w:t>Inset Comment</w:t>
      </w:r>
      <w:r w:rsidR="00923ACE">
        <w:rPr>
          <w:b/>
        </w:rPr>
        <w:t>”</w:t>
      </w:r>
      <w:r>
        <w:t xml:space="preserve"> from the menu that appears, type our comment and validate</w:t>
      </w:r>
      <w:r w:rsidR="009820AE">
        <w:t xml:space="preserve"> by clicking out of the comment box</w:t>
      </w:r>
      <w:r>
        <w:t>.</w:t>
      </w:r>
    </w:p>
    <w:p w:rsidR="00F45D2D" w:rsidRDefault="00F45D2D">
      <w:r>
        <w:t xml:space="preserve">-Cells with comments have a small red triangle </w:t>
      </w:r>
      <w:r w:rsidR="009820AE">
        <w:t>at the top right them.</w:t>
      </w:r>
    </w:p>
    <w:p w:rsidR="009820AE" w:rsidRDefault="009820AE">
      <w:r>
        <w:t>-Any time we hover on a cell with a comment, the comment pops up.</w:t>
      </w:r>
    </w:p>
    <w:p w:rsidR="00F45D2D" w:rsidRDefault="009820AE">
      <w:r>
        <w:t xml:space="preserve">-To edit a comment on a cell, we right click on the cell and select </w:t>
      </w:r>
      <w:r w:rsidR="00923ACE">
        <w:t>“</w:t>
      </w:r>
      <w:r w:rsidRPr="009820AE">
        <w:rPr>
          <w:b/>
        </w:rPr>
        <w:t>Edit Comment</w:t>
      </w:r>
      <w:r w:rsidR="00923ACE">
        <w:rPr>
          <w:b/>
        </w:rPr>
        <w:t>”</w:t>
      </w:r>
      <w:r>
        <w:t xml:space="preserve"> from the menu that appears, adjust our preferences and validate by clicking out of the comment box. It should be noted that you can edit a comment on a cell that does not have one.</w:t>
      </w:r>
    </w:p>
    <w:p w:rsidR="00BC33FD" w:rsidRDefault="00BC33FD" w:rsidP="00BC33FD">
      <w:r>
        <w:t xml:space="preserve">To delete a comment, we right click on the cell having the comment and select </w:t>
      </w:r>
      <w:r w:rsidR="00923ACE">
        <w:t>“</w:t>
      </w:r>
      <w:r>
        <w:rPr>
          <w:b/>
        </w:rPr>
        <w:t xml:space="preserve">Delete </w:t>
      </w:r>
      <w:r w:rsidRPr="009820AE">
        <w:rPr>
          <w:b/>
        </w:rPr>
        <w:t>Comment</w:t>
      </w:r>
      <w:r w:rsidR="00923ACE">
        <w:rPr>
          <w:b/>
        </w:rPr>
        <w:t>”</w:t>
      </w:r>
      <w:r>
        <w:t xml:space="preserve"> from the menu that appears.</w:t>
      </w:r>
      <w:r w:rsidR="00781AFD">
        <w:t xml:space="preserve"> It should be noted that you can’t delete a comment that was not previously set.</w:t>
      </w:r>
    </w:p>
    <w:p w:rsidR="00932A92" w:rsidRDefault="00932A92" w:rsidP="00BC33FD">
      <w:r>
        <w:t xml:space="preserve">-The </w:t>
      </w:r>
      <w:r w:rsidR="00923ACE">
        <w:t>“</w:t>
      </w:r>
      <w:r w:rsidRPr="00737022">
        <w:rPr>
          <w:b/>
        </w:rPr>
        <w:t>Show/Hi</w:t>
      </w:r>
      <w:r w:rsidR="00737022" w:rsidRPr="00737022">
        <w:rPr>
          <w:b/>
        </w:rPr>
        <w:t>de Comments</w:t>
      </w:r>
      <w:r w:rsidR="00923ACE">
        <w:rPr>
          <w:b/>
        </w:rPr>
        <w:t>”</w:t>
      </w:r>
      <w:r w:rsidR="00737022">
        <w:t xml:space="preserve">, permit us to either permanently show the comment without hovering </w:t>
      </w:r>
      <w:r w:rsidR="00923ACE">
        <w:t xml:space="preserve">on </w:t>
      </w:r>
      <w:r w:rsidR="00737022">
        <w:t>the</w:t>
      </w:r>
      <w:r w:rsidR="00923ACE">
        <w:t xml:space="preserve"> cell or h</w:t>
      </w:r>
      <w:r w:rsidR="00737022">
        <w:t>iding it</w:t>
      </w:r>
      <w:r w:rsidR="00923ACE">
        <w:t>, such that it</w:t>
      </w:r>
      <w:r w:rsidR="00737022">
        <w:t xml:space="preserve"> appears when we hover to the cell.</w:t>
      </w:r>
    </w:p>
    <w:p w:rsidR="001225DE" w:rsidRDefault="001225DE" w:rsidP="001225DE">
      <w:pPr>
        <w:spacing w:line="256" w:lineRule="auto"/>
      </w:pPr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 w:rsidRPr="00A95EE0">
        <w:t xml:space="preserve">: </w:t>
      </w:r>
      <w:hyperlink r:id="rId4" w:history="1">
        <w:r w:rsidRPr="0082575E">
          <w:rPr>
            <w:rStyle w:val="Hyperlink"/>
          </w:rPr>
          <w:t>https://www.youtube.com/watch?v=hvx7dYzh4IA</w:t>
        </w:r>
      </w:hyperlink>
    </w:p>
    <w:p w:rsidR="001225DE" w:rsidRPr="00A95EE0" w:rsidRDefault="001225DE" w:rsidP="001225DE">
      <w:pPr>
        <w:spacing w:line="256" w:lineRule="auto"/>
      </w:pPr>
      <w:hyperlink r:id="rId5" w:history="1"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#90daysofanalytics</w:t>
        </w:r>
      </w:hyperlink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history="1"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#community</w:t>
        </w:r>
      </w:hyperlink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#dataanalysis</w:t>
        </w:r>
      </w:hyperlink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#dataanalyst</w:t>
        </w:r>
      </w:hyperlink>
      <w:r w:rsidRPr="00462652"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#microsoft</w:t>
      </w:r>
      <w:r w:rsidRPr="00462652"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 w:rsidRPr="00A95EE0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#msexcel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 xml:space="preserve"> </w:t>
      </w:r>
    </w:p>
    <w:p w:rsidR="001225DE" w:rsidRDefault="00923ACE">
      <w:r>
        <w:t>_____________________________________________________________________________________</w:t>
      </w:r>
    </w:p>
    <w:p w:rsidR="00923ACE" w:rsidRDefault="00923ACE">
      <w:r w:rsidRPr="00923ACE">
        <w:t xml:space="preserve">Day 11 - 90 days of </w:t>
      </w:r>
      <w:r w:rsidR="007B5B28" w:rsidRPr="00923ACE">
        <w:t>Analytics:</w:t>
      </w:r>
      <w:r w:rsidRPr="00923ACE">
        <w:t xml:space="preserve"> Excel Charts</w:t>
      </w:r>
    </w:p>
    <w:p w:rsidR="00923ACE" w:rsidRDefault="00923ACE">
      <w:r>
        <w:t>In today’s second video, we saw how to generate chats as a function of data</w:t>
      </w:r>
    </w:p>
    <w:p w:rsidR="00923ACE" w:rsidRDefault="00923ACE">
      <w:r>
        <w:t>The following were mentioned</w:t>
      </w:r>
    </w:p>
    <w:p w:rsidR="00923ACE" w:rsidRDefault="002B4CCC">
      <w:r>
        <w:t xml:space="preserve">-To create a chart, we first need to select the data, then we go to the </w:t>
      </w:r>
      <w:r w:rsidR="00992B05">
        <w:t>“</w:t>
      </w:r>
      <w:r w:rsidRPr="00992B05">
        <w:rPr>
          <w:b/>
        </w:rPr>
        <w:t>Insert</w:t>
      </w:r>
      <w:r w:rsidR="00992B05">
        <w:rPr>
          <w:b/>
        </w:rPr>
        <w:t>”</w:t>
      </w:r>
      <w:r>
        <w:t xml:space="preserve"> menu</w:t>
      </w:r>
      <w:r w:rsidR="00992B05">
        <w:t>, and in the “</w:t>
      </w:r>
      <w:r w:rsidR="00992B05" w:rsidRPr="00992B05">
        <w:rPr>
          <w:b/>
        </w:rPr>
        <w:t>C</w:t>
      </w:r>
      <w:r w:rsidR="007767FE" w:rsidRPr="00992B05">
        <w:rPr>
          <w:b/>
        </w:rPr>
        <w:t>harts</w:t>
      </w:r>
      <w:r w:rsidR="00992B05">
        <w:rPr>
          <w:b/>
        </w:rPr>
        <w:t>”</w:t>
      </w:r>
      <w:r w:rsidR="007767FE">
        <w:t xml:space="preserve"> toolbox, we select our preferences and validate.</w:t>
      </w:r>
    </w:p>
    <w:p w:rsidR="00923ACE" w:rsidRDefault="00204560">
      <w:r>
        <w:t xml:space="preserve">-The </w:t>
      </w:r>
      <w:r w:rsidR="00EB52F3">
        <w:t>“</w:t>
      </w:r>
      <w:r w:rsidRPr="00EB52F3">
        <w:rPr>
          <w:b/>
        </w:rPr>
        <w:t>Add Chart Element</w:t>
      </w:r>
      <w:r w:rsidR="00EB52F3">
        <w:rPr>
          <w:b/>
        </w:rPr>
        <w:t>”</w:t>
      </w:r>
      <w:r>
        <w:t xml:space="preserve"> permit us to customise our chart</w:t>
      </w:r>
      <w:r w:rsidR="007B5B28">
        <w:t>s</w:t>
      </w:r>
      <w:r>
        <w:t xml:space="preserve">. For </w:t>
      </w:r>
      <w:r w:rsidR="00C00D44">
        <w:t>example,</w:t>
      </w:r>
      <w:r>
        <w:t xml:space="preserve"> adding title, axes and more to our chart.</w:t>
      </w:r>
    </w:p>
    <w:p w:rsidR="00C00D44" w:rsidRDefault="00C00D44">
      <w:r>
        <w:t>-By clicking and dragging, we can select the range of</w:t>
      </w:r>
      <w:r w:rsidR="007B5B28">
        <w:t xml:space="preserve"> cells containing data</w:t>
      </w:r>
      <w:r>
        <w:t xml:space="preserve"> we want to display on our chart.</w:t>
      </w:r>
    </w:p>
    <w:p w:rsidR="009A3DF6" w:rsidRDefault="009A3DF6">
      <w:r>
        <w:t xml:space="preserve">-Whenever we select an object, tools with respect to that object will always appear in the form of </w:t>
      </w:r>
      <w:r w:rsidR="007B5B28">
        <w:t xml:space="preserve">a </w:t>
      </w:r>
      <w:r>
        <w:t>menu.</w:t>
      </w:r>
      <w:r w:rsidR="00657362">
        <w:t xml:space="preserve"> For charts, we have the</w:t>
      </w:r>
      <w:r w:rsidR="00657362" w:rsidRPr="00992B05">
        <w:rPr>
          <w:b/>
        </w:rPr>
        <w:t xml:space="preserve"> </w:t>
      </w:r>
      <w:r w:rsidR="00992B05">
        <w:rPr>
          <w:b/>
        </w:rPr>
        <w:t>“</w:t>
      </w:r>
      <w:r w:rsidR="00657362" w:rsidRPr="00992B05">
        <w:rPr>
          <w:b/>
        </w:rPr>
        <w:t>Chart Tools</w:t>
      </w:r>
      <w:r w:rsidR="00992B05">
        <w:rPr>
          <w:b/>
        </w:rPr>
        <w:t>”</w:t>
      </w:r>
      <w:r w:rsidR="00657362">
        <w:t xml:space="preserve"> which has the </w:t>
      </w:r>
      <w:r w:rsidR="00992B05">
        <w:t>“</w:t>
      </w:r>
      <w:r w:rsidR="00657362" w:rsidRPr="00992B05">
        <w:rPr>
          <w:b/>
        </w:rPr>
        <w:t>Design</w:t>
      </w:r>
      <w:r w:rsidR="00992B05">
        <w:rPr>
          <w:b/>
        </w:rPr>
        <w:t>”</w:t>
      </w:r>
      <w:r w:rsidR="00657362">
        <w:t xml:space="preserve"> and </w:t>
      </w:r>
      <w:r w:rsidR="00992B05">
        <w:t>“</w:t>
      </w:r>
      <w:r w:rsidR="00657362" w:rsidRPr="00992B05">
        <w:rPr>
          <w:b/>
        </w:rPr>
        <w:t>Format</w:t>
      </w:r>
      <w:r w:rsidR="00992B05">
        <w:rPr>
          <w:b/>
        </w:rPr>
        <w:t>”</w:t>
      </w:r>
      <w:r w:rsidR="00657362">
        <w:t xml:space="preserve"> menus. </w:t>
      </w:r>
    </w:p>
    <w:p w:rsidR="000C296B" w:rsidRDefault="007B5B28">
      <w:r>
        <w:t xml:space="preserve">-The </w:t>
      </w:r>
      <w:r w:rsidRPr="007B5B28">
        <w:rPr>
          <w:b/>
        </w:rPr>
        <w:t>“Combo C</w:t>
      </w:r>
      <w:r w:rsidR="000C296B" w:rsidRPr="007B5B28">
        <w:rPr>
          <w:b/>
        </w:rPr>
        <w:t>hart</w:t>
      </w:r>
      <w:r w:rsidRPr="007B5B28">
        <w:rPr>
          <w:b/>
        </w:rPr>
        <w:t>”</w:t>
      </w:r>
      <w:r w:rsidR="000C296B">
        <w:t xml:space="preserve"> permits us to have a secondary axis on the same chart</w:t>
      </w:r>
      <w:r w:rsidR="002A097A">
        <w:t xml:space="preserve"> which permits us to </w:t>
      </w:r>
      <w:r>
        <w:t>visualis</w:t>
      </w:r>
      <w:bookmarkStart w:id="0" w:name="_GoBack"/>
      <w:bookmarkEnd w:id="0"/>
      <w:r w:rsidR="002A097A">
        <w:t>e multiple sets of data.</w:t>
      </w:r>
    </w:p>
    <w:p w:rsidR="00923ACE" w:rsidRDefault="00923ACE" w:rsidP="00923ACE">
      <w:pPr>
        <w:spacing w:line="256" w:lineRule="auto"/>
      </w:pPr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 w:rsidRPr="00A95EE0">
        <w:t xml:space="preserve">: </w:t>
      </w:r>
      <w:hyperlink r:id="rId9" w:history="1">
        <w:r w:rsidRPr="0082575E">
          <w:rPr>
            <w:rStyle w:val="Hyperlink"/>
          </w:rPr>
          <w:t>https://www.youtube.com/watch?v=Sfm_71shE-M</w:t>
        </w:r>
      </w:hyperlink>
    </w:p>
    <w:p w:rsidR="00923ACE" w:rsidRDefault="00923ACE" w:rsidP="007B5B28">
      <w:pPr>
        <w:spacing w:line="256" w:lineRule="auto"/>
      </w:pPr>
      <w:hyperlink r:id="rId10" w:history="1"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#90daysofanalytics</w:t>
        </w:r>
      </w:hyperlink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1" w:history="1"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#community</w:t>
        </w:r>
      </w:hyperlink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2" w:history="1"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#dataanalysis</w:t>
        </w:r>
      </w:hyperlink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3" w:history="1"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#dataanalyst</w:t>
        </w:r>
      </w:hyperlink>
      <w:r w:rsidRPr="00462652"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#microsoft</w:t>
      </w:r>
      <w:r w:rsidRPr="00462652"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 w:rsidRPr="00A95EE0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#msexcel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 xml:space="preserve"> </w:t>
      </w:r>
    </w:p>
    <w:sectPr w:rsidR="0092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A30"/>
    <w:rsid w:val="000B170A"/>
    <w:rsid w:val="000C296B"/>
    <w:rsid w:val="001225DE"/>
    <w:rsid w:val="00204560"/>
    <w:rsid w:val="002A097A"/>
    <w:rsid w:val="002B4CCC"/>
    <w:rsid w:val="00383A30"/>
    <w:rsid w:val="003F179A"/>
    <w:rsid w:val="00657362"/>
    <w:rsid w:val="00737022"/>
    <w:rsid w:val="007767FE"/>
    <w:rsid w:val="00781AFD"/>
    <w:rsid w:val="007B5B28"/>
    <w:rsid w:val="00923ACE"/>
    <w:rsid w:val="00932A92"/>
    <w:rsid w:val="009820AE"/>
    <w:rsid w:val="00992B05"/>
    <w:rsid w:val="009A3DF6"/>
    <w:rsid w:val="00BC33FD"/>
    <w:rsid w:val="00C00D44"/>
    <w:rsid w:val="00EB52F3"/>
    <w:rsid w:val="00F4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9617"/>
  <w15:chartTrackingRefBased/>
  <w15:docId w15:val="{25AE687D-E69D-4C92-A24A-700BC632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5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13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12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11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feed/hashtag/?keywords=90daysofanalytics&amp;highlightedUpdateUrns=urn%3Ali%3Aactivity%3A7036754603295539200" TargetMode="External"/><Relationship Id="rId4" Type="http://schemas.openxmlformats.org/officeDocument/2006/relationships/hyperlink" Target="https://www.youtube.com/watch?v=hvx7dYzh4IA" TargetMode="External"/><Relationship Id="rId9" Type="http://schemas.openxmlformats.org/officeDocument/2006/relationships/hyperlink" Target="https://www.youtube.com/watch?v=Sfm_71shE-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14</cp:revision>
  <dcterms:created xsi:type="dcterms:W3CDTF">2023-03-11T20:02:00Z</dcterms:created>
  <dcterms:modified xsi:type="dcterms:W3CDTF">2023-03-11T21:50:00Z</dcterms:modified>
</cp:coreProperties>
</file>