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28704A" w:rsidRDefault="00C1506F">
      <w:pPr>
        <w:rPr>
          <w:b/>
          <w:sz w:val="28"/>
        </w:rPr>
      </w:pPr>
      <w:r w:rsidRPr="0028704A">
        <w:rPr>
          <w:b/>
          <w:sz w:val="28"/>
        </w:rPr>
        <w:t xml:space="preserve">Day 22 - 90 days of </w:t>
      </w:r>
      <w:r w:rsidR="0028704A" w:rsidRPr="0028704A">
        <w:rPr>
          <w:b/>
          <w:sz w:val="28"/>
        </w:rPr>
        <w:t>Analytics:</w:t>
      </w:r>
      <w:r w:rsidRPr="0028704A">
        <w:rPr>
          <w:b/>
          <w:sz w:val="28"/>
        </w:rPr>
        <w:t xml:space="preserve"> Importing Data to Excel</w:t>
      </w:r>
    </w:p>
    <w:p w:rsidR="00CA2AF3" w:rsidRDefault="00C1506F">
      <w:r>
        <w:t xml:space="preserve">In today’s first video, we </w:t>
      </w:r>
      <w:r w:rsidR="009275D6">
        <w:t>looked at the several ways of</w:t>
      </w:r>
      <w:r>
        <w:t xml:space="preserve"> import</w:t>
      </w:r>
      <w:r w:rsidR="009275D6">
        <w:t>ing</w:t>
      </w:r>
      <w:r>
        <w:t xml:space="preserve"> da</w:t>
      </w:r>
      <w:r w:rsidR="00AB33DB">
        <w:t xml:space="preserve">ta from external sources into </w:t>
      </w:r>
      <w:proofErr w:type="spellStart"/>
      <w:r w:rsidR="00AB33DB">
        <w:t>Ms</w:t>
      </w:r>
      <w:proofErr w:type="spellEnd"/>
      <w:r>
        <w:t xml:space="preserve"> Excel</w:t>
      </w:r>
    </w:p>
    <w:p w:rsidR="00C1506F" w:rsidRDefault="00C1506F">
      <w:r>
        <w:t>The following were mentioned</w:t>
      </w:r>
    </w:p>
    <w:p w:rsidR="00C1506F" w:rsidRDefault="009275D6">
      <w:r>
        <w:t xml:space="preserve">-To import data from external source, on the </w:t>
      </w:r>
      <w:r w:rsidRPr="009275D6">
        <w:rPr>
          <w:b/>
        </w:rPr>
        <w:t>Data</w:t>
      </w:r>
      <w:r>
        <w:t xml:space="preserve"> menu, we make use of the various options found in the </w:t>
      </w:r>
      <w:r w:rsidRPr="009275D6">
        <w:rPr>
          <w:b/>
        </w:rPr>
        <w:t>Get External Data</w:t>
      </w:r>
      <w:r>
        <w:t xml:space="preserve"> toolbox.</w:t>
      </w:r>
    </w:p>
    <w:p w:rsidR="009275D6" w:rsidRDefault="009275D6">
      <w:r>
        <w:t xml:space="preserve">-Data can be </w:t>
      </w:r>
      <w:r w:rsidR="006E6FC7">
        <w:t>imported</w:t>
      </w:r>
      <w:r>
        <w:t xml:space="preserve"> from an Excel file, text or csv (comma separated </w:t>
      </w:r>
      <w:r w:rsidR="006B27B1">
        <w:t>value</w:t>
      </w:r>
      <w:r>
        <w:t>) file</w:t>
      </w:r>
      <w:r w:rsidR="006E6FC7">
        <w:t>. Other formats exist but these three are the most common.</w:t>
      </w:r>
    </w:p>
    <w:p w:rsidR="00CA2AF3" w:rsidRDefault="00EA28AC">
      <w:r>
        <w:t>-The power query tool</w:t>
      </w:r>
      <w:r w:rsidR="006B27B1">
        <w:t xml:space="preserve"> </w:t>
      </w:r>
      <w:r w:rsidR="00964092">
        <w:t>help</w:t>
      </w:r>
      <w:r>
        <w:t>s</w:t>
      </w:r>
      <w:r w:rsidR="006B27B1">
        <w:t xml:space="preserve"> us to either transform the data</w:t>
      </w:r>
      <w:r>
        <w:t xml:space="preserve"> before loading</w:t>
      </w:r>
      <w:r w:rsidR="006B27B1">
        <w:t xml:space="preserve"> or load</w:t>
      </w:r>
      <w:r>
        <w:t>ing</w:t>
      </w:r>
      <w:r w:rsidR="006B27B1">
        <w:t xml:space="preserve"> the data</w:t>
      </w:r>
      <w:r>
        <w:t xml:space="preserve"> directly</w:t>
      </w:r>
      <w:r w:rsidR="006B27B1">
        <w:t xml:space="preserve"> into our worksheet.</w:t>
      </w:r>
    </w:p>
    <w:p w:rsidR="006B27B1" w:rsidRDefault="006B27B1">
      <w:r>
        <w:t xml:space="preserve">-Data can also be imported from the web. For us to do that, we need to have the </w:t>
      </w:r>
      <w:r w:rsidR="00964092">
        <w:t>URL (</w:t>
      </w:r>
      <w:r>
        <w:t>Uniform Resource Locator)</w:t>
      </w:r>
      <w:r w:rsidR="00964092">
        <w:t xml:space="preserve"> of the webpage having the data. The data should be in a tabular form.</w:t>
      </w:r>
    </w:p>
    <w:p w:rsidR="00CA2AF3" w:rsidRDefault="00CA2AF3" w:rsidP="00CA2AF3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="00C1506F" w:rsidRPr="00B4750C">
          <w:rPr>
            <w:rStyle w:val="Hyperlink"/>
          </w:rPr>
          <w:t>https://www.youtube.com/watch?v=CUpEFBdVdz8</w:t>
        </w:r>
      </w:hyperlink>
    </w:p>
    <w:p w:rsidR="00CA2AF3" w:rsidRDefault="00CA2AF3" w:rsidP="00CA2AF3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CA2AF3" w:rsidRDefault="00CA2AF3">
      <w:r>
        <w:t>_____________________________________________________________________________________</w:t>
      </w:r>
    </w:p>
    <w:p w:rsidR="00CA2AF3" w:rsidRPr="0028704A" w:rsidRDefault="0028704A">
      <w:pPr>
        <w:rPr>
          <w:b/>
          <w:sz w:val="28"/>
        </w:rPr>
      </w:pPr>
      <w:r w:rsidRPr="0028704A">
        <w:rPr>
          <w:b/>
          <w:sz w:val="28"/>
        </w:rPr>
        <w:t>Day 22 - 90 days of Analytics: Pivot Table Basics</w:t>
      </w:r>
    </w:p>
    <w:p w:rsidR="00CA2AF3" w:rsidRDefault="00FE2DDF">
      <w:r>
        <w:t xml:space="preserve">In </w:t>
      </w:r>
      <w:bookmarkStart w:id="0" w:name="_GoBack"/>
      <w:bookmarkEnd w:id="0"/>
      <w:r>
        <w:t xml:space="preserve">today’s second and last video, we look at how we can use Pivot tables </w:t>
      </w:r>
      <w:r w:rsidR="003E0EDA">
        <w:t xml:space="preserve">to manipulate data in </w:t>
      </w:r>
      <w:proofErr w:type="spellStart"/>
      <w:r w:rsidR="003E0EDA">
        <w:t>Ms</w:t>
      </w:r>
      <w:proofErr w:type="spellEnd"/>
      <w:r w:rsidR="003E0EDA">
        <w:t xml:space="preserve"> Excel</w:t>
      </w:r>
    </w:p>
    <w:p w:rsidR="00CA2AF3" w:rsidRDefault="00FE2DDF">
      <w:r>
        <w:t>The following were mentioned</w:t>
      </w:r>
    </w:p>
    <w:p w:rsidR="00FE2DDF" w:rsidRDefault="00FE2DDF">
      <w:r>
        <w:t>-Pivot tables help us to do exploratory data analysis (finding hidden pattern in data), descriptive analysis and more.</w:t>
      </w:r>
    </w:p>
    <w:p w:rsidR="00FE2DDF" w:rsidRDefault="00FE2DDF">
      <w:r>
        <w:t xml:space="preserve">-A mastery of Pivot tables is </w:t>
      </w:r>
      <w:r w:rsidR="007867BE">
        <w:t>recommended</w:t>
      </w:r>
      <w:r>
        <w:t xml:space="preserve"> for data analysis with </w:t>
      </w:r>
      <w:proofErr w:type="spellStart"/>
      <w:r>
        <w:t>Ms</w:t>
      </w:r>
      <w:proofErr w:type="spellEnd"/>
      <w:r>
        <w:t xml:space="preserve"> Excel</w:t>
      </w:r>
    </w:p>
    <w:p w:rsidR="003E0EDA" w:rsidRDefault="003E0EDA">
      <w:r>
        <w:t>-</w:t>
      </w:r>
      <w:r w:rsidR="001E2A28">
        <w:t xml:space="preserve">To create a pivot table, we select the range of cells containing the data we want to manipulate. Then we go to the </w:t>
      </w:r>
      <w:r w:rsidR="001E2A28" w:rsidRPr="003B3A80">
        <w:rPr>
          <w:b/>
        </w:rPr>
        <w:t>Insert</w:t>
      </w:r>
      <w:r w:rsidR="001E2A28">
        <w:t xml:space="preserve"> menu and </w:t>
      </w:r>
      <w:r w:rsidR="003B3A80">
        <w:t xml:space="preserve">in the </w:t>
      </w:r>
      <w:r w:rsidR="003B3A80" w:rsidRPr="003B3A80">
        <w:rPr>
          <w:b/>
        </w:rPr>
        <w:t>Table</w:t>
      </w:r>
      <w:r w:rsidR="003B3A80">
        <w:t xml:space="preserve"> toolbox, we select the </w:t>
      </w:r>
      <w:r w:rsidR="003B3A80" w:rsidRPr="003B3A80">
        <w:rPr>
          <w:b/>
        </w:rPr>
        <w:t>Pivot Table</w:t>
      </w:r>
      <w:r w:rsidR="003B3A80">
        <w:t xml:space="preserve"> option, apply our preferences and validate.</w:t>
      </w:r>
    </w:p>
    <w:p w:rsidR="001E2A28" w:rsidRDefault="001E2A28">
      <w:r>
        <w:t>-</w:t>
      </w:r>
      <w:r w:rsidRPr="001E2A28">
        <w:rPr>
          <w:b/>
        </w:rPr>
        <w:t>Warning</w:t>
      </w:r>
      <w:r>
        <w:t>: Before creating a Pivot table, we should ensure that there is no column without a header</w:t>
      </w:r>
      <w:r w:rsidR="007867BE">
        <w:t xml:space="preserve"> in the range of selected cells</w:t>
      </w:r>
      <w:r>
        <w:t>.</w:t>
      </w:r>
    </w:p>
    <w:p w:rsidR="001E2A28" w:rsidRDefault="001E2A28">
      <w:r>
        <w:t>-Pi</w:t>
      </w:r>
      <w:r w:rsidR="00F900AA">
        <w:t>vot Tables can be created from</w:t>
      </w:r>
      <w:r>
        <w:t xml:space="preserve"> table</w:t>
      </w:r>
      <w:r w:rsidR="00F900AA">
        <w:t>s</w:t>
      </w:r>
      <w:r>
        <w:t>, range</w:t>
      </w:r>
      <w:r w:rsidR="00F900AA">
        <w:t xml:space="preserve">s of cells or from </w:t>
      </w:r>
      <w:r>
        <w:t>external source</w:t>
      </w:r>
      <w:r w:rsidR="00F900AA">
        <w:t>s</w:t>
      </w:r>
      <w:r>
        <w:t>.</w:t>
      </w:r>
    </w:p>
    <w:p w:rsidR="00F900AA" w:rsidRDefault="0015474F">
      <w:r>
        <w:t>-Pivot Tables work on the principle of drag and drop</w:t>
      </w:r>
    </w:p>
    <w:p w:rsidR="0015474F" w:rsidRDefault="0015474F">
      <w:r>
        <w:t xml:space="preserve">-The </w:t>
      </w:r>
      <w:r w:rsidRPr="00BC6C10">
        <w:rPr>
          <w:b/>
        </w:rPr>
        <w:t xml:space="preserve">Value Field Settings </w:t>
      </w:r>
      <w:r>
        <w:t xml:space="preserve">permits us to know the various </w:t>
      </w:r>
      <w:r w:rsidR="007867BE">
        <w:t xml:space="preserve">possible </w:t>
      </w:r>
      <w:r>
        <w:t xml:space="preserve">calculations </w:t>
      </w:r>
      <w:r w:rsidR="007867BE">
        <w:t>that may performed. They</w:t>
      </w:r>
      <w:r>
        <w:t xml:space="preserve"> include Sum, Count, Average, Max, Min, Product and more.</w:t>
      </w:r>
    </w:p>
    <w:p w:rsidR="00BC6C10" w:rsidRDefault="00BC6C10">
      <w:r>
        <w:t>-Charts can instantly be generated from Pivot Tables.</w:t>
      </w:r>
    </w:p>
    <w:p w:rsidR="00CA2AF3" w:rsidRDefault="00CA2AF3" w:rsidP="00CA2AF3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9" w:history="1">
        <w:r w:rsidR="0028704A" w:rsidRPr="00B4750C">
          <w:rPr>
            <w:rStyle w:val="Hyperlink"/>
          </w:rPr>
          <w:t>https://www.youtube.com/watch?v=FZR2_V9wJfA</w:t>
        </w:r>
      </w:hyperlink>
    </w:p>
    <w:p w:rsidR="00CA2AF3" w:rsidRDefault="00CA2AF3" w:rsidP="00CA2AF3"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CA2AF3" w:rsidRDefault="00CA2AF3"/>
    <w:sectPr w:rsidR="00CA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6A"/>
    <w:rsid w:val="000B170A"/>
    <w:rsid w:val="0015474F"/>
    <w:rsid w:val="001E2A28"/>
    <w:rsid w:val="0028704A"/>
    <w:rsid w:val="0035226A"/>
    <w:rsid w:val="003B3A80"/>
    <w:rsid w:val="003E0EDA"/>
    <w:rsid w:val="006B27B1"/>
    <w:rsid w:val="006E6FC7"/>
    <w:rsid w:val="007867BE"/>
    <w:rsid w:val="009275D6"/>
    <w:rsid w:val="00964092"/>
    <w:rsid w:val="00AB33DB"/>
    <w:rsid w:val="00BC6C10"/>
    <w:rsid w:val="00C1506F"/>
    <w:rsid w:val="00CA2AF3"/>
    <w:rsid w:val="00EA28AC"/>
    <w:rsid w:val="00F900AA"/>
    <w:rsid w:val="00F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C1E"/>
  <w15:chartTrackingRefBased/>
  <w15:docId w15:val="{CF872B20-6E0E-4691-A6EE-7FD2A171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AF3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13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12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11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90daysofanalytics&amp;highlightedUpdateUrns=urn%3Ali%3Aactivity%3A7036754603295539200" TargetMode="External"/><Relationship Id="rId4" Type="http://schemas.openxmlformats.org/officeDocument/2006/relationships/hyperlink" Target="https://www.youtube.com/watch?v=CUpEFBdVdz8" TargetMode="External"/><Relationship Id="rId9" Type="http://schemas.openxmlformats.org/officeDocument/2006/relationships/hyperlink" Target="https://www.youtube.com/watch?v=FZR2_V9wJf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12</cp:revision>
  <dcterms:created xsi:type="dcterms:W3CDTF">2023-03-22T19:42:00Z</dcterms:created>
  <dcterms:modified xsi:type="dcterms:W3CDTF">2023-03-23T00:53:00Z</dcterms:modified>
</cp:coreProperties>
</file>