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BD58" w14:textId="5EE461D0" w:rsidR="00421543" w:rsidRDefault="003B0A19" w:rsidP="003B0A19">
      <w:pPr>
        <w:jc w:val="center"/>
      </w:pPr>
      <w:r>
        <w:t>Quản lý kinh doanh bán hàng</w:t>
      </w:r>
    </w:p>
    <w:sectPr w:rsidR="0042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40"/>
    <w:rsid w:val="003B0A19"/>
    <w:rsid w:val="00421543"/>
    <w:rsid w:val="00C4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4678"/>
  <w15:chartTrackingRefBased/>
  <w15:docId w15:val="{836E66C3-E3BB-4751-8B8B-52E21C67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Sang</dc:creator>
  <cp:keywords/>
  <dc:description/>
  <cp:lastModifiedBy>Lê Quang Sang</cp:lastModifiedBy>
  <cp:revision>2</cp:revision>
  <dcterms:created xsi:type="dcterms:W3CDTF">2020-10-13T11:29:00Z</dcterms:created>
  <dcterms:modified xsi:type="dcterms:W3CDTF">2020-10-13T11:30:00Z</dcterms:modified>
</cp:coreProperties>
</file>