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D6C" w:rsidRPr="00CC1D6C" w:rsidRDefault="00CC1D6C" w:rsidP="00CC1D6C">
      <w:pPr>
        <w:shd w:val="clear" w:color="auto" w:fill="FFFFFF"/>
        <w:spacing w:after="120" w:line="240" w:lineRule="auto"/>
        <w:outlineLvl w:val="0"/>
        <w:rPr>
          <w:rFonts w:ascii="Trebuchet MS" w:eastAsia="Times New Roman" w:hAnsi="Trebuchet MS" w:cs="Times New Roman"/>
          <w:b/>
          <w:bCs/>
          <w:color w:val="000000"/>
          <w:kern w:val="36"/>
          <w:sz w:val="39"/>
          <w:szCs w:val="39"/>
          <w:lang w:eastAsia="es-PE"/>
        </w:rPr>
      </w:pPr>
      <w:r w:rsidRPr="00CC1D6C">
        <w:rPr>
          <w:rFonts w:ascii="Trebuchet MS" w:eastAsia="Times New Roman" w:hAnsi="Trebuchet MS" w:cs="Times New Roman"/>
          <w:b/>
          <w:bCs/>
          <w:color w:val="000000"/>
          <w:kern w:val="36"/>
          <w:sz w:val="39"/>
          <w:szCs w:val="39"/>
          <w:lang w:eastAsia="es-PE"/>
        </w:rPr>
        <w:t xml:space="preserve">Bases del Concurso Universitario de Software </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Descripción general.</w:t>
      </w:r>
      <w:bookmarkStart w:id="0" w:name="_GoBack"/>
      <w:bookmarkEnd w:id="0"/>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w:t>
      </w:r>
      <w:r w:rsidRPr="00CC1D6C">
        <w:rPr>
          <w:rFonts w:ascii="Verdana" w:eastAsia="Times New Roman" w:hAnsi="Verdana" w:cs="Times New Roman"/>
          <w:color w:val="000000"/>
          <w:sz w:val="20"/>
          <w:szCs w:val="20"/>
          <w:lang w:eastAsia="es-PE"/>
        </w:rPr>
        <w:t xml:space="preserve"> El Concurso Universitario de Software </w:t>
      </w:r>
      <w:r w:rsidR="00064039">
        <w:rPr>
          <w:rFonts w:ascii="Verdana" w:eastAsia="Times New Roman" w:hAnsi="Verdana" w:cs="Times New Roman"/>
          <w:color w:val="000000"/>
          <w:sz w:val="20"/>
          <w:szCs w:val="20"/>
          <w:lang w:eastAsia="es-PE"/>
        </w:rPr>
        <w:t xml:space="preserve">(UNMSM) </w:t>
      </w:r>
      <w:r w:rsidRPr="00CC1D6C">
        <w:rPr>
          <w:rFonts w:ascii="Verdana" w:eastAsia="Times New Roman" w:hAnsi="Verdana" w:cs="Times New Roman"/>
          <w:color w:val="000000"/>
          <w:sz w:val="20"/>
          <w:szCs w:val="20"/>
          <w:lang w:eastAsia="es-PE"/>
        </w:rPr>
        <w:t>es un concurso de desarrollo de software, hardware y documentación técnica libre que consiste en la elaboración y presentación de un proyecto de Software Libre desarrollado íntegramente con una implementación libre de cualquier lenguaje de programación. Los/las participantes y sus proyectos deberán cumplir los requisitos que se contemplan en los siguientes apartados.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2.</w:t>
      </w:r>
      <w:r w:rsidRPr="00CC1D6C">
        <w:rPr>
          <w:rFonts w:ascii="Verdana" w:eastAsia="Times New Roman" w:hAnsi="Verdana" w:cs="Times New Roman"/>
          <w:color w:val="000000"/>
          <w:sz w:val="20"/>
          <w:szCs w:val="20"/>
          <w:lang w:eastAsia="es-PE"/>
        </w:rPr>
        <w:t xml:space="preserve"> El desarrollo del </w:t>
      </w:r>
      <w:r w:rsidR="00064039">
        <w:rPr>
          <w:rFonts w:ascii="Verdana" w:eastAsia="Times New Roman" w:hAnsi="Verdana" w:cs="Times New Roman"/>
          <w:color w:val="000000"/>
          <w:sz w:val="20"/>
          <w:szCs w:val="20"/>
          <w:lang w:eastAsia="es-PE"/>
        </w:rPr>
        <w:t xml:space="preserve">concurso </w:t>
      </w:r>
      <w:r w:rsidRPr="00CC1D6C">
        <w:rPr>
          <w:rFonts w:ascii="Verdana" w:eastAsia="Times New Roman" w:hAnsi="Verdana" w:cs="Times New Roman"/>
          <w:color w:val="000000"/>
          <w:sz w:val="20"/>
          <w:szCs w:val="20"/>
          <w:lang w:eastAsia="es-PE"/>
        </w:rPr>
        <w:t>consta de las siguientes fases:</w:t>
      </w:r>
    </w:p>
    <w:p w:rsidR="00CC1D6C" w:rsidRPr="00CC1D6C" w:rsidRDefault="00CC1D6C" w:rsidP="00CC1D6C">
      <w:pPr>
        <w:numPr>
          <w:ilvl w:val="0"/>
          <w:numId w:val="1"/>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Fase de inscripción:</w:t>
      </w:r>
      <w:r w:rsidRPr="00CC1D6C">
        <w:rPr>
          <w:rFonts w:ascii="Verdana" w:eastAsia="Times New Roman" w:hAnsi="Verdana" w:cs="Times New Roman"/>
          <w:color w:val="000000"/>
          <w:sz w:val="20"/>
          <w:szCs w:val="20"/>
          <w:lang w:eastAsia="es-PE"/>
        </w:rPr>
        <w:t> Durante este periodo, los/as participantes se inscribirán en el concurso mediante el formulario de la web.</w:t>
      </w:r>
    </w:p>
    <w:p w:rsidR="00CC1D6C" w:rsidRPr="00CC1D6C" w:rsidRDefault="00CC1D6C" w:rsidP="00CC1D6C">
      <w:pPr>
        <w:numPr>
          <w:ilvl w:val="0"/>
          <w:numId w:val="1"/>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Fase de aceptación:</w:t>
      </w:r>
      <w:r w:rsidRPr="00CC1D6C">
        <w:rPr>
          <w:rFonts w:ascii="Verdana" w:eastAsia="Times New Roman" w:hAnsi="Verdana" w:cs="Times New Roman"/>
          <w:color w:val="000000"/>
          <w:sz w:val="20"/>
          <w:szCs w:val="20"/>
          <w:lang w:eastAsia="es-PE"/>
        </w:rPr>
        <w:t> Se comunicará a todos los/as participantes la lista de proyectos aceptados.</w:t>
      </w:r>
    </w:p>
    <w:p w:rsidR="00CC1D6C" w:rsidRPr="00CC1D6C" w:rsidRDefault="00CC1D6C" w:rsidP="00CC1D6C">
      <w:pPr>
        <w:numPr>
          <w:ilvl w:val="0"/>
          <w:numId w:val="1"/>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Fase de desarrollo:</w:t>
      </w:r>
      <w:r w:rsidRPr="00CC1D6C">
        <w:rPr>
          <w:rFonts w:ascii="Verdana" w:eastAsia="Times New Roman" w:hAnsi="Verdana" w:cs="Times New Roman"/>
          <w:color w:val="000000"/>
          <w:sz w:val="20"/>
          <w:szCs w:val="20"/>
          <w:lang w:eastAsia="es-PE"/>
        </w:rPr>
        <w:t> Periodo destinado al desarrollo de los proyectos aceptados.</w:t>
      </w:r>
    </w:p>
    <w:p w:rsidR="00CC1D6C" w:rsidRPr="00CC1D6C" w:rsidRDefault="00CC1D6C" w:rsidP="00CC1D6C">
      <w:pPr>
        <w:numPr>
          <w:ilvl w:val="0"/>
          <w:numId w:val="1"/>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Fase final:</w:t>
      </w:r>
      <w:r w:rsidRPr="00CC1D6C">
        <w:rPr>
          <w:rFonts w:ascii="Verdana" w:eastAsia="Times New Roman" w:hAnsi="Verdana" w:cs="Times New Roman"/>
          <w:color w:val="000000"/>
          <w:sz w:val="20"/>
          <w:szCs w:val="20"/>
          <w:lang w:eastAsia="es-PE"/>
        </w:rPr>
        <w:t> Consistirá en un ciclo de charlas y talleres donde serán expuestos los proyectos finalistas y se procederá a la entrega de premios.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color w:val="000000"/>
          <w:sz w:val="20"/>
          <w:szCs w:val="20"/>
          <w:lang w:eastAsia="es-PE"/>
        </w:rPr>
        <w:t>Las</w:t>
      </w:r>
      <w:r w:rsidR="00064039">
        <w:rPr>
          <w:rFonts w:ascii="Verdana" w:eastAsia="Times New Roman" w:hAnsi="Verdana" w:cs="Times New Roman"/>
          <w:color w:val="000000"/>
          <w:sz w:val="20"/>
          <w:szCs w:val="20"/>
          <w:lang w:eastAsia="es-PE"/>
        </w:rPr>
        <w:t xml:space="preserve"> fechas de distintas fases </w:t>
      </w:r>
      <w:r w:rsidR="00064039" w:rsidRPr="00CC1D6C">
        <w:rPr>
          <w:rFonts w:ascii="Verdana" w:eastAsia="Times New Roman" w:hAnsi="Verdana" w:cs="Times New Roman"/>
          <w:color w:val="000000"/>
          <w:sz w:val="20"/>
          <w:szCs w:val="20"/>
          <w:lang w:eastAsia="es-PE"/>
        </w:rPr>
        <w:t>en</w:t>
      </w:r>
      <w:r w:rsidRPr="00CC1D6C">
        <w:rPr>
          <w:rFonts w:ascii="Verdana" w:eastAsia="Times New Roman" w:hAnsi="Verdana" w:cs="Times New Roman"/>
          <w:color w:val="000000"/>
          <w:sz w:val="20"/>
          <w:szCs w:val="20"/>
          <w:lang w:eastAsia="es-PE"/>
        </w:rPr>
        <w:t xml:space="preserve"> las que se compone el desarrollo del concurso están disponible en la web del concurso. </w:t>
      </w:r>
      <w:r w:rsidR="00064039" w:rsidRPr="00CC1D6C">
        <w:rPr>
          <w:rFonts w:ascii="Verdana" w:eastAsia="Times New Roman" w:hAnsi="Verdana" w:cs="Times New Roman"/>
          <w:color w:val="000000"/>
          <w:sz w:val="20"/>
          <w:szCs w:val="20"/>
          <w:lang w:eastAsia="es-PE"/>
        </w:rPr>
        <w:t>Dichas fechas</w:t>
      </w:r>
      <w:r w:rsidRPr="00CC1D6C">
        <w:rPr>
          <w:rFonts w:ascii="Verdana" w:eastAsia="Times New Roman" w:hAnsi="Verdana" w:cs="Times New Roman"/>
          <w:color w:val="000000"/>
          <w:sz w:val="20"/>
          <w:szCs w:val="20"/>
          <w:lang w:eastAsia="es-PE"/>
        </w:rPr>
        <w:t xml:space="preserve"> son susceptibles de ser modificadas si la organización lo cree conveniente. En dicho caso, se anunciaría con suficiente antelación.</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Requisitos de los participantes: Generales.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3.</w:t>
      </w:r>
      <w:r w:rsidRPr="00CC1D6C">
        <w:rPr>
          <w:rFonts w:ascii="Verdana" w:eastAsia="Times New Roman" w:hAnsi="Verdana" w:cs="Times New Roman"/>
          <w:color w:val="000000"/>
          <w:sz w:val="20"/>
          <w:szCs w:val="20"/>
          <w:lang w:eastAsia="es-PE"/>
        </w:rPr>
        <w:t> El máximo de participantes será de tres personas por proyecto.</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4.</w:t>
      </w:r>
      <w:r w:rsidRPr="00CC1D6C">
        <w:rPr>
          <w:rFonts w:ascii="Verdana" w:eastAsia="Times New Roman" w:hAnsi="Verdana" w:cs="Times New Roman"/>
          <w:color w:val="000000"/>
          <w:sz w:val="20"/>
          <w:szCs w:val="20"/>
          <w:lang w:eastAsia="es-PE"/>
        </w:rPr>
        <w:t> Sólo se podrá participar en un proyecto a la vez.</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5.</w:t>
      </w:r>
      <w:r w:rsidRPr="00CC1D6C">
        <w:rPr>
          <w:rFonts w:ascii="Verdana" w:eastAsia="Times New Roman" w:hAnsi="Verdana" w:cs="Times New Roman"/>
          <w:color w:val="000000"/>
          <w:sz w:val="20"/>
          <w:szCs w:val="20"/>
          <w:lang w:eastAsia="es-PE"/>
        </w:rPr>
        <w:t> Tras la notificación de aceptación, los/as participantes deberán acreditar la documentación solicitada por la organización de lo contrario el proyecto propuesto quedará fuera del concurso.</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Requisitos de los participantes: Modalidad junior.</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6.</w:t>
      </w:r>
      <w:r w:rsidRPr="00CC1D6C">
        <w:rPr>
          <w:rFonts w:ascii="Verdana" w:eastAsia="Times New Roman" w:hAnsi="Verdana" w:cs="Times New Roman"/>
          <w:color w:val="000000"/>
          <w:sz w:val="20"/>
          <w:szCs w:val="20"/>
          <w:lang w:eastAsia="es-PE"/>
        </w:rPr>
        <w:t> Los/as participantes de la modalidad "junior" han de estar matriculados en un ciclo formativo de grado medio o bachillerato, así como estar en disposición de poder acreditarlo. Además, deberán aportar un certificado de los padres o tutor/es en el que den su consentimiento para que el tutelado participante en esta actividad.</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lastRenderedPageBreak/>
        <w:t>Requisitos de los participantes: Modalidad universitario y ciclo formativo grado superior.</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7.</w:t>
      </w:r>
      <w:r w:rsidRPr="00CC1D6C">
        <w:rPr>
          <w:rFonts w:ascii="Verdana" w:eastAsia="Times New Roman" w:hAnsi="Verdana" w:cs="Times New Roman"/>
          <w:color w:val="000000"/>
          <w:sz w:val="20"/>
          <w:szCs w:val="20"/>
          <w:lang w:eastAsia="es-PE"/>
        </w:rPr>
        <w:t xml:space="preserve"> Los/as participantes han de ser mayores de edad y estar matriculados en primer, segundo o tercer ciclo </w:t>
      </w:r>
      <w:r w:rsidR="00064039">
        <w:rPr>
          <w:rFonts w:ascii="Verdana" w:eastAsia="Times New Roman" w:hAnsi="Verdana" w:cs="Times New Roman"/>
          <w:color w:val="000000"/>
          <w:sz w:val="20"/>
          <w:szCs w:val="20"/>
          <w:lang w:eastAsia="es-PE"/>
        </w:rPr>
        <w:t xml:space="preserve">en alguna de las Universidades Nacional Mayor de San Marcos </w:t>
      </w:r>
      <w:r w:rsidRPr="00CC1D6C">
        <w:rPr>
          <w:rFonts w:ascii="Verdana" w:eastAsia="Times New Roman" w:hAnsi="Verdana" w:cs="Times New Roman"/>
          <w:color w:val="000000"/>
          <w:sz w:val="20"/>
          <w:szCs w:val="20"/>
          <w:lang w:eastAsia="es-PE"/>
        </w:rPr>
        <w:t>o en un ciclo de formación de grado superior durante el curso, así como estar en disposición de poder acreditarlo.</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Requisitos técnicos de los proyectos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8.</w:t>
      </w:r>
      <w:r w:rsidRPr="00CC1D6C">
        <w:rPr>
          <w:rFonts w:ascii="Verdana" w:eastAsia="Times New Roman" w:hAnsi="Verdana" w:cs="Times New Roman"/>
          <w:color w:val="000000"/>
          <w:sz w:val="20"/>
          <w:szCs w:val="20"/>
          <w:lang w:eastAsia="es-PE"/>
        </w:rPr>
        <w:t> Los proyectos debe estar íntegramente desarrollados con la implementación en Software Libre de cualquier lenguaje de programación y la licencia elegida deberá estar com</w:t>
      </w:r>
      <w:r w:rsidR="00064039">
        <w:rPr>
          <w:rFonts w:ascii="Verdana" w:eastAsia="Times New Roman" w:hAnsi="Verdana" w:cs="Times New Roman"/>
          <w:color w:val="000000"/>
          <w:sz w:val="20"/>
          <w:szCs w:val="20"/>
          <w:lang w:eastAsia="es-PE"/>
        </w:rPr>
        <w:t xml:space="preserve">prendida dentro del conjunto de licencias consideras en el desarrollo de software por el proyecto. </w:t>
      </w:r>
      <w:r w:rsidRPr="00CC1D6C">
        <w:rPr>
          <w:rFonts w:ascii="Verdana" w:eastAsia="Times New Roman" w:hAnsi="Verdana" w:cs="Times New Roman"/>
          <w:color w:val="000000"/>
          <w:sz w:val="20"/>
          <w:szCs w:val="20"/>
          <w:lang w:eastAsia="es-PE"/>
        </w:rPr>
        <w:t>Las librerías utilizadas también deberán estar bajo este conjunto de licencias.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9.</w:t>
      </w:r>
      <w:r w:rsidRPr="00CC1D6C">
        <w:rPr>
          <w:rFonts w:ascii="Verdana" w:eastAsia="Times New Roman" w:hAnsi="Verdana" w:cs="Times New Roman"/>
          <w:color w:val="000000"/>
          <w:sz w:val="20"/>
          <w:szCs w:val="20"/>
          <w:lang w:eastAsia="es-PE"/>
        </w:rPr>
        <w:t> La organización pondrá a disposición de los participantes una forja en la que se alojarán los proyecto participantes. Los participantes también dispondrán de un blog, en el que quedará reflejado la evolución del proyecto, las dificultades encontradas y las decisiones tomadas durante la fase de desarrollo. Tanto la forja como el blog serán empleados para evaluar la evolución de los proyectos.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10.</w:t>
      </w:r>
      <w:r w:rsidRPr="00CC1D6C">
        <w:rPr>
          <w:rFonts w:ascii="Verdana" w:eastAsia="Times New Roman" w:hAnsi="Verdana" w:cs="Times New Roman"/>
          <w:color w:val="000000"/>
          <w:sz w:val="20"/>
          <w:szCs w:val="20"/>
          <w:lang w:eastAsia="es-PE"/>
        </w:rPr>
        <w:t> Para facilitar la evaluación y las labores de organización, todos los p</w:t>
      </w:r>
      <w:r w:rsidR="00064039">
        <w:rPr>
          <w:rFonts w:ascii="Verdana" w:eastAsia="Times New Roman" w:hAnsi="Verdana" w:cs="Times New Roman"/>
          <w:color w:val="000000"/>
          <w:sz w:val="20"/>
          <w:szCs w:val="20"/>
          <w:lang w:eastAsia="es-PE"/>
        </w:rPr>
        <w:t>royectos estarán alojados en un drive creado por los organizadores del concurso.</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Criterios de evaluación</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11.</w:t>
      </w:r>
      <w:r w:rsidRPr="00CC1D6C">
        <w:rPr>
          <w:rFonts w:ascii="Verdana" w:eastAsia="Times New Roman" w:hAnsi="Verdana" w:cs="Times New Roman"/>
          <w:color w:val="000000"/>
          <w:sz w:val="20"/>
          <w:szCs w:val="20"/>
          <w:lang w:eastAsia="es-PE"/>
        </w:rPr>
        <w:t> El Comité de evaluación estará compuesto por un grupo de personas adjuntas a la Universidad, Empresas, Instituciones y la Comunidad del Software que evaluarán los proyectos en base a los criterios descritos en el punto 14.</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12.</w:t>
      </w:r>
      <w:r w:rsidRPr="00CC1D6C">
        <w:rPr>
          <w:rFonts w:ascii="Verdana" w:eastAsia="Times New Roman" w:hAnsi="Verdana" w:cs="Times New Roman"/>
          <w:color w:val="000000"/>
          <w:sz w:val="20"/>
          <w:szCs w:val="20"/>
          <w:lang w:eastAsia="es-PE"/>
        </w:rPr>
        <w:t> El comité de evaluación descrito en el punto 11, sólo valorará aquellos proyectos y/o contribuciones realizados durante la fase de desarrollo, entendiendo como tal desde el día en que solicita su inscripción hasta el día en que concluye la fase de desarrollo.</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13. </w:t>
      </w:r>
      <w:r w:rsidRPr="00CC1D6C">
        <w:rPr>
          <w:rFonts w:ascii="Verdana" w:eastAsia="Times New Roman" w:hAnsi="Verdana" w:cs="Times New Roman"/>
          <w:color w:val="000000"/>
          <w:sz w:val="20"/>
          <w:szCs w:val="20"/>
          <w:lang w:eastAsia="es-PE"/>
        </w:rPr>
        <w:t>Si un/a participante realiza una contribución a un proyecto ya existente, sólo será evaluada la parte desarrollada durante el periodo de desarrollo del CUSL, y en ningún momento el proyecto en global.</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14.</w:t>
      </w:r>
      <w:r w:rsidRPr="00CC1D6C">
        <w:rPr>
          <w:rFonts w:ascii="Verdana" w:eastAsia="Times New Roman" w:hAnsi="Verdana" w:cs="Times New Roman"/>
          <w:color w:val="000000"/>
          <w:sz w:val="20"/>
          <w:szCs w:val="20"/>
          <w:lang w:eastAsia="es-PE"/>
        </w:rPr>
        <w:t> El comité de evaluación valorará los siguientes aspectos:</w:t>
      </w:r>
    </w:p>
    <w:p w:rsidR="00CC1D6C" w:rsidRPr="00CC1D6C" w:rsidRDefault="00CC1D6C" w:rsidP="00CC1D6C">
      <w:pPr>
        <w:numPr>
          <w:ilvl w:val="0"/>
          <w:numId w:val="2"/>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 xml:space="preserve">Impacto del proyecto en la comunidad del software </w:t>
      </w:r>
      <w:r w:rsidR="00064039">
        <w:rPr>
          <w:rFonts w:ascii="Verdana" w:eastAsia="Times New Roman" w:hAnsi="Verdana" w:cs="Times New Roman"/>
          <w:b/>
          <w:bCs/>
          <w:color w:val="000000"/>
          <w:sz w:val="20"/>
          <w:szCs w:val="20"/>
          <w:lang w:eastAsia="es-PE"/>
        </w:rPr>
        <w:t xml:space="preserve">en </w:t>
      </w:r>
      <w:r w:rsidRPr="00CC1D6C">
        <w:rPr>
          <w:rFonts w:ascii="Verdana" w:eastAsia="Times New Roman" w:hAnsi="Verdana" w:cs="Times New Roman"/>
          <w:b/>
          <w:bCs/>
          <w:color w:val="000000"/>
          <w:sz w:val="20"/>
          <w:szCs w:val="20"/>
          <w:lang w:eastAsia="es-PE"/>
        </w:rPr>
        <w:t>la sociedad</w:t>
      </w:r>
      <w:r w:rsidRPr="00CC1D6C">
        <w:rPr>
          <w:rFonts w:ascii="Verdana" w:eastAsia="Times New Roman" w:hAnsi="Verdana" w:cs="Times New Roman"/>
          <w:color w:val="000000"/>
          <w:sz w:val="20"/>
          <w:szCs w:val="20"/>
          <w:lang w:eastAsia="es-PE"/>
        </w:rPr>
        <w:t xml:space="preserve"> (30% de la puntuación). Se valorará positivamente que el proyecto genere un tejido social (comunidad) con un interés común en hacer que dicho proyecto avance. </w:t>
      </w:r>
      <w:proofErr w:type="spellStart"/>
      <w:r w:rsidRPr="00CC1D6C">
        <w:rPr>
          <w:rFonts w:ascii="Verdana" w:eastAsia="Times New Roman" w:hAnsi="Verdana" w:cs="Times New Roman"/>
          <w:color w:val="000000"/>
          <w:sz w:val="20"/>
          <w:szCs w:val="20"/>
          <w:lang w:eastAsia="es-PE"/>
        </w:rPr>
        <w:t>Ésto</w:t>
      </w:r>
      <w:proofErr w:type="spellEnd"/>
      <w:r w:rsidRPr="00CC1D6C">
        <w:rPr>
          <w:rFonts w:ascii="Verdana" w:eastAsia="Times New Roman" w:hAnsi="Verdana" w:cs="Times New Roman"/>
          <w:color w:val="000000"/>
          <w:sz w:val="20"/>
          <w:szCs w:val="20"/>
          <w:lang w:eastAsia="es-PE"/>
        </w:rPr>
        <w:t xml:space="preserve"> comprende aspectos como la facilidad para realizar trabajos relacionados y/o derivados, su impacto en la esfera socio-política y las estrategias de difusión del proyecto en la comunidad del software libre.</w:t>
      </w:r>
    </w:p>
    <w:p w:rsidR="00CC1D6C" w:rsidRPr="00CC1D6C" w:rsidRDefault="00CC1D6C" w:rsidP="00CC1D6C">
      <w:pPr>
        <w:numPr>
          <w:ilvl w:val="0"/>
          <w:numId w:val="2"/>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Calidad del desarrollo y uso de la forja</w:t>
      </w:r>
      <w:r w:rsidRPr="00CC1D6C">
        <w:rPr>
          <w:rFonts w:ascii="Verdana" w:eastAsia="Times New Roman" w:hAnsi="Verdana" w:cs="Times New Roman"/>
          <w:color w:val="000000"/>
          <w:sz w:val="20"/>
          <w:szCs w:val="20"/>
          <w:lang w:eastAsia="es-PE"/>
        </w:rPr>
        <w:t> (30% de la puntuación). Se valorará positivamente una buena planificación, así como la realización de un buen diseño e implementación del proyecto. Una buena estrategia en el lanzamiento de versiones será igualmente bien considerada. Además, un buen uso de las herramientas disponibles en la forja, tales como las listas de correo y el sistema de gestión de código (</w:t>
      </w:r>
      <w:proofErr w:type="spellStart"/>
      <w:r w:rsidRPr="00CC1D6C">
        <w:rPr>
          <w:rFonts w:ascii="Verdana" w:eastAsia="Times New Roman" w:hAnsi="Verdana" w:cs="Times New Roman"/>
          <w:color w:val="000000"/>
          <w:sz w:val="20"/>
          <w:szCs w:val="20"/>
          <w:lang w:eastAsia="es-PE"/>
        </w:rPr>
        <w:t>subversion</w:t>
      </w:r>
      <w:proofErr w:type="spellEnd"/>
      <w:r w:rsidRPr="00CC1D6C">
        <w:rPr>
          <w:rFonts w:ascii="Verdana" w:eastAsia="Times New Roman" w:hAnsi="Verdana" w:cs="Times New Roman"/>
          <w:color w:val="000000"/>
          <w:sz w:val="20"/>
          <w:szCs w:val="20"/>
          <w:lang w:eastAsia="es-PE"/>
        </w:rPr>
        <w:t>), serán igualmente valorados positivamente.</w:t>
      </w:r>
    </w:p>
    <w:p w:rsidR="00CC1D6C" w:rsidRPr="00CC1D6C" w:rsidRDefault="00CC1D6C" w:rsidP="00CC1D6C">
      <w:pPr>
        <w:numPr>
          <w:ilvl w:val="0"/>
          <w:numId w:val="2"/>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Documentación del proyecto</w:t>
      </w:r>
      <w:r w:rsidRPr="00CC1D6C">
        <w:rPr>
          <w:rFonts w:ascii="Verdana" w:eastAsia="Times New Roman" w:hAnsi="Verdana" w:cs="Times New Roman"/>
          <w:color w:val="000000"/>
          <w:sz w:val="20"/>
          <w:szCs w:val="20"/>
          <w:lang w:eastAsia="es-PE"/>
        </w:rPr>
        <w:t> (25% de la puntuación): La documentación es un aspecto importante. Se valorará positivamente la realización de documentación de usuario final (detallando la instalación y configuración) y de desarrollo (ofreciendo la información pertinente para facilitar la realización de trabajos derivados y adaptaciones).</w:t>
      </w:r>
    </w:p>
    <w:p w:rsidR="00CC1D6C" w:rsidRPr="00CC1D6C" w:rsidRDefault="00CC1D6C" w:rsidP="00CC1D6C">
      <w:pPr>
        <w:numPr>
          <w:ilvl w:val="0"/>
          <w:numId w:val="2"/>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Grado de finalización</w:t>
      </w:r>
      <w:r w:rsidRPr="00CC1D6C">
        <w:rPr>
          <w:rFonts w:ascii="Verdana" w:eastAsia="Times New Roman" w:hAnsi="Verdana" w:cs="Times New Roman"/>
          <w:color w:val="000000"/>
          <w:sz w:val="20"/>
          <w:szCs w:val="20"/>
          <w:lang w:eastAsia="es-PE"/>
        </w:rPr>
        <w:t> (15% de la puntuación): Se valorará positivamente, aunque con menor valor que otros puntos anteriormente descritos, el grado de finalización y usabilidad del proyecto.</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Premios.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15.</w:t>
      </w:r>
      <w:r w:rsidRPr="00CC1D6C">
        <w:rPr>
          <w:rFonts w:ascii="Verdana" w:eastAsia="Times New Roman" w:hAnsi="Verdana" w:cs="Times New Roman"/>
          <w:color w:val="000000"/>
          <w:sz w:val="20"/>
          <w:szCs w:val="20"/>
          <w:lang w:eastAsia="es-PE"/>
        </w:rPr>
        <w:t> Las categorías a los que todos los proyectos participantes optan serán:</w:t>
      </w:r>
    </w:p>
    <w:p w:rsidR="00CC1D6C" w:rsidRPr="00CC1D6C" w:rsidRDefault="00CC1D6C" w:rsidP="00CC1D6C">
      <w:pPr>
        <w:numPr>
          <w:ilvl w:val="0"/>
          <w:numId w:val="3"/>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Mejor proyecto de educación y ocio</w:t>
      </w:r>
      <w:r w:rsidRPr="00CC1D6C">
        <w:rPr>
          <w:rFonts w:ascii="Verdana" w:eastAsia="Times New Roman" w:hAnsi="Verdana" w:cs="Times New Roman"/>
          <w:color w:val="000000"/>
          <w:sz w:val="20"/>
          <w:szCs w:val="20"/>
          <w:lang w:eastAsia="es-PE"/>
        </w:rPr>
        <w:t>: Aquel proyecto que más revierta en la comunidad educativa o del ocio.</w:t>
      </w:r>
    </w:p>
    <w:p w:rsidR="00CC1D6C" w:rsidRPr="00CC1D6C" w:rsidRDefault="00CC1D6C" w:rsidP="00CC1D6C">
      <w:pPr>
        <w:numPr>
          <w:ilvl w:val="0"/>
          <w:numId w:val="3"/>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Mejor proyecto innovador</w:t>
      </w:r>
      <w:r w:rsidRPr="00CC1D6C">
        <w:rPr>
          <w:rFonts w:ascii="Verdana" w:eastAsia="Times New Roman" w:hAnsi="Verdana" w:cs="Times New Roman"/>
          <w:color w:val="000000"/>
          <w:sz w:val="20"/>
          <w:szCs w:val="20"/>
          <w:lang w:eastAsia="es-PE"/>
        </w:rPr>
        <w:t xml:space="preserve">: Aquel proyecto que levante más expectativas en la sociedad, ya sea la implementación de una idea innovadora o por el uso de </w:t>
      </w:r>
      <w:r w:rsidR="00064039" w:rsidRPr="00CC1D6C">
        <w:rPr>
          <w:rFonts w:ascii="Verdana" w:eastAsia="Times New Roman" w:hAnsi="Verdana" w:cs="Times New Roman"/>
          <w:color w:val="000000"/>
          <w:sz w:val="20"/>
          <w:szCs w:val="20"/>
          <w:lang w:eastAsia="es-PE"/>
        </w:rPr>
        <w:t>última tecnología</w:t>
      </w:r>
      <w:r w:rsidRPr="00CC1D6C">
        <w:rPr>
          <w:rFonts w:ascii="Verdana" w:eastAsia="Times New Roman" w:hAnsi="Verdana" w:cs="Times New Roman"/>
          <w:color w:val="000000"/>
          <w:sz w:val="20"/>
          <w:szCs w:val="20"/>
          <w:lang w:eastAsia="es-PE"/>
        </w:rPr>
        <w:t xml:space="preserve"> informáticas.</w:t>
      </w:r>
    </w:p>
    <w:p w:rsidR="00CC1D6C" w:rsidRPr="00CC1D6C" w:rsidRDefault="00CC1D6C" w:rsidP="00CC1D6C">
      <w:pPr>
        <w:numPr>
          <w:ilvl w:val="0"/>
          <w:numId w:val="3"/>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Mejor proyecto comunitario</w:t>
      </w:r>
      <w:r w:rsidRPr="00CC1D6C">
        <w:rPr>
          <w:rFonts w:ascii="Verdana" w:eastAsia="Times New Roman" w:hAnsi="Verdana" w:cs="Times New Roman"/>
          <w:color w:val="000000"/>
          <w:sz w:val="20"/>
          <w:szCs w:val="20"/>
          <w:lang w:eastAsia="es-PE"/>
        </w:rPr>
        <w:t>: Aquel proyecto que cree un mayor impacto en la comunidad y contribuya en su evolución.</w:t>
      </w:r>
    </w:p>
    <w:p w:rsidR="00CC1D6C" w:rsidRPr="00CC1D6C" w:rsidRDefault="00CC1D6C" w:rsidP="00CC1D6C">
      <w:pPr>
        <w:numPr>
          <w:ilvl w:val="0"/>
          <w:numId w:val="3"/>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Mejor proyecto "junior"</w:t>
      </w:r>
      <w:r w:rsidRPr="00CC1D6C">
        <w:rPr>
          <w:rFonts w:ascii="Verdana" w:eastAsia="Times New Roman" w:hAnsi="Verdana" w:cs="Times New Roman"/>
          <w:color w:val="000000"/>
          <w:sz w:val="20"/>
          <w:szCs w:val="20"/>
          <w:lang w:eastAsia="es-PE"/>
        </w:rPr>
        <w:t>: Aquel proyecto que sobresalga entre los presentados en dicha categoría.</w:t>
      </w:r>
    </w:p>
    <w:p w:rsidR="00CC1D6C" w:rsidRPr="00CC1D6C" w:rsidRDefault="00CC1D6C" w:rsidP="00CC1D6C">
      <w:pPr>
        <w:numPr>
          <w:ilvl w:val="0"/>
          <w:numId w:val="3"/>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Premio al mejor proyecto para la accesibilidad</w:t>
      </w:r>
      <w:r w:rsidRPr="00CC1D6C">
        <w:rPr>
          <w:rFonts w:ascii="Verdana" w:eastAsia="Times New Roman" w:hAnsi="Verdana" w:cs="Times New Roman"/>
          <w:color w:val="000000"/>
          <w:sz w:val="20"/>
          <w:szCs w:val="20"/>
          <w:lang w:eastAsia="es-PE"/>
        </w:rPr>
        <w:t xml:space="preserve">: Este premio se destinará a aquellos proyectos que estén directamente relacionados con la solución de problemas actuales que impidan a las personas con Discapacidad el acceso en igualdad de condiciones a la sociedad del conocimiento y la información. </w:t>
      </w:r>
    </w:p>
    <w:p w:rsidR="00064039" w:rsidRDefault="00CC1D6C" w:rsidP="00FD57BD">
      <w:pPr>
        <w:numPr>
          <w:ilvl w:val="0"/>
          <w:numId w:val="3"/>
        </w:numPr>
        <w:shd w:val="clear" w:color="auto" w:fill="FFFFFF"/>
        <w:spacing w:before="120" w:beforeAutospacing="1" w:after="216" w:afterAutospacing="1" w:line="336" w:lineRule="atLeast"/>
        <w:jc w:val="both"/>
        <w:rPr>
          <w:rFonts w:ascii="Verdana" w:eastAsia="Times New Roman" w:hAnsi="Verdana" w:cs="Times New Roman"/>
          <w:color w:val="000000"/>
          <w:sz w:val="20"/>
          <w:szCs w:val="20"/>
          <w:lang w:eastAsia="es-PE"/>
        </w:rPr>
      </w:pPr>
      <w:r w:rsidRPr="00064039">
        <w:rPr>
          <w:rFonts w:ascii="Verdana" w:eastAsia="Times New Roman" w:hAnsi="Verdana" w:cs="Times New Roman"/>
          <w:b/>
          <w:bCs/>
          <w:color w:val="000000"/>
          <w:sz w:val="20"/>
          <w:szCs w:val="20"/>
          <w:lang w:eastAsia="es-PE"/>
        </w:rPr>
        <w:t>Premio al mejor proyecto de movilidad</w:t>
      </w:r>
      <w:r w:rsidRPr="00CC1D6C">
        <w:rPr>
          <w:rFonts w:ascii="Verdana" w:eastAsia="Times New Roman" w:hAnsi="Verdana" w:cs="Times New Roman"/>
          <w:color w:val="000000"/>
          <w:sz w:val="20"/>
          <w:szCs w:val="20"/>
          <w:lang w:eastAsia="es-PE"/>
        </w:rPr>
        <w:t xml:space="preserve">: Este premio tiene como objetivo promover el desarrollo de aplicaciones de software libre para plataformas móviles. </w:t>
      </w:r>
    </w:p>
    <w:p w:rsidR="00CC1D6C" w:rsidRPr="00CC1D6C" w:rsidRDefault="00CC1D6C" w:rsidP="00064039">
      <w:pPr>
        <w:shd w:val="clear" w:color="auto" w:fill="FFFFFF"/>
        <w:spacing w:before="120" w:beforeAutospacing="1" w:after="216" w:afterAutospacing="1" w:line="336" w:lineRule="atLeast"/>
        <w:ind w:left="720"/>
        <w:jc w:val="both"/>
        <w:rPr>
          <w:rFonts w:ascii="Verdana" w:eastAsia="Times New Roman" w:hAnsi="Verdana" w:cs="Times New Roman"/>
          <w:color w:val="000000"/>
          <w:sz w:val="20"/>
          <w:szCs w:val="20"/>
          <w:lang w:eastAsia="es-PE"/>
        </w:rPr>
      </w:pPr>
      <w:r w:rsidRPr="00CC1D6C">
        <w:rPr>
          <w:rFonts w:ascii="Verdana" w:eastAsia="Times New Roman" w:hAnsi="Verdana" w:cs="Times New Roman"/>
          <w:color w:val="000000"/>
          <w:sz w:val="20"/>
          <w:szCs w:val="20"/>
          <w:lang w:eastAsia="es-PE"/>
        </w:rPr>
        <w:t>Un proyecto puede recibir premios en la modalidad de premio local, no siendo ambas modalidades excluyentes.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16.</w:t>
      </w:r>
      <w:r w:rsidRPr="00CC1D6C">
        <w:rPr>
          <w:rFonts w:ascii="Verdana" w:eastAsia="Times New Roman" w:hAnsi="Verdana" w:cs="Times New Roman"/>
          <w:color w:val="000000"/>
          <w:sz w:val="20"/>
          <w:szCs w:val="20"/>
          <w:lang w:eastAsia="es-PE"/>
        </w:rPr>
        <w:t> Durante la fase final se harán público y serán entregados los premios para el primer premio y finalista de cada categoría citada en el punto 15 de las bases.</w:t>
      </w:r>
    </w:p>
    <w:p w:rsidR="00CC1D6C" w:rsidRPr="00CC1D6C" w:rsidRDefault="00CC1D6C" w:rsidP="00CC1D6C">
      <w:pPr>
        <w:numPr>
          <w:ilvl w:val="0"/>
          <w:numId w:val="4"/>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color w:val="000000"/>
          <w:sz w:val="20"/>
          <w:szCs w:val="20"/>
          <w:lang w:eastAsia="es-PE"/>
        </w:rPr>
        <w:t xml:space="preserve">1er premio por categoría de 1500 </w:t>
      </w:r>
      <w:r w:rsidR="00064039">
        <w:rPr>
          <w:rFonts w:ascii="Verdana" w:eastAsia="Times New Roman" w:hAnsi="Verdana" w:cs="Times New Roman"/>
          <w:color w:val="000000"/>
          <w:sz w:val="20"/>
          <w:szCs w:val="20"/>
          <w:lang w:eastAsia="es-PE"/>
        </w:rPr>
        <w:t>soles</w:t>
      </w:r>
      <w:r w:rsidRPr="00CC1D6C">
        <w:rPr>
          <w:rFonts w:ascii="Verdana" w:eastAsia="Times New Roman" w:hAnsi="Verdana" w:cs="Times New Roman"/>
          <w:color w:val="000000"/>
          <w:sz w:val="20"/>
          <w:szCs w:val="20"/>
          <w:lang w:eastAsia="es-PE"/>
        </w:rPr>
        <w:t xml:space="preserve"> al proyecto.</w:t>
      </w:r>
    </w:p>
    <w:p w:rsidR="00CC1D6C" w:rsidRPr="00CC1D6C" w:rsidRDefault="00CC1D6C" w:rsidP="00CC1D6C">
      <w:pPr>
        <w:numPr>
          <w:ilvl w:val="0"/>
          <w:numId w:val="4"/>
        </w:numPr>
        <w:shd w:val="clear" w:color="auto" w:fill="FFFFFF"/>
        <w:spacing w:before="100" w:beforeAutospacing="1" w:after="100" w:afterAutospacing="1"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color w:val="000000"/>
          <w:sz w:val="20"/>
          <w:szCs w:val="20"/>
          <w:lang w:eastAsia="es-PE"/>
        </w:rPr>
        <w:t>Fina</w:t>
      </w:r>
      <w:r w:rsidR="00064039">
        <w:rPr>
          <w:rFonts w:ascii="Verdana" w:eastAsia="Times New Roman" w:hAnsi="Verdana" w:cs="Times New Roman"/>
          <w:color w:val="000000"/>
          <w:sz w:val="20"/>
          <w:szCs w:val="20"/>
          <w:lang w:eastAsia="es-PE"/>
        </w:rPr>
        <w:t>lista por categoría de 750 soles</w:t>
      </w:r>
      <w:r w:rsidRPr="00CC1D6C">
        <w:rPr>
          <w:rFonts w:ascii="Verdana" w:eastAsia="Times New Roman" w:hAnsi="Verdana" w:cs="Times New Roman"/>
          <w:color w:val="000000"/>
          <w:sz w:val="20"/>
          <w:szCs w:val="20"/>
          <w:lang w:eastAsia="es-PE"/>
        </w:rPr>
        <w:t xml:space="preserve"> al proyecto. Exceptuando el premio de movilidad</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color w:val="000000"/>
          <w:sz w:val="20"/>
          <w:szCs w:val="20"/>
          <w:lang w:eastAsia="es-PE"/>
        </w:rPr>
        <w:t>Estos premios podrían aumentar según los acuerdos alcanzado con nuevos patrocinadores.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17. </w:t>
      </w:r>
      <w:r w:rsidRPr="00CC1D6C">
        <w:rPr>
          <w:rFonts w:ascii="Verdana" w:eastAsia="Times New Roman" w:hAnsi="Verdana" w:cs="Times New Roman"/>
          <w:color w:val="000000"/>
          <w:sz w:val="20"/>
          <w:szCs w:val="20"/>
          <w:lang w:eastAsia="es-PE"/>
        </w:rPr>
        <w:t>La organización de reserva el derecho de revocar cualquiera de los premios en caso de detectar alguna irregularidad. Así mismo, se reserva el derecho de anular o declarar desierto alguno de los premios en caso de que el comité de evaluación, antes mencionado, considere que los proyectos de alguna de las categorías no reúnan la calidad deseada.</w:t>
      </w:r>
    </w:p>
    <w:p w:rsidR="00CC1D6C" w:rsidRPr="00CC1D6C" w:rsidRDefault="00CC1D6C" w:rsidP="00CC1D6C">
      <w:pPr>
        <w:shd w:val="clear" w:color="auto" w:fill="FFFFFF"/>
        <w:spacing w:after="0" w:line="336" w:lineRule="atLeast"/>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18.</w:t>
      </w:r>
      <w:r w:rsidRPr="00CC1D6C">
        <w:rPr>
          <w:rFonts w:ascii="Verdana" w:eastAsia="Times New Roman" w:hAnsi="Verdana" w:cs="Times New Roman"/>
          <w:color w:val="000000"/>
          <w:sz w:val="20"/>
          <w:szCs w:val="20"/>
          <w:lang w:eastAsia="es-PE"/>
        </w:rPr>
        <w:t> Un/a representante de cada proyecto finalista deberá participar y estar presente en la fase final.</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Descalificaciones.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19.</w:t>
      </w:r>
      <w:r w:rsidRPr="00CC1D6C">
        <w:rPr>
          <w:rFonts w:ascii="Verdana" w:eastAsia="Times New Roman" w:hAnsi="Verdana" w:cs="Times New Roman"/>
          <w:color w:val="000000"/>
          <w:sz w:val="20"/>
          <w:szCs w:val="20"/>
          <w:lang w:eastAsia="es-PE"/>
        </w:rPr>
        <w:t> La organización se reserva el derecho a tomar las medidas oportunas y/o a descalificar, previo aviso, aquellos participantes y/o proyectos que incumplan con algún punto de las bases durante el transcurso del concurso.</w:t>
      </w:r>
    </w:p>
    <w:p w:rsidR="00CC1D6C" w:rsidRPr="00CC1D6C" w:rsidRDefault="00CC1D6C" w:rsidP="00CC1D6C">
      <w:pPr>
        <w:shd w:val="clear" w:color="auto" w:fill="FFFFFF"/>
        <w:spacing w:before="100" w:beforeAutospacing="1" w:after="120" w:line="336" w:lineRule="atLeast"/>
        <w:outlineLvl w:val="2"/>
        <w:rPr>
          <w:rFonts w:ascii="Trebuchet MS" w:eastAsia="Times New Roman" w:hAnsi="Trebuchet MS" w:cs="Times New Roman"/>
          <w:b/>
          <w:bCs/>
          <w:color w:val="000000"/>
          <w:sz w:val="27"/>
          <w:szCs w:val="27"/>
          <w:lang w:eastAsia="es-PE"/>
        </w:rPr>
      </w:pPr>
      <w:r w:rsidRPr="00CC1D6C">
        <w:rPr>
          <w:rFonts w:ascii="Trebuchet MS" w:eastAsia="Times New Roman" w:hAnsi="Trebuchet MS" w:cs="Times New Roman"/>
          <w:b/>
          <w:bCs/>
          <w:color w:val="000000"/>
          <w:sz w:val="27"/>
          <w:szCs w:val="27"/>
          <w:lang w:eastAsia="es-PE"/>
        </w:rPr>
        <w:t>Aspectos legales.</w:t>
      </w:r>
    </w:p>
    <w:p w:rsidR="00CC1D6C" w:rsidRPr="00CC1D6C" w:rsidRDefault="00CC1D6C" w:rsidP="00CC1D6C">
      <w:pPr>
        <w:shd w:val="clear" w:color="auto" w:fill="FFFFFF"/>
        <w:spacing w:before="120" w:after="216"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20.</w:t>
      </w:r>
      <w:r w:rsidRPr="00CC1D6C">
        <w:rPr>
          <w:rFonts w:ascii="Verdana" w:eastAsia="Times New Roman" w:hAnsi="Verdana" w:cs="Times New Roman"/>
          <w:color w:val="000000"/>
          <w:sz w:val="20"/>
          <w:szCs w:val="20"/>
          <w:lang w:eastAsia="es-PE"/>
        </w:rPr>
        <w:t> La organización se reserva el derecho de modificar las bases del concurso, parcial o totalmente en cualquier momento previo aviso.</w:t>
      </w:r>
    </w:p>
    <w:p w:rsidR="00CC1D6C" w:rsidRPr="00CC1D6C" w:rsidRDefault="00CC1D6C" w:rsidP="00CC1D6C">
      <w:pPr>
        <w:shd w:val="clear" w:color="auto" w:fill="FFFFFF"/>
        <w:spacing w:before="120" w:line="336" w:lineRule="atLeast"/>
        <w:jc w:val="both"/>
        <w:rPr>
          <w:rFonts w:ascii="Verdana" w:eastAsia="Times New Roman" w:hAnsi="Verdana" w:cs="Times New Roman"/>
          <w:color w:val="000000"/>
          <w:sz w:val="20"/>
          <w:szCs w:val="20"/>
          <w:lang w:eastAsia="es-PE"/>
        </w:rPr>
      </w:pPr>
      <w:r w:rsidRPr="00CC1D6C">
        <w:rPr>
          <w:rFonts w:ascii="Verdana" w:eastAsia="Times New Roman" w:hAnsi="Verdana" w:cs="Times New Roman"/>
          <w:b/>
          <w:bCs/>
          <w:color w:val="000000"/>
          <w:sz w:val="20"/>
          <w:szCs w:val="20"/>
          <w:lang w:eastAsia="es-PE"/>
        </w:rPr>
        <w:t>21.</w:t>
      </w:r>
      <w:r w:rsidRPr="00CC1D6C">
        <w:rPr>
          <w:rFonts w:ascii="Verdana" w:eastAsia="Times New Roman" w:hAnsi="Verdana" w:cs="Times New Roman"/>
          <w:color w:val="000000"/>
          <w:sz w:val="20"/>
          <w:szCs w:val="20"/>
          <w:lang w:eastAsia="es-PE"/>
        </w:rPr>
        <w:t> El hecho de presentar la inscripción al concurso, implica la aceptación de estas bases en su totalidad.</w:t>
      </w:r>
    </w:p>
    <w:p w:rsidR="00692E19" w:rsidRDefault="00692E19"/>
    <w:sectPr w:rsidR="00692E1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1FF1" w:rsidRDefault="005C1FF1" w:rsidP="00064039">
      <w:pPr>
        <w:spacing w:after="0" w:line="240" w:lineRule="auto"/>
      </w:pPr>
      <w:r>
        <w:separator/>
      </w:r>
    </w:p>
  </w:endnote>
  <w:endnote w:type="continuationSeparator" w:id="0">
    <w:p w:rsidR="005C1FF1" w:rsidRDefault="005C1FF1" w:rsidP="00064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1FF1" w:rsidRDefault="005C1FF1" w:rsidP="00064039">
      <w:pPr>
        <w:spacing w:after="0" w:line="240" w:lineRule="auto"/>
      </w:pPr>
      <w:r>
        <w:separator/>
      </w:r>
    </w:p>
  </w:footnote>
  <w:footnote w:type="continuationSeparator" w:id="0">
    <w:p w:rsidR="005C1FF1" w:rsidRDefault="005C1FF1" w:rsidP="00064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39" w:rsidRDefault="00064039">
    <w:pPr>
      <w:pStyle w:val="Encabezado"/>
    </w:pPr>
    <w:r>
      <w:rPr>
        <w:noProof/>
        <w:lang w:eastAsia="es-PE"/>
      </w:rPr>
      <w:drawing>
        <wp:anchor distT="0" distB="0" distL="114300" distR="114300" simplePos="0" relativeHeight="251658240" behindDoc="0" locked="0" layoutInCell="1" allowOverlap="1" wp14:anchorId="11BCCCA9" wp14:editId="13043036">
          <wp:simplePos x="0" y="0"/>
          <wp:positionH relativeFrom="column">
            <wp:posOffset>4968875</wp:posOffset>
          </wp:positionH>
          <wp:positionV relativeFrom="paragraph">
            <wp:posOffset>-379730</wp:posOffset>
          </wp:positionV>
          <wp:extent cx="1153160" cy="768985"/>
          <wp:effectExtent l="0" t="0" r="889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era_UNMSM[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3160" cy="768985"/>
                  </a:xfrm>
                  <a:prstGeom prst="rect">
                    <a:avLst/>
                  </a:prstGeom>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60288" behindDoc="0" locked="0" layoutInCell="1" allowOverlap="1" wp14:anchorId="339EB985" wp14:editId="6B3FE999">
          <wp:simplePos x="0" y="0"/>
          <wp:positionH relativeFrom="column">
            <wp:posOffset>-447480</wp:posOffset>
          </wp:positionH>
          <wp:positionV relativeFrom="paragraph">
            <wp:posOffset>-379633</wp:posOffset>
          </wp:positionV>
          <wp:extent cx="1153160" cy="768985"/>
          <wp:effectExtent l="0" t="0" r="889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era_UNMSM[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3160" cy="7689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068C"/>
    <w:multiLevelType w:val="multilevel"/>
    <w:tmpl w:val="A51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16F00"/>
    <w:multiLevelType w:val="multilevel"/>
    <w:tmpl w:val="54B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84EC7"/>
    <w:multiLevelType w:val="multilevel"/>
    <w:tmpl w:val="C58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C45E6"/>
    <w:multiLevelType w:val="multilevel"/>
    <w:tmpl w:val="AE7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EBD"/>
    <w:rsid w:val="00064039"/>
    <w:rsid w:val="005C1FF1"/>
    <w:rsid w:val="00692E19"/>
    <w:rsid w:val="00A04EBD"/>
    <w:rsid w:val="00CC1D6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CCFBE"/>
  <w15:chartTrackingRefBased/>
  <w15:docId w15:val="{1E705CDE-04F4-44BC-A725-B76056C4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C1D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3">
    <w:name w:val="heading 3"/>
    <w:basedOn w:val="Normal"/>
    <w:link w:val="Ttulo3Car"/>
    <w:uiPriority w:val="9"/>
    <w:qFormat/>
    <w:rsid w:val="00CC1D6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1D6C"/>
    <w:rPr>
      <w:rFonts w:ascii="Times New Roman" w:eastAsia="Times New Roman" w:hAnsi="Times New Roman" w:cs="Times New Roman"/>
      <w:b/>
      <w:bCs/>
      <w:kern w:val="36"/>
      <w:sz w:val="48"/>
      <w:szCs w:val="48"/>
      <w:lang w:eastAsia="es-PE"/>
    </w:rPr>
  </w:style>
  <w:style w:type="character" w:customStyle="1" w:styleId="Ttulo3Car">
    <w:name w:val="Título 3 Car"/>
    <w:basedOn w:val="Fuentedeprrafopredeter"/>
    <w:link w:val="Ttulo3"/>
    <w:uiPriority w:val="9"/>
    <w:rsid w:val="00CC1D6C"/>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CC1D6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C1D6C"/>
    <w:rPr>
      <w:b/>
      <w:bCs/>
    </w:rPr>
  </w:style>
  <w:style w:type="character" w:styleId="Hipervnculo">
    <w:name w:val="Hyperlink"/>
    <w:basedOn w:val="Fuentedeprrafopredeter"/>
    <w:uiPriority w:val="99"/>
    <w:semiHidden/>
    <w:unhideWhenUsed/>
    <w:rsid w:val="00CC1D6C"/>
    <w:rPr>
      <w:color w:val="0000FF"/>
      <w:u w:val="single"/>
    </w:rPr>
  </w:style>
  <w:style w:type="paragraph" w:styleId="Encabezado">
    <w:name w:val="header"/>
    <w:basedOn w:val="Normal"/>
    <w:link w:val="EncabezadoCar"/>
    <w:uiPriority w:val="99"/>
    <w:unhideWhenUsed/>
    <w:rsid w:val="000640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4039"/>
  </w:style>
  <w:style w:type="paragraph" w:styleId="Piedepgina">
    <w:name w:val="footer"/>
    <w:basedOn w:val="Normal"/>
    <w:link w:val="PiedepginaCar"/>
    <w:uiPriority w:val="99"/>
    <w:unhideWhenUsed/>
    <w:rsid w:val="000640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4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400870">
      <w:bodyDiv w:val="1"/>
      <w:marLeft w:val="0"/>
      <w:marRight w:val="0"/>
      <w:marTop w:val="0"/>
      <w:marBottom w:val="0"/>
      <w:divBdr>
        <w:top w:val="none" w:sz="0" w:space="0" w:color="auto"/>
        <w:left w:val="none" w:sz="0" w:space="0" w:color="auto"/>
        <w:bottom w:val="none" w:sz="0" w:space="0" w:color="auto"/>
        <w:right w:val="none" w:sz="0" w:space="0" w:color="auto"/>
      </w:divBdr>
      <w:divsChild>
        <w:div w:id="1401173643">
          <w:marLeft w:val="0"/>
          <w:marRight w:val="0"/>
          <w:marTop w:val="0"/>
          <w:marBottom w:val="480"/>
          <w:divBdr>
            <w:top w:val="none" w:sz="0" w:space="0" w:color="auto"/>
            <w:left w:val="none" w:sz="0" w:space="0" w:color="auto"/>
            <w:bottom w:val="none" w:sz="0" w:space="0" w:color="auto"/>
            <w:right w:val="none" w:sz="0" w:space="0" w:color="auto"/>
          </w:divBdr>
          <w:divsChild>
            <w:div w:id="24416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1231</Words>
  <Characters>6773</Characters>
  <Application>Microsoft Office Word</Application>
  <DocSecurity>0</DocSecurity>
  <Lines>56</Lines>
  <Paragraphs>15</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Bases del IV Concurso Universitario de Software Libre</vt:lpstr>
      <vt:lpstr>        Descripción general.</vt:lpstr>
      <vt:lpstr>        Requisitos de los participantes: Generales.</vt:lpstr>
      <vt:lpstr>        Requisitos de los participantes: Modalidad junior.</vt:lpstr>
      <vt:lpstr>        Requisitos de los participantes: Modalidad universitario y ciclo formativo grado</vt:lpstr>
      <vt:lpstr>        Requisitos técnicos de los proyectos</vt:lpstr>
      <vt:lpstr>        Criterios de evaluación</vt:lpstr>
      <vt:lpstr>        Premios.</vt:lpstr>
      <vt:lpstr>        Descalificaciones.</vt:lpstr>
      <vt:lpstr>        Aspectos legales.</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dc:creator>
  <cp:keywords/>
  <dc:description/>
  <cp:lastModifiedBy>Ryzen</cp:lastModifiedBy>
  <cp:revision>2</cp:revision>
  <dcterms:created xsi:type="dcterms:W3CDTF">2021-01-28T04:26:00Z</dcterms:created>
  <dcterms:modified xsi:type="dcterms:W3CDTF">2021-01-28T05:28:00Z</dcterms:modified>
</cp:coreProperties>
</file>