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AF69" w14:textId="77777777" w:rsidR="00135451" w:rsidRDefault="00135451" w:rsidP="00135451">
      <w:r>
        <w:t>Проанализировав описания статей, можно выделить несколько общих черт и тенденций в области прогнозирования цен на акции:</w:t>
      </w:r>
    </w:p>
    <w:p w14:paraId="70A92E00" w14:textId="77777777" w:rsidR="00135451" w:rsidRDefault="00135451" w:rsidP="00135451"/>
    <w:p w14:paraId="2556B4B5" w14:textId="77777777" w:rsidR="00135451" w:rsidRDefault="00135451" w:rsidP="00135451">
      <w:r>
        <w:t>1. Гибридные подходы:</w:t>
      </w:r>
    </w:p>
    <w:p w14:paraId="0A5F3D3A" w14:textId="77777777" w:rsidR="00135451" w:rsidRDefault="00135451" w:rsidP="00135451"/>
    <w:p w14:paraId="02BC99C3" w14:textId="77777777" w:rsidR="00135451" w:rsidRDefault="00135451" w:rsidP="00135451">
      <w:r>
        <w:t xml:space="preserve">Многие статьи подчеркивают важность комбинирования различных типов данных и моделей для повышения точности прогнозов. </w:t>
      </w:r>
    </w:p>
    <w:p w14:paraId="18639074" w14:textId="77777777" w:rsidR="00135451" w:rsidRDefault="00135451" w:rsidP="00135451">
      <w:r>
        <w:t xml:space="preserve">* Некоторые исследования объединяют финансовые новости с историческими данными о ценах, используя как текстовый анализ, так и машинное обучение. </w:t>
      </w:r>
    </w:p>
    <w:p w14:paraId="3EA977FA" w14:textId="77777777" w:rsidR="00135451" w:rsidRDefault="00135451" w:rsidP="00135451">
      <w:r>
        <w:t>* Другие работы сочетают нейронные сети (RNN, LSTM) с статистическими методами (GARCH).</w:t>
      </w:r>
    </w:p>
    <w:p w14:paraId="066C8764" w14:textId="77777777" w:rsidR="00135451" w:rsidRDefault="00135451" w:rsidP="00135451"/>
    <w:p w14:paraId="0C92CB71" w14:textId="77777777" w:rsidR="00135451" w:rsidRDefault="00135451" w:rsidP="00135451">
      <w:r>
        <w:t>2. Использование нейронных сетей:</w:t>
      </w:r>
    </w:p>
    <w:p w14:paraId="769365CB" w14:textId="77777777" w:rsidR="00135451" w:rsidRDefault="00135451" w:rsidP="00135451"/>
    <w:p w14:paraId="0FB52259" w14:textId="77777777" w:rsidR="00135451" w:rsidRDefault="00135451" w:rsidP="00135451">
      <w:r>
        <w:t xml:space="preserve">Нейронные сети, особенно рекуррентные (RNN) 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short-term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(LSTM), становятся всё более популярными для прогнозирования цен на акции из-за их способности обрабатывать последовательные данные. </w:t>
      </w:r>
    </w:p>
    <w:p w14:paraId="32F35EB7" w14:textId="77777777" w:rsidR="00135451" w:rsidRDefault="00135451" w:rsidP="00135451">
      <w:r>
        <w:t>* Многие статьи исследуют эффективность таких моделей для прогнозирования как отдельных акций, так и фондовых индексов.</w:t>
      </w:r>
    </w:p>
    <w:p w14:paraId="3D8556AA" w14:textId="77777777" w:rsidR="00135451" w:rsidRDefault="00135451" w:rsidP="00135451"/>
    <w:p w14:paraId="3F5A9CD6" w14:textId="77777777" w:rsidR="00135451" w:rsidRDefault="00135451" w:rsidP="00135451">
      <w:r>
        <w:t>3. Влияние новостей:</w:t>
      </w:r>
    </w:p>
    <w:p w14:paraId="123F98DC" w14:textId="77777777" w:rsidR="00135451" w:rsidRDefault="00135451" w:rsidP="00135451"/>
    <w:p w14:paraId="2CD7DE9B" w14:textId="77777777" w:rsidR="00135451" w:rsidRDefault="00135451" w:rsidP="00135451">
      <w:r>
        <w:t xml:space="preserve">Несколько исследований подчеркивают важность учета </w:t>
      </w:r>
      <w:proofErr w:type="spellStart"/>
      <w:r>
        <w:t>сентмента</w:t>
      </w:r>
      <w:proofErr w:type="spellEnd"/>
      <w:r>
        <w:t xml:space="preserve"> новостных статей для повышения точности прогнозов. </w:t>
      </w:r>
    </w:p>
    <w:p w14:paraId="70839A00" w14:textId="77777777" w:rsidR="00135451" w:rsidRDefault="00135451" w:rsidP="00135451">
      <w:r>
        <w:t>* Авторы предполагают, что анализ настроений в новостях может отражать ожидания рынка и, следовательно, влиять на цены акций.</w:t>
      </w:r>
    </w:p>
    <w:p w14:paraId="03B7ECF6" w14:textId="77777777" w:rsidR="00135451" w:rsidRDefault="00135451" w:rsidP="00135451"/>
    <w:p w14:paraId="420A4FB1" w14:textId="77777777" w:rsidR="00135451" w:rsidRDefault="00135451" w:rsidP="00135451">
      <w:r>
        <w:t>4. Проверка эффективности рыночной гипотезы:</w:t>
      </w:r>
    </w:p>
    <w:p w14:paraId="20A0073A" w14:textId="77777777" w:rsidR="00135451" w:rsidRDefault="00135451" w:rsidP="00135451"/>
    <w:p w14:paraId="36421250" w14:textId="77777777" w:rsidR="00135451" w:rsidRDefault="00135451" w:rsidP="00135451">
      <w:r>
        <w:t>Некоторые статьи прямо ставят под сомнение гипотезу эффективного рынка, утверждая, что прогнозирование будущих цен акций возможно с помощью сложных моделей.</w:t>
      </w:r>
    </w:p>
    <w:p w14:paraId="1FC56387" w14:textId="77777777" w:rsidR="00135451" w:rsidRDefault="00135451" w:rsidP="00135451"/>
    <w:p w14:paraId="7287EB10" w14:textId="77777777" w:rsidR="00135451" w:rsidRDefault="00135451" w:rsidP="00135451">
      <w:r>
        <w:t>5. Фокус на конкретные рынки и компании:</w:t>
      </w:r>
    </w:p>
    <w:p w14:paraId="6351A76B" w14:textId="77777777" w:rsidR="00135451" w:rsidRDefault="00135451" w:rsidP="00135451"/>
    <w:p w14:paraId="4E908F35" w14:textId="77777777" w:rsidR="00135451" w:rsidRDefault="00135451" w:rsidP="00135451">
      <w:r>
        <w:t xml:space="preserve">Многие исследования сосредоточены на </w:t>
      </w:r>
    </w:p>
    <w:p w14:paraId="1AD2CE35" w14:textId="77777777" w:rsidR="00135451" w:rsidRDefault="00135451" w:rsidP="00135451">
      <w:r>
        <w:t xml:space="preserve">* определенных фондовых рынках (NYSE, NASDAQ, AMEX, российский рынок) </w:t>
      </w:r>
    </w:p>
    <w:p w14:paraId="243D7496" w14:textId="77777777" w:rsidR="00135451" w:rsidRDefault="00135451" w:rsidP="00135451">
      <w:r>
        <w:lastRenderedPageBreak/>
        <w:t>* или конкретных компаниях (MSFT, Apple, Goldman Sachs, JP Morgan, ПАО Сбербанк, ПАО Газпром).</w:t>
      </w:r>
    </w:p>
    <w:p w14:paraId="64AE7435" w14:textId="77777777" w:rsidR="00135451" w:rsidRDefault="00135451" w:rsidP="00135451"/>
    <w:p w14:paraId="13AD0DAB" w14:textId="77777777" w:rsidR="00135451" w:rsidRDefault="00135451" w:rsidP="00135451"/>
    <w:p w14:paraId="70F2089F" w14:textId="77777777" w:rsidR="00135451" w:rsidRDefault="00135451" w:rsidP="00135451">
      <w:r>
        <w:t>Общий вывод:</w:t>
      </w:r>
    </w:p>
    <w:p w14:paraId="1041C21D" w14:textId="77777777" w:rsidR="00135451" w:rsidRDefault="00135451" w:rsidP="00135451"/>
    <w:p w14:paraId="57BE5CB6" w14:textId="45C079DF" w:rsidR="00BE1F2E" w:rsidRPr="00135451" w:rsidRDefault="00135451" w:rsidP="00135451">
      <w:r>
        <w:t>Поля прогнозирования цен на акции активно развиваются. Исследователи экспериментируют с различными подходами, включая гибридные модели, нейронные сети и анализ новостей. Цель - повысить точность предсказаний и оспорить традиционные представления об эффективности рынка.</w:t>
      </w:r>
    </w:p>
    <w:sectPr w:rsidR="00BE1F2E" w:rsidRPr="00135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578"/>
    <w:multiLevelType w:val="multilevel"/>
    <w:tmpl w:val="8F7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0053F"/>
    <w:multiLevelType w:val="multilevel"/>
    <w:tmpl w:val="EAD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A59CB"/>
    <w:multiLevelType w:val="multilevel"/>
    <w:tmpl w:val="29D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F4651"/>
    <w:multiLevelType w:val="multilevel"/>
    <w:tmpl w:val="C72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C0"/>
    <w:rsid w:val="00135451"/>
    <w:rsid w:val="00262A06"/>
    <w:rsid w:val="002A10C0"/>
    <w:rsid w:val="00AA2985"/>
    <w:rsid w:val="00BE1F2E"/>
    <w:rsid w:val="00D2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9731"/>
  <w15:chartTrackingRefBased/>
  <w15:docId w15:val="{7D44B162-9CCB-4B49-9AA6-F1E0245A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2025-03-15T17:02:00Z</dcterms:created>
  <dcterms:modified xsi:type="dcterms:W3CDTF">2025-03-15T20:53:00Z</dcterms:modified>
</cp:coreProperties>
</file>