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B28E" w14:textId="574C7754" w:rsidR="00AA64C2" w:rsidRDefault="006E2863" w:rsidP="006E2863">
      <w:pPr>
        <w:rPr>
          <w:rFonts w:ascii="Raleway" w:hAnsi="Raleway"/>
          <w:color w:val="292929"/>
          <w:sz w:val="23"/>
          <w:szCs w:val="23"/>
          <w:shd w:val="clear" w:color="auto" w:fill="FFFFFF"/>
        </w:rPr>
      </w:pPr>
      <w:r>
        <w:rPr>
          <w:rFonts w:ascii="Raleway" w:hAnsi="Raleway"/>
          <w:color w:val="292929"/>
          <w:sz w:val="23"/>
          <w:szCs w:val="23"/>
          <w:shd w:val="clear" w:color="auto" w:fill="FFFFFF"/>
        </w:rPr>
        <w:t xml:space="preserve">Авторы статей ставят задачи: прогнозирование цен акций с использованием различных методов (линейная регрессия, ANN, RF, ARIMA, LSTM и др.), анализ факторов, влияющих на точность прогнозирования, сравнение эффективности методов, разработка и тестирование моделей, в том числе гибридных и на основе машинного обучения, с использованием временных рядов, новостных данных и других факторов. Задачи включают также оценку целесообразности использования текстовой информации, анализ волатильности, корреляционный анализ, проверку </w:t>
      </w:r>
      <w:proofErr w:type="spellStart"/>
      <w:r>
        <w:rPr>
          <w:rFonts w:ascii="Raleway" w:hAnsi="Raleway"/>
          <w:color w:val="292929"/>
          <w:sz w:val="23"/>
          <w:szCs w:val="23"/>
          <w:shd w:val="clear" w:color="auto" w:fill="FFFFFF"/>
        </w:rPr>
        <w:t>мультиколлинеарности</w:t>
      </w:r>
      <w:proofErr w:type="spellEnd"/>
      <w:r>
        <w:rPr>
          <w:rFonts w:ascii="Raleway" w:hAnsi="Raleway"/>
          <w:color w:val="292929"/>
          <w:sz w:val="23"/>
          <w:szCs w:val="23"/>
          <w:shd w:val="clear" w:color="auto" w:fill="FFFFFF"/>
        </w:rPr>
        <w:t>, оптимизацию моделей, выявление преимуществ и недостатков подходов, разработку рекомендаций и алгоритмов, а также анализ влияния поведенческих особенностей инвесторов и рыночных паттернов.</w:t>
      </w:r>
    </w:p>
    <w:p w14:paraId="2B8AC8A7" w14:textId="0640812B" w:rsidR="006E2863" w:rsidRDefault="006E2863" w:rsidP="006E2863">
      <w:pPr>
        <w:rPr>
          <w:rFonts w:ascii="Raleway" w:hAnsi="Raleway"/>
          <w:color w:val="292929"/>
          <w:sz w:val="23"/>
          <w:szCs w:val="23"/>
          <w:shd w:val="clear" w:color="auto" w:fill="FFFFFF"/>
        </w:rPr>
      </w:pPr>
    </w:p>
    <w:p w14:paraId="73A80192" w14:textId="77D698E6" w:rsidR="006E2863" w:rsidRPr="006E2863" w:rsidRDefault="006E2863" w:rsidP="006E2863">
      <w:r>
        <w:rPr>
          <w:rFonts w:ascii="Segoe UI" w:hAnsi="Segoe UI" w:cs="Segoe UI"/>
          <w:color w:val="000000"/>
          <w:sz w:val="27"/>
          <w:szCs w:val="27"/>
        </w:rPr>
        <w:t>Исследование было направлено на сравнение эффективности различных методов прогнозирования цен акций, включая линейную регрессию, ANN и RF. Авторы поставили задачи по сбору и обработке данных, созданию моделей, оценке их точности и сравнению с историческими данными. Они также исследовали влияние факторов, таких как новости, на точность прогнозирования и сравнили результаты с традиционными стратегиями. В целом, исследование было направлено на разработку и тестирование прогнозных моделей для фондового рынка с использованием машинного обучения и временных рядов.</w:t>
      </w:r>
    </w:p>
    <w:sectPr w:rsidR="006E2863" w:rsidRPr="006E2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aleway">
    <w:charset w:val="CC"/>
    <w:family w:val="auto"/>
    <w:pitch w:val="variable"/>
    <w:sig w:usb0="A00002FF" w:usb1="5000205B" w:usb2="00000000" w:usb3="00000000" w:csb0="00000197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C2"/>
    <w:rsid w:val="006E2863"/>
    <w:rsid w:val="00AA6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E3463"/>
  <w15:chartTrackingRefBased/>
  <w15:docId w15:val="{F68997F0-2680-40C2-81BF-76FCCD366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32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Триголос</dc:creator>
  <cp:keywords/>
  <dc:description/>
  <cp:lastModifiedBy>Алексей Триголос</cp:lastModifiedBy>
  <cp:revision>2</cp:revision>
  <dcterms:created xsi:type="dcterms:W3CDTF">2025-03-15T22:31:00Z</dcterms:created>
  <dcterms:modified xsi:type="dcterms:W3CDTF">2025-03-15T22:33:00Z</dcterms:modified>
</cp:coreProperties>
</file>