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192.168.28.154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192.168.28.161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ms08_067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攻擊者弱成功利用此弱點，即可能造成使用者電腦受駭。其中TSPY_GIMMIV.A 惡意程式可能會下載WORM_GIMMIV.A 蠕蟲，並針對此弱點進行攻擊，而造成使用者系統受駭，導致用戶的帳號密碼、系統資訊等機敏性資料外洩，並可能造成受駭主機的防毒軟體無法執行、運作不正常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相關解決方法，請輸入以下網址，https://blog.xuite.net/antivirus/hisecure/23147429-Conficker+%E8%A0%95%E8%9F%B2%E5%88%A9%E7%94%A8%E5%BE%AE%E8%BB%9FMS08-067+%E5%BC%B1%E9%BB%9E%E9%80%B2%E8%A1%8C%E6%94%BB%E6%93%8A%E4%B8%A6%E9%80%8F%E9%81%8E%E7%B6%B2%E8%B7%AF%E9%80%B2%E8%A1%8C%E6%93%B4%E6%95%A3%EF%BC%81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