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70" w:rsidRDefault="00B46370" w:rsidP="00B46370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B46370" w:rsidTr="00B46370">
        <w:trPr>
          <w:cantSplit/>
          <w:trHeight w:val="184"/>
        </w:trPr>
        <w:tc>
          <w:tcPr>
            <w:tcW w:w="2599" w:type="dxa"/>
          </w:tcPr>
          <w:p w:rsidR="00B46370" w:rsidRDefault="00B46370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3166" w:type="dxa"/>
            <w:hideMark/>
          </w:tcPr>
          <w:p w:rsidR="00B46370" w:rsidRDefault="00B463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97C2A8" wp14:editId="4F138D3C">
                  <wp:extent cx="890693" cy="1009227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46370" w:rsidRDefault="00B46370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</w:tr>
      <w:tr w:rsidR="00B46370" w:rsidTr="00B46370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B46370" w:rsidRDefault="00B46370">
            <w:pPr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B46370" w:rsidTr="00B46370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B46370" w:rsidRDefault="00B463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Федеральное государственное бюджетное образовательное учреждение </w:t>
            </w:r>
          </w:p>
          <w:p w:rsidR="00B46370" w:rsidRDefault="00B463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:rsidR="00B46370" w:rsidRDefault="00B4637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«МИРЭА – Российский технологический университет»</w:t>
            </w:r>
          </w:p>
          <w:p w:rsidR="00B46370" w:rsidRDefault="00B46370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B46370" w:rsidRDefault="00B46370" w:rsidP="00B46370">
      <w:pPr>
        <w:spacing w:before="120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(ИИТ)</w:t>
      </w:r>
    </w:p>
    <w:p w:rsidR="00B46370" w:rsidRDefault="00B46370" w:rsidP="00B46370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Промышленной Информатики</w:t>
      </w:r>
    </w:p>
    <w:p w:rsidR="00B46370" w:rsidRDefault="00B46370" w:rsidP="00B46370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 №2</w:t>
      </w: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«Анализ и концептуальное моделирование систем»</w:t>
      </w: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практической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функций системы через диаграмму вариантов использования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:rsidR="00B46370" w:rsidRDefault="00B46370" w:rsidP="00B463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6370" w:rsidTr="00B46370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370" w:rsidRDefault="00B4637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:rsidR="00B46370" w:rsidRDefault="00B4637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ИКБО-19-20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46370" w:rsidRDefault="00B463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:rsidR="00B46370" w:rsidRDefault="00B4637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Коржов Александр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Андреевич</w:t>
            </w:r>
          </w:p>
        </w:tc>
      </w:tr>
      <w:tr w:rsidR="00B46370" w:rsidTr="00B46370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370" w:rsidRDefault="00B4637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Проверила: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370" w:rsidRDefault="00B4637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Геращенко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.А</w:t>
            </w:r>
            <w:proofErr w:type="spellEnd"/>
          </w:p>
        </w:tc>
      </w:tr>
    </w:tbl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70" w:rsidRDefault="00B46370" w:rsidP="00B463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B46370" w:rsidRDefault="00B46370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71C23" w:rsidRPr="00B46370" w:rsidRDefault="00171C23" w:rsidP="00B463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7905C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изучить основные элементы и правила построения диаграммы вариантов использования. </w:t>
      </w:r>
    </w:p>
    <w:p w:rsidR="00171C23" w:rsidRDefault="00171C23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:rsidR="00171C23" w:rsidRDefault="007905C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описать функции рассматриваемой системы с помощью диаграммы вариантов использования. </w:t>
      </w:r>
    </w:p>
    <w:p w:rsidR="00171C23" w:rsidRDefault="00171C23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:rsidR="00171C23" w:rsidRPr="007905CF" w:rsidRDefault="007905CF">
      <w:pPr>
        <w:widowControl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Нотация</w:t>
      </w:r>
      <w:r w:rsidRPr="007905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7905CF">
        <w:rPr>
          <w:rFonts w:ascii="Times New Roman" w:eastAsia="Times New Roman" w:hAnsi="Times New Roman" w:cs="Times New Roman"/>
          <w:sz w:val="28"/>
          <w:szCs w:val="28"/>
          <w:lang w:val="en-US"/>
        </w:rPr>
        <w:t>UML (Use case diagram).</w:t>
      </w:r>
      <w:proofErr w:type="gramEnd"/>
      <w:r w:rsidRPr="007905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71C23" w:rsidRPr="007905CF" w:rsidRDefault="00171C23">
      <w:pPr>
        <w:rPr>
          <w:b/>
          <w:sz w:val="28"/>
          <w:szCs w:val="28"/>
          <w:lang w:val="en-US"/>
        </w:rPr>
      </w:pPr>
    </w:p>
    <w:p w:rsidR="00171C23" w:rsidRDefault="007905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>: Draw.io</w:t>
      </w:r>
    </w:p>
    <w:p w:rsidR="00171C23" w:rsidRDefault="00171C23">
      <w:pPr>
        <w:rPr>
          <w:sz w:val="28"/>
          <w:szCs w:val="28"/>
        </w:rPr>
      </w:pPr>
    </w:p>
    <w:p w:rsidR="00171C23" w:rsidRDefault="007905CF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t>Индивидуальная тема: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Моделирование работы агентства недвижимости</w:t>
      </w:r>
    </w:p>
    <w:p w:rsidR="00171C23" w:rsidRDefault="007905C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fnr1xk30vj9i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171C23" w:rsidRDefault="00171C2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pxsbelgxm9d1" w:colFirst="0" w:colLast="0"/>
      <w:bookmarkEnd w:id="3"/>
    </w:p>
    <w:p w:rsidR="00171C23" w:rsidRDefault="00171C2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m34tyvb8olr7" w:colFirst="0" w:colLast="0"/>
      <w:bookmarkEnd w:id="4"/>
    </w:p>
    <w:p w:rsidR="00171C23" w:rsidRDefault="007905CF">
      <w:pPr>
        <w:widowControl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171C23" w:rsidRDefault="00171C23">
      <w:pPr>
        <w:widowControl/>
        <w:rPr>
          <w:rFonts w:ascii="Times New Roman" w:eastAsia="Times New Roman" w:hAnsi="Times New Roman" w:cs="Times New Roman"/>
        </w:rPr>
      </w:pPr>
    </w:p>
    <w:p w:rsidR="00171C23" w:rsidRDefault="007905CF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 описанию: &lt;&lt;Клиент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оператор банка и кассир.&gt;&gt;</w:t>
      </w: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1C23" w:rsidRDefault="007905CF">
      <w:pPr>
        <w:widowControl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114300" distB="114300" distL="114300" distR="114300">
            <wp:extent cx="4143375" cy="4657725"/>
            <wp:effectExtent l="0" t="0" r="0" b="0"/>
            <wp:docPr id="2983708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1C23" w:rsidRDefault="007905CF">
      <w:pPr>
        <w:widowControl/>
        <w:jc w:val="center"/>
        <w:rPr>
          <w:rFonts w:ascii="Times New Roman" w:eastAsia="Times New Roman" w:hAnsi="Times New Roman" w:cs="Times New Roman"/>
        </w:rPr>
      </w:pPr>
      <w:r>
        <w:rPr>
          <w:b/>
          <w:sz w:val="18"/>
          <w:szCs w:val="18"/>
        </w:rPr>
        <w:t xml:space="preserve">Рисунок 1. </w:t>
      </w:r>
      <w:r>
        <w:rPr>
          <w:sz w:val="18"/>
          <w:szCs w:val="18"/>
        </w:rPr>
        <w:t>Диаграмма прецедентов вариантов использования счета в банке</w:t>
      </w: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</w:r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</w:r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</w:r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</w:r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</w:rPr>
      </w:pPr>
    </w:p>
    <w:tbl>
      <w:tblPr>
        <w:tblStyle w:val="ae"/>
        <w:tblW w:w="8025" w:type="dxa"/>
        <w:tblInd w:w="59" w:type="dxa"/>
        <w:tblLayout w:type="fixed"/>
        <w:tblLook w:val="0400" w:firstRow="0" w:lastRow="0" w:firstColumn="0" w:lastColumn="0" w:noHBand="0" w:noVBand="1"/>
      </w:tblPr>
      <w:tblGrid>
        <w:gridCol w:w="1965"/>
        <w:gridCol w:w="2805"/>
        <w:gridCol w:w="3255"/>
      </w:tblGrid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Актер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/ ВИ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Тип связи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Вариант использования</w:t>
            </w:r>
          </w:p>
        </w:tc>
      </w:tr>
      <w:tr w:rsidR="00171C23">
        <w:trPr>
          <w:trHeight w:val="47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Простая ассоциация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Пополнить счёт</w:t>
            </w:r>
          </w:p>
        </w:tc>
      </w:tr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Простая ассоциация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Снять деньги</w:t>
            </w:r>
          </w:p>
        </w:tc>
      </w:tr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Включение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счёт</w:t>
            </w:r>
          </w:p>
        </w:tc>
      </w:tr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Расширение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Закрыть счёт</w:t>
            </w:r>
          </w:p>
        </w:tc>
      </w:tr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Простая ассоциация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счёт</w:t>
            </w:r>
          </w:p>
        </w:tc>
      </w:tr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Простая ассоциация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Закрыть счёт</w:t>
            </w:r>
          </w:p>
        </w:tc>
      </w:tr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Кассир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Простая ассоциация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Пополнить счёт</w:t>
            </w:r>
          </w:p>
        </w:tc>
      </w:tr>
      <w:tr w:rsidR="00171C23">
        <w:trPr>
          <w:trHeight w:val="453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Кассир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Простая ассоциация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C23" w:rsidRDefault="007905C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Снять деньги</w:t>
            </w:r>
          </w:p>
        </w:tc>
      </w:tr>
    </w:tbl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1C23" w:rsidRDefault="007905CF">
      <w:pPr>
        <w:widowControl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</w:t>
      </w:r>
    </w:p>
    <w:p w:rsidR="00171C23" w:rsidRDefault="007905CF">
      <w:pPr>
        <w:tabs>
          <w:tab w:val="left" w:pos="0"/>
        </w:tabs>
        <w:spacing w:line="360" w:lineRule="auto"/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Описать спецификацию функций рассматриваемой системы:</w:t>
      </w:r>
    </w:p>
    <w:p w:rsidR="00171C23" w:rsidRDefault="00171C23">
      <w:pPr>
        <w:widowControl/>
        <w:rPr>
          <w:rFonts w:ascii="Times New Roman" w:eastAsia="Times New Roman" w:hAnsi="Times New Roman" w:cs="Times New Roman"/>
        </w:rPr>
      </w:pPr>
    </w:p>
    <w:p w:rsidR="00171C23" w:rsidRDefault="007905C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Выполняет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71C23" w:rsidRDefault="007905CF">
      <w:pPr>
        <w:widowControl/>
        <w:pBdr>
          <w:top w:val="nil"/>
          <w:left w:val="nil"/>
          <w:bottom w:val="nil"/>
          <w:right w:val="nil"/>
          <w:between w:val="nil"/>
        </w:pBdr>
        <w:ind w:firstLine="1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 Регистрация, войти, просмотр недвижимости, поиск недвижимости по критериям, заполнение документов на покупку недвижимости, заполнение документов на продажу недвижимости, заполнение документов на аренду выбранной недвижимости, просмотр документов недвижимости, просмотр недвижимости на фотогр</w:t>
      </w:r>
      <w:r>
        <w:rPr>
          <w:rFonts w:ascii="Times New Roman" w:eastAsia="Times New Roman" w:hAnsi="Times New Roman" w:cs="Times New Roman"/>
          <w:sz w:val="28"/>
          <w:szCs w:val="28"/>
        </w:rPr>
        <w:t>афиях\плане застройщика, запрос на удаление объявления</w:t>
      </w:r>
    </w:p>
    <w:p w:rsidR="00171C23" w:rsidRDefault="00171C23">
      <w:pPr>
        <w:widowControl/>
        <w:rPr>
          <w:rFonts w:ascii="Times New Roman" w:eastAsia="Times New Roman" w:hAnsi="Times New Roman" w:cs="Times New Roman"/>
        </w:rPr>
      </w:pPr>
    </w:p>
    <w:p w:rsidR="00171C23" w:rsidRDefault="00171C23">
      <w:pPr>
        <w:widowControl/>
        <w:rPr>
          <w:rFonts w:ascii="Times New Roman" w:eastAsia="Times New Roman" w:hAnsi="Times New Roman" w:cs="Times New Roman"/>
        </w:rPr>
      </w:pPr>
    </w:p>
    <w:p w:rsidR="00171C23" w:rsidRDefault="007905CF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 система:</w:t>
      </w:r>
    </w:p>
    <w:p w:rsidR="00171C23" w:rsidRDefault="007905C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 Обновлени</w:t>
      </w:r>
      <w:r>
        <w:rPr>
          <w:rFonts w:ascii="Times New Roman" w:eastAsia="Times New Roman" w:hAnsi="Times New Roman" w:cs="Times New Roman"/>
          <w:sz w:val="28"/>
          <w:szCs w:val="28"/>
        </w:rPr>
        <w:t>е списка недвижимости на продажу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обновление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недвижимости на покупку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обновление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недвижимости на аренду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отправка адресной информации,</w:t>
      </w:r>
    </w:p>
    <w:p w:rsidR="00171C23" w:rsidRDefault="007905C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договора на покупку, оформление договора на продажу, оформление договора на аренду, оповещение пользователя о сделке, удаление объявления</w:t>
      </w:r>
    </w:p>
    <w:p w:rsidR="00171C23" w:rsidRDefault="00171C23">
      <w:pPr>
        <w:widowControl/>
        <w:rPr>
          <w:rFonts w:ascii="Times New Roman" w:eastAsia="Times New Roman" w:hAnsi="Times New Roman" w:cs="Times New Roman"/>
        </w:rPr>
      </w:pPr>
    </w:p>
    <w:p w:rsidR="00171C23" w:rsidRDefault="00171C2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71C23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7905CF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7905CF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114300" distB="114300" distL="114300" distR="114300">
            <wp:extent cx="5819775" cy="5238750"/>
            <wp:effectExtent l="0" t="0" r="0" b="0"/>
            <wp:docPr id="2983708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171C23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910"/>
        <w:gridCol w:w="4305"/>
      </w:tblGrid>
      <w:tr w:rsidR="00171C23">
        <w:tc>
          <w:tcPr>
            <w:tcW w:w="2250" w:type="dxa"/>
          </w:tcPr>
          <w:p w:rsidR="00171C23" w:rsidRDefault="007905C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Актёр/ВИ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связи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использования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ассоциация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Включение (</w:t>
            </w:r>
            <w:proofErr w:type="spellStart"/>
            <w:r>
              <w:rPr>
                <w:sz w:val="24"/>
                <w:szCs w:val="24"/>
              </w:rPr>
              <w:t>include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Вход 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ассоциация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недвижимости 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Включение (</w:t>
            </w:r>
            <w:proofErr w:type="spellStart"/>
            <w:r>
              <w:rPr>
                <w:sz w:val="24"/>
                <w:szCs w:val="24"/>
              </w:rPr>
              <w:t>include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недвижимости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Включение (</w:t>
            </w:r>
            <w:proofErr w:type="spellStart"/>
            <w:r>
              <w:rPr>
                <w:sz w:val="24"/>
                <w:szCs w:val="24"/>
              </w:rPr>
              <w:t>include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документов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Направленная ассоциация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документов для  совершения сделки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Включение (</w:t>
            </w:r>
            <w:proofErr w:type="spellStart"/>
            <w:r>
              <w:rPr>
                <w:sz w:val="24"/>
                <w:szCs w:val="24"/>
              </w:rPr>
              <w:t>include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tabs>
                <w:tab w:val="left" w:pos="975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Оплата 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Расширение (</w:t>
            </w:r>
            <w:proofErr w:type="spellStart"/>
            <w:r>
              <w:rPr>
                <w:sz w:val="24"/>
                <w:szCs w:val="24"/>
              </w:rPr>
              <w:t>extend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документов</w:t>
            </w:r>
          </w:p>
        </w:tc>
      </w:tr>
      <w:tr w:rsidR="00171C23">
        <w:tc>
          <w:tcPr>
            <w:tcW w:w="2250" w:type="dxa"/>
          </w:tcPr>
          <w:p w:rsidR="00171C23" w:rsidRDefault="007905C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2910" w:type="dxa"/>
          </w:tcPr>
          <w:p w:rsidR="00171C23" w:rsidRDefault="007905CF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ассоциация</w:t>
            </w:r>
          </w:p>
        </w:tc>
        <w:tc>
          <w:tcPr>
            <w:tcW w:w="4305" w:type="dxa"/>
          </w:tcPr>
          <w:p w:rsidR="00171C23" w:rsidRDefault="007905CF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недвижимости</w:t>
            </w:r>
          </w:p>
        </w:tc>
      </w:tr>
    </w:tbl>
    <w:p w:rsidR="00171C23" w:rsidRDefault="00171C23">
      <w:pPr>
        <w:widowControl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C23" w:rsidRDefault="007905CF">
      <w:pPr>
        <w:widowControl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171C23" w:rsidRDefault="007905CF">
      <w:pPr>
        <w:widowControl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при помощи UML схемы мы можем реализовать весь процесс работы агентства недвижимости.</w:t>
      </w:r>
    </w:p>
    <w:p w:rsidR="00171C23" w:rsidRDefault="00171C23">
      <w:pPr>
        <w:widowControl/>
        <w:rPr>
          <w:rFonts w:ascii="Times New Roman" w:eastAsia="Times New Roman" w:hAnsi="Times New Roman" w:cs="Times New Roman"/>
          <w:sz w:val="32"/>
          <w:szCs w:val="32"/>
        </w:rPr>
      </w:pPr>
    </w:p>
    <w:p w:rsidR="00171C23" w:rsidRDefault="007905CF">
      <w:pPr>
        <w:widowControl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литературы:</w:t>
      </w:r>
    </w:p>
    <w:p w:rsidR="00171C23" w:rsidRDefault="007905C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https://app.diagrams.net/</w:t>
        </w:r>
      </w:hyperlink>
    </w:p>
    <w:p w:rsidR="00171C23" w:rsidRDefault="007905C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https://www.youtube.com/watch?v=fejl8PAO-A0&amp;feature=youtu.be</w:t>
        </w:r>
      </w:hyperlink>
    </w:p>
    <w:p w:rsidR="00171C23" w:rsidRDefault="00B46370">
      <w:pPr>
        <w:widowControl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 w:rsidR="007905CF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https://www.gamepark.ru/</w:t>
        </w:r>
      </w:hyperlink>
    </w:p>
    <w:p w:rsidR="00171C23" w:rsidRDefault="00171C23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71C2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1C23"/>
    <w:rsid w:val="00171C23"/>
    <w:rsid w:val="007905CF"/>
    <w:rsid w:val="00B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amepark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fejl8PAO-A0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nZ0cssVSWRgZ+2hj+76fkg67g==">AMUW2mUUULaknpDfUXQU8qu2/5s7yQx37ws+uADUs7ITi+/Ms+ksjGRLwZOacZ/Q/fLwSEgoGjkXgEDp8JOxyIwvpvw2Z578Lnr0RfrQDHsF8PnmudjVp0fy79I5qBMjrwzNtmxYBWE+HFmOI1o/iUVMatbs53lFcK+feEEeboOTTDPlnwaJDu6H8RJwtgo90QEIPepBnce2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Александр Коржов</cp:lastModifiedBy>
  <cp:revision>3</cp:revision>
  <dcterms:created xsi:type="dcterms:W3CDTF">2022-02-26T07:29:00Z</dcterms:created>
  <dcterms:modified xsi:type="dcterms:W3CDTF">2022-06-10T00:42:00Z</dcterms:modified>
</cp:coreProperties>
</file>