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5E576" w14:textId="3CD4F6E1" w:rsidR="00181AB8" w:rsidRPr="00181AB8" w:rsidRDefault="00181AB8" w:rsidP="00181AB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ES_tradnl"/>
          <w14:ligatures w14:val="none"/>
        </w:rPr>
      </w:pPr>
      <w:r w:rsidRPr="00181AB8">
        <w:rPr>
          <w:rFonts w:ascii="Arial" w:eastAsia="Times New Roman" w:hAnsi="Arial" w:cs="Arial"/>
          <w:b/>
          <w:bCs/>
          <w:kern w:val="0"/>
          <w:sz w:val="36"/>
          <w:szCs w:val="36"/>
          <w:lang w:eastAsia="es-ES_tradnl"/>
          <w14:ligatures w14:val="none"/>
        </w:rPr>
        <w:t>Taller Sumativo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es-ES_tradnl"/>
          <w14:ligatures w14:val="none"/>
        </w:rPr>
        <w:t xml:space="preserve"> -</w:t>
      </w:r>
      <w:r w:rsidRPr="00181AB8">
        <w:rPr>
          <w:rFonts w:ascii="Arial" w:eastAsia="Times New Roman" w:hAnsi="Arial" w:cs="Arial"/>
          <w:b/>
          <w:bCs/>
          <w:kern w:val="0"/>
          <w:sz w:val="36"/>
          <w:szCs w:val="36"/>
          <w:lang w:eastAsia="es-ES_tradnl"/>
          <w14:ligatures w14:val="none"/>
        </w:rPr>
        <w:t xml:space="preserve"> Despliegue de entorno con Docker</w:t>
      </w:r>
    </w:p>
    <w:p w14:paraId="2F20A481" w14:textId="77777777" w:rsidR="00181AB8" w:rsidRPr="00181AB8" w:rsidRDefault="00181AB8" w:rsidP="00181AB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_tradnl"/>
          <w14:ligatures w14:val="none"/>
        </w:rPr>
      </w:pPr>
      <w:r w:rsidRPr="00181AB8">
        <w:rPr>
          <w:rFonts w:ascii="Arial" w:eastAsia="Times New Roman" w:hAnsi="Arial" w:cs="Arial"/>
          <w:b/>
          <w:bCs/>
          <w:kern w:val="0"/>
          <w:sz w:val="27"/>
          <w:szCs w:val="27"/>
          <w:lang w:eastAsia="es-ES_tradnl"/>
          <w14:ligatures w14:val="none"/>
        </w:rPr>
        <w:t>1. Introducción</w:t>
      </w:r>
    </w:p>
    <w:p w14:paraId="1253AB07" w14:textId="77777777" w:rsidR="00181AB8" w:rsidRPr="00181AB8" w:rsidRDefault="00181AB8" w:rsidP="00181A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>El presente trabajo tiene como objetivo diseñar e implementar un entorno web funcional utilizando Docker, aplicando buenas prácticas en la selección de imágenes, construcción de contenedores y configuración de servicios.</w:t>
      </w:r>
    </w:p>
    <w:p w14:paraId="39B89AC1" w14:textId="32E798E9" w:rsidR="00181AB8" w:rsidRPr="00181AB8" w:rsidRDefault="00181AB8" w:rsidP="00181A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Se desarrolló una arquitectura compuesta por tres servicios principales: </w:t>
      </w:r>
      <w:proofErr w:type="spellStart"/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>frontend</w:t>
      </w:r>
      <w:proofErr w:type="spellEnd"/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, </w:t>
      </w:r>
      <w:proofErr w:type="spellStart"/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>backend</w:t>
      </w:r>
      <w:proofErr w:type="spellEnd"/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 y base de datos, los cuales se comunican entre sí mediante contenedores Docker orquestados con Docker </w:t>
      </w:r>
      <w:proofErr w:type="spellStart"/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>Compose</w:t>
      </w:r>
      <w:proofErr w:type="spellEnd"/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>.</w:t>
      </w:r>
    </w:p>
    <w:p w14:paraId="7A15A90A" w14:textId="77777777" w:rsidR="00181AB8" w:rsidRPr="00181AB8" w:rsidRDefault="00181AB8" w:rsidP="00181AB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_tradnl"/>
          <w14:ligatures w14:val="none"/>
        </w:rPr>
      </w:pPr>
      <w:r w:rsidRPr="00181AB8">
        <w:rPr>
          <w:rFonts w:ascii="Arial" w:eastAsia="Times New Roman" w:hAnsi="Arial" w:cs="Arial"/>
          <w:b/>
          <w:bCs/>
          <w:kern w:val="0"/>
          <w:sz w:val="27"/>
          <w:szCs w:val="27"/>
          <w:lang w:eastAsia="es-ES_tradnl"/>
          <w14:ligatures w14:val="none"/>
        </w:rPr>
        <w:t>2. Descripción de la solución</w:t>
      </w:r>
    </w:p>
    <w:p w14:paraId="2C02D70D" w14:textId="77777777" w:rsidR="00181AB8" w:rsidRPr="00181AB8" w:rsidRDefault="00181AB8" w:rsidP="00181A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>La solución implementada corresponde a una arquitectura cliente-servidor distribuida en tres componentes:</w:t>
      </w:r>
    </w:p>
    <w:p w14:paraId="0400CF4A" w14:textId="77777777" w:rsidR="00181AB8" w:rsidRPr="00181AB8" w:rsidRDefault="00181AB8" w:rsidP="00181A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_tradnl"/>
          <w14:ligatures w14:val="none"/>
        </w:rPr>
      </w:pPr>
      <w:proofErr w:type="spellStart"/>
      <w:r w:rsidRPr="00181AB8"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  <w:t>Frontend</w:t>
      </w:r>
      <w:proofErr w:type="spellEnd"/>
      <w:r w:rsidRPr="00181AB8"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  <w:t>:</w:t>
      </w:r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 Aplicación </w:t>
      </w:r>
      <w:proofErr w:type="spellStart"/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>React</w:t>
      </w:r>
      <w:proofErr w:type="spellEnd"/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 servida mediante </w:t>
      </w:r>
      <w:proofErr w:type="spellStart"/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>Nginx</w:t>
      </w:r>
      <w:proofErr w:type="spellEnd"/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. </w:t>
      </w:r>
    </w:p>
    <w:p w14:paraId="2E1CFAE3" w14:textId="77777777" w:rsidR="00181AB8" w:rsidRPr="00181AB8" w:rsidRDefault="00181AB8" w:rsidP="00181A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_tradnl"/>
          <w14:ligatures w14:val="none"/>
        </w:rPr>
      </w:pPr>
      <w:proofErr w:type="spellStart"/>
      <w:r w:rsidRPr="00181AB8"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  <w:t>Backend</w:t>
      </w:r>
      <w:proofErr w:type="spellEnd"/>
      <w:r w:rsidRPr="00181AB8"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  <w:t>:</w:t>
      </w:r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 API desarrollada con Node.js y Express. </w:t>
      </w:r>
    </w:p>
    <w:p w14:paraId="28D1A85D" w14:textId="77777777" w:rsidR="00181AB8" w:rsidRPr="00181AB8" w:rsidRDefault="00181AB8" w:rsidP="00181A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181AB8"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  <w:t>Base de datos:</w:t>
      </w:r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 PostgreSQL con persistencia mediante volumen. </w:t>
      </w:r>
    </w:p>
    <w:p w14:paraId="18ABB7B5" w14:textId="6A897648" w:rsidR="00181AB8" w:rsidRPr="00181AB8" w:rsidRDefault="00181AB8" w:rsidP="00181A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El </w:t>
      </w:r>
      <w:proofErr w:type="spellStart"/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>frontend</w:t>
      </w:r>
      <w:proofErr w:type="spellEnd"/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 permite interactuar con el </w:t>
      </w:r>
      <w:proofErr w:type="spellStart"/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>backend</w:t>
      </w:r>
      <w:proofErr w:type="spellEnd"/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 a través de una solicitud HTTP, mientras que el </w:t>
      </w:r>
      <w:proofErr w:type="spellStart"/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>backend</w:t>
      </w:r>
      <w:proofErr w:type="spellEnd"/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 consulta la base de datos para obtener información, demostrando la integración completa del sistema.</w:t>
      </w:r>
    </w:p>
    <w:p w14:paraId="0EB367A2" w14:textId="77777777" w:rsidR="00181AB8" w:rsidRPr="00181AB8" w:rsidRDefault="00181AB8" w:rsidP="00181AB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_tradnl"/>
          <w14:ligatures w14:val="none"/>
        </w:rPr>
      </w:pPr>
      <w:r w:rsidRPr="00181AB8">
        <w:rPr>
          <w:rFonts w:ascii="Arial" w:eastAsia="Times New Roman" w:hAnsi="Arial" w:cs="Arial"/>
          <w:b/>
          <w:bCs/>
          <w:kern w:val="0"/>
          <w:sz w:val="27"/>
          <w:szCs w:val="27"/>
          <w:lang w:eastAsia="es-ES_tradnl"/>
          <w14:ligatures w14:val="none"/>
        </w:rPr>
        <w:t>3. Uso responsable de imágenes</w:t>
      </w:r>
    </w:p>
    <w:p w14:paraId="139B7344" w14:textId="77777777" w:rsidR="00181AB8" w:rsidRPr="00181AB8" w:rsidRDefault="00181AB8" w:rsidP="00181A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>Se utilizaron imágenes oficiales y optimizadas, priorizando seguridad y eficiencia:</w:t>
      </w:r>
    </w:p>
    <w:p w14:paraId="4DA1C122" w14:textId="77777777" w:rsidR="00181AB8" w:rsidRPr="00181AB8" w:rsidRDefault="00181AB8" w:rsidP="00181A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181AB8">
        <w:rPr>
          <w:rFonts w:ascii="Arial" w:eastAsia="Times New Roman" w:hAnsi="Arial" w:cs="Arial"/>
          <w:kern w:val="0"/>
          <w:sz w:val="20"/>
          <w:szCs w:val="20"/>
          <w:lang w:eastAsia="es-ES_tradnl"/>
          <w14:ligatures w14:val="none"/>
        </w:rPr>
        <w:t>node:20-alpine</w:t>
      </w:r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: utilizada para el </w:t>
      </w:r>
      <w:proofErr w:type="spellStart"/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>backend</w:t>
      </w:r>
      <w:proofErr w:type="spellEnd"/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 y la fase de construcción del </w:t>
      </w:r>
      <w:proofErr w:type="spellStart"/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>frontend</w:t>
      </w:r>
      <w:proofErr w:type="spellEnd"/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. Se eligió por ser una imagen ligera y estable. </w:t>
      </w:r>
    </w:p>
    <w:p w14:paraId="517B0F7D" w14:textId="77777777" w:rsidR="00181AB8" w:rsidRPr="00181AB8" w:rsidRDefault="00181AB8" w:rsidP="00181A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_tradnl"/>
          <w14:ligatures w14:val="none"/>
        </w:rPr>
      </w:pPr>
      <w:proofErr w:type="spellStart"/>
      <w:r w:rsidRPr="00181AB8">
        <w:rPr>
          <w:rFonts w:ascii="Arial" w:eastAsia="Times New Roman" w:hAnsi="Arial" w:cs="Arial"/>
          <w:kern w:val="0"/>
          <w:sz w:val="20"/>
          <w:szCs w:val="20"/>
          <w:lang w:eastAsia="es-ES_tradnl"/>
          <w14:ligatures w14:val="none"/>
        </w:rPr>
        <w:t>nginx:alpine</w:t>
      </w:r>
      <w:proofErr w:type="spellEnd"/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: utilizada para servir la aplicación </w:t>
      </w:r>
      <w:proofErr w:type="spellStart"/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>frontend</w:t>
      </w:r>
      <w:proofErr w:type="spellEnd"/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, debido a su bajo consumo de recursos y alto rendimiento. </w:t>
      </w:r>
    </w:p>
    <w:p w14:paraId="790E1BF4" w14:textId="77777777" w:rsidR="00181AB8" w:rsidRPr="00181AB8" w:rsidRDefault="00181AB8" w:rsidP="00181A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181AB8">
        <w:rPr>
          <w:rFonts w:ascii="Arial" w:eastAsia="Times New Roman" w:hAnsi="Arial" w:cs="Arial"/>
          <w:kern w:val="0"/>
          <w:sz w:val="20"/>
          <w:szCs w:val="20"/>
          <w:lang w:eastAsia="es-ES_tradnl"/>
          <w14:ligatures w14:val="none"/>
        </w:rPr>
        <w:t>postgres:15-alpine</w:t>
      </w:r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: utilizada como base de datos, garantizando estabilidad y persistencia. </w:t>
      </w:r>
    </w:p>
    <w:p w14:paraId="70071071" w14:textId="2414C222" w:rsidR="00181AB8" w:rsidRPr="00181AB8" w:rsidRDefault="00181AB8" w:rsidP="00181A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Se evitó el uso de la etiqueta </w:t>
      </w:r>
      <w:proofErr w:type="spellStart"/>
      <w:r w:rsidRPr="00181AB8">
        <w:rPr>
          <w:rFonts w:ascii="Arial" w:eastAsia="Times New Roman" w:hAnsi="Arial" w:cs="Arial"/>
          <w:kern w:val="0"/>
          <w:sz w:val="20"/>
          <w:szCs w:val="20"/>
          <w:lang w:eastAsia="es-ES_tradnl"/>
          <w14:ligatures w14:val="none"/>
        </w:rPr>
        <w:t>latest</w:t>
      </w:r>
      <w:proofErr w:type="spellEnd"/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>, seleccionando versiones específicas para asegurar reproducibilidad del entorno.</w:t>
      </w:r>
    </w:p>
    <w:p w14:paraId="5A0EAA0C" w14:textId="77777777" w:rsidR="00181AB8" w:rsidRPr="00181AB8" w:rsidRDefault="00181AB8" w:rsidP="00181AB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_tradnl"/>
          <w14:ligatures w14:val="none"/>
        </w:rPr>
      </w:pPr>
      <w:r w:rsidRPr="00181AB8">
        <w:rPr>
          <w:rFonts w:ascii="Arial" w:eastAsia="Times New Roman" w:hAnsi="Arial" w:cs="Arial"/>
          <w:b/>
          <w:bCs/>
          <w:kern w:val="0"/>
          <w:sz w:val="27"/>
          <w:szCs w:val="27"/>
          <w:lang w:eastAsia="es-ES_tradnl"/>
          <w14:ligatures w14:val="none"/>
        </w:rPr>
        <w:t xml:space="preserve">4. </w:t>
      </w:r>
      <w:proofErr w:type="spellStart"/>
      <w:r w:rsidRPr="00181AB8">
        <w:rPr>
          <w:rFonts w:ascii="Arial" w:eastAsia="Times New Roman" w:hAnsi="Arial" w:cs="Arial"/>
          <w:b/>
          <w:bCs/>
          <w:kern w:val="0"/>
          <w:sz w:val="27"/>
          <w:szCs w:val="27"/>
          <w:lang w:eastAsia="es-ES_tradnl"/>
          <w14:ligatures w14:val="none"/>
        </w:rPr>
        <w:t>Dockerfile</w:t>
      </w:r>
      <w:proofErr w:type="spellEnd"/>
      <w:r w:rsidRPr="00181AB8">
        <w:rPr>
          <w:rFonts w:ascii="Arial" w:eastAsia="Times New Roman" w:hAnsi="Arial" w:cs="Arial"/>
          <w:b/>
          <w:bCs/>
          <w:kern w:val="0"/>
          <w:sz w:val="27"/>
          <w:szCs w:val="27"/>
          <w:lang w:eastAsia="es-ES_tradnl"/>
          <w14:ligatures w14:val="none"/>
        </w:rPr>
        <w:t xml:space="preserve"> y buenas prácticas</w:t>
      </w:r>
    </w:p>
    <w:p w14:paraId="7F9E76E1" w14:textId="77777777" w:rsidR="00181AB8" w:rsidRPr="00181AB8" w:rsidRDefault="00181AB8" w:rsidP="00181A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Los </w:t>
      </w:r>
      <w:proofErr w:type="spellStart"/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>Dockerfile</w:t>
      </w:r>
      <w:proofErr w:type="spellEnd"/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 fueron diseñados considerando optimización y seguridad:</w:t>
      </w:r>
    </w:p>
    <w:p w14:paraId="7D43A4D9" w14:textId="77777777" w:rsidR="00181AB8" w:rsidRPr="00181AB8" w:rsidRDefault="00181AB8" w:rsidP="00181A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lastRenderedPageBreak/>
        <w:t xml:space="preserve">Separación de capas para aprovechar el sistema de cache de Docker. </w:t>
      </w:r>
    </w:p>
    <w:p w14:paraId="2718167D" w14:textId="77777777" w:rsidR="00181AB8" w:rsidRPr="00181AB8" w:rsidRDefault="00181AB8" w:rsidP="00181A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Uso de imágenes ligeras basadas en Alpine. </w:t>
      </w:r>
    </w:p>
    <w:p w14:paraId="62238469" w14:textId="77777777" w:rsidR="00181AB8" w:rsidRPr="00181AB8" w:rsidRDefault="00181AB8" w:rsidP="00181A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Implementación de un usuario no </w:t>
      </w:r>
      <w:proofErr w:type="spellStart"/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>root</w:t>
      </w:r>
      <w:proofErr w:type="spellEnd"/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 en el </w:t>
      </w:r>
      <w:proofErr w:type="spellStart"/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>backend</w:t>
      </w:r>
      <w:proofErr w:type="spellEnd"/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 (</w:t>
      </w:r>
      <w:r w:rsidRPr="00181AB8">
        <w:rPr>
          <w:rFonts w:ascii="Arial" w:eastAsia="Times New Roman" w:hAnsi="Arial" w:cs="Arial"/>
          <w:kern w:val="0"/>
          <w:sz w:val="20"/>
          <w:szCs w:val="20"/>
          <w:lang w:eastAsia="es-ES_tradnl"/>
          <w14:ligatures w14:val="none"/>
        </w:rPr>
        <w:t xml:space="preserve">USER </w:t>
      </w:r>
      <w:proofErr w:type="spellStart"/>
      <w:r w:rsidRPr="00181AB8">
        <w:rPr>
          <w:rFonts w:ascii="Arial" w:eastAsia="Times New Roman" w:hAnsi="Arial" w:cs="Arial"/>
          <w:kern w:val="0"/>
          <w:sz w:val="20"/>
          <w:szCs w:val="20"/>
          <w:lang w:eastAsia="es-ES_tradnl"/>
          <w14:ligatures w14:val="none"/>
        </w:rPr>
        <w:t>node</w:t>
      </w:r>
      <w:proofErr w:type="spellEnd"/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) para mejorar la seguridad. </w:t>
      </w:r>
    </w:p>
    <w:p w14:paraId="079BA988" w14:textId="77777777" w:rsidR="00181AB8" w:rsidRPr="00181AB8" w:rsidRDefault="00181AB8" w:rsidP="00181A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>Uso de multi-</w:t>
      </w:r>
      <w:proofErr w:type="spellStart"/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>stage</w:t>
      </w:r>
      <w:proofErr w:type="spellEnd"/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 </w:t>
      </w:r>
      <w:proofErr w:type="spellStart"/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>build</w:t>
      </w:r>
      <w:proofErr w:type="spellEnd"/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 en el </w:t>
      </w:r>
      <w:proofErr w:type="spellStart"/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>frontend</w:t>
      </w:r>
      <w:proofErr w:type="spellEnd"/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 para reducir el tamaño final de la imagen. </w:t>
      </w:r>
    </w:p>
    <w:p w14:paraId="79C383C5" w14:textId="77777777" w:rsidR="00181AB8" w:rsidRPr="00181AB8" w:rsidRDefault="00181AB8" w:rsidP="00181A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Exclusión de archivos innecesarios mediante </w:t>
      </w:r>
      <w:r w:rsidRPr="00181AB8">
        <w:rPr>
          <w:rFonts w:ascii="Arial" w:eastAsia="Times New Roman" w:hAnsi="Arial" w:cs="Arial"/>
          <w:kern w:val="0"/>
          <w:sz w:val="20"/>
          <w:szCs w:val="20"/>
          <w:lang w:eastAsia="es-ES_tradnl"/>
          <w14:ligatures w14:val="none"/>
        </w:rPr>
        <w:t>.</w:t>
      </w:r>
      <w:proofErr w:type="spellStart"/>
      <w:r w:rsidRPr="00181AB8">
        <w:rPr>
          <w:rFonts w:ascii="Arial" w:eastAsia="Times New Roman" w:hAnsi="Arial" w:cs="Arial"/>
          <w:kern w:val="0"/>
          <w:sz w:val="20"/>
          <w:szCs w:val="20"/>
          <w:lang w:eastAsia="es-ES_tradnl"/>
          <w14:ligatures w14:val="none"/>
        </w:rPr>
        <w:t>dockerignore</w:t>
      </w:r>
      <w:proofErr w:type="spellEnd"/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. </w:t>
      </w:r>
    </w:p>
    <w:p w14:paraId="7737B2E2" w14:textId="7EB834BB" w:rsidR="00181AB8" w:rsidRPr="00181AB8" w:rsidRDefault="00181AB8" w:rsidP="00181A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>Estas prácticas permiten generar imágenes más eficientes, seguras y mantenibles.</w:t>
      </w:r>
    </w:p>
    <w:p w14:paraId="2ED687C8" w14:textId="77777777" w:rsidR="00181AB8" w:rsidRPr="00181AB8" w:rsidRDefault="00181AB8" w:rsidP="00181AB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_tradnl"/>
          <w14:ligatures w14:val="none"/>
        </w:rPr>
      </w:pPr>
      <w:r w:rsidRPr="00181AB8">
        <w:rPr>
          <w:rFonts w:ascii="Arial" w:eastAsia="Times New Roman" w:hAnsi="Arial" w:cs="Arial"/>
          <w:b/>
          <w:bCs/>
          <w:kern w:val="0"/>
          <w:sz w:val="27"/>
          <w:szCs w:val="27"/>
          <w:lang w:eastAsia="es-ES_tradnl"/>
          <w14:ligatures w14:val="none"/>
        </w:rPr>
        <w:t>5. Configuración de volúmenes y puertos</w:t>
      </w:r>
    </w:p>
    <w:p w14:paraId="7723CAE9" w14:textId="77777777" w:rsidR="00181AB8" w:rsidRPr="00181AB8" w:rsidRDefault="00181AB8" w:rsidP="00181A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>Se configuraron adecuadamente los puertos y volúmenes para asegurar accesibilidad y persistencia:</w:t>
      </w:r>
    </w:p>
    <w:p w14:paraId="332C42E2" w14:textId="77777777" w:rsidR="00181AB8" w:rsidRPr="00181AB8" w:rsidRDefault="00181AB8" w:rsidP="00181A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_tradnl"/>
          <w14:ligatures w14:val="none"/>
        </w:rPr>
      </w:pPr>
      <w:proofErr w:type="spellStart"/>
      <w:r w:rsidRPr="00181AB8"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  <w:t>Frontend</w:t>
      </w:r>
      <w:proofErr w:type="spellEnd"/>
      <w:r w:rsidRPr="00181AB8"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  <w:t>:</w:t>
      </w:r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 expuesto en el puerto 8080. </w:t>
      </w:r>
    </w:p>
    <w:p w14:paraId="440EA3B4" w14:textId="77777777" w:rsidR="00181AB8" w:rsidRPr="00181AB8" w:rsidRDefault="00181AB8" w:rsidP="00181A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_tradnl"/>
          <w14:ligatures w14:val="none"/>
        </w:rPr>
      </w:pPr>
      <w:proofErr w:type="spellStart"/>
      <w:r w:rsidRPr="00181AB8"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  <w:t>Backend</w:t>
      </w:r>
      <w:proofErr w:type="spellEnd"/>
      <w:r w:rsidRPr="00181AB8"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  <w:t>:</w:t>
      </w:r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 expuesto en el puerto 3000. </w:t>
      </w:r>
    </w:p>
    <w:p w14:paraId="00AB14CC" w14:textId="77777777" w:rsidR="00181AB8" w:rsidRPr="00181AB8" w:rsidRDefault="00181AB8" w:rsidP="00181A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181AB8"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  <w:t>Base de datos:</w:t>
      </w:r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 utiliza un volumen persistente (</w:t>
      </w:r>
      <w:proofErr w:type="spellStart"/>
      <w:r w:rsidRPr="00181AB8">
        <w:rPr>
          <w:rFonts w:ascii="Arial" w:eastAsia="Times New Roman" w:hAnsi="Arial" w:cs="Arial"/>
          <w:kern w:val="0"/>
          <w:sz w:val="20"/>
          <w:szCs w:val="20"/>
          <w:lang w:eastAsia="es-ES_tradnl"/>
          <w14:ligatures w14:val="none"/>
        </w:rPr>
        <w:t>postgres_data</w:t>
      </w:r>
      <w:proofErr w:type="spellEnd"/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) para conservar la información. </w:t>
      </w:r>
    </w:p>
    <w:p w14:paraId="287A76C9" w14:textId="56F3A8B4" w:rsidR="00181AB8" w:rsidRPr="00181AB8" w:rsidRDefault="00181AB8" w:rsidP="00181A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>El uso de volúmenes permite mantener los datos incluso si los contenedores son eliminados, lo cual es fundamental en entornos reales.</w:t>
      </w:r>
    </w:p>
    <w:p w14:paraId="7D2BBECE" w14:textId="77777777" w:rsidR="00181AB8" w:rsidRPr="00181AB8" w:rsidRDefault="00181AB8" w:rsidP="00181AB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_tradnl"/>
          <w14:ligatures w14:val="none"/>
        </w:rPr>
      </w:pPr>
      <w:r w:rsidRPr="00181AB8">
        <w:rPr>
          <w:rFonts w:ascii="Arial" w:eastAsia="Times New Roman" w:hAnsi="Arial" w:cs="Arial"/>
          <w:b/>
          <w:bCs/>
          <w:kern w:val="0"/>
          <w:sz w:val="27"/>
          <w:szCs w:val="27"/>
          <w:lang w:eastAsia="es-ES_tradnl"/>
          <w14:ligatures w14:val="none"/>
        </w:rPr>
        <w:t>6. Evidencia funcional</w:t>
      </w:r>
    </w:p>
    <w:p w14:paraId="1243D11C" w14:textId="77777777" w:rsidR="00181AB8" w:rsidRPr="00181AB8" w:rsidRDefault="00181AB8" w:rsidP="00181A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>Se verificó el correcto funcionamiento del sistema mediante:</w:t>
      </w:r>
    </w:p>
    <w:p w14:paraId="4EB9E4C8" w14:textId="77777777" w:rsidR="00181AB8" w:rsidRPr="00181AB8" w:rsidRDefault="00181AB8" w:rsidP="00181A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Ejecución de contenedores con </w:t>
      </w:r>
      <w:proofErr w:type="spellStart"/>
      <w:r w:rsidRPr="00181AB8">
        <w:rPr>
          <w:rFonts w:ascii="Arial" w:eastAsia="Times New Roman" w:hAnsi="Arial" w:cs="Arial"/>
          <w:kern w:val="0"/>
          <w:sz w:val="20"/>
          <w:szCs w:val="20"/>
          <w:lang w:eastAsia="es-ES_tradnl"/>
          <w14:ligatures w14:val="none"/>
        </w:rPr>
        <w:t>docker-compose</w:t>
      </w:r>
      <w:proofErr w:type="spellEnd"/>
      <w:r w:rsidRPr="00181AB8">
        <w:rPr>
          <w:rFonts w:ascii="Arial" w:eastAsia="Times New Roman" w:hAnsi="Arial" w:cs="Arial"/>
          <w:kern w:val="0"/>
          <w:sz w:val="20"/>
          <w:szCs w:val="20"/>
          <w:lang w:eastAsia="es-ES_tradnl"/>
          <w14:ligatures w14:val="none"/>
        </w:rPr>
        <w:t xml:space="preserve"> up</w:t>
      </w:r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. </w:t>
      </w:r>
    </w:p>
    <w:p w14:paraId="4C8A9CAE" w14:textId="77777777" w:rsidR="00181AB8" w:rsidRPr="00181AB8" w:rsidRDefault="00181AB8" w:rsidP="00181A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Visualización de servicios activos mediante </w:t>
      </w:r>
      <w:proofErr w:type="spellStart"/>
      <w:r w:rsidRPr="00181AB8">
        <w:rPr>
          <w:rFonts w:ascii="Arial" w:eastAsia="Times New Roman" w:hAnsi="Arial" w:cs="Arial"/>
          <w:kern w:val="0"/>
          <w:sz w:val="20"/>
          <w:szCs w:val="20"/>
          <w:lang w:eastAsia="es-ES_tradnl"/>
          <w14:ligatures w14:val="none"/>
        </w:rPr>
        <w:t>docker</w:t>
      </w:r>
      <w:proofErr w:type="spellEnd"/>
      <w:r w:rsidRPr="00181AB8">
        <w:rPr>
          <w:rFonts w:ascii="Arial" w:eastAsia="Times New Roman" w:hAnsi="Arial" w:cs="Arial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181AB8">
        <w:rPr>
          <w:rFonts w:ascii="Arial" w:eastAsia="Times New Roman" w:hAnsi="Arial" w:cs="Arial"/>
          <w:kern w:val="0"/>
          <w:sz w:val="20"/>
          <w:szCs w:val="20"/>
          <w:lang w:eastAsia="es-ES_tradnl"/>
          <w14:ligatures w14:val="none"/>
        </w:rPr>
        <w:t>ps</w:t>
      </w:r>
      <w:proofErr w:type="spellEnd"/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. </w:t>
      </w:r>
    </w:p>
    <w:p w14:paraId="7CA998BF" w14:textId="77777777" w:rsidR="00181AB8" w:rsidRPr="00181AB8" w:rsidRDefault="00181AB8" w:rsidP="00181A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Acceso al </w:t>
      </w:r>
      <w:proofErr w:type="spellStart"/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>frontend</w:t>
      </w:r>
      <w:proofErr w:type="spellEnd"/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 desde el navegador. </w:t>
      </w:r>
    </w:p>
    <w:p w14:paraId="1155D9EA" w14:textId="77777777" w:rsidR="00181AB8" w:rsidRPr="00181AB8" w:rsidRDefault="00181AB8" w:rsidP="00181A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Comunicación exitosa entre </w:t>
      </w:r>
      <w:proofErr w:type="spellStart"/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>frontend</w:t>
      </w:r>
      <w:proofErr w:type="spellEnd"/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 y </w:t>
      </w:r>
      <w:proofErr w:type="spellStart"/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>backend</w:t>
      </w:r>
      <w:proofErr w:type="spellEnd"/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. </w:t>
      </w:r>
    </w:p>
    <w:p w14:paraId="2595A985" w14:textId="77777777" w:rsidR="00181AB8" w:rsidRPr="00181AB8" w:rsidRDefault="00181AB8" w:rsidP="00181A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Consulta a la base de datos a través del </w:t>
      </w:r>
      <w:proofErr w:type="spellStart"/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>endpoint</w:t>
      </w:r>
      <w:proofErr w:type="spellEnd"/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 </w:t>
      </w:r>
      <w:r w:rsidRPr="00181AB8">
        <w:rPr>
          <w:rFonts w:ascii="Arial" w:eastAsia="Times New Roman" w:hAnsi="Arial" w:cs="Arial"/>
          <w:kern w:val="0"/>
          <w:sz w:val="20"/>
          <w:szCs w:val="20"/>
          <w:lang w:eastAsia="es-ES_tradnl"/>
          <w14:ligatures w14:val="none"/>
        </w:rPr>
        <w:t>/data</w:t>
      </w:r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. </w:t>
      </w:r>
    </w:p>
    <w:p w14:paraId="7995200A" w14:textId="77777777" w:rsidR="00181AB8" w:rsidRPr="00181AB8" w:rsidRDefault="00181AB8" w:rsidP="00181A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Revisión de logs de ejecución. </w:t>
      </w:r>
    </w:p>
    <w:p w14:paraId="0501267E" w14:textId="65F08D2B" w:rsidR="00181AB8" w:rsidRPr="00181AB8" w:rsidRDefault="00181AB8" w:rsidP="00181A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181AB8">
        <w:rPr>
          <w:rFonts w:ascii="Arial" w:eastAsia="Times New Roman" w:hAnsi="Arial" w:cs="Arial"/>
          <w:kern w:val="0"/>
          <w:lang w:eastAsia="es-ES_tradnl"/>
          <w14:ligatures w14:val="none"/>
        </w:rPr>
        <w:t>Estas evidencias confirman la correcta integración de todos los componentes.</w:t>
      </w:r>
    </w:p>
    <w:p w14:paraId="182E69C5" w14:textId="1384D3EE" w:rsidR="00181AB8" w:rsidRDefault="00181AB8" w:rsidP="00181AB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_tradnl"/>
          <w14:ligatures w14:val="none"/>
        </w:rPr>
      </w:pPr>
      <w:r w:rsidRPr="00181AB8">
        <w:rPr>
          <w:rFonts w:ascii="Arial" w:eastAsia="Times New Roman" w:hAnsi="Arial" w:cs="Arial"/>
          <w:b/>
          <w:bCs/>
          <w:kern w:val="0"/>
          <w:sz w:val="27"/>
          <w:szCs w:val="27"/>
          <w:lang w:eastAsia="es-ES_tradnl"/>
          <w14:ligatures w14:val="none"/>
        </w:rPr>
        <w:t xml:space="preserve">7. </w:t>
      </w:r>
      <w:r>
        <w:rPr>
          <w:rFonts w:ascii="Arial" w:eastAsia="Times New Roman" w:hAnsi="Arial" w:cs="Arial"/>
          <w:b/>
          <w:bCs/>
          <w:kern w:val="0"/>
          <w:sz w:val="27"/>
          <w:szCs w:val="27"/>
          <w:lang w:eastAsia="es-ES_tradnl"/>
          <w14:ligatures w14:val="none"/>
        </w:rPr>
        <w:t>Conclusión</w:t>
      </w:r>
    </w:p>
    <w:p w14:paraId="2D170EB1" w14:textId="77777777" w:rsidR="00181AB8" w:rsidRPr="00181AB8" w:rsidRDefault="00181AB8" w:rsidP="00181AB8">
      <w:pPr>
        <w:pStyle w:val="NormalWeb"/>
        <w:rPr>
          <w:rFonts w:ascii="Arial" w:hAnsi="Arial" w:cs="Arial"/>
        </w:rPr>
      </w:pPr>
      <w:r w:rsidRPr="00181AB8">
        <w:rPr>
          <w:rFonts w:ascii="Arial" w:hAnsi="Arial" w:cs="Arial"/>
        </w:rPr>
        <w:t>El uso de Docker permite crear entornos de desarrollo más ordenados y consistentes, ya que todos los servicios se ejecutan bajo las mismas condiciones sin depender de la configuración local de cada máquina. Esto ayuda a evitar problemas típicos como diferencias de versiones o dependencias incompatibles.</w:t>
      </w:r>
    </w:p>
    <w:p w14:paraId="689B62A8" w14:textId="308436F7" w:rsidR="00181AB8" w:rsidRPr="00181AB8" w:rsidRDefault="00181AB8" w:rsidP="00181AB8">
      <w:pPr>
        <w:pStyle w:val="NormalWeb"/>
        <w:rPr>
          <w:rFonts w:ascii="Arial" w:hAnsi="Arial" w:cs="Arial"/>
        </w:rPr>
      </w:pPr>
      <w:r w:rsidRPr="00181AB8">
        <w:rPr>
          <w:rFonts w:ascii="Arial" w:hAnsi="Arial" w:cs="Arial"/>
        </w:rPr>
        <w:t xml:space="preserve">Una de sus principales ventajas es la facilidad para levantar varios servicios al mismo tiempo mediante Docker </w:t>
      </w:r>
      <w:proofErr w:type="spellStart"/>
      <w:r w:rsidRPr="00181AB8">
        <w:rPr>
          <w:rFonts w:ascii="Arial" w:hAnsi="Arial" w:cs="Arial"/>
        </w:rPr>
        <w:t>Compose</w:t>
      </w:r>
      <w:proofErr w:type="spellEnd"/>
      <w:r w:rsidRPr="00181AB8">
        <w:rPr>
          <w:rFonts w:ascii="Arial" w:hAnsi="Arial" w:cs="Arial"/>
        </w:rPr>
        <w:t xml:space="preserve">. En este caso, permitió integrar el </w:t>
      </w:r>
      <w:proofErr w:type="spellStart"/>
      <w:r w:rsidRPr="00181AB8">
        <w:rPr>
          <w:rFonts w:ascii="Arial" w:hAnsi="Arial" w:cs="Arial"/>
        </w:rPr>
        <w:t>frontend</w:t>
      </w:r>
      <w:proofErr w:type="spellEnd"/>
      <w:r w:rsidRPr="00181AB8">
        <w:rPr>
          <w:rFonts w:ascii="Arial" w:hAnsi="Arial" w:cs="Arial"/>
        </w:rPr>
        <w:t xml:space="preserve">, </w:t>
      </w:r>
      <w:proofErr w:type="spellStart"/>
      <w:r w:rsidRPr="00181AB8">
        <w:rPr>
          <w:rFonts w:ascii="Arial" w:hAnsi="Arial" w:cs="Arial"/>
        </w:rPr>
        <w:t>backend</w:t>
      </w:r>
      <w:proofErr w:type="spellEnd"/>
      <w:r w:rsidRPr="00181AB8">
        <w:rPr>
          <w:rFonts w:ascii="Arial" w:hAnsi="Arial" w:cs="Arial"/>
        </w:rPr>
        <w:t xml:space="preserve"> y base de datos </w:t>
      </w:r>
      <w:r>
        <w:rPr>
          <w:rFonts w:ascii="Arial" w:hAnsi="Arial" w:cs="Arial"/>
        </w:rPr>
        <w:t>mediante</w:t>
      </w:r>
      <w:r w:rsidRPr="00181AB8">
        <w:rPr>
          <w:rFonts w:ascii="Arial" w:hAnsi="Arial" w:cs="Arial"/>
        </w:rPr>
        <w:t xml:space="preserve"> un solo comando. Además, el uso </w:t>
      </w:r>
      <w:r w:rsidRPr="00181AB8">
        <w:rPr>
          <w:rFonts w:ascii="Arial" w:hAnsi="Arial" w:cs="Arial"/>
        </w:rPr>
        <w:lastRenderedPageBreak/>
        <w:t>de imágenes ligeras contribuye a mejorar el rendimiento y hace que el sistema sea más eficiente en el uso de recursos.</w:t>
      </w:r>
    </w:p>
    <w:p w14:paraId="2C24B660" w14:textId="77777777" w:rsidR="00181AB8" w:rsidRPr="00181AB8" w:rsidRDefault="00181AB8" w:rsidP="00181AB8">
      <w:pPr>
        <w:pStyle w:val="NormalWeb"/>
        <w:rPr>
          <w:rFonts w:ascii="Arial" w:hAnsi="Arial" w:cs="Arial"/>
        </w:rPr>
      </w:pPr>
      <w:r w:rsidRPr="00181AB8">
        <w:rPr>
          <w:rFonts w:ascii="Arial" w:hAnsi="Arial" w:cs="Arial"/>
        </w:rPr>
        <w:t>Sin embargo, también presenta algunos desafíos. Es necesario entender cómo funcionan las redes entre contenedores, manejar correctamente la persistencia de datos y considerar que algunos servicios, como la base de datos, pueden tardar en estar disponibles al inicio. Estos aspectos pueden generar errores si no se configuran adecuadamente.</w:t>
      </w:r>
    </w:p>
    <w:p w14:paraId="17755792" w14:textId="77777777" w:rsidR="00181AB8" w:rsidRPr="00181AB8" w:rsidRDefault="00181AB8" w:rsidP="00181AB8">
      <w:pPr>
        <w:pStyle w:val="NormalWeb"/>
        <w:rPr>
          <w:rFonts w:ascii="Arial" w:hAnsi="Arial" w:cs="Arial"/>
        </w:rPr>
      </w:pPr>
      <w:r w:rsidRPr="00181AB8">
        <w:rPr>
          <w:rFonts w:ascii="Arial" w:hAnsi="Arial" w:cs="Arial"/>
        </w:rPr>
        <w:t xml:space="preserve">Pensando en un escenario real, este tipo de solución podría escalar hacia arquitecturas más complejas utilizando herramientas como </w:t>
      </w:r>
      <w:proofErr w:type="spellStart"/>
      <w:r w:rsidRPr="00181AB8">
        <w:rPr>
          <w:rFonts w:ascii="Arial" w:hAnsi="Arial" w:cs="Arial"/>
        </w:rPr>
        <w:t>Kubernetes</w:t>
      </w:r>
      <w:proofErr w:type="spellEnd"/>
      <w:r w:rsidRPr="00181AB8">
        <w:rPr>
          <w:rFonts w:ascii="Arial" w:hAnsi="Arial" w:cs="Arial"/>
        </w:rPr>
        <w:t>, lo que permitiría mejorar la disponibilidad, el manejo de carga y la automatización de despliegues. También sería posible integrar herramientas de monitoreo para tener mayor control del sistema.</w:t>
      </w:r>
    </w:p>
    <w:p w14:paraId="0BAD3596" w14:textId="77777777" w:rsidR="00181AB8" w:rsidRPr="00181AB8" w:rsidRDefault="00181AB8" w:rsidP="00181AB8">
      <w:pPr>
        <w:pStyle w:val="NormalWeb"/>
        <w:rPr>
          <w:rFonts w:ascii="Arial" w:hAnsi="Arial" w:cs="Arial"/>
        </w:rPr>
      </w:pPr>
      <w:r w:rsidRPr="00181AB8">
        <w:rPr>
          <w:rFonts w:ascii="Arial" w:hAnsi="Arial" w:cs="Arial"/>
        </w:rPr>
        <w:t>En síntesis, Docker es una herramienta muy útil en el desarrollo moderno, ya que facilita la creación de entornos portables y escalables. No obstante, su correcto uso requiere comprender bien sus componentes y aplicar buenas prácticas en su configuración.</w:t>
      </w:r>
    </w:p>
    <w:p w14:paraId="50C0C2A3" w14:textId="77777777" w:rsidR="00181AB8" w:rsidRPr="00181AB8" w:rsidRDefault="00181AB8">
      <w:pPr>
        <w:rPr>
          <w:rFonts w:ascii="Arial" w:hAnsi="Arial" w:cs="Arial"/>
        </w:rPr>
      </w:pPr>
    </w:p>
    <w:sectPr w:rsidR="00181AB8" w:rsidRPr="00181A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73126"/>
    <w:multiLevelType w:val="multilevel"/>
    <w:tmpl w:val="76C8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DA53AD"/>
    <w:multiLevelType w:val="multilevel"/>
    <w:tmpl w:val="922C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467F59"/>
    <w:multiLevelType w:val="multilevel"/>
    <w:tmpl w:val="B516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D636CB"/>
    <w:multiLevelType w:val="multilevel"/>
    <w:tmpl w:val="9A8E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D24D62"/>
    <w:multiLevelType w:val="multilevel"/>
    <w:tmpl w:val="D0D8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970844">
    <w:abstractNumId w:val="3"/>
  </w:num>
  <w:num w:numId="2" w16cid:durableId="1180239116">
    <w:abstractNumId w:val="4"/>
  </w:num>
  <w:num w:numId="3" w16cid:durableId="1361273603">
    <w:abstractNumId w:val="1"/>
  </w:num>
  <w:num w:numId="4" w16cid:durableId="1654486782">
    <w:abstractNumId w:val="0"/>
  </w:num>
  <w:num w:numId="5" w16cid:durableId="21165537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AB8"/>
    <w:rsid w:val="00181AB8"/>
    <w:rsid w:val="00502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1F9C6"/>
  <w15:chartTrackingRefBased/>
  <w15:docId w15:val="{840EDD4E-AF3F-E04F-BA55-40DB45511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1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81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81A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1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1A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1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1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1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1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1A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81A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81A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1A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1A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1A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1A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1A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1A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1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1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1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1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1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1A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1A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1A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1A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1A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1AB8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181AB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81A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181A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0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706</Words>
  <Characters>3885</Characters>
  <Application>Microsoft Office Word</Application>
  <DocSecurity>0</DocSecurity>
  <Lines>32</Lines>
  <Paragraphs>9</Paragraphs>
  <ScaleCrop>false</ScaleCrop>
  <Company/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David Urtubia Contreras</dc:creator>
  <cp:keywords/>
  <dc:description/>
  <cp:lastModifiedBy>Alex David Urtubia Contreras</cp:lastModifiedBy>
  <cp:revision>1</cp:revision>
  <dcterms:created xsi:type="dcterms:W3CDTF">2026-03-22T01:07:00Z</dcterms:created>
  <dcterms:modified xsi:type="dcterms:W3CDTF">2026-03-22T01:37:00Z</dcterms:modified>
</cp:coreProperties>
</file>