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7045F5" w:rsidP="00C6554A">
      <w:pPr>
        <w:pStyle w:val="Photo"/>
      </w:pPr>
      <w:bookmarkStart w:id="0" w:name="_Toc321147149"/>
      <w:bookmarkStart w:id="1" w:name="_Toc318188227"/>
      <w:bookmarkStart w:id="2" w:name="_Toc318188327"/>
      <w:bookmarkStart w:id="3" w:name="_Toc318189312"/>
      <w:bookmarkStart w:id="4" w:name="_Toc321147011"/>
      <w:r>
        <w:rPr>
          <w:noProof/>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0</wp:posOffset>
            </wp:positionV>
            <wp:extent cx="3102610" cy="4069080"/>
            <wp:effectExtent l="19050" t="0" r="21590" b="1169670"/>
            <wp:wrapTight wrapText="bothSides">
              <wp:wrapPolygon edited="0">
                <wp:start x="928" y="0"/>
                <wp:lineTo x="-133" y="404"/>
                <wp:lineTo x="-133" y="27708"/>
                <wp:lineTo x="21618" y="27708"/>
                <wp:lineTo x="21618" y="1112"/>
                <wp:lineTo x="21220" y="506"/>
                <wp:lineTo x="20557" y="0"/>
                <wp:lineTo x="928"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pu-6050.jpg"/>
                    <pic:cNvPicPr/>
                  </pic:nvPicPr>
                  <pic:blipFill>
                    <a:blip r:embed="rId7">
                      <a:extLst>
                        <a:ext uri="{28A0092B-C50C-407E-A947-70E740481C1C}">
                          <a14:useLocalDpi xmlns:a14="http://schemas.microsoft.com/office/drawing/2010/main" val="0"/>
                        </a:ext>
                      </a:extLst>
                    </a:blip>
                    <a:stretch>
                      <a:fillRect/>
                    </a:stretch>
                  </pic:blipFill>
                  <pic:spPr>
                    <a:xfrm>
                      <a:off x="0" y="0"/>
                      <a:ext cx="3102610" cy="4069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rsidR="00050781" w:rsidRDefault="00050781" w:rsidP="007045F5">
      <w:pPr>
        <w:pStyle w:val="Title"/>
      </w:pPr>
    </w:p>
    <w:p w:rsidR="00050781" w:rsidRDefault="00050781" w:rsidP="007045F5">
      <w:pPr>
        <w:pStyle w:val="Title"/>
      </w:pPr>
    </w:p>
    <w:p w:rsidR="00050781" w:rsidRDefault="00050781" w:rsidP="007045F5">
      <w:pPr>
        <w:pStyle w:val="Title"/>
      </w:pPr>
    </w:p>
    <w:p w:rsidR="00050781" w:rsidRDefault="00050781" w:rsidP="007045F5">
      <w:pPr>
        <w:pStyle w:val="Title"/>
      </w:pPr>
    </w:p>
    <w:p w:rsidR="00050781" w:rsidRDefault="00050781" w:rsidP="007045F5">
      <w:pPr>
        <w:pStyle w:val="Title"/>
      </w:pPr>
    </w:p>
    <w:p w:rsidR="00050781" w:rsidRDefault="00050781" w:rsidP="007045F5">
      <w:pPr>
        <w:pStyle w:val="Title"/>
      </w:pPr>
    </w:p>
    <w:p w:rsidR="00050781" w:rsidRDefault="00050781" w:rsidP="007045F5">
      <w:pPr>
        <w:pStyle w:val="Title"/>
      </w:pPr>
    </w:p>
    <w:p w:rsidR="00050781" w:rsidRDefault="00050781" w:rsidP="007045F5">
      <w:pPr>
        <w:pStyle w:val="Title"/>
      </w:pPr>
    </w:p>
    <w:p w:rsidR="00050781" w:rsidRDefault="00050781" w:rsidP="007045F5">
      <w:pPr>
        <w:pStyle w:val="Title"/>
      </w:pPr>
    </w:p>
    <w:p w:rsidR="00050781" w:rsidRDefault="00050781" w:rsidP="007045F5">
      <w:pPr>
        <w:pStyle w:val="Title"/>
      </w:pPr>
    </w:p>
    <w:p w:rsidR="00050781" w:rsidRDefault="00050781" w:rsidP="007045F5">
      <w:pPr>
        <w:pStyle w:val="Title"/>
      </w:pPr>
    </w:p>
    <w:p w:rsidR="00050781" w:rsidRDefault="00050781" w:rsidP="007045F5">
      <w:pPr>
        <w:pStyle w:val="Title"/>
      </w:pPr>
    </w:p>
    <w:p w:rsidR="00C6554A" w:rsidRDefault="00050781" w:rsidP="007045F5">
      <w:pPr>
        <w:pStyle w:val="Title"/>
      </w:pPr>
      <w:r>
        <w:t>MPU</w:t>
      </w:r>
      <w:r w:rsidR="001C04FA">
        <w:t>-</w:t>
      </w:r>
      <w:r w:rsidR="007045F5">
        <w:t>6050</w:t>
      </w:r>
      <w:r>
        <w:t xml:space="preserve"> &amp; Unity</w:t>
      </w:r>
    </w:p>
    <w:p w:rsidR="00C6554A" w:rsidRPr="00D5413C" w:rsidRDefault="00050781" w:rsidP="007045F5">
      <w:pPr>
        <w:pStyle w:val="Subtitle"/>
      </w:pPr>
      <w:r>
        <w:t xml:space="preserve">a </w:t>
      </w:r>
      <w:r w:rsidR="007045F5">
        <w:t>Data Acquisition</w:t>
      </w:r>
      <w:r>
        <w:t xml:space="preserve"> cross-over project</w:t>
      </w:r>
    </w:p>
    <w:p w:rsidR="00C6554A" w:rsidRDefault="007045F5" w:rsidP="007045F5">
      <w:pPr>
        <w:pStyle w:val="ContactInfo"/>
      </w:pPr>
      <w:r>
        <w:t xml:space="preserve">Mohamed </w:t>
      </w:r>
      <w:proofErr w:type="spellStart"/>
      <w:r>
        <w:t>Essam</w:t>
      </w:r>
      <w:proofErr w:type="spellEnd"/>
      <w:r>
        <w:t xml:space="preserve"> </w:t>
      </w:r>
      <w:proofErr w:type="spellStart"/>
      <w:r>
        <w:t>Soliman</w:t>
      </w:r>
      <w:proofErr w:type="spellEnd"/>
      <w:r w:rsidR="00C6554A">
        <w:t xml:space="preserve"> | </w:t>
      </w:r>
      <w:r>
        <w:t>Alieldin Ayman</w:t>
      </w:r>
      <w:r w:rsidR="00C6554A">
        <w:t xml:space="preserve"> |</w:t>
      </w:r>
      <w:r w:rsidR="00C6554A" w:rsidRPr="00D5413C">
        <w:t xml:space="preserve"> </w:t>
      </w:r>
      <w:r>
        <w:t>5/10/2018</w:t>
      </w:r>
      <w:r w:rsidR="00C6554A">
        <w:br w:type="page"/>
      </w:r>
    </w:p>
    <w:p w:rsidR="00C6554A" w:rsidRDefault="007045F5" w:rsidP="007045F5">
      <w:pPr>
        <w:pStyle w:val="Heading1"/>
      </w:pPr>
      <w:r>
        <w:lastRenderedPageBreak/>
        <w:t>MPU</w:t>
      </w:r>
      <w:r w:rsidR="001C04FA">
        <w:t>-</w:t>
      </w:r>
      <w:r>
        <w:t>6050</w:t>
      </w:r>
    </w:p>
    <w:p w:rsidR="007045F5" w:rsidRPr="007544B4" w:rsidRDefault="00F40537" w:rsidP="001C04FA">
      <w:r w:rsidRPr="007045F5">
        <w:t xml:space="preserve">The </w:t>
      </w:r>
      <w:proofErr w:type="spellStart"/>
      <w:r w:rsidRPr="007045F5">
        <w:t>InvenSense</w:t>
      </w:r>
      <w:proofErr w:type="spellEnd"/>
      <w:r w:rsidRPr="007045F5">
        <w:t xml:space="preserve"> MPU-6050 sensor contains a MEMS accelerometer and a MEMS gyro in a single chip. It is very accurate, as it contains 16-bits analog to digital conversion hardware for each channel. Therefor it captures the x, y, and z channel at the same time. The sensor uses the I2C-bus to interface with the Arduino. </w:t>
      </w:r>
    </w:p>
    <w:p w:rsidR="007045F5" w:rsidRDefault="007045F5" w:rsidP="007045F5">
      <w:pPr>
        <w:rPr>
          <w:color w:val="007789" w:themeColor="accent1" w:themeShade="BF"/>
          <w:sz w:val="32"/>
          <w:szCs w:val="32"/>
        </w:rPr>
      </w:pPr>
    </w:p>
    <w:p w:rsidR="007045F5" w:rsidRDefault="007045F5" w:rsidP="007045F5">
      <w:pPr>
        <w:jc w:val="center"/>
        <w:rPr>
          <w:color w:val="007789" w:themeColor="accent1" w:themeShade="BF"/>
          <w:sz w:val="32"/>
          <w:szCs w:val="32"/>
        </w:rPr>
      </w:pPr>
      <w:r>
        <w:rPr>
          <w:noProof/>
          <w:color w:val="00A0B8" w:themeColor="accent1"/>
          <w:sz w:val="32"/>
          <w:szCs w:val="32"/>
        </w:rPr>
        <w:drawing>
          <wp:inline distT="0" distB="0" distL="0" distR="0" wp14:anchorId="58CB945D" wp14:editId="15078B3B">
            <wp:extent cx="2009775" cy="2276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2009775" cy="2276475"/>
                    </a:xfrm>
                    <a:prstGeom prst="rect">
                      <a:avLst/>
                    </a:prstGeom>
                  </pic:spPr>
                </pic:pic>
              </a:graphicData>
            </a:graphic>
          </wp:inline>
        </w:drawing>
      </w:r>
    </w:p>
    <w:p w:rsidR="007045F5" w:rsidRDefault="007045F5" w:rsidP="007045F5">
      <w:pPr>
        <w:rPr>
          <w:color w:val="007789" w:themeColor="accent1" w:themeShade="BF"/>
          <w:sz w:val="32"/>
          <w:szCs w:val="32"/>
        </w:rPr>
      </w:pPr>
    </w:p>
    <w:p w:rsidR="00C6554A" w:rsidRPr="007045F5" w:rsidRDefault="007045F5" w:rsidP="007045F5">
      <w:pPr>
        <w:rPr>
          <w:color w:val="007789" w:themeColor="accent1" w:themeShade="BF"/>
          <w:sz w:val="32"/>
          <w:szCs w:val="32"/>
        </w:rPr>
      </w:pPr>
      <w:r w:rsidRPr="007045F5">
        <w:rPr>
          <w:color w:val="007789" w:themeColor="accent1" w:themeShade="BF"/>
          <w:sz w:val="32"/>
          <w:szCs w:val="32"/>
        </w:rPr>
        <w:t>Gyroscope Features</w:t>
      </w:r>
    </w:p>
    <w:p w:rsidR="007045F5" w:rsidRDefault="007045F5" w:rsidP="007045F5">
      <w:r>
        <w:sym w:font="Symbol" w:char="F0B7"/>
      </w:r>
      <w:r>
        <w:t xml:space="preserve"> Digital-output X-, Y-, and Z-Axis angular rate sensors (gyroscopes) with a user-     programmable full scale range of ±250, ±500, ±1000, and ±2000°/sec </w:t>
      </w:r>
    </w:p>
    <w:p w:rsidR="007045F5" w:rsidRDefault="007045F5" w:rsidP="007045F5">
      <w:r>
        <w:sym w:font="Symbol" w:char="F0B7"/>
      </w:r>
      <w:r>
        <w:t xml:space="preserve"> External sync signal connected to the FSYNC pin supports image, video and GPS synchronization </w:t>
      </w:r>
    </w:p>
    <w:p w:rsidR="007045F5" w:rsidRDefault="007045F5" w:rsidP="007045F5">
      <w:r>
        <w:sym w:font="Symbol" w:char="F0B7"/>
      </w:r>
      <w:r>
        <w:t xml:space="preserve"> Integrated 16-bit ADCs enable simultaneous sampling of gyros </w:t>
      </w:r>
      <w:r>
        <w:sym w:font="Symbol" w:char="F0B7"/>
      </w:r>
      <w:r>
        <w:t xml:space="preserve"> Enhanced bias and sensitivity temperature stability reduces the need for user calibration</w:t>
      </w:r>
    </w:p>
    <w:p w:rsidR="007045F5" w:rsidRDefault="007045F5" w:rsidP="007045F5">
      <w:r>
        <w:t xml:space="preserve"> </w:t>
      </w:r>
      <w:r>
        <w:sym w:font="Symbol" w:char="F0B7"/>
      </w:r>
      <w:r>
        <w:t xml:space="preserve"> Improved low-frequency noise performance </w:t>
      </w:r>
    </w:p>
    <w:p w:rsidR="007045F5" w:rsidRDefault="007045F5" w:rsidP="007045F5">
      <w:r>
        <w:sym w:font="Symbol" w:char="F0B7"/>
      </w:r>
      <w:r>
        <w:t xml:space="preserve"> Digitally-programmable low-pass filter </w:t>
      </w:r>
    </w:p>
    <w:p w:rsidR="007045F5" w:rsidRDefault="007045F5" w:rsidP="007045F5">
      <w:r>
        <w:sym w:font="Symbol" w:char="F0B7"/>
      </w:r>
      <w:r>
        <w:t xml:space="preserve"> Gyroscope operating current: 3.6mA </w:t>
      </w:r>
      <w:r>
        <w:sym w:font="Symbol" w:char="F0B7"/>
      </w:r>
      <w:r>
        <w:t xml:space="preserve"> Standby current: 5µA </w:t>
      </w:r>
    </w:p>
    <w:p w:rsidR="00E9098E" w:rsidRDefault="007045F5" w:rsidP="007045F5">
      <w:r>
        <w:sym w:font="Symbol" w:char="F0B7"/>
      </w:r>
      <w:r>
        <w:t xml:space="preserve"> Factory calibrated sensitivity scale factor </w:t>
      </w:r>
      <w:r>
        <w:sym w:font="Symbol" w:char="F0B7"/>
      </w:r>
      <w:r>
        <w:t xml:space="preserve"> User self-test</w:t>
      </w:r>
    </w:p>
    <w:p w:rsidR="001C04FA" w:rsidRDefault="001C04FA" w:rsidP="007045F5"/>
    <w:p w:rsidR="007045F5" w:rsidRPr="007045F5" w:rsidRDefault="007045F5" w:rsidP="007045F5">
      <w:pPr>
        <w:rPr>
          <w:color w:val="007789" w:themeColor="accent1" w:themeShade="BF"/>
          <w:sz w:val="32"/>
          <w:szCs w:val="32"/>
        </w:rPr>
      </w:pPr>
      <w:r>
        <w:rPr>
          <w:color w:val="007789" w:themeColor="accent1" w:themeShade="BF"/>
          <w:sz w:val="32"/>
          <w:szCs w:val="32"/>
        </w:rPr>
        <w:lastRenderedPageBreak/>
        <w:t>Accelerometer</w:t>
      </w:r>
      <w:r w:rsidRPr="007045F5">
        <w:rPr>
          <w:color w:val="007789" w:themeColor="accent1" w:themeShade="BF"/>
          <w:sz w:val="32"/>
          <w:szCs w:val="32"/>
        </w:rPr>
        <w:t xml:space="preserve"> Features</w:t>
      </w:r>
    </w:p>
    <w:p w:rsidR="007045F5" w:rsidRDefault="007045F5" w:rsidP="007045F5">
      <w:r>
        <w:sym w:font="Symbol" w:char="F0B7"/>
      </w:r>
      <w:r>
        <w:t xml:space="preserve"> Digital-output triple-axis accelerometer with a programmable full scale range of ±2g, ±4g, ±8g and ±16g </w:t>
      </w:r>
    </w:p>
    <w:p w:rsidR="007045F5" w:rsidRDefault="007045F5" w:rsidP="007045F5">
      <w:r>
        <w:sym w:font="Symbol" w:char="F0B7"/>
      </w:r>
      <w:r>
        <w:t xml:space="preserve"> Integrated 16-bit ADCs enable simultaneous sampling of accelerometers while requiring no external multiplexer</w:t>
      </w:r>
    </w:p>
    <w:p w:rsidR="007045F5" w:rsidRDefault="007045F5" w:rsidP="007045F5">
      <w:r>
        <w:t xml:space="preserve"> </w:t>
      </w:r>
      <w:r>
        <w:sym w:font="Symbol" w:char="F0B7"/>
      </w:r>
      <w:r>
        <w:t xml:space="preserve"> Accelerometer normal operating current: 500µA </w:t>
      </w:r>
    </w:p>
    <w:p w:rsidR="007045F5" w:rsidRDefault="007045F5" w:rsidP="007045F5">
      <w:r>
        <w:sym w:font="Symbol" w:char="F0B7"/>
      </w:r>
      <w:r>
        <w:t xml:space="preserve"> Low power accelerometer mode current: 10µA at 1.25Hz, 20µA at 5Hz, 60µA at 20Hz, 110µA at 40Hz </w:t>
      </w:r>
    </w:p>
    <w:p w:rsidR="007045F5" w:rsidRDefault="007045F5" w:rsidP="007045F5">
      <w:r>
        <w:sym w:font="Symbol" w:char="F0B7"/>
      </w:r>
      <w:r>
        <w:t xml:space="preserve"> Orientation detection and signaling</w:t>
      </w:r>
    </w:p>
    <w:p w:rsidR="007045F5" w:rsidRDefault="007045F5" w:rsidP="007045F5">
      <w:r>
        <w:t xml:space="preserve"> </w:t>
      </w:r>
      <w:r>
        <w:sym w:font="Symbol" w:char="F0B7"/>
      </w:r>
      <w:r>
        <w:t xml:space="preserve"> Tap detection </w:t>
      </w:r>
    </w:p>
    <w:p w:rsidR="007045F5" w:rsidRDefault="007045F5" w:rsidP="007045F5">
      <w:r>
        <w:sym w:font="Symbol" w:char="F0B7"/>
      </w:r>
      <w:r>
        <w:t xml:space="preserve"> User-programmable interrupts </w:t>
      </w:r>
    </w:p>
    <w:p w:rsidR="007045F5" w:rsidRDefault="007045F5" w:rsidP="007045F5">
      <w:r>
        <w:sym w:font="Symbol" w:char="F0B7"/>
      </w:r>
      <w:r>
        <w:t xml:space="preserve"> High-G interrupt </w:t>
      </w:r>
    </w:p>
    <w:p w:rsidR="007045F5" w:rsidRDefault="007045F5" w:rsidP="007045F5">
      <w:r>
        <w:sym w:font="Symbol" w:char="F0B7"/>
      </w:r>
      <w:r>
        <w:t xml:space="preserve"> User self-test</w:t>
      </w:r>
    </w:p>
    <w:p w:rsidR="007045F5" w:rsidRPr="007045F5" w:rsidRDefault="007045F5" w:rsidP="007045F5">
      <w:pPr>
        <w:rPr>
          <w:color w:val="003E75" w:themeColor="background2" w:themeShade="40"/>
          <w:sz w:val="32"/>
          <w:szCs w:val="32"/>
        </w:rPr>
      </w:pPr>
      <w:r w:rsidRPr="007045F5">
        <w:rPr>
          <w:color w:val="003E75" w:themeColor="background2" w:themeShade="40"/>
          <w:sz w:val="32"/>
          <w:szCs w:val="32"/>
        </w:rPr>
        <w:t>Motion</w:t>
      </w:r>
      <w:r>
        <w:rPr>
          <w:color w:val="003E75" w:themeColor="background2" w:themeShade="40"/>
          <w:sz w:val="32"/>
          <w:szCs w:val="32"/>
        </w:rPr>
        <w:t xml:space="preserve"> </w:t>
      </w:r>
      <w:r w:rsidRPr="007045F5">
        <w:rPr>
          <w:color w:val="003E75" w:themeColor="background2" w:themeShade="40"/>
          <w:sz w:val="32"/>
          <w:szCs w:val="32"/>
        </w:rPr>
        <w:t>Processing</w:t>
      </w:r>
    </w:p>
    <w:p w:rsidR="007045F5" w:rsidRDefault="007045F5" w:rsidP="007045F5">
      <w:r>
        <w:t xml:space="preserve"> </w:t>
      </w:r>
      <w:r>
        <w:sym w:font="Symbol" w:char="F0B7"/>
      </w:r>
      <w:r>
        <w:t xml:space="preserve"> Internal Digital Motion Processing™ (DMP™) engine supports 3D Motion Processing and gesture recognition algorithms </w:t>
      </w:r>
    </w:p>
    <w:p w:rsidR="007045F5" w:rsidRDefault="007045F5" w:rsidP="007045F5">
      <w:r>
        <w:sym w:font="Symbol" w:char="F0B7"/>
      </w:r>
      <w:r>
        <w:t xml:space="preserve"> The MPU-60X0 collects gyroscope and accelerometer data while synchronizing data sampling at a user defined rate. The total dataset obtained by the MPU-60X0 includes 3-Axis gyroscope data, 3- Axis accelerometer data, and temperature data. The MPU’s calculated output to the system processor can also include heading data from a digital 3-axis third party magnetometer. </w:t>
      </w:r>
    </w:p>
    <w:p w:rsidR="007045F5" w:rsidRDefault="007045F5" w:rsidP="007045F5">
      <w:r>
        <w:sym w:font="Symbol" w:char="F0B7"/>
      </w:r>
      <w:r>
        <w:t xml:space="preserve"> The FIFO buffers the complete data set, reducing timing requirements on the system processor by allowing the processor burst read the FIFO data. After burst reading the FIFO data, the system processor can save power by entering a low-power sleep mode while the MPU collects more data.</w:t>
      </w:r>
    </w:p>
    <w:p w:rsidR="007045F5" w:rsidRDefault="007045F5" w:rsidP="007045F5">
      <w:r>
        <w:t xml:space="preserve"> </w:t>
      </w:r>
      <w:r>
        <w:sym w:font="Symbol" w:char="F0B7"/>
      </w:r>
      <w:r>
        <w:t xml:space="preserve"> Programmable interrupt supports features such as gesture recognition, panning, zooming, scrolling, tap detection, and shake detection </w:t>
      </w:r>
    </w:p>
    <w:p w:rsidR="007045F5" w:rsidRDefault="007045F5" w:rsidP="007045F5">
      <w:r>
        <w:sym w:font="Symbol" w:char="F0B7"/>
      </w:r>
      <w:r>
        <w:t xml:space="preserve"> Digitally-programmable low-pass filters </w:t>
      </w:r>
    </w:p>
    <w:p w:rsidR="007045F5" w:rsidRDefault="007045F5" w:rsidP="007045F5">
      <w:r>
        <w:sym w:font="Symbol" w:char="F0B7"/>
      </w:r>
      <w:r>
        <w:t xml:space="preserve"> Low-power pedometer functionality allows the host processor to sleep while the DMP maintains the step count.</w:t>
      </w:r>
    </w:p>
    <w:p w:rsidR="00BF52D7" w:rsidRDefault="00BF52D7" w:rsidP="00BF52D7">
      <w:pPr>
        <w:jc w:val="center"/>
      </w:pPr>
      <w:r>
        <w:rPr>
          <w:noProof/>
        </w:rPr>
        <w:lastRenderedPageBreak/>
        <w:drawing>
          <wp:anchor distT="0" distB="0" distL="114300" distR="114300" simplePos="0" relativeHeight="251659264" behindDoc="1" locked="0" layoutInCell="1" allowOverlap="1" wp14:anchorId="238C8958" wp14:editId="617DC25E">
            <wp:simplePos x="0" y="0"/>
            <wp:positionH relativeFrom="column">
              <wp:posOffset>2720340</wp:posOffset>
            </wp:positionH>
            <wp:positionV relativeFrom="paragraph">
              <wp:posOffset>396240</wp:posOffset>
            </wp:positionV>
            <wp:extent cx="2385060" cy="866775"/>
            <wp:effectExtent l="0" t="0" r="0" b="9525"/>
            <wp:wrapTight wrapText="bothSides">
              <wp:wrapPolygon edited="0">
                <wp:start x="5866" y="0"/>
                <wp:lineTo x="3796" y="1424"/>
                <wp:lineTo x="690" y="5697"/>
                <wp:lineTo x="690" y="7596"/>
                <wp:lineTo x="0" y="9969"/>
                <wp:lineTo x="0" y="11393"/>
                <wp:lineTo x="1208" y="15191"/>
                <wp:lineTo x="1208" y="16615"/>
                <wp:lineTo x="4658" y="21363"/>
                <wp:lineTo x="5693" y="21363"/>
                <wp:lineTo x="7073" y="21363"/>
                <wp:lineTo x="14147" y="21363"/>
                <wp:lineTo x="20875" y="18514"/>
                <wp:lineTo x="20703" y="15191"/>
                <wp:lineTo x="21393" y="8545"/>
                <wp:lineTo x="21393" y="3798"/>
                <wp:lineTo x="7073" y="0"/>
                <wp:lineTo x="5866" y="0"/>
              </wp:wrapPolygon>
            </wp:wrapTight>
            <wp:docPr id="5" name="Picture 5" descr="Image result for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unity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5060" cy="866775"/>
                    </a:xfrm>
                    <a:prstGeom prst="rect">
                      <a:avLst/>
                    </a:prstGeom>
                    <a:noFill/>
                    <a:ln>
                      <a:noFill/>
                    </a:ln>
                  </pic:spPr>
                </pic:pic>
              </a:graphicData>
            </a:graphic>
          </wp:anchor>
        </w:drawing>
      </w:r>
      <w:r>
        <w:rPr>
          <w:noProof/>
        </w:rPr>
        <w:drawing>
          <wp:inline distT="0" distB="0" distL="0" distR="0" wp14:anchorId="1A307EBA" wp14:editId="517A5CDE">
            <wp:extent cx="1905000" cy="1905000"/>
            <wp:effectExtent l="0" t="0" r="0" b="0"/>
            <wp:docPr id="4" name="Picture 4" descr="46ae5037-9781-4dbd-981c-e8e8e1df5f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6ae5037-9781-4dbd-981c-e8e8e1df5f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noProof/>
        </w:rPr>
        <w:drawing>
          <wp:inline distT="0" distB="0" distL="0" distR="0" wp14:anchorId="74418EFD" wp14:editId="12176571">
            <wp:extent cx="5486400" cy="1552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552575"/>
                    </a:xfrm>
                    <a:prstGeom prst="rect">
                      <a:avLst/>
                    </a:prstGeom>
                  </pic:spPr>
                </pic:pic>
              </a:graphicData>
            </a:graphic>
          </wp:inline>
        </w:drawing>
      </w:r>
    </w:p>
    <w:p w:rsidR="00BF52D7" w:rsidRDefault="00BF52D7" w:rsidP="00BF52D7">
      <w:pPr>
        <w:jc w:val="center"/>
      </w:pPr>
    </w:p>
    <w:p w:rsidR="00BF52D7" w:rsidRPr="00690F62" w:rsidRDefault="00BF52D7" w:rsidP="00690F62">
      <w:pPr>
        <w:jc w:val="both"/>
        <w:rPr>
          <w:color w:val="auto"/>
          <w:sz w:val="26"/>
          <w:szCs w:val="26"/>
        </w:rPr>
      </w:pPr>
      <w:r w:rsidRPr="00690F62">
        <w:rPr>
          <w:color w:val="auto"/>
          <w:sz w:val="26"/>
          <w:szCs w:val="26"/>
        </w:rPr>
        <w:t xml:space="preserve">We managed to integrate the functionality of this sensor into Unity3D game-engine, by telling the Arduino to send its readings in a string, that we can parse in Unity. This allowed us to set-up an environment where we can control a game object by applying the integration of the acceleration from the accelerometer, and the angles on the axes from the </w:t>
      </w:r>
      <w:proofErr w:type="spellStart"/>
      <w:r w:rsidRPr="00690F62">
        <w:rPr>
          <w:color w:val="auto"/>
          <w:sz w:val="26"/>
          <w:szCs w:val="26"/>
        </w:rPr>
        <w:t>gyrometer</w:t>
      </w:r>
      <w:proofErr w:type="spellEnd"/>
      <w:r w:rsidRPr="00690F62">
        <w:rPr>
          <w:color w:val="auto"/>
          <w:sz w:val="26"/>
          <w:szCs w:val="26"/>
        </w:rPr>
        <w:t xml:space="preserve"> on any object in the scene of the game.</w:t>
      </w:r>
    </w:p>
    <w:p w:rsidR="00BF52D7" w:rsidRPr="00690F62" w:rsidRDefault="00BF52D7" w:rsidP="00690F62">
      <w:pPr>
        <w:jc w:val="both"/>
        <w:rPr>
          <w:color w:val="auto"/>
          <w:sz w:val="26"/>
          <w:szCs w:val="26"/>
        </w:rPr>
      </w:pPr>
      <w:r w:rsidRPr="00690F62">
        <w:rPr>
          <w:color w:val="auto"/>
          <w:sz w:val="26"/>
          <w:szCs w:val="26"/>
        </w:rPr>
        <w:t xml:space="preserve">This resulted in the ability to remotely control an object, forming a motion sensor game controller. That we then built a scene, that puts you in a dojo, where you’d have to train on slashing blocks thrown at you in a random fashion. And so </w:t>
      </w:r>
      <w:proofErr w:type="spellStart"/>
      <w:r w:rsidRPr="00690F62">
        <w:rPr>
          <w:b/>
          <w:bCs/>
          <w:color w:val="auto"/>
          <w:sz w:val="26"/>
          <w:szCs w:val="26"/>
        </w:rPr>
        <w:t>Cubojo</w:t>
      </w:r>
      <w:proofErr w:type="spellEnd"/>
      <w:r w:rsidRPr="00690F62">
        <w:rPr>
          <w:color w:val="auto"/>
          <w:sz w:val="26"/>
          <w:szCs w:val="26"/>
        </w:rPr>
        <w:t xml:space="preserve"> was</w:t>
      </w:r>
      <w:r w:rsidR="00DF7EB7">
        <w:rPr>
          <w:color w:val="auto"/>
          <w:sz w:val="26"/>
          <w:szCs w:val="26"/>
        </w:rPr>
        <w:t xml:space="preserve"> born, a cross-over between MPU-6050 and Unity.</w:t>
      </w:r>
    </w:p>
    <w:p w:rsidR="00BF52D7" w:rsidRDefault="00BF52D7" w:rsidP="00690F62">
      <w:pPr>
        <w:jc w:val="both"/>
        <w:rPr>
          <w:color w:val="auto"/>
          <w:sz w:val="26"/>
          <w:szCs w:val="26"/>
        </w:rPr>
      </w:pPr>
      <w:proofErr w:type="spellStart"/>
      <w:r w:rsidRPr="00690F62">
        <w:rPr>
          <w:b/>
          <w:bCs/>
          <w:color w:val="auto"/>
          <w:sz w:val="26"/>
          <w:szCs w:val="26"/>
        </w:rPr>
        <w:t>Cubojo</w:t>
      </w:r>
      <w:proofErr w:type="spellEnd"/>
      <w:r w:rsidRPr="00690F62">
        <w:rPr>
          <w:color w:val="auto"/>
          <w:sz w:val="26"/>
          <w:szCs w:val="26"/>
        </w:rPr>
        <w:t xml:space="preserve"> is still in its initial state, we’re planning to add physics, levels, more scenes and functionality. Also, we’ll be using the MPU6050 to make our own game controller that can be used and optimized for a variety of games.</w:t>
      </w:r>
    </w:p>
    <w:p w:rsidR="00690F62" w:rsidRDefault="00690F62" w:rsidP="00690F62">
      <w:pPr>
        <w:jc w:val="both"/>
        <w:rPr>
          <w:color w:val="auto"/>
          <w:sz w:val="26"/>
          <w:szCs w:val="26"/>
        </w:rPr>
      </w:pPr>
    </w:p>
    <w:p w:rsidR="00690F62" w:rsidRPr="00DF7EB7" w:rsidRDefault="00690F62" w:rsidP="00DF7EB7">
      <w:pPr>
        <w:jc w:val="both"/>
        <w:rPr>
          <w:color w:val="auto"/>
          <w:sz w:val="26"/>
          <w:szCs w:val="26"/>
        </w:rPr>
      </w:pPr>
      <w:r>
        <w:rPr>
          <w:color w:val="auto"/>
          <w:sz w:val="26"/>
          <w:szCs w:val="26"/>
        </w:rPr>
        <w:t>*</w:t>
      </w:r>
      <w:r w:rsidR="003C6E36">
        <w:rPr>
          <w:color w:val="auto"/>
          <w:sz w:val="26"/>
          <w:szCs w:val="26"/>
        </w:rPr>
        <w:t>The Unity c</w:t>
      </w:r>
      <w:r w:rsidR="00DF7EB7">
        <w:rPr>
          <w:color w:val="auto"/>
          <w:sz w:val="26"/>
          <w:szCs w:val="26"/>
        </w:rPr>
        <w:t xml:space="preserve">ross-over </w:t>
      </w:r>
      <w:r w:rsidR="003C6E36">
        <w:rPr>
          <w:color w:val="auto"/>
          <w:sz w:val="26"/>
          <w:szCs w:val="26"/>
        </w:rPr>
        <w:t>c</w:t>
      </w:r>
      <w:r>
        <w:rPr>
          <w:color w:val="auto"/>
          <w:sz w:val="26"/>
          <w:szCs w:val="26"/>
        </w:rPr>
        <w:t>ode</w:t>
      </w:r>
      <w:r w:rsidR="00FF4ADD">
        <w:rPr>
          <w:color w:val="auto"/>
          <w:sz w:val="26"/>
          <w:szCs w:val="26"/>
        </w:rPr>
        <w:t>, Arduino code,</w:t>
      </w:r>
      <w:r>
        <w:rPr>
          <w:color w:val="auto"/>
          <w:sz w:val="26"/>
          <w:szCs w:val="26"/>
        </w:rPr>
        <w:t xml:space="preserve"> and GIF </w:t>
      </w:r>
      <w:r w:rsidR="003C6E36">
        <w:rPr>
          <w:color w:val="auto"/>
          <w:sz w:val="26"/>
          <w:szCs w:val="26"/>
        </w:rPr>
        <w:t xml:space="preserve">are </w:t>
      </w:r>
      <w:r>
        <w:rPr>
          <w:color w:val="auto"/>
          <w:sz w:val="26"/>
          <w:szCs w:val="26"/>
        </w:rPr>
        <w:t>attached w</w:t>
      </w:r>
      <w:bookmarkStart w:id="5" w:name="_GoBack"/>
      <w:bookmarkEnd w:id="5"/>
      <w:r>
        <w:rPr>
          <w:color w:val="auto"/>
          <w:sz w:val="26"/>
          <w:szCs w:val="26"/>
        </w:rPr>
        <w:t>ith the report.</w:t>
      </w:r>
    </w:p>
    <w:sectPr w:rsidR="00690F62" w:rsidRPr="00DF7EB7">
      <w:footerReference w:type="default" r:id="rId1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C2D" w:rsidRDefault="00716C2D" w:rsidP="00C6554A">
      <w:pPr>
        <w:spacing w:before="0" w:after="0" w:line="240" w:lineRule="auto"/>
      </w:pPr>
      <w:r>
        <w:separator/>
      </w:r>
    </w:p>
  </w:endnote>
  <w:endnote w:type="continuationSeparator" w:id="0">
    <w:p w:rsidR="00716C2D" w:rsidRDefault="00716C2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98E" w:rsidRDefault="00ED7C44">
    <w:pPr>
      <w:pStyle w:val="Footer"/>
    </w:pPr>
    <w:r>
      <w:t xml:space="preserve">Page </w:t>
    </w:r>
    <w:r>
      <w:fldChar w:fldCharType="begin"/>
    </w:r>
    <w:r>
      <w:instrText xml:space="preserve"> PAGE  \* Arabic  \* MERGEFORMAT </w:instrText>
    </w:r>
    <w:r>
      <w:fldChar w:fldCharType="separate"/>
    </w:r>
    <w:r w:rsidR="00FF4ADD">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C2D" w:rsidRDefault="00716C2D" w:rsidP="00C6554A">
      <w:pPr>
        <w:spacing w:before="0" w:after="0" w:line="240" w:lineRule="auto"/>
      </w:pPr>
      <w:r>
        <w:separator/>
      </w:r>
    </w:p>
  </w:footnote>
  <w:footnote w:type="continuationSeparator" w:id="0">
    <w:p w:rsidR="00716C2D" w:rsidRDefault="00716C2D"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B8468BA"/>
    <w:multiLevelType w:val="hybridMultilevel"/>
    <w:tmpl w:val="F8EAE302"/>
    <w:lvl w:ilvl="0" w:tplc="716EEAB4">
      <w:start w:val="1"/>
      <w:numFmt w:val="bullet"/>
      <w:lvlText w:val=""/>
      <w:lvlJc w:val="left"/>
      <w:pPr>
        <w:tabs>
          <w:tab w:val="num" w:pos="720"/>
        </w:tabs>
        <w:ind w:left="720" w:hanging="360"/>
      </w:pPr>
      <w:rPr>
        <w:rFonts w:ascii="Wingdings 3" w:hAnsi="Wingdings 3" w:hint="default"/>
      </w:rPr>
    </w:lvl>
    <w:lvl w:ilvl="1" w:tplc="C0E0D276" w:tentative="1">
      <w:start w:val="1"/>
      <w:numFmt w:val="bullet"/>
      <w:lvlText w:val=""/>
      <w:lvlJc w:val="left"/>
      <w:pPr>
        <w:tabs>
          <w:tab w:val="num" w:pos="1440"/>
        </w:tabs>
        <w:ind w:left="1440" w:hanging="360"/>
      </w:pPr>
      <w:rPr>
        <w:rFonts w:ascii="Wingdings 3" w:hAnsi="Wingdings 3" w:hint="default"/>
      </w:rPr>
    </w:lvl>
    <w:lvl w:ilvl="2" w:tplc="974474B6" w:tentative="1">
      <w:start w:val="1"/>
      <w:numFmt w:val="bullet"/>
      <w:lvlText w:val=""/>
      <w:lvlJc w:val="left"/>
      <w:pPr>
        <w:tabs>
          <w:tab w:val="num" w:pos="2160"/>
        </w:tabs>
        <w:ind w:left="2160" w:hanging="360"/>
      </w:pPr>
      <w:rPr>
        <w:rFonts w:ascii="Wingdings 3" w:hAnsi="Wingdings 3" w:hint="default"/>
      </w:rPr>
    </w:lvl>
    <w:lvl w:ilvl="3" w:tplc="CACEDC24" w:tentative="1">
      <w:start w:val="1"/>
      <w:numFmt w:val="bullet"/>
      <w:lvlText w:val=""/>
      <w:lvlJc w:val="left"/>
      <w:pPr>
        <w:tabs>
          <w:tab w:val="num" w:pos="2880"/>
        </w:tabs>
        <w:ind w:left="2880" w:hanging="360"/>
      </w:pPr>
      <w:rPr>
        <w:rFonts w:ascii="Wingdings 3" w:hAnsi="Wingdings 3" w:hint="default"/>
      </w:rPr>
    </w:lvl>
    <w:lvl w:ilvl="4" w:tplc="12165492" w:tentative="1">
      <w:start w:val="1"/>
      <w:numFmt w:val="bullet"/>
      <w:lvlText w:val=""/>
      <w:lvlJc w:val="left"/>
      <w:pPr>
        <w:tabs>
          <w:tab w:val="num" w:pos="3600"/>
        </w:tabs>
        <w:ind w:left="3600" w:hanging="360"/>
      </w:pPr>
      <w:rPr>
        <w:rFonts w:ascii="Wingdings 3" w:hAnsi="Wingdings 3" w:hint="default"/>
      </w:rPr>
    </w:lvl>
    <w:lvl w:ilvl="5" w:tplc="BAB08F30" w:tentative="1">
      <w:start w:val="1"/>
      <w:numFmt w:val="bullet"/>
      <w:lvlText w:val=""/>
      <w:lvlJc w:val="left"/>
      <w:pPr>
        <w:tabs>
          <w:tab w:val="num" w:pos="4320"/>
        </w:tabs>
        <w:ind w:left="4320" w:hanging="360"/>
      </w:pPr>
      <w:rPr>
        <w:rFonts w:ascii="Wingdings 3" w:hAnsi="Wingdings 3" w:hint="default"/>
      </w:rPr>
    </w:lvl>
    <w:lvl w:ilvl="6" w:tplc="9B9E858E" w:tentative="1">
      <w:start w:val="1"/>
      <w:numFmt w:val="bullet"/>
      <w:lvlText w:val=""/>
      <w:lvlJc w:val="left"/>
      <w:pPr>
        <w:tabs>
          <w:tab w:val="num" w:pos="5040"/>
        </w:tabs>
        <w:ind w:left="5040" w:hanging="360"/>
      </w:pPr>
      <w:rPr>
        <w:rFonts w:ascii="Wingdings 3" w:hAnsi="Wingdings 3" w:hint="default"/>
      </w:rPr>
    </w:lvl>
    <w:lvl w:ilvl="7" w:tplc="216C97B0" w:tentative="1">
      <w:start w:val="1"/>
      <w:numFmt w:val="bullet"/>
      <w:lvlText w:val=""/>
      <w:lvlJc w:val="left"/>
      <w:pPr>
        <w:tabs>
          <w:tab w:val="num" w:pos="5760"/>
        </w:tabs>
        <w:ind w:left="5760" w:hanging="360"/>
      </w:pPr>
      <w:rPr>
        <w:rFonts w:ascii="Wingdings 3" w:hAnsi="Wingdings 3" w:hint="default"/>
      </w:rPr>
    </w:lvl>
    <w:lvl w:ilvl="8" w:tplc="AA5C2186" w:tentative="1">
      <w:start w:val="1"/>
      <w:numFmt w:val="bullet"/>
      <w:lvlText w:val=""/>
      <w:lvlJc w:val="left"/>
      <w:pPr>
        <w:tabs>
          <w:tab w:val="num" w:pos="6480"/>
        </w:tabs>
        <w:ind w:left="6480" w:hanging="360"/>
      </w:pPr>
      <w:rPr>
        <w:rFonts w:ascii="Wingdings 3" w:hAnsi="Wingdings 3"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5F5"/>
    <w:rsid w:val="00050781"/>
    <w:rsid w:val="001C04FA"/>
    <w:rsid w:val="002554CD"/>
    <w:rsid w:val="00287ABB"/>
    <w:rsid w:val="00293B83"/>
    <w:rsid w:val="002B4294"/>
    <w:rsid w:val="00333D0D"/>
    <w:rsid w:val="003C6E36"/>
    <w:rsid w:val="00412059"/>
    <w:rsid w:val="004C049F"/>
    <w:rsid w:val="005000E2"/>
    <w:rsid w:val="00690F62"/>
    <w:rsid w:val="006A3CE7"/>
    <w:rsid w:val="007045F5"/>
    <w:rsid w:val="00716C2D"/>
    <w:rsid w:val="007544B4"/>
    <w:rsid w:val="008B7FEA"/>
    <w:rsid w:val="00922ADD"/>
    <w:rsid w:val="009E495E"/>
    <w:rsid w:val="00A12FE4"/>
    <w:rsid w:val="00B84C96"/>
    <w:rsid w:val="00BF52D7"/>
    <w:rsid w:val="00C6554A"/>
    <w:rsid w:val="00D31BED"/>
    <w:rsid w:val="00DF7EB7"/>
    <w:rsid w:val="00E9098E"/>
    <w:rsid w:val="00ED7C44"/>
    <w:rsid w:val="00F40537"/>
    <w:rsid w:val="00FE0355"/>
    <w:rsid w:val="00FF4A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3FF346-4301-4438-9791-95A07ED21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qFormat/>
    <w:rsid w:val="007045F5"/>
    <w:pPr>
      <w:spacing w:before="0" w:after="0" w:line="240" w:lineRule="auto"/>
      <w:ind w:left="720"/>
      <w:contextualSpacing/>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8863815">
      <w:bodyDiv w:val="1"/>
      <w:marLeft w:val="0"/>
      <w:marRight w:val="0"/>
      <w:marTop w:val="0"/>
      <w:marBottom w:val="0"/>
      <w:divBdr>
        <w:top w:val="none" w:sz="0" w:space="0" w:color="auto"/>
        <w:left w:val="none" w:sz="0" w:space="0" w:color="auto"/>
        <w:bottom w:val="none" w:sz="0" w:space="0" w:color="auto"/>
        <w:right w:val="none" w:sz="0" w:space="0" w:color="auto"/>
      </w:divBdr>
      <w:divsChild>
        <w:div w:id="48551285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eldin%20Ayman\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40</TotalTime>
  <Pages>4</Pages>
  <Words>553</Words>
  <Characters>3154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Alieldin Ayman</cp:lastModifiedBy>
  <cp:revision>8</cp:revision>
  <dcterms:created xsi:type="dcterms:W3CDTF">2018-05-11T09:38:00Z</dcterms:created>
  <dcterms:modified xsi:type="dcterms:W3CDTF">2018-05-12T10:42:00Z</dcterms:modified>
</cp:coreProperties>
</file>