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center"/>
        <w:rPr/>
      </w:pPr>
      <w:r>
        <w:rPr>
          <w:b/>
          <w:sz w:val="28"/>
          <w:szCs w:val="28"/>
        </w:rPr>
        <w:t>Руководство по использованию программы «</w:t>
      </w:r>
      <w:r>
        <w:rPr>
          <w:b/>
          <w:sz w:val="28"/>
          <w:szCs w:val="28"/>
          <w:lang w:val="en-US"/>
        </w:rPr>
        <w:t>Controlled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Cooling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Calculator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00"/>
        <w:ind w:firstLine="5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Прикладная компьютерная программа «</w:t>
      </w:r>
      <w:r>
        <w:rPr>
          <w:sz w:val="28"/>
          <w:szCs w:val="28"/>
          <w:lang w:val="en-US"/>
        </w:rPr>
        <w:t>Controlled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Cooling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Calculator</w:t>
      </w:r>
      <w:r>
        <w:rPr>
          <w:sz w:val="28"/>
          <w:szCs w:val="28"/>
        </w:rPr>
        <w:t>» предназначена для оперативного выбора рабочих параметров УКО при проведении ускоренного охлаждения листового проката различных марок стали.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представляет собой окно, состоящее и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 xml:space="preserve"> блока расчета (в верхней части) и блока корректировки.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Порядок работы с программой.</w:t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1. Необходимо выбрать тип модели для конкретной условной марки стали. К условной марке «10ХСНД» относятся стали 10ХСНД и 15ХСНД, к условной марке «10Г2ФБ» относятся стали 10Г2ФБ и 09Г2ФБ, к условной марке «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>К60</w:t>
      </w:r>
      <w:r>
        <w:rPr>
          <w:sz w:val="28"/>
          <w:szCs w:val="28"/>
        </w:rPr>
        <w:t>» относятся стали Х60М, К60, К52, Х70, S460ML.</w:t>
      </w:r>
    </w:p>
    <w:p>
      <w:pPr>
        <w:pStyle w:val="Normal"/>
        <w:spacing w:lineRule="auto" w:line="360"/>
        <w:ind w:firstLine="54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254625" cy="11995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9626" t="18322" r="48067" b="69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1995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2. Необходимо ввести в соответствующие окошки значения толщины листа (мм), температуры воды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С), количества работающих секций охлаждения, заданных температур начала и конца охлаждения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С), интенсивности охлаждения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С/с).</w:t>
      </w:r>
    </w:p>
    <w:p>
      <w:pPr>
        <w:pStyle w:val="Normal"/>
        <w:spacing w:lineRule="auto" w:line="36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введения указанных данных в правой части появятся расчетные значения требуемого расхода воды в верхних и нижних секциях УКО (л/мин), а также требуемой скорости движения рольганга (м/с).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6290945" cy="23602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9620" t="16798" r="13364" b="46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36029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Соотношение расходов воды «верх/низ» рассчитывается по коэффициенту соотношения, задаваемого автоматически относительно выбранной марки стали.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необходимости коэффициент соотношения расходов воды «верх/низ», а также значения самих расходов можно задавать вручную, для чего необходимо включить соответствующую опцию («изменить» и «вручную»).</w:t>
      </w:r>
    </w:p>
    <w:p>
      <w:pPr>
        <w:pStyle w:val="Normal"/>
        <w:spacing w:lineRule="auto" w:line="30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206115" cy="199898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40405" t="33769" r="36525" b="48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989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2. Если рассчитанные параметры не обеспечили достижения заданных значений температуры окончания охлаждения и интенсивности охлаждения, можно воспользоваться блоком корректировки.</w:t>
      </w:r>
    </w:p>
    <w:p>
      <w:pPr>
        <w:pStyle w:val="Normal"/>
        <w:spacing w:lineRule="auto" w:line="300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2.1. Корректировка интенсивности охлаждения. 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 корректировку интенсивности охлаждения за счет изменения скорости рольганга с соответствующей корректировкой расходов воды.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ввести в соответствующие окошки исходные значения скорости рольганга и расходов воды «верх» и «низ». Затем в окошки «Изменить интенсивность охлаждения» следует ввести требуемую величину, на которую надо увеличить или уменьшить интенсивность охлаждения. Внизу в окошках появятся откорректированные значения скорости рольганга и расходов воды «верх» и «низ».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Новую скорость рольганга можно задать вручную, после чего программа предложит новые значения расхода воды.</w:t>
      </w:r>
    </w:p>
    <w:p>
      <w:pPr>
        <w:pStyle w:val="Normal"/>
        <w:widowControl w:val="false"/>
        <w:spacing w:lineRule="auto" w:line="300"/>
        <w:ind w:firstLine="567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267200" cy="15798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10287" t="62643" r="50282" b="1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98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0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0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 Корректировка температуры конца охлаждения.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 корректировку температуры конца охлаждения за счет изменения расхода воды (без изменения скорости рольганга!).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ввести в соответствующие окошки исходные значения расходов воды «верх» и «низ». Затем в окошко «Изменить температуру конца охлаждения» следует ввести требуемую величину, на которую надо увеличить (или уменьшить) температуру конца охлаждения. Внизу в соответствующих окошках появятся откорректированные значения расходов воды «верх» и «низ».</w:t>
      </w:r>
    </w:p>
    <w:p>
      <w:pPr>
        <w:pStyle w:val="Normal"/>
        <w:widowControl w:val="false"/>
        <w:spacing w:lineRule="auto" w:line="30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32835" cy="15017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49724" t="61673" r="10213" b="1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5017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w="11906" w:h="16838"/>
      <w:pgMar w:left="1701" w:right="851" w:header="720" w:top="1134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0170" cy="205105"/>
              <wp:effectExtent l="0" t="0" r="0" b="0"/>
              <wp:wrapSquare wrapText="largest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20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rPr/>
                          </w:pP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fillcolor="white" stroked="f" style="position:absolute;margin-left:460.6pt;margin-top:0.05pt;width:7pt;height:16.0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2"/>
                      <w:rPr/>
                    </w:pPr>
                    <w:r>
                      <w:rPr>
                        <w:rStyle w:val="Style15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instrText> PAGE </w:instrText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t>3</w:t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Номер страницы"/>
    <w:basedOn w:val="Style1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106</TotalTime>
  <Application>LibreOffice/6.3.1.2$Windows_X86_64 LibreOffice_project/b79626edf0065ac373bd1df5c28bd630b4424273</Application>
  <Pages>3</Pages>
  <Words>342</Words>
  <Characters>2461</Characters>
  <CharactersWithSpaces>2789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2019-12-07T18:47:00Z</dcterms:created>
  <dc:creator>Василий</dc:creator>
  <dc:description/>
  <dc:language>ru-RU</dc:language>
  <cp:lastModifiedBy/>
  <cp:lastPrinted>2019-12-08T14:05:59Z</cp:lastPrinted>
  <dcterms:modified xsi:type="dcterms:W3CDTF">2019-12-08T15:47:38Z</dcterms:modified>
  <cp:revision>3</cp:revision>
  <dc:subject/>
  <dc:title>Руководство по использованию программы «Controlled Cooling Calculator»</dc:title>
</cp:coreProperties>
</file>