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60"/>
              <w:left w:type="dxa" w:w="220"/>
              <w:bottom w:type="dxa" w:w="160"/>
              <w:right w:type="dxa" w:w="220"/>
            </w:tcMar>
          </w:tcPr>
          <w:p>
            <w:pPr>
              <w:spacing w:before="0" w:after="100"/>
              <w:jc w:val="center"/>
            </w:pPr>
            <w:r>
              <w:rPr>
                <w:rFonts w:ascii="Calibri" w:cs="Calibri" w:eastAsia="Calibri" w:hAnsi="Calibri"/>
                <w:b/>
                <w:bCs/>
                <w:color w:val="FFFFFF"/>
                <w:sz w:val="72"/>
                <w:szCs w:val="72"/>
              </w:rPr>
              <w:t xml:space="preserve">MENTE VIVA</w:t>
            </w:r>
          </w:p>
          <w:p>
            <w:pPr>
              <w:spacing w:before="0" w:after="60"/>
              <w:jc w:val="center"/>
            </w:pPr>
            <w:r>
              <w:rPr>
                <w:rFonts w:ascii="Calibri" w:cs="Calibri" w:eastAsia="Calibri" w:hAnsi="Calibri"/>
                <w:color w:val="C4B5FD"/>
                <w:sz w:val="26"/>
                <w:szCs w:val="26"/>
              </w:rPr>
              <w:t xml:space="preserve">Documento Funcional y de Diseño del Producto — v2.0</w:t>
            </w:r>
          </w:p>
          <w:p>
            <w:pPr>
              <w:spacing w:before="0" w:after="60"/>
              <w:jc w:val="center"/>
            </w:pPr>
            <w:r>
              <w:rPr>
                <w:rFonts w:ascii="Calibri" w:cs="Calibri" w:eastAsia="Calibri" w:hAnsi="Calibri"/>
                <w:i/>
                <w:iCs/>
                <w:color w:val="A78BFA"/>
                <w:sz w:val="22"/>
                <w:szCs w:val="22"/>
              </w:rPr>
              <w:t xml:space="preserve">Plataforma de IA para el Desarrollo de Soft Skills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Versión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2.0 — Actualización con Catálogo Extensible y Roadmap Adaptativo de IA</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Fecha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Febrero 2026</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Cambios v2</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Modelo de catálogo por categorías (40+ escenarios planificados), escenarios B2B personalizados, motor de roadmap adaptativo con IA, fases de expansión del catálogo</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Equipo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Brandon H. · Eric V. · Sophia M. · Cristina T. · Areli M.</w:t>
            </w:r>
          </w:p>
        </w:tc>
      </w:tr>
    </w:tbl>
    <w:p>
      <w:pPr>
        <w:spacing w:before="0" w:after="200"/>
      </w:pPr>
    </w:p>
    <w:p>
      <w:r>
        <w:br w:type="page"/>
      </w:r>
    </w:p>
    <w:p>
      <w:pPr>
        <w:pStyle w:val="Heading1"/>
        <w:spacing w:before="400" w:after="160"/>
      </w:pPr>
      <w:r>
        <w:rPr>
          <w:rFonts w:ascii="Calibri" w:cs="Calibri" w:eastAsia="Calibri" w:hAnsi="Calibri"/>
          <w:b/>
          <w:bCs/>
          <w:color w:val="4C1D95"/>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Calibri" w:cs="Calibri" w:eastAsia="Calibri" w:hAnsi="Calibri"/>
          <w:b/>
          <w:bCs/>
          <w:color w:val="4C1D95"/>
          <w:sz w:val="36"/>
          <w:szCs w:val="36"/>
        </w:rPr>
        <w:t xml:space="preserve">1. Descripción del Negocio</w:t>
      </w:r>
    </w:p>
    <w:p>
      <w:pPr>
        <w:pBdr>
          <w:bottom w:val="single" w:color="6D28D9" w:sz="4" w:space="1"/>
        </w:pBdr>
        <w:spacing w:before="80" w:after="80"/>
      </w:pPr>
    </w:p>
    <w:p>
      <w:pPr>
        <w:spacing w:before="0" w:after="80"/>
      </w:pPr>
    </w:p>
    <w:p>
      <w:pPr>
        <w:pStyle w:val="Heading2"/>
        <w:spacing w:before="280" w:after="120"/>
      </w:pPr>
      <w:r>
        <w:rPr>
          <w:rFonts w:ascii="Calibri" w:cs="Calibri" w:eastAsia="Calibri" w:hAnsi="Calibri"/>
          <w:b/>
          <w:bCs/>
          <w:color w:val="6D28D9"/>
          <w:sz w:val="28"/>
          <w:szCs w:val="28"/>
        </w:rPr>
        <w:t xml:space="preserve">1.1 ¿Qué es Mente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60"/>
              <w:left w:type="dxa" w:w="220"/>
              <w:bottom w:type="dxa" w:w="160"/>
              <w:right w:type="dxa" w:w="220"/>
            </w:tcMar>
          </w:tcPr>
          <w:p>
            <w:pPr>
              <w:spacing w:before="0" w:after="60"/>
              <w:jc w:val="left"/>
            </w:pPr>
            <w:r>
              <w:rPr>
                <w:rFonts w:ascii="Calibri" w:cs="Calibri" w:eastAsia="Calibri" w:hAnsi="Calibri"/>
                <w:color w:val="FFFFFF"/>
                <w:sz w:val="22"/>
                <w:szCs w:val="22"/>
              </w:rPr>
              <w:t xml:space="preserve">Mente Viva es un ecosistema de entrenamiento de habilidades blandas que usa Inteligencia Artificial y avatares conversacionales para simular situaciones laborales reales. La IA no solo dirige la simulación — también analiza el desempeño, aprende del usuario sesión a sesión, y genera un roadmap de capacitación personalizado y adaptativo que evoluciona continuamente.</w:t>
            </w:r>
          </w:p>
        </w:tc>
      </w:tr>
    </w:tbl>
    <w:p>
      <w:pPr>
        <w:spacing w:before="0" w:after="100"/>
      </w:pPr>
    </w:p>
    <w:p>
      <w:pPr>
        <w:pStyle w:val="Heading2"/>
        <w:spacing w:before="280" w:after="120"/>
      </w:pPr>
      <w:r>
        <w:rPr>
          <w:rFonts w:ascii="Calibri" w:cs="Calibri" w:eastAsia="Calibri" w:hAnsi="Calibri"/>
          <w:b/>
          <w:bCs/>
          <w:color w:val="6D28D9"/>
          <w:sz w:val="28"/>
          <w:szCs w:val="28"/>
        </w:rPr>
        <w:t xml:space="preserve">1.2 Propuesta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4B5FD" w:sz="1"/>
              <w:left w:val="single" w:color="C4B5FD" w:sz="1"/>
              <w:bottom w:val="single" w:color="C4B5FD" w:sz="1"/>
              <w:right w:val="single" w:color="C4B5FD" w:sz="1"/>
            </w:tcBorders>
            <w:shd w:fill="EDE9FE" w:val="clear"/>
            <w:tcMar>
              <w:top w:type="dxa" w:w="160"/>
              <w:left w:type="dxa" w:w="180"/>
              <w:bottom w:type="dxa" w:w="160"/>
              <w:right w:type="dxa" w:w="180"/>
            </w:tcMar>
            <w:vAlign w:val="top"/>
          </w:tcPr>
          <w:p>
            <w:pPr>
              <w:spacing w:before="0" w:after="60"/>
              <w:jc w:val="left"/>
            </w:pPr>
            <w:r>
              <w:rPr>
                <w:rFonts w:ascii="Calibri" w:cs="Calibri" w:eastAsia="Calibri" w:hAnsi="Calibri"/>
                <w:b/>
                <w:bCs/>
                <w:color w:val="6D28D9"/>
                <w:sz w:val="22"/>
                <w:szCs w:val="22"/>
              </w:rPr>
              <w:t xml:space="preserve">👤  Para el profesional individual</w:t>
            </w:r>
          </w:p>
          <w:p>
            <w:pPr>
              <w:spacing w:before="0" w:after="60"/>
            </w:pPr>
          </w:p>
          <w:p>
            <w:pPr>
              <w:pStyle w:val="ListParagraph"/>
              <w:numPr>
                <w:ilvl w:val="0"/>
                <w:numId w:val="2"/>
              </w:numPr>
              <w:spacing w:before="30" w:after="30"/>
            </w:pPr>
            <w:r>
              <w:rPr>
                <w:rFonts w:ascii="Calibri" w:cs="Calibri" w:eastAsia="Calibri" w:hAnsi="Calibri"/>
                <w:color w:val="111827"/>
                <w:sz w:val="20"/>
                <w:szCs w:val="20"/>
              </w:rPr>
              <w:t xml:space="preserve">Practica situaciones reales sin riesgo y con presión real</w:t>
            </w:r>
          </w:p>
          <w:p>
            <w:pPr>
              <w:pStyle w:val="ListParagraph"/>
              <w:numPr>
                <w:ilvl w:val="0"/>
                <w:numId w:val="2"/>
              </w:numPr>
              <w:spacing w:before="30" w:after="30"/>
            </w:pPr>
            <w:r>
              <w:rPr>
                <w:rFonts w:ascii="Calibri" w:cs="Calibri" w:eastAsia="Calibri" w:hAnsi="Calibri"/>
                <w:color w:val="111827"/>
                <w:sz w:val="20"/>
                <w:szCs w:val="20"/>
              </w:rPr>
              <w:t xml:space="preserve">Recibe feedback honesto, específico y accionable tras cada sesión</w:t>
            </w:r>
          </w:p>
          <w:p>
            <w:pPr>
              <w:pStyle w:val="ListParagraph"/>
              <w:numPr>
                <w:ilvl w:val="0"/>
                <w:numId w:val="2"/>
              </w:numPr>
              <w:spacing w:before="30" w:after="30"/>
            </w:pPr>
            <w:r>
              <w:rPr>
                <w:rFonts w:ascii="Calibri" w:cs="Calibri" w:eastAsia="Calibri" w:hAnsi="Calibri"/>
                <w:color w:val="111827"/>
                <w:sz w:val="20"/>
                <w:szCs w:val="20"/>
              </w:rPr>
              <w:t xml:space="preserve">Obtiene un roadmap personalizado que la IA recalcula continuamente</w:t>
            </w:r>
          </w:p>
          <w:p>
            <w:pPr>
              <w:pStyle w:val="ListParagraph"/>
              <w:numPr>
                <w:ilvl w:val="0"/>
                <w:numId w:val="2"/>
              </w:numPr>
              <w:spacing w:before="30" w:after="30"/>
            </w:pPr>
            <w:r>
              <w:rPr>
                <w:rFonts w:ascii="Calibri" w:cs="Calibri" w:eastAsia="Calibri" w:hAnsi="Calibri"/>
                <w:color w:val="111827"/>
                <w:sz w:val="20"/>
                <w:szCs w:val="20"/>
              </w:rPr>
              <w:t xml:space="preserve">Certifica sus habilidades con evidencia medible de progreso</w:t>
            </w:r>
          </w:p>
        </w:tc>
        <w:tc>
          <w:tcPr>
            <w:tcW w:type="dxa" w:w="4740"/>
            <w:tcBorders>
              <w:top w:val="single" w:color="5EEAD4" w:sz="1"/>
              <w:left w:val="single" w:color="5EEAD4" w:sz="1"/>
              <w:bottom w:val="single" w:color="5EEAD4" w:sz="1"/>
              <w:right w:val="single" w:color="5EEAD4" w:sz="1"/>
            </w:tcBorders>
            <w:shd w:fill="CCFBF1" w:val="clear"/>
            <w:tcMar>
              <w:top w:type="dxa" w:w="160"/>
              <w:left w:type="dxa" w:w="180"/>
              <w:bottom w:type="dxa" w:w="160"/>
              <w:right w:type="dxa" w:w="180"/>
            </w:tcMar>
            <w:vAlign w:val="top"/>
          </w:tcPr>
          <w:p>
            <w:pPr>
              <w:spacing w:before="0" w:after="60"/>
              <w:jc w:val="left"/>
            </w:pPr>
            <w:r>
              <w:rPr>
                <w:rFonts w:ascii="Calibri" w:cs="Calibri" w:eastAsia="Calibri" w:hAnsi="Calibri"/>
                <w:b/>
                <w:bCs/>
                <w:color w:val="0D9488"/>
                <w:sz w:val="22"/>
                <w:szCs w:val="22"/>
              </w:rPr>
              <w:t xml:space="preserve">🏢  Para la empresa (RRHH / manager)</w:t>
            </w:r>
          </w:p>
          <w:p>
            <w:pPr>
              <w:spacing w:before="0" w:after="60"/>
            </w:pPr>
          </w:p>
          <w:p>
            <w:pPr>
              <w:pStyle w:val="ListParagraph"/>
              <w:numPr>
                <w:ilvl w:val="0"/>
                <w:numId w:val="2"/>
              </w:numPr>
              <w:spacing w:before="30" w:after="30"/>
            </w:pPr>
            <w:r>
              <w:rPr>
                <w:rFonts w:ascii="Calibri" w:cs="Calibri" w:eastAsia="Calibri" w:hAnsi="Calibri"/>
                <w:color w:val="111827"/>
                <w:sz w:val="20"/>
                <w:szCs w:val="20"/>
              </w:rPr>
              <w:t xml:space="preserve">Capacita equipos completos con tecnología escalable</w:t>
            </w:r>
          </w:p>
          <w:p>
            <w:pPr>
              <w:pStyle w:val="ListParagraph"/>
              <w:numPr>
                <w:ilvl w:val="0"/>
                <w:numId w:val="2"/>
              </w:numPr>
              <w:spacing w:before="30" w:after="30"/>
            </w:pPr>
            <w:r>
              <w:rPr>
                <w:rFonts w:ascii="Calibri" w:cs="Calibri" w:eastAsia="Calibri" w:hAnsi="Calibri"/>
                <w:color w:val="111827"/>
                <w:sz w:val="20"/>
                <w:szCs w:val="20"/>
              </w:rPr>
              <w:t xml:space="preserve">Define metas por empleado, área o empresa — la IA construye el plan</w:t>
            </w:r>
          </w:p>
          <w:p>
            <w:pPr>
              <w:pStyle w:val="ListParagraph"/>
              <w:numPr>
                <w:ilvl w:val="0"/>
                <w:numId w:val="2"/>
              </w:numPr>
              <w:spacing w:before="30" w:after="30"/>
            </w:pPr>
            <w:r>
              <w:rPr>
                <w:rFonts w:ascii="Calibri" w:cs="Calibri" w:eastAsia="Calibri" w:hAnsi="Calibri"/>
                <w:color w:val="111827"/>
                <w:sz w:val="20"/>
                <w:szCs w:val="20"/>
              </w:rPr>
              <w:t xml:space="preserve">Mide KPIs conductuales reales con reportes exportables</w:t>
            </w:r>
          </w:p>
          <w:p>
            <w:pPr>
              <w:pStyle w:val="ListParagraph"/>
              <w:numPr>
                <w:ilvl w:val="0"/>
                <w:numId w:val="2"/>
              </w:numPr>
              <w:spacing w:before="30" w:after="30"/>
            </w:pPr>
            <w:r>
              <w:rPr>
                <w:rFonts w:ascii="Calibri" w:cs="Calibri" w:eastAsia="Calibri" w:hAnsi="Calibri"/>
                <w:color w:val="111827"/>
                <w:sz w:val="20"/>
                <w:szCs w:val="20"/>
              </w:rPr>
              <w:t xml:space="preserve">Solicita escenarios personalizados para su industria o proceso</w:t>
            </w:r>
          </w:p>
          <w:p>
            <w:pPr>
              <w:pStyle w:val="ListParagraph"/>
              <w:numPr>
                <w:ilvl w:val="0"/>
                <w:numId w:val="2"/>
              </w:numPr>
              <w:spacing w:before="30" w:after="30"/>
            </w:pPr>
            <w:r>
              <w:rPr>
                <w:rFonts w:ascii="Calibri" w:cs="Calibri" w:eastAsia="Calibri" w:hAnsi="Calibri"/>
                <w:color w:val="111827"/>
                <w:sz w:val="20"/>
                <w:szCs w:val="20"/>
              </w:rPr>
              <w:t xml:space="preserve">Obtiene ROI medible: horas de práctica, mejora de KPIs, resultados reales</w:t>
            </w:r>
          </w:p>
        </w:tc>
      </w:tr>
    </w:tbl>
    <w:p>
      <w:pPr>
        <w:spacing w:before="0" w:after="120"/>
      </w:pPr>
    </w:p>
    <w:p>
      <w:pPr>
        <w:pStyle w:val="Heading2"/>
        <w:spacing w:before="280" w:after="120"/>
      </w:pPr>
      <w:r>
        <w:rPr>
          <w:rFonts w:ascii="Calibri" w:cs="Calibri" w:eastAsia="Calibri" w:hAnsi="Calibri"/>
          <w:b/>
          <w:bCs/>
          <w:color w:val="6D28D9"/>
          <w:sz w:val="28"/>
          <w:szCs w:val="28"/>
        </w:rPr>
        <w:t xml:space="preserve">1.3 Públicos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B2C — Individuos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Estudiantes, profesionales en transición, personas que buscan certificar habilidades para su CV/LinkedIn, equipos de ventas que practican por cuenta propia.</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B2B — Empresas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Empresas que capacitan equipos de ventas, compras, RRHH, liderazgo, atención al cliente o cualquier área con interacción humana crítica. Desde 10 hasta cientos de empleados.</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Industrias objetivo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Tecnología, manufactura, retail, servicios financieros, salud, consultoría, educación corporativa — cualquier sector donde las habilidades blandas impacten resultados.</w:t>
            </w:r>
          </w:p>
        </w:tc>
      </w:tr>
    </w:tbl>
    <w:p>
      <w:r>
        <w:br w:type="page"/>
      </w:r>
    </w:p>
    <w:p>
      <w:pPr>
        <w:pStyle w:val="Heading1"/>
        <w:spacing w:before="400" w:after="160"/>
      </w:pPr>
      <w:r>
        <w:rPr>
          <w:rFonts w:ascii="Calibri" w:cs="Calibri" w:eastAsia="Calibri" w:hAnsi="Calibri"/>
          <w:b/>
          <w:bCs/>
          <w:color w:val="4C1D95"/>
          <w:sz w:val="36"/>
          <w:szCs w:val="36"/>
        </w:rPr>
        <w:t xml:space="preserve">2. Modelo de Catálogo de Escenarios</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60"/>
              <w:left w:type="dxa" w:w="220"/>
              <w:bottom w:type="dxa" w:w="160"/>
              <w:right w:type="dxa" w:w="220"/>
            </w:tcMar>
          </w:tcPr>
          <w:p>
            <w:pPr>
              <w:spacing w:before="0" w:after="60"/>
              <w:jc w:val="left"/>
            </w:pPr>
            <w:r>
              <w:rPr>
                <w:rFonts w:ascii="Calibri" w:cs="Calibri" w:eastAsia="Calibri" w:hAnsi="Calibri"/>
                <w:b/>
                <w:bCs/>
                <w:color w:val="FFFFFF"/>
                <w:sz w:val="22"/>
                <w:szCs w:val="22"/>
              </w:rPr>
              <w:t xml:space="preserve">Concepto central: catálogo vivo, no lista fija</w:t>
            </w:r>
          </w:p>
          <w:p>
            <w:pPr>
              <w:spacing w:before="0" w:after="60"/>
              <w:jc w:val="left"/>
            </w:pPr>
            <w:r>
              <w:rPr>
                <w:rFonts w:ascii="Calibri" w:cs="Calibri" w:eastAsia="Calibri" w:hAnsi="Calibri"/>
                <w:color w:val="C4B5FD"/>
                <w:sz w:val="21"/>
                <w:szCs w:val="21"/>
              </w:rPr>
              <w:t xml:space="preserve">Mente Viva no tiene 3 escenarios. Tiene una arquitectura de catálogo extensible organizada en categorías de soft skills, con decenas de escenarios planificados que se activan por fases. Las empresas B2B pueden además solicitar escenarios personalizados para su industria o proceso específico.</w:t>
            </w:r>
          </w:p>
        </w:tc>
      </w:tr>
    </w:tbl>
    <w:p>
      <w:pPr>
        <w:spacing w:before="0" w:after="120"/>
      </w:pPr>
    </w:p>
    <w:p>
      <w:pPr>
        <w:pStyle w:val="Heading2"/>
        <w:spacing w:before="280" w:after="120"/>
      </w:pPr>
      <w:r>
        <w:rPr>
          <w:rFonts w:ascii="Calibri" w:cs="Calibri" w:eastAsia="Calibri" w:hAnsi="Calibri"/>
          <w:b/>
          <w:bCs/>
          <w:color w:val="6D28D9"/>
          <w:sz w:val="28"/>
          <w:szCs w:val="28"/>
        </w:rPr>
        <w:t xml:space="preserve">2.1 Arquitectura del Catálogo</w:t>
      </w:r>
    </w:p>
    <w:p>
      <w:pPr>
        <w:spacing w:before="0" w:after="60"/>
        <w:jc w:val="left"/>
      </w:pPr>
      <w:r>
        <w:rPr>
          <w:rFonts w:ascii="Calibri" w:cs="Calibri" w:eastAsia="Calibri" w:hAnsi="Calibri"/>
          <w:b/>
          <w:bCs/>
          <w:color w:val="1F2937"/>
          <w:sz w:val="21"/>
          <w:szCs w:val="21"/>
        </w:rPr>
        <w:t xml:space="preserve">El catálogo se organiza en 3 niveles: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20"/>
                <w:szCs w:val="20"/>
              </w:rPr>
              <w:t xml:space="preserve">Nivel</w:t>
            </w:r>
          </w:p>
        </w:tc>
        <w:tc>
          <w:tcPr>
            <w:tcW w:type="dxa" w:w="2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Elemento</w:t>
            </w:r>
          </w:p>
        </w:tc>
        <w:tc>
          <w:tcPr>
            <w:tcW w:type="dxa" w:w="556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Categoría</w:t>
            </w:r>
          </w:p>
        </w:tc>
        <w:tc>
          <w:tcPr>
            <w:tcW w:type="dxa" w:w="5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Agrupa escenarios por tipo de habilidad (ej. Ventas, Liderazgo, Conflictos). Cada categoría tiene icono, color y descripción.</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Escenario</w:t>
            </w:r>
          </w:p>
        </w:tc>
        <w:tc>
          <w:tcPr>
            <w:tcW w:type="dxa" w:w="5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Situación laboral específica dentro de una categoría (ej. 'Manejo de cliente que amenaza con cancelar'). Tiene contexto, personaje de avatar, objetivo y KPIs propios.</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Variante / Nivel</w:t>
            </w:r>
          </w:p>
        </w:tc>
        <w:tc>
          <w:tcPr>
            <w:tcW w:type="dxa" w:w="5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Cada escenario tiene 3 niveles de dificultad (Principiante, Intermedio, Avanzado) y puede tener variantes por industria (ej. mismo escenario en versión SaaS, manufactura, retail).</w:t>
            </w:r>
          </w:p>
        </w:tc>
      </w:tr>
    </w:tbl>
    <w:p>
      <w:pPr>
        <w:spacing w:before="0" w:after="120"/>
      </w:pPr>
    </w:p>
    <w:p>
      <w:pPr>
        <w:pStyle w:val="Heading2"/>
        <w:spacing w:before="280" w:after="120"/>
      </w:pPr>
      <w:r>
        <w:rPr>
          <w:rFonts w:ascii="Calibri" w:cs="Calibri" w:eastAsia="Calibri" w:hAnsi="Calibri"/>
          <w:b/>
          <w:bCs/>
          <w:color w:val="6D28D9"/>
          <w:sz w:val="28"/>
          <w:szCs w:val="28"/>
        </w:rPr>
        <w:t xml:space="preserve">2.2 Categorías de Soft Skills — Catálogo Completo</w:t>
      </w:r>
    </w:p>
    <w:p>
      <w:pPr>
        <w:spacing w:before="0" w:after="60"/>
        <w:jc w:val="left"/>
      </w:pPr>
      <w:r>
        <w:rPr>
          <w:rFonts w:ascii="Calibri" w:cs="Calibri" w:eastAsia="Calibri" w:hAnsi="Calibri"/>
          <w:color w:val="6B7280"/>
          <w:sz w:val="21"/>
          <w:szCs w:val="21"/>
        </w:rPr>
        <w:t xml:space="preserve">Las siguientes 8 categorías conforman el catálogo planificado de Mente Viva. Las marcadas con ✅ arrancan en Fase 1 (MVP). Las demás se activan en fases posteriores.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6D28D9"/>
                <w:sz w:val="24"/>
                <w:szCs w:val="24"/>
              </w:rPr>
              <w:t xml:space="preserve">CAT-01 — Ventas y Cierre</w:t>
            </w:r>
            <w:r>
              <w:rPr>
                <w:rFonts w:ascii="Calibri" w:cs="Calibri" w:eastAsia="Calibri" w:hAnsi="Calibri"/>
                <w:color w:val="111827"/>
                <w:sz w:val="20"/>
                <w:szCs w:val="20"/>
              </w:rPr>
              <w:t xml:space="preserve">   </w:t>
            </w:r>
            <w:r>
              <w:rPr>
                <w:rFonts w:ascii="Calibri" w:cs="Calibri" w:eastAsia="Calibri" w:hAnsi="Calibri"/>
                <w:i/>
                <w:iCs/>
                <w:color w:val="166534"/>
                <w:sz w:val="18"/>
                <w:szCs w:val="18"/>
              </w:rPr>
              <w:t xml:space="preserve">Fase 1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C4B5FD" w:sz="1"/>
              <w:left w:val="single" w:color="C4B5FD" w:sz="1"/>
              <w:bottom w:val="single" w:color="C4B5FD" w:sz="1"/>
              <w:right w:val="single" w:color="C4B5FD"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6D28D9"/>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Todo el ciclo de venta: prospección, presentación, manejo de objeciones y cierre. El escenario más demandado por empresas B2B.</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C4B5FD" w:sz="1"/>
              <w:left w:val="single" w:color="C4B5FD" w:sz="1"/>
              <w:bottom w:val="single" w:color="C4B5FD" w:sz="1"/>
              <w:right w:val="single" w:color="C4B5FD"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6D28D9"/>
                <w:sz w:val="20"/>
                <w:szCs w:val="20"/>
              </w:rPr>
              <w:t xml:space="preserve">Escenarios planificados (6)</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Clínica de ventas B2C — cliente con objeciones de precio</w:t>
            </w:r>
          </w:p>
          <w:p>
            <w:pPr>
              <w:pStyle w:val="ListParagraph"/>
              <w:numPr>
                <w:ilvl w:val="0"/>
                <w:numId w:val="2"/>
              </w:numPr>
              <w:spacing w:before="30" w:after="30"/>
            </w:pPr>
            <w:r>
              <w:rPr>
                <w:rFonts w:ascii="Calibri" w:cs="Calibri" w:eastAsia="Calibri" w:hAnsi="Calibri"/>
                <w:color w:val="111827"/>
                <w:sz w:val="19"/>
                <w:szCs w:val="19"/>
              </w:rPr>
              <w:t xml:space="preserve">Venta consultiva B2B — director de compras escéptico</w:t>
            </w:r>
          </w:p>
          <w:p>
            <w:pPr>
              <w:pStyle w:val="ListParagraph"/>
              <w:numPr>
                <w:ilvl w:val="0"/>
                <w:numId w:val="2"/>
              </w:numPr>
              <w:spacing w:before="30" w:after="30"/>
            </w:pPr>
            <w:r>
              <w:rPr>
                <w:rFonts w:ascii="Calibri" w:cs="Calibri" w:eastAsia="Calibri" w:hAnsi="Calibri"/>
                <w:color w:val="111827"/>
                <w:sz w:val="19"/>
                <w:szCs w:val="19"/>
              </w:rPr>
              <w:t xml:space="preserve">Manejo de cliente que ya tiene proveedor y no quiere cambiar</w:t>
            </w:r>
          </w:p>
          <w:p>
            <w:pPr>
              <w:pStyle w:val="ListParagraph"/>
              <w:numPr>
                <w:ilvl w:val="0"/>
                <w:numId w:val="2"/>
              </w:numPr>
              <w:spacing w:before="30" w:after="30"/>
            </w:pPr>
            <w:r>
              <w:rPr>
                <w:rFonts w:ascii="Calibri" w:cs="Calibri" w:eastAsia="Calibri" w:hAnsi="Calibri"/>
                <w:color w:val="111827"/>
                <w:sz w:val="19"/>
                <w:szCs w:val="19"/>
              </w:rPr>
              <w:t xml:space="preserve">Recuperación de cliente que amenaza con cancelar</w:t>
            </w:r>
          </w:p>
          <w:p>
            <w:pPr>
              <w:pStyle w:val="ListParagraph"/>
              <w:numPr>
                <w:ilvl w:val="0"/>
                <w:numId w:val="2"/>
              </w:numPr>
              <w:spacing w:before="30" w:after="30"/>
            </w:pPr>
            <w:r>
              <w:rPr>
                <w:rFonts w:ascii="Calibri" w:cs="Calibri" w:eastAsia="Calibri" w:hAnsi="Calibri"/>
                <w:color w:val="111827"/>
                <w:sz w:val="19"/>
                <w:szCs w:val="19"/>
              </w:rPr>
              <w:t xml:space="preserve">Venta cruzada a cliente existente (upsell)</w:t>
            </w:r>
          </w:p>
          <w:p>
            <w:pPr>
              <w:pStyle w:val="ListParagraph"/>
              <w:numPr>
                <w:ilvl w:val="0"/>
                <w:numId w:val="2"/>
              </w:numPr>
              <w:spacing w:before="30" w:after="30"/>
            </w:pPr>
            <w:r>
              <w:rPr>
                <w:rFonts w:ascii="Calibri" w:cs="Calibri" w:eastAsia="Calibri" w:hAnsi="Calibri"/>
                <w:color w:val="111827"/>
                <w:sz w:val="19"/>
                <w:szCs w:val="19"/>
              </w:rPr>
              <w:t xml:space="preserve">Demo de producto con cliente técnico que cuestiona todo</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EAD4" w:sz="1"/>
              <w:left w:val="single" w:color="5EEAD4" w:sz="1"/>
              <w:bottom w:val="single" w:color="5EEAD4" w:sz="1"/>
              <w:right w:val="single" w:color="5EEAD4" w:sz="1"/>
            </w:tcBorders>
            <w:shd w:fill="CCFBF1"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0D9488"/>
                <w:sz w:val="24"/>
                <w:szCs w:val="24"/>
              </w:rPr>
              <w:t xml:space="preserve">CAT-02 — Negociación</w:t>
            </w:r>
            <w:r>
              <w:rPr>
                <w:rFonts w:ascii="Calibri" w:cs="Calibri" w:eastAsia="Calibri" w:hAnsi="Calibri"/>
                <w:color w:val="111827"/>
                <w:sz w:val="20"/>
                <w:szCs w:val="20"/>
              </w:rPr>
              <w:t xml:space="preserve">   </w:t>
            </w:r>
            <w:r>
              <w:rPr>
                <w:rFonts w:ascii="Calibri" w:cs="Calibri" w:eastAsia="Calibri" w:hAnsi="Calibri"/>
                <w:i/>
                <w:iCs/>
                <w:color w:val="166534"/>
                <w:sz w:val="18"/>
                <w:szCs w:val="18"/>
              </w:rPr>
              <w:t xml:space="preserve">Fase 1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5EEAD4" w:sz="1"/>
              <w:left w:val="single" w:color="5EEAD4" w:sz="1"/>
              <w:bottom w:val="single" w:color="5EEAD4" w:sz="1"/>
              <w:right w:val="single" w:color="5EEAD4"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0D9488"/>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Negociación con proveedores, socios, clientes internos y externos. Manejo de presión y cierre de acuerdos favorables.</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5EEAD4" w:sz="1"/>
              <w:left w:val="single" w:color="5EEAD4" w:sz="1"/>
              <w:bottom w:val="single" w:color="5EEAD4" w:sz="1"/>
              <w:right w:val="single" w:color="5EEAD4"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0D9488"/>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Negociación de precio con proveedor que no cede</w:t>
            </w:r>
          </w:p>
          <w:p>
            <w:pPr>
              <w:pStyle w:val="ListParagraph"/>
              <w:numPr>
                <w:ilvl w:val="0"/>
                <w:numId w:val="2"/>
              </w:numPr>
              <w:spacing w:before="30" w:after="30"/>
            </w:pPr>
            <w:r>
              <w:rPr>
                <w:rFonts w:ascii="Calibri" w:cs="Calibri" w:eastAsia="Calibri" w:hAnsi="Calibri"/>
                <w:color w:val="111827"/>
                <w:sz w:val="19"/>
                <w:szCs w:val="19"/>
              </w:rPr>
              <w:t xml:space="preserve">Renegociación de contrato con cliente que pide descuento</w:t>
            </w:r>
          </w:p>
          <w:p>
            <w:pPr>
              <w:pStyle w:val="ListParagraph"/>
              <w:numPr>
                <w:ilvl w:val="0"/>
                <w:numId w:val="2"/>
              </w:numPr>
              <w:spacing w:before="30" w:after="30"/>
            </w:pPr>
            <w:r>
              <w:rPr>
                <w:rFonts w:ascii="Calibri" w:cs="Calibri" w:eastAsia="Calibri" w:hAnsi="Calibri"/>
                <w:color w:val="111827"/>
                <w:sz w:val="19"/>
                <w:szCs w:val="19"/>
              </w:rPr>
              <w:t xml:space="preserve">Negociación de presupuesto con director financiero</w:t>
            </w:r>
          </w:p>
          <w:p>
            <w:pPr>
              <w:pStyle w:val="ListParagraph"/>
              <w:numPr>
                <w:ilvl w:val="0"/>
                <w:numId w:val="2"/>
              </w:numPr>
              <w:spacing w:before="30" w:after="30"/>
            </w:pPr>
            <w:r>
              <w:rPr>
                <w:rFonts w:ascii="Calibri" w:cs="Calibri" w:eastAsia="Calibri" w:hAnsi="Calibri"/>
                <w:color w:val="111827"/>
                <w:sz w:val="19"/>
                <w:szCs w:val="19"/>
              </w:rPr>
              <w:t xml:space="preserve">Negociación de condiciones de pago en tiempo de crisis</w:t>
            </w:r>
          </w:p>
          <w:p>
            <w:pPr>
              <w:pStyle w:val="ListParagraph"/>
              <w:numPr>
                <w:ilvl w:val="0"/>
                <w:numId w:val="2"/>
              </w:numPr>
              <w:spacing w:before="30" w:after="30"/>
            </w:pPr>
            <w:r>
              <w:rPr>
                <w:rFonts w:ascii="Calibri" w:cs="Calibri" w:eastAsia="Calibri" w:hAnsi="Calibri"/>
                <w:color w:val="111827"/>
                <w:sz w:val="19"/>
                <w:szCs w:val="19"/>
              </w:rPr>
              <w:t xml:space="preserve">Negociación salarial (empleado con su jefe)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1E40AF"/>
                <w:sz w:val="24"/>
                <w:szCs w:val="24"/>
              </w:rPr>
              <w:t xml:space="preserve">CAT-03 — Entrevistas y Selección de Personal</w:t>
            </w:r>
            <w:r>
              <w:rPr>
                <w:rFonts w:ascii="Calibri" w:cs="Calibri" w:eastAsia="Calibri" w:hAnsi="Calibri"/>
                <w:color w:val="111827"/>
                <w:sz w:val="20"/>
                <w:szCs w:val="20"/>
              </w:rPr>
              <w:t xml:space="preserve">   </w:t>
            </w:r>
            <w:r>
              <w:rPr>
                <w:rFonts w:ascii="Calibri" w:cs="Calibri" w:eastAsia="Calibri" w:hAnsi="Calibri"/>
                <w:i/>
                <w:iCs/>
                <w:color w:val="166534"/>
                <w:sz w:val="18"/>
                <w:szCs w:val="18"/>
              </w:rPr>
              <w:t xml:space="preserve">Fase 1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BFDBFE" w:sz="1"/>
              <w:left w:val="single" w:color="BFDBFE" w:sz="1"/>
              <w:bottom w:val="single" w:color="BFDBFE" w:sz="1"/>
              <w:right w:val="single" w:color="BFDBFE"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1E40AF"/>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Tanto para el candidato (practicar entrevistas) como para el entrevistador (practicar evaluación de talento).</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BFDBFE" w:sz="1"/>
              <w:left w:val="single" w:color="BFDBFE" w:sz="1"/>
              <w:bottom w:val="single" w:color="BFDBFE" w:sz="1"/>
              <w:right w:val="single" w:color="BFDBFE"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1E40AF"/>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Entrevista de trabajo — preguntas de competencias</w:t>
            </w:r>
          </w:p>
          <w:p>
            <w:pPr>
              <w:pStyle w:val="ListParagraph"/>
              <w:numPr>
                <w:ilvl w:val="0"/>
                <w:numId w:val="2"/>
              </w:numPr>
              <w:spacing w:before="30" w:after="30"/>
            </w:pPr>
            <w:r>
              <w:rPr>
                <w:rFonts w:ascii="Calibri" w:cs="Calibri" w:eastAsia="Calibri" w:hAnsi="Calibri"/>
                <w:color w:val="111827"/>
                <w:sz w:val="19"/>
                <w:szCs w:val="19"/>
              </w:rPr>
              <w:t xml:space="preserve">Entrevista bajo presión — preguntas difíciles e incómodas</w:t>
            </w:r>
          </w:p>
          <w:p>
            <w:pPr>
              <w:pStyle w:val="ListParagraph"/>
              <w:numPr>
                <w:ilvl w:val="0"/>
                <w:numId w:val="2"/>
              </w:numPr>
              <w:spacing w:before="30" w:after="30"/>
            </w:pPr>
            <w:r>
              <w:rPr>
                <w:rFonts w:ascii="Calibri" w:cs="Calibri" w:eastAsia="Calibri" w:hAnsi="Calibri"/>
                <w:color w:val="111827"/>
                <w:sz w:val="19"/>
                <w:szCs w:val="19"/>
              </w:rPr>
              <w:t xml:space="preserve">Entrevista para rol de liderazgo — panel de evaluadores</w:t>
            </w:r>
          </w:p>
          <w:p>
            <w:pPr>
              <w:pStyle w:val="ListParagraph"/>
              <w:numPr>
                <w:ilvl w:val="0"/>
                <w:numId w:val="2"/>
              </w:numPr>
              <w:spacing w:before="30" w:after="30"/>
            </w:pPr>
            <w:r>
              <w:rPr>
                <w:rFonts w:ascii="Calibri" w:cs="Calibri" w:eastAsia="Calibri" w:hAnsi="Calibri"/>
                <w:color w:val="111827"/>
                <w:sz w:val="19"/>
                <w:szCs w:val="19"/>
              </w:rPr>
              <w:t xml:space="preserve">Entrevista para posición técnica con evaluador senior</w:t>
            </w:r>
          </w:p>
          <w:p>
            <w:pPr>
              <w:pStyle w:val="ListParagraph"/>
              <w:numPr>
                <w:ilvl w:val="0"/>
                <w:numId w:val="2"/>
              </w:numPr>
              <w:spacing w:before="30" w:after="30"/>
            </w:pPr>
            <w:r>
              <w:rPr>
                <w:rFonts w:ascii="Calibri" w:cs="Calibri" w:eastAsia="Calibri" w:hAnsi="Calibri"/>
                <w:color w:val="111827"/>
                <w:sz w:val="19"/>
                <w:szCs w:val="19"/>
              </w:rPr>
              <w:t xml:space="preserve">Entrevista de salida de empleado — rol del entrevistador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DCFCE7"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166534"/>
                <w:sz w:val="24"/>
                <w:szCs w:val="24"/>
              </w:rPr>
              <w:t xml:space="preserve">CAT-04 — Liderazgo y Gestión de Equipos</w:t>
            </w:r>
            <w:r>
              <w:rPr>
                <w:rFonts w:ascii="Calibri" w:cs="Calibri" w:eastAsia="Calibri" w:hAnsi="Calibri"/>
                <w:color w:val="111827"/>
                <w:sz w:val="20"/>
                <w:szCs w:val="20"/>
              </w:rPr>
              <w:t xml:space="preserve">   </w:t>
            </w:r>
            <w:r>
              <w:rPr>
                <w:rFonts w:ascii="Calibri" w:cs="Calibri" w:eastAsia="Calibri" w:hAnsi="Calibri"/>
                <w:i/>
                <w:iCs/>
                <w:color w:val="6B7280"/>
                <w:sz w:val="18"/>
                <w:szCs w:val="18"/>
              </w:rPr>
              <w:t xml:space="preserve">Fase 2</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86EFAC" w:sz="1"/>
              <w:left w:val="single" w:color="86EFAC" w:sz="1"/>
              <w:bottom w:val="single" w:color="86EFAC" w:sz="1"/>
              <w:right w:val="single" w:color="86EFAC"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166534"/>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Situaciones que enfrentan líderes, gerentes y coordinadores en su gestión diaria de personas y proyectos.</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86EFAC" w:sz="1"/>
              <w:left w:val="single" w:color="86EFAC" w:sz="1"/>
              <w:bottom w:val="single" w:color="86EFAC" w:sz="1"/>
              <w:right w:val="single" w:color="86EFAC"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166534"/>
                <w:sz w:val="20"/>
                <w:szCs w:val="20"/>
              </w:rPr>
              <w:t xml:space="preserve">Escenarios planificados (6)</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Feedback difícil a colaborador con bajo desempeño</w:t>
            </w:r>
          </w:p>
          <w:p>
            <w:pPr>
              <w:pStyle w:val="ListParagraph"/>
              <w:numPr>
                <w:ilvl w:val="0"/>
                <w:numId w:val="2"/>
              </w:numPr>
              <w:spacing w:before="30" w:after="30"/>
            </w:pPr>
            <w:r>
              <w:rPr>
                <w:rFonts w:ascii="Calibri" w:cs="Calibri" w:eastAsia="Calibri" w:hAnsi="Calibri"/>
                <w:color w:val="111827"/>
                <w:sz w:val="19"/>
                <w:szCs w:val="19"/>
              </w:rPr>
              <w:t xml:space="preserve">Gestión de conflicto entre dos miembros del equipo</w:t>
            </w:r>
          </w:p>
          <w:p>
            <w:pPr>
              <w:pStyle w:val="ListParagraph"/>
              <w:numPr>
                <w:ilvl w:val="0"/>
                <w:numId w:val="2"/>
              </w:numPr>
              <w:spacing w:before="30" w:after="30"/>
            </w:pPr>
            <w:r>
              <w:rPr>
                <w:rFonts w:ascii="Calibri" w:cs="Calibri" w:eastAsia="Calibri" w:hAnsi="Calibri"/>
                <w:color w:val="111827"/>
                <w:sz w:val="19"/>
                <w:szCs w:val="19"/>
              </w:rPr>
              <w:t xml:space="preserve">Conversación de plan de desarrollo y crecimiento con colaborador</w:t>
            </w:r>
          </w:p>
          <w:p>
            <w:pPr>
              <w:pStyle w:val="ListParagraph"/>
              <w:numPr>
                <w:ilvl w:val="0"/>
                <w:numId w:val="2"/>
              </w:numPr>
              <w:spacing w:before="30" w:after="30"/>
            </w:pPr>
            <w:r>
              <w:rPr>
                <w:rFonts w:ascii="Calibri" w:cs="Calibri" w:eastAsia="Calibri" w:hAnsi="Calibri"/>
                <w:color w:val="111827"/>
                <w:sz w:val="19"/>
                <w:szCs w:val="19"/>
              </w:rPr>
              <w:t xml:space="preserve">Comunicación de cambio organizacional a equipo resistente</w:t>
            </w:r>
          </w:p>
          <w:p>
            <w:pPr>
              <w:pStyle w:val="ListParagraph"/>
              <w:numPr>
                <w:ilvl w:val="0"/>
                <w:numId w:val="2"/>
              </w:numPr>
              <w:spacing w:before="30" w:after="30"/>
            </w:pPr>
            <w:r>
              <w:rPr>
                <w:rFonts w:ascii="Calibri" w:cs="Calibri" w:eastAsia="Calibri" w:hAnsi="Calibri"/>
                <w:color w:val="111827"/>
                <w:sz w:val="19"/>
                <w:szCs w:val="19"/>
              </w:rPr>
              <w:t xml:space="preserve">Delegación de tarea crítica a colaborador poco confiable</w:t>
            </w:r>
          </w:p>
          <w:p>
            <w:pPr>
              <w:pStyle w:val="ListParagraph"/>
              <w:numPr>
                <w:ilvl w:val="0"/>
                <w:numId w:val="2"/>
              </w:numPr>
              <w:spacing w:before="30" w:after="30"/>
            </w:pPr>
            <w:r>
              <w:rPr>
                <w:rFonts w:ascii="Calibri" w:cs="Calibri" w:eastAsia="Calibri" w:hAnsi="Calibri"/>
                <w:color w:val="111827"/>
                <w:sz w:val="19"/>
                <w:szCs w:val="19"/>
              </w:rPr>
              <w:t xml:space="preserve">Conversación con colaborador que quiere renunciar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1"/>
              <w:left w:val="single" w:color="FED7AA" w:sz="1"/>
              <w:bottom w:val="single" w:color="FED7AA" w:sz="1"/>
              <w:right w:val="single" w:color="FED7AA" w:sz="1"/>
            </w:tcBorders>
            <w:shd w:fill="FFEDD5"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C2410C"/>
                <w:sz w:val="24"/>
                <w:szCs w:val="24"/>
              </w:rPr>
              <w:t xml:space="preserve">CAT-05 — Presentaciones Ejecutivas y Comunicación en Público</w:t>
            </w:r>
            <w:r>
              <w:rPr>
                <w:rFonts w:ascii="Calibri" w:cs="Calibri" w:eastAsia="Calibri" w:hAnsi="Calibri"/>
                <w:color w:val="111827"/>
                <w:sz w:val="20"/>
                <w:szCs w:val="20"/>
              </w:rPr>
              <w:t xml:space="preserve">   </w:t>
            </w:r>
            <w:r>
              <w:rPr>
                <w:rFonts w:ascii="Calibri" w:cs="Calibri" w:eastAsia="Calibri" w:hAnsi="Calibri"/>
                <w:i/>
                <w:iCs/>
                <w:color w:val="6B7280"/>
                <w:sz w:val="18"/>
                <w:szCs w:val="18"/>
              </w:rPr>
              <w:t xml:space="preserve">Fase 2</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FED7AA" w:sz="1"/>
              <w:left w:val="single" w:color="FED7AA" w:sz="1"/>
              <w:bottom w:val="single" w:color="FED7AA" w:sz="1"/>
              <w:right w:val="single" w:color="FED7AA"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C2410C"/>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Desarrolla la capacidad de presentar ideas, proyectos y resultados con claridad y confianza ante audiencias exigentes.</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FED7AA" w:sz="1"/>
              <w:left w:val="single" w:color="FED7AA" w:sz="1"/>
              <w:bottom w:val="single" w:color="FED7AA" w:sz="1"/>
              <w:right w:val="single" w:color="FED7AA"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C2410C"/>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Presentación de proyecto a comité directivo</w:t>
            </w:r>
          </w:p>
          <w:p>
            <w:pPr>
              <w:pStyle w:val="ListParagraph"/>
              <w:numPr>
                <w:ilvl w:val="0"/>
                <w:numId w:val="2"/>
              </w:numPr>
              <w:spacing w:before="30" w:after="30"/>
            </w:pPr>
            <w:r>
              <w:rPr>
                <w:rFonts w:ascii="Calibri" w:cs="Calibri" w:eastAsia="Calibri" w:hAnsi="Calibri"/>
                <w:color w:val="111827"/>
                <w:sz w:val="19"/>
                <w:szCs w:val="19"/>
              </w:rPr>
              <w:t xml:space="preserve">Pitch de idea a inversionistas o directivos</w:t>
            </w:r>
          </w:p>
          <w:p>
            <w:pPr>
              <w:pStyle w:val="ListParagraph"/>
              <w:numPr>
                <w:ilvl w:val="0"/>
                <w:numId w:val="2"/>
              </w:numPr>
              <w:spacing w:before="30" w:after="30"/>
            </w:pPr>
            <w:r>
              <w:rPr>
                <w:rFonts w:ascii="Calibri" w:cs="Calibri" w:eastAsia="Calibri" w:hAnsi="Calibri"/>
                <w:color w:val="111827"/>
                <w:sz w:val="19"/>
                <w:szCs w:val="19"/>
              </w:rPr>
              <w:t xml:space="preserve">Presentación de resultados con malas noticias</w:t>
            </w:r>
          </w:p>
          <w:p>
            <w:pPr>
              <w:pStyle w:val="ListParagraph"/>
              <w:numPr>
                <w:ilvl w:val="0"/>
                <w:numId w:val="2"/>
              </w:numPr>
              <w:spacing w:before="30" w:after="30"/>
            </w:pPr>
            <w:r>
              <w:rPr>
                <w:rFonts w:ascii="Calibri" w:cs="Calibri" w:eastAsia="Calibri" w:hAnsi="Calibri"/>
                <w:color w:val="111827"/>
                <w:sz w:val="19"/>
                <w:szCs w:val="19"/>
              </w:rPr>
              <w:t xml:space="preserve">Defensa de propuesta ante audiencia escéptica</w:t>
            </w:r>
          </w:p>
          <w:p>
            <w:pPr>
              <w:pStyle w:val="ListParagraph"/>
              <w:numPr>
                <w:ilvl w:val="0"/>
                <w:numId w:val="2"/>
              </w:numPr>
              <w:spacing w:before="30" w:after="30"/>
            </w:pPr>
            <w:r>
              <w:rPr>
                <w:rFonts w:ascii="Calibri" w:cs="Calibri" w:eastAsia="Calibri" w:hAnsi="Calibri"/>
                <w:color w:val="111827"/>
                <w:sz w:val="19"/>
                <w:szCs w:val="19"/>
              </w:rPr>
              <w:t xml:space="preserve">Presentación en conferencia o foro público</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E2E2"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991B1B"/>
                <w:sz w:val="24"/>
                <w:szCs w:val="24"/>
              </w:rPr>
              <w:t xml:space="preserve">CAT-06 — Manejo de Conflictos</w:t>
            </w:r>
            <w:r>
              <w:rPr>
                <w:rFonts w:ascii="Calibri" w:cs="Calibri" w:eastAsia="Calibri" w:hAnsi="Calibri"/>
                <w:color w:val="111827"/>
                <w:sz w:val="20"/>
                <w:szCs w:val="20"/>
              </w:rPr>
              <w:t xml:space="preserve">   </w:t>
            </w:r>
            <w:r>
              <w:rPr>
                <w:rFonts w:ascii="Calibri" w:cs="Calibri" w:eastAsia="Calibri" w:hAnsi="Calibri"/>
                <w:i/>
                <w:iCs/>
                <w:color w:val="6B7280"/>
                <w:sz w:val="18"/>
                <w:szCs w:val="18"/>
              </w:rPr>
              <w:t xml:space="preserve">Fase 2</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FCA5A5" w:sz="1"/>
              <w:left w:val="single" w:color="FCA5A5" w:sz="1"/>
              <w:bottom w:val="single" w:color="FCA5A5" w:sz="1"/>
              <w:right w:val="single" w:color="FCA5A5"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991B1B"/>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Situaciones de tensión interpersonal, quejas, desacuerdos y crisis que requieren inteligencia emocional y comunicación asertiva.</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FCA5A5" w:sz="1"/>
              <w:left w:val="single" w:color="FCA5A5" w:sz="1"/>
              <w:bottom w:val="single" w:color="FCA5A5" w:sz="1"/>
              <w:right w:val="single" w:color="FCA5A5"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991B1B"/>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Manejo de cliente furioso por falla en el servicio</w:t>
            </w:r>
          </w:p>
          <w:p>
            <w:pPr>
              <w:pStyle w:val="ListParagraph"/>
              <w:numPr>
                <w:ilvl w:val="0"/>
                <w:numId w:val="2"/>
              </w:numPr>
              <w:spacing w:before="30" w:after="30"/>
            </w:pPr>
            <w:r>
              <w:rPr>
                <w:rFonts w:ascii="Calibri" w:cs="Calibri" w:eastAsia="Calibri" w:hAnsi="Calibri"/>
                <w:color w:val="111827"/>
                <w:sz w:val="19"/>
                <w:szCs w:val="19"/>
              </w:rPr>
              <w:t xml:space="preserve">Conversación difícil con colega que sabotea el trabajo</w:t>
            </w:r>
          </w:p>
          <w:p>
            <w:pPr>
              <w:pStyle w:val="ListParagraph"/>
              <w:numPr>
                <w:ilvl w:val="0"/>
                <w:numId w:val="2"/>
              </w:numPr>
              <w:spacing w:before="30" w:after="30"/>
            </w:pPr>
            <w:r>
              <w:rPr>
                <w:rFonts w:ascii="Calibri" w:cs="Calibri" w:eastAsia="Calibri" w:hAnsi="Calibri"/>
                <w:color w:val="111827"/>
                <w:sz w:val="19"/>
                <w:szCs w:val="19"/>
              </w:rPr>
              <w:t xml:space="preserve">Respuesta a crítica pública o reclamo en redes sociales</w:t>
            </w:r>
          </w:p>
          <w:p>
            <w:pPr>
              <w:pStyle w:val="ListParagraph"/>
              <w:numPr>
                <w:ilvl w:val="0"/>
                <w:numId w:val="2"/>
              </w:numPr>
              <w:spacing w:before="30" w:after="30"/>
            </w:pPr>
            <w:r>
              <w:rPr>
                <w:rFonts w:ascii="Calibri" w:cs="Calibri" w:eastAsia="Calibri" w:hAnsi="Calibri"/>
                <w:color w:val="111827"/>
                <w:sz w:val="19"/>
                <w:szCs w:val="19"/>
              </w:rPr>
              <w:t xml:space="preserve">Gestión de crisis con proveedor que incumplió contrato</w:t>
            </w:r>
          </w:p>
          <w:p>
            <w:pPr>
              <w:pStyle w:val="ListParagraph"/>
              <w:numPr>
                <w:ilvl w:val="0"/>
                <w:numId w:val="2"/>
              </w:numPr>
              <w:spacing w:before="30" w:after="30"/>
            </w:pPr>
            <w:r>
              <w:rPr>
                <w:rFonts w:ascii="Calibri" w:cs="Calibri" w:eastAsia="Calibri" w:hAnsi="Calibri"/>
                <w:color w:val="111827"/>
                <w:sz w:val="19"/>
                <w:szCs w:val="19"/>
              </w:rPr>
              <w:t xml:space="preserve">Desacuerdo abierto con jefe en reunión de equipo</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6D28D9"/>
                <w:sz w:val="24"/>
                <w:szCs w:val="24"/>
              </w:rPr>
              <w:t xml:space="preserve">CAT-07 — Comunicación Asertiva</w:t>
            </w:r>
            <w:r>
              <w:rPr>
                <w:rFonts w:ascii="Calibri" w:cs="Calibri" w:eastAsia="Calibri" w:hAnsi="Calibri"/>
                <w:color w:val="111827"/>
                <w:sz w:val="20"/>
                <w:szCs w:val="20"/>
              </w:rPr>
              <w:t xml:space="preserve">   </w:t>
            </w:r>
            <w:r>
              <w:rPr>
                <w:rFonts w:ascii="Calibri" w:cs="Calibri" w:eastAsia="Calibri" w:hAnsi="Calibri"/>
                <w:i/>
                <w:iCs/>
                <w:color w:val="6B7280"/>
                <w:sz w:val="18"/>
                <w:szCs w:val="18"/>
              </w:rPr>
              <w:t xml:space="preserve">Fase 2</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C4B5FD" w:sz="1"/>
              <w:left w:val="single" w:color="C4B5FD" w:sz="1"/>
              <w:bottom w:val="single" w:color="C4B5FD" w:sz="1"/>
              <w:right w:val="single" w:color="C4B5FD"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6D28D9"/>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Habilidades de comunicación horizontal y vertical: decir no, poner límites, dar y recibir feedback, comunicarse con claridad bajo presión.</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C4B5FD" w:sz="1"/>
              <w:left w:val="single" w:color="C4B5FD" w:sz="1"/>
              <w:bottom w:val="single" w:color="C4B5FD" w:sz="1"/>
              <w:right w:val="single" w:color="C4B5FD"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6D28D9"/>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Decir no a un compañero que pide ayuda fuera del alcance</w:t>
            </w:r>
          </w:p>
          <w:p>
            <w:pPr>
              <w:pStyle w:val="ListParagraph"/>
              <w:numPr>
                <w:ilvl w:val="0"/>
                <w:numId w:val="2"/>
              </w:numPr>
              <w:spacing w:before="30" w:after="30"/>
            </w:pPr>
            <w:r>
              <w:rPr>
                <w:rFonts w:ascii="Calibri" w:cs="Calibri" w:eastAsia="Calibri" w:hAnsi="Calibri"/>
                <w:color w:val="111827"/>
                <w:sz w:val="19"/>
                <w:szCs w:val="19"/>
              </w:rPr>
              <w:t xml:space="preserve">Pedir aumento o mejora de condiciones al jefe</w:t>
            </w:r>
          </w:p>
          <w:p>
            <w:pPr>
              <w:pStyle w:val="ListParagraph"/>
              <w:numPr>
                <w:ilvl w:val="0"/>
                <w:numId w:val="2"/>
              </w:numPr>
              <w:spacing w:before="30" w:after="30"/>
            </w:pPr>
            <w:r>
              <w:rPr>
                <w:rFonts w:ascii="Calibri" w:cs="Calibri" w:eastAsia="Calibri" w:hAnsi="Calibri"/>
                <w:color w:val="111827"/>
                <w:sz w:val="19"/>
                <w:szCs w:val="19"/>
              </w:rPr>
              <w:t xml:space="preserve">Dar feedback constructivo a colega de otro departamento</w:t>
            </w:r>
          </w:p>
          <w:p>
            <w:pPr>
              <w:pStyle w:val="ListParagraph"/>
              <w:numPr>
                <w:ilvl w:val="0"/>
                <w:numId w:val="2"/>
              </w:numPr>
              <w:spacing w:before="30" w:after="30"/>
            </w:pPr>
            <w:r>
              <w:rPr>
                <w:rFonts w:ascii="Calibri" w:cs="Calibri" w:eastAsia="Calibri" w:hAnsi="Calibri"/>
                <w:color w:val="111827"/>
                <w:sz w:val="19"/>
                <w:szCs w:val="19"/>
              </w:rPr>
              <w:t xml:space="preserve">Comunicar un error propio sin perder credibilidad</w:t>
            </w:r>
          </w:p>
          <w:p>
            <w:pPr>
              <w:pStyle w:val="ListParagraph"/>
              <w:numPr>
                <w:ilvl w:val="0"/>
                <w:numId w:val="2"/>
              </w:numPr>
              <w:spacing w:before="30" w:after="30"/>
            </w:pPr>
            <w:r>
              <w:rPr>
                <w:rFonts w:ascii="Calibri" w:cs="Calibri" w:eastAsia="Calibri" w:hAnsi="Calibri"/>
                <w:color w:val="111827"/>
                <w:sz w:val="19"/>
                <w:szCs w:val="19"/>
              </w:rPr>
              <w:t xml:space="preserve">Hacer preguntas incómodas en reunión con directivos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EAD4" w:sz="1"/>
              <w:left w:val="single" w:color="5EEAD4" w:sz="1"/>
              <w:bottom w:val="single" w:color="5EEAD4" w:sz="1"/>
              <w:right w:val="single" w:color="5EEAD4" w:sz="1"/>
            </w:tcBorders>
            <w:shd w:fill="CCFBF1" w:val="clear"/>
            <w:tcMar>
              <w:top w:type="dxa" w:w="120"/>
              <w:left w:type="dxa" w:w="180"/>
              <w:bottom w:type="dxa" w:w="120"/>
              <w:right w:type="dxa" w:w="180"/>
            </w:tcMar>
            <w:vAlign w:val="top"/>
          </w:tcPr>
          <w:p>
            <w:pPr>
              <w:spacing w:before="0" w:after="60"/>
              <w:jc w:val="left"/>
            </w:pPr>
            <w:r>
              <w:rPr>
                <w:rFonts w:ascii="Calibri" w:cs="Calibri" w:eastAsia="Calibri" w:hAnsi="Calibri"/>
                <w:color w:val="111827"/>
                <w:sz w:val="24"/>
                <w:szCs w:val="24"/>
              </w:rPr>
              <w:t xml:space="preserve">🚀  </w:t>
            </w:r>
            <w:r>
              <w:rPr>
                <w:rFonts w:ascii="Calibri" w:cs="Calibri" w:eastAsia="Calibri" w:hAnsi="Calibri"/>
                <w:b/>
                <w:bCs/>
                <w:color w:val="0D9488"/>
                <w:sz w:val="24"/>
                <w:szCs w:val="24"/>
              </w:rPr>
              <w:t xml:space="preserve">CAT-08 — Gestión de Proyectos y Coordinación</w:t>
            </w:r>
            <w:r>
              <w:rPr>
                <w:rFonts w:ascii="Calibri" w:cs="Calibri" w:eastAsia="Calibri" w:hAnsi="Calibri"/>
                <w:color w:val="111827"/>
                <w:sz w:val="20"/>
                <w:szCs w:val="20"/>
              </w:rPr>
              <w:t xml:space="preserve">   </w:t>
            </w:r>
            <w:r>
              <w:rPr>
                <w:rFonts w:ascii="Calibri" w:cs="Calibri" w:eastAsia="Calibri" w:hAnsi="Calibri"/>
                <w:i/>
                <w:iCs/>
                <w:color w:val="6B7280"/>
                <w:sz w:val="18"/>
                <w:szCs w:val="18"/>
              </w:rPr>
              <w:t xml:space="preserve">Fase 3</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
        <w:gridCol w:w="5320"/>
      </w:tblGrid>
      <w:tr>
        <w:tc>
          <w:tcPr>
            <w:tcW w:type="dxa" w:w="3800"/>
            <w:tcBorders>
              <w:top w:val="single" w:color="5EEAD4" w:sz="1"/>
              <w:left w:val="single" w:color="5EEAD4" w:sz="1"/>
              <w:bottom w:val="single" w:color="5EEAD4" w:sz="1"/>
              <w:right w:val="single" w:color="5EEAD4"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b/>
                <w:bCs/>
                <w:color w:val="0D9488"/>
                <w:sz w:val="20"/>
                <w:szCs w:val="20"/>
              </w:rPr>
              <w:t xml:space="preserve">Descripción</w:t>
            </w:r>
          </w:p>
          <w:p>
            <w:pPr>
              <w:spacing w:before="0" w:after="40"/>
            </w:pPr>
          </w:p>
          <w:p>
            <w:pPr>
              <w:spacing w:before="0" w:after="60"/>
              <w:jc w:val="left"/>
            </w:pPr>
            <w:r>
              <w:rPr>
                <w:rFonts w:ascii="Calibri" w:cs="Calibri" w:eastAsia="Calibri" w:hAnsi="Calibri"/>
                <w:color w:val="111827"/>
                <w:sz w:val="20"/>
                <w:szCs w:val="20"/>
              </w:rPr>
              <w:t xml:space="preserve">Situaciones de coordinación, gestión de expectativas, reportes de avance y manejo de stakeholders en proyectos reales.</w:t>
            </w:r>
          </w:p>
        </w:tc>
        <w:tc>
          <w:tcPr>
            <w:tcW w:type="dxa" w:w="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5320"/>
            <w:tcBorders>
              <w:top w:val="single" w:color="5EEAD4" w:sz="1"/>
              <w:left w:val="single" w:color="5EEAD4" w:sz="1"/>
              <w:bottom w:val="single" w:color="5EEAD4" w:sz="1"/>
              <w:right w:val="single" w:color="5EEAD4" w:sz="1"/>
            </w:tcBorders>
            <w:shd w:fill="F9FAFB" w:val="clear"/>
            <w:tcMar>
              <w:top w:type="dxa" w:w="140"/>
              <w:left w:type="dxa" w:w="160"/>
              <w:bottom w:type="dxa" w:w="140"/>
              <w:right w:type="dxa" w:w="160"/>
            </w:tcMar>
            <w:vAlign w:val="top"/>
          </w:tcPr>
          <w:p>
            <w:pPr>
              <w:spacing w:before="0" w:after="60"/>
              <w:jc w:val="left"/>
            </w:pPr>
            <w:r>
              <w:rPr>
                <w:rFonts w:ascii="Calibri" w:cs="Calibri" w:eastAsia="Calibri" w:hAnsi="Calibri"/>
                <w:b/>
                <w:bCs/>
                <w:color w:val="0D9488"/>
                <w:sz w:val="20"/>
                <w:szCs w:val="20"/>
              </w:rPr>
              <w:t xml:space="preserve">Escenarios planificados (5)</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Comunicación de retraso de proyecto a cliente</w:t>
            </w:r>
          </w:p>
          <w:p>
            <w:pPr>
              <w:pStyle w:val="ListParagraph"/>
              <w:numPr>
                <w:ilvl w:val="0"/>
                <w:numId w:val="2"/>
              </w:numPr>
              <w:spacing w:before="30" w:after="30"/>
            </w:pPr>
            <w:r>
              <w:rPr>
                <w:rFonts w:ascii="Calibri" w:cs="Calibri" w:eastAsia="Calibri" w:hAnsi="Calibri"/>
                <w:color w:val="111827"/>
                <w:sz w:val="19"/>
                <w:szCs w:val="19"/>
              </w:rPr>
              <w:t xml:space="preserve">Gestión de stakeholder que cambia los requerimientos a último momento</w:t>
            </w:r>
          </w:p>
          <w:p>
            <w:pPr>
              <w:pStyle w:val="ListParagraph"/>
              <w:numPr>
                <w:ilvl w:val="0"/>
                <w:numId w:val="2"/>
              </w:numPr>
              <w:spacing w:before="30" w:after="30"/>
            </w:pPr>
            <w:r>
              <w:rPr>
                <w:rFonts w:ascii="Calibri" w:cs="Calibri" w:eastAsia="Calibri" w:hAnsi="Calibri"/>
                <w:color w:val="111827"/>
                <w:sz w:val="19"/>
                <w:szCs w:val="19"/>
              </w:rPr>
              <w:t xml:space="preserve">Reunión de kickoff con equipo multidisciplinario</w:t>
            </w:r>
          </w:p>
          <w:p>
            <w:pPr>
              <w:pStyle w:val="ListParagraph"/>
              <w:numPr>
                <w:ilvl w:val="0"/>
                <w:numId w:val="2"/>
              </w:numPr>
              <w:spacing w:before="30" w:after="30"/>
            </w:pPr>
            <w:r>
              <w:rPr>
                <w:rFonts w:ascii="Calibri" w:cs="Calibri" w:eastAsia="Calibri" w:hAnsi="Calibri"/>
                <w:color w:val="111827"/>
                <w:sz w:val="19"/>
                <w:szCs w:val="19"/>
              </w:rPr>
              <w:t xml:space="preserve">Negociación de alcance con cliente que pide más sin pagar más</w:t>
            </w:r>
          </w:p>
          <w:p>
            <w:pPr>
              <w:pStyle w:val="ListParagraph"/>
              <w:numPr>
                <w:ilvl w:val="0"/>
                <w:numId w:val="2"/>
              </w:numPr>
              <w:spacing w:before="30" w:after="30"/>
            </w:pPr>
            <w:r>
              <w:rPr>
                <w:rFonts w:ascii="Calibri" w:cs="Calibri" w:eastAsia="Calibri" w:hAnsi="Calibri"/>
                <w:color w:val="111827"/>
                <w:sz w:val="19"/>
                <w:szCs w:val="19"/>
              </w:rPr>
              <w:t xml:space="preserve">Presentación de riesgos del proyecto a dirección</w:t>
            </w:r>
          </w:p>
        </w:tc>
      </w:tr>
    </w:tbl>
    <w:p>
      <w:pPr>
        <w:spacing w:before="0" w:after="12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60"/>
              <w:left w:type="dxa" w:w="220"/>
              <w:bottom w:type="dxa" w:w="160"/>
              <w:right w:type="dxa" w:w="220"/>
            </w:tcMar>
          </w:tcPr>
          <w:p>
            <w:pPr>
              <w:spacing w:before="0" w:after="60"/>
              <w:jc w:val="left"/>
            </w:pPr>
            <w:r>
              <w:rPr>
                <w:rFonts w:ascii="Calibri" w:cs="Calibri" w:eastAsia="Calibri" w:hAnsi="Calibri"/>
                <w:b/>
                <w:bCs/>
                <w:color w:val="FFFFFF"/>
                <w:sz w:val="22"/>
                <w:szCs w:val="22"/>
              </w:rPr>
              <w:t xml:space="preserve">Total planificado: 8 categorías · 40+ escenarios · 3 niveles de dificultad cada uno</w:t>
            </w:r>
          </w:p>
          <w:p>
            <w:pPr>
              <w:spacing w:before="0" w:after="60"/>
              <w:jc w:val="left"/>
            </w:pPr>
            <w:r>
              <w:rPr>
                <w:rFonts w:ascii="Calibri" w:cs="Calibri" w:eastAsia="Calibri" w:hAnsi="Calibri"/>
                <w:color w:val="FDE68A"/>
                <w:sz w:val="20"/>
                <w:szCs w:val="20"/>
              </w:rPr>
              <w:t xml:space="preserve">Fase 1 activa: 3 categorías · 16 escenarios disponibles al lanzamiento</w:t>
            </w:r>
          </w:p>
        </w:tc>
      </w:tr>
    </w:tbl>
    <w:p>
      <w:r>
        <w:br w:type="page"/>
      </w:r>
    </w:p>
    <w:p>
      <w:pPr>
        <w:pStyle w:val="Heading1"/>
        <w:spacing w:before="400" w:after="160"/>
      </w:pPr>
      <w:r>
        <w:rPr>
          <w:rFonts w:ascii="Calibri" w:cs="Calibri" w:eastAsia="Calibri" w:hAnsi="Calibri"/>
          <w:b/>
          <w:bCs/>
          <w:color w:val="4C1D95"/>
          <w:sz w:val="36"/>
          <w:szCs w:val="36"/>
        </w:rPr>
        <w:t xml:space="preserve">3. Escenarios Personalizados B2B</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20"/>
              <w:bottom w:type="dxa" w:w="160"/>
              <w:right w:type="dxa" w:w="220"/>
            </w:tcMar>
          </w:tcPr>
          <w:p>
            <w:pPr>
              <w:spacing w:before="0" w:after="60"/>
              <w:jc w:val="left"/>
            </w:pPr>
            <w:r>
              <w:rPr>
                <w:rFonts w:ascii="Calibri" w:cs="Calibri" w:eastAsia="Calibri" w:hAnsi="Calibri"/>
                <w:b/>
                <w:bCs/>
                <w:color w:val="FFFFFF"/>
                <w:sz w:val="22"/>
                <w:szCs w:val="22"/>
              </w:rPr>
              <w:t xml:space="preserve">Más allá del catálogo base: escenarios hechos a la medida de cada empresa</w:t>
            </w:r>
          </w:p>
          <w:p>
            <w:pPr>
              <w:spacing w:before="0" w:after="60"/>
              <w:jc w:val="left"/>
            </w:pPr>
            <w:r>
              <w:rPr>
                <w:rFonts w:ascii="Calibri" w:cs="Calibri" w:eastAsia="Calibri" w:hAnsi="Calibri"/>
                <w:color w:val="CCFBF1"/>
                <w:sz w:val="21"/>
                <w:szCs w:val="21"/>
              </w:rPr>
              <w:t xml:space="preserve">Las empresas B2B pueden solicitar escenarios que no existen en el catálogo general, diseñados específicamente para su industria, su proceso, sus productos o incluso sus guiones de atención internos. Esto convierte a Mente Viva en una herramienta de capacitación completamente contextualizada.</w:t>
            </w:r>
          </w:p>
        </w:tc>
      </w:tr>
    </w:tbl>
    <w:p>
      <w:pPr>
        <w:spacing w:before="0" w:after="120"/>
      </w:pPr>
    </w:p>
    <w:p>
      <w:pPr>
        <w:pStyle w:val="Heading2"/>
        <w:spacing w:before="280" w:after="120"/>
      </w:pPr>
      <w:r>
        <w:rPr>
          <w:rFonts w:ascii="Calibri" w:cs="Calibri" w:eastAsia="Calibri" w:hAnsi="Calibri"/>
          <w:b/>
          <w:bCs/>
          <w:color w:val="6D28D9"/>
          <w:sz w:val="28"/>
          <w:szCs w:val="28"/>
        </w:rPr>
        <w:t xml:space="preserve">3.1 ¿Qué puede personalizar una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Elemento personalizable</w:t>
            </w:r>
          </w:p>
        </w:tc>
        <w:tc>
          <w:tcPr>
            <w:tcW w:type="dxa" w:w="63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Descripción y ejemplo</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Contexto del escenario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La situación laboral específica de la empresa. Ej: 'Cliente de distribución automotriz que pide 60 días de crédito' en vez del escenario genérico de negociación.</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Personaje del avatar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El avatar puede tener el rol, nombre, carácter y sector del cliente/proveedor/empleado real de la empresa. Ej: 'Director de Operaciones de una empresa de manufactura Tier-2 en Querétaro'.</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Guión de objeciones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La empresa puede cargar sus objeciones más comunes reales para que el avatar las use. Ej: las 10 objeciones más frecuentes de su cartera de clientes.</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KPIs evaluados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La empresa define qué indicadores son prioritarios para su negocio. Ej: uso de la metodología SPIN Selling que adoptaron internamente.</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Nivel de exigencia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El avatar puede configurarse para replicar el nivel de dificultad real del mercado de la empresa.</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Industria y vocabulario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El avatar usa terminología del sector. Ej: en manufactura usa 'KANBAN, APQP, PPAP'; en tecnología usa 'SLA, licencias, integraciones'.</w:t>
            </w:r>
          </w:p>
        </w:tc>
      </w:tr>
    </w:tbl>
    <w:p>
      <w:pPr>
        <w:spacing w:before="0" w:after="120"/>
      </w:pPr>
    </w:p>
    <w:p>
      <w:pPr>
        <w:pStyle w:val="Heading2"/>
        <w:spacing w:before="280" w:after="120"/>
      </w:pPr>
      <w:r>
        <w:rPr>
          <w:rFonts w:ascii="Calibri" w:cs="Calibri" w:eastAsia="Calibri" w:hAnsi="Calibri"/>
          <w:b/>
          <w:bCs/>
          <w:color w:val="6D28D9"/>
          <w:sz w:val="28"/>
          <w:szCs w:val="28"/>
        </w:rPr>
        <w:t xml:space="preserve">3.2 Proceso para Crear un Escenario Personalizado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9488" w:val="clear"/>
            <w:tcMar>
              <w:top w:type="dxa" w:w="120"/>
              <w:left w:type="dxa" w:w="80"/>
              <w:bottom w:type="dxa" w:w="120"/>
              <w:right w:type="dxa" w:w="80"/>
            </w:tcMar>
            <w:vAlign w:val="center"/>
          </w:tcPr>
          <w:p>
            <w:pPr>
              <w:spacing w:before="0" w:after="60"/>
              <w:jc w:val="center"/>
            </w:pPr>
            <w:r>
              <w:rPr>
                <w:rFonts w:ascii="Calibri" w:cs="Calibri" w:eastAsia="Calibri" w:hAnsi="Calibri"/>
                <w:b/>
                <w:bCs/>
                <w:color w:val="FFFFFF"/>
                <w:sz w:val="22"/>
                <w:szCs w:val="22"/>
              </w:rPr>
              <w:t xml:space="preserve">1. Solicitud</w:t>
            </w:r>
          </w:p>
        </w:tc>
        <w:tc>
          <w:tcPr>
            <w:tcW w:type="dxa" w:w="8560"/>
            <w:tcBorders>
              <w:top w:val="single" w:color="CCCCCC" w:sz="1"/>
              <w:left w:val="single" w:color="CCCCCC" w:sz="1"/>
              <w:bottom w:val="single" w:color="CCCCCC" w:sz="1"/>
              <w:right w:val="single" w:color="CCCCCC" w:sz="1"/>
            </w:tcBorders>
            <w:shd w:fill="CCFBF1" w:val="clear"/>
            <w:tcMar>
              <w:top w:type="dxa" w:w="120"/>
              <w:left w:type="dxa" w:w="160"/>
              <w:bottom w:type="dxa" w:w="120"/>
              <w:right w:type="dxa" w:w="160"/>
            </w:tcMar>
            <w:vAlign w:val="top"/>
          </w:tcPr>
          <w:p>
            <w:pPr>
              <w:spacing w:before="0" w:after="60"/>
              <w:jc w:val="left"/>
            </w:pPr>
            <w:r>
              <w:rPr>
                <w:rFonts w:ascii="Calibri" w:cs="Calibri" w:eastAsia="Calibri" w:hAnsi="Calibri"/>
                <w:color w:val="111827"/>
                <w:sz w:val="21"/>
                <w:szCs w:val="21"/>
              </w:rPr>
              <w:t xml:space="preserve">El manager o admin de la empresa describe la situación que quiere simular a través de un formulario guiado en la plataforma o en una sesión con el equipo de Mente Viva.</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9488" w:val="clear"/>
            <w:tcMar>
              <w:top w:type="dxa" w:w="120"/>
              <w:left w:type="dxa" w:w="80"/>
              <w:bottom w:type="dxa" w:w="120"/>
              <w:right w:type="dxa" w:w="80"/>
            </w:tcMar>
            <w:vAlign w:val="center"/>
          </w:tcPr>
          <w:p>
            <w:pPr>
              <w:spacing w:before="0" w:after="60"/>
              <w:jc w:val="center"/>
            </w:pPr>
            <w:r>
              <w:rPr>
                <w:rFonts w:ascii="Calibri" w:cs="Calibri" w:eastAsia="Calibri" w:hAnsi="Calibri"/>
                <w:b/>
                <w:bCs/>
                <w:color w:val="FFFFFF"/>
                <w:sz w:val="22"/>
                <w:szCs w:val="22"/>
              </w:rPr>
              <w:t xml:space="preserve">2. Diseño del guión</w:t>
            </w:r>
          </w:p>
        </w:tc>
        <w:tc>
          <w:tcPr>
            <w:tcW w:type="dxa" w:w="8560"/>
            <w:tcBorders>
              <w:top w:val="single" w:color="CCCCCC" w:sz="1"/>
              <w:left w:val="single" w:color="CCCCCC" w:sz="1"/>
              <w:bottom w:val="single" w:color="CCCCCC" w:sz="1"/>
              <w:right w:val="single" w:color="CCCCCC" w:sz="1"/>
            </w:tcBorders>
            <w:shd w:fill="CCFBF1" w:val="clear"/>
            <w:tcMar>
              <w:top w:type="dxa" w:w="120"/>
              <w:left w:type="dxa" w:w="160"/>
              <w:bottom w:type="dxa" w:w="120"/>
              <w:right w:type="dxa" w:w="160"/>
            </w:tcMar>
            <w:vAlign w:val="top"/>
          </w:tcPr>
          <w:p>
            <w:pPr>
              <w:spacing w:before="0" w:after="60"/>
              <w:jc w:val="left"/>
            </w:pPr>
            <w:r>
              <w:rPr>
                <w:rFonts w:ascii="Calibri" w:cs="Calibri" w:eastAsia="Calibri" w:hAnsi="Calibri"/>
                <w:color w:val="111827"/>
                <w:sz w:val="21"/>
                <w:szCs w:val="21"/>
              </w:rPr>
              <w:t xml:space="preserve">El equipo de contenido de Mente Viva (Sophia) diseña el guión del escenario con el contexto, el personaje del avatar, las objeciones, las reacciones y los KPIs de evaluación.</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9488" w:val="clear"/>
            <w:tcMar>
              <w:top w:type="dxa" w:w="120"/>
              <w:left w:type="dxa" w:w="80"/>
              <w:bottom w:type="dxa" w:w="120"/>
              <w:right w:type="dxa" w:w="80"/>
            </w:tcMar>
            <w:vAlign w:val="center"/>
          </w:tcPr>
          <w:p>
            <w:pPr>
              <w:spacing w:before="0" w:after="60"/>
              <w:jc w:val="center"/>
            </w:pPr>
            <w:r>
              <w:rPr>
                <w:rFonts w:ascii="Calibri" w:cs="Calibri" w:eastAsia="Calibri" w:hAnsi="Calibri"/>
                <w:b/>
                <w:bCs/>
                <w:color w:val="FFFFFF"/>
                <w:sz w:val="22"/>
                <w:szCs w:val="22"/>
              </w:rPr>
              <w:t xml:space="preserve">3. Configuración técnica</w:t>
            </w:r>
          </w:p>
        </w:tc>
        <w:tc>
          <w:tcPr>
            <w:tcW w:type="dxa" w:w="8560"/>
            <w:tcBorders>
              <w:top w:val="single" w:color="CCCCCC" w:sz="1"/>
              <w:left w:val="single" w:color="CCCCCC" w:sz="1"/>
              <w:bottom w:val="single" w:color="CCCCCC" w:sz="1"/>
              <w:right w:val="single" w:color="CCCCCC" w:sz="1"/>
            </w:tcBorders>
            <w:shd w:fill="CCFBF1" w:val="clear"/>
            <w:tcMar>
              <w:top w:type="dxa" w:w="120"/>
              <w:left w:type="dxa" w:w="160"/>
              <w:bottom w:type="dxa" w:w="120"/>
              <w:right w:type="dxa" w:w="160"/>
            </w:tcMar>
            <w:vAlign w:val="top"/>
          </w:tcPr>
          <w:p>
            <w:pPr>
              <w:spacing w:before="0" w:after="60"/>
              <w:jc w:val="left"/>
            </w:pPr>
            <w:r>
              <w:rPr>
                <w:rFonts w:ascii="Calibri" w:cs="Calibri" w:eastAsia="Calibri" w:hAnsi="Calibri"/>
                <w:color w:val="111827"/>
                <w:sz w:val="21"/>
                <w:szCs w:val="21"/>
              </w:rPr>
              <w:t xml:space="preserve">Eric configura el escenario en la plataforma: instrucciones del sistema para la IA conversacional, parámetros del avatar, banco de objeciones y rubrica de evaluación.</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9488" w:val="clear"/>
            <w:tcMar>
              <w:top w:type="dxa" w:w="120"/>
              <w:left w:type="dxa" w:w="80"/>
              <w:bottom w:type="dxa" w:w="120"/>
              <w:right w:type="dxa" w:w="80"/>
            </w:tcMar>
            <w:vAlign w:val="center"/>
          </w:tcPr>
          <w:p>
            <w:pPr>
              <w:spacing w:before="0" w:after="60"/>
              <w:jc w:val="center"/>
            </w:pPr>
            <w:r>
              <w:rPr>
                <w:rFonts w:ascii="Calibri" w:cs="Calibri" w:eastAsia="Calibri" w:hAnsi="Calibri"/>
                <w:b/>
                <w:bCs/>
                <w:color w:val="FFFFFF"/>
                <w:sz w:val="22"/>
                <w:szCs w:val="22"/>
              </w:rPr>
              <w:t xml:space="preserve">4. Validación</w:t>
            </w:r>
          </w:p>
        </w:tc>
        <w:tc>
          <w:tcPr>
            <w:tcW w:type="dxa" w:w="8560"/>
            <w:tcBorders>
              <w:top w:val="single" w:color="CCCCCC" w:sz="1"/>
              <w:left w:val="single" w:color="CCCCCC" w:sz="1"/>
              <w:bottom w:val="single" w:color="CCCCCC" w:sz="1"/>
              <w:right w:val="single" w:color="CCCCCC" w:sz="1"/>
            </w:tcBorders>
            <w:shd w:fill="CCFBF1" w:val="clear"/>
            <w:tcMar>
              <w:top w:type="dxa" w:w="120"/>
              <w:left w:type="dxa" w:w="160"/>
              <w:bottom w:type="dxa" w:w="120"/>
              <w:right w:type="dxa" w:w="160"/>
            </w:tcMar>
            <w:vAlign w:val="top"/>
          </w:tcPr>
          <w:p>
            <w:pPr>
              <w:spacing w:before="0" w:after="60"/>
              <w:jc w:val="left"/>
            </w:pPr>
            <w:r>
              <w:rPr>
                <w:rFonts w:ascii="Calibri" w:cs="Calibri" w:eastAsia="Calibri" w:hAnsi="Calibri"/>
                <w:color w:val="111827"/>
                <w:sz w:val="21"/>
                <w:szCs w:val="21"/>
              </w:rPr>
              <w:t xml:space="preserve">La empresa revisa 1-2 sesiones de prueba y da feedback. Se ajusta hasta que el escenario sea representativo de la realidad.</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9488" w:val="clear"/>
            <w:tcMar>
              <w:top w:type="dxa" w:w="120"/>
              <w:left w:type="dxa" w:w="80"/>
              <w:bottom w:type="dxa" w:w="120"/>
              <w:right w:type="dxa" w:w="80"/>
            </w:tcMar>
            <w:vAlign w:val="center"/>
          </w:tcPr>
          <w:p>
            <w:pPr>
              <w:spacing w:before="0" w:after="60"/>
              <w:jc w:val="center"/>
            </w:pPr>
            <w:r>
              <w:rPr>
                <w:rFonts w:ascii="Calibri" w:cs="Calibri" w:eastAsia="Calibri" w:hAnsi="Calibri"/>
                <w:b/>
                <w:bCs/>
                <w:color w:val="FFFFFF"/>
                <w:sz w:val="22"/>
                <w:szCs w:val="22"/>
              </w:rPr>
              <w:t xml:space="preserve">5. Activación</w:t>
            </w:r>
          </w:p>
        </w:tc>
        <w:tc>
          <w:tcPr>
            <w:tcW w:type="dxa" w:w="8560"/>
            <w:tcBorders>
              <w:top w:val="single" w:color="CCCCCC" w:sz="1"/>
              <w:left w:val="single" w:color="CCCCCC" w:sz="1"/>
              <w:bottom w:val="single" w:color="CCCCCC" w:sz="1"/>
              <w:right w:val="single" w:color="CCCCCC" w:sz="1"/>
            </w:tcBorders>
            <w:shd w:fill="CCFBF1" w:val="clear"/>
            <w:tcMar>
              <w:top w:type="dxa" w:w="120"/>
              <w:left w:type="dxa" w:w="160"/>
              <w:bottom w:type="dxa" w:w="120"/>
              <w:right w:type="dxa" w:w="160"/>
            </w:tcMar>
            <w:vAlign w:val="top"/>
          </w:tcPr>
          <w:p>
            <w:pPr>
              <w:spacing w:before="0" w:after="60"/>
              <w:jc w:val="left"/>
            </w:pPr>
            <w:r>
              <w:rPr>
                <w:rFonts w:ascii="Calibri" w:cs="Calibri" w:eastAsia="Calibri" w:hAnsi="Calibri"/>
                <w:color w:val="111827"/>
                <w:sz w:val="21"/>
                <w:szCs w:val="21"/>
              </w:rPr>
              <w:t xml:space="preserve">El escenario queda disponible solo para los usuarios de esa empresa en su panel B2B.</w:t>
            </w:r>
          </w:p>
        </w:tc>
      </w:tr>
    </w:tbl>
    <w:p>
      <w:pPr>
        <w:spacing w:before="0" w:after="20"/>
      </w:pPr>
    </w:p>
    <w:p>
      <w:pPr>
        <w:spacing w:before="0" w:after="80"/>
      </w:pPr>
    </w:p>
    <w:p>
      <w:pPr>
        <w:pStyle w:val="Heading2"/>
        <w:spacing w:before="280" w:after="120"/>
      </w:pPr>
      <w:r>
        <w:rPr>
          <w:rFonts w:ascii="Calibri" w:cs="Calibri" w:eastAsia="Calibri" w:hAnsi="Calibri"/>
          <w:b/>
          <w:bCs/>
          <w:color w:val="6D28D9"/>
          <w:sz w:val="28"/>
          <w:szCs w:val="28"/>
        </w:rPr>
        <w:t xml:space="preserve">3.3 Modelo de Negocio para Escenarios Personalizados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Escenarios del catálogo 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Incluidos en cualquier plan B2B sin costo adicional.</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Escenario personalizado básico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Diseño de 1 escenario con guión estándar adaptado al contexto de la empresa. Cotización por proyecto.</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Escenario personalizado avanzado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Incluye guión, banco de objeciones de la empresa, KPIs personalizados y hasta 3 variantes del personaje. Cotización premium.</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4C1D95"/>
                <w:sz w:val="20"/>
                <w:szCs w:val="20"/>
              </w:rPr>
              <w:t xml:space="preserve">Biblioteca personalizada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Paquete de 5+ escenarios para empresa con mantenimiento semestral. Modelo de contrato anual.</w:t>
            </w:r>
          </w:p>
        </w:tc>
      </w:tr>
    </w:tbl>
    <w:p>
      <w:r>
        <w:br w:type="page"/>
      </w:r>
    </w:p>
    <w:p>
      <w:pPr>
        <w:pStyle w:val="Heading1"/>
        <w:spacing w:before="400" w:after="160"/>
      </w:pPr>
      <w:r>
        <w:rPr>
          <w:rFonts w:ascii="Calibri" w:cs="Calibri" w:eastAsia="Calibri" w:hAnsi="Calibri"/>
          <w:b/>
          <w:bCs/>
          <w:color w:val="4C1D95"/>
          <w:sz w:val="36"/>
          <w:szCs w:val="36"/>
        </w:rPr>
        <w:t xml:space="preserve">4. Motor de Roadmap Adaptativo de IA</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60"/>
              <w:left w:type="dxa" w:w="220"/>
              <w:bottom w:type="dxa" w:w="160"/>
              <w:right w:type="dxa" w:w="220"/>
            </w:tcMar>
          </w:tcPr>
          <w:p>
            <w:pPr>
              <w:spacing w:before="0" w:after="60"/>
              <w:jc w:val="left"/>
            </w:pPr>
            <w:r>
              <w:rPr>
                <w:rFonts w:ascii="Calibri" w:cs="Calibri" w:eastAsia="Calibri" w:hAnsi="Calibri"/>
                <w:b/>
                <w:bCs/>
                <w:color w:val="FFFFFF"/>
                <w:sz w:val="22"/>
                <w:szCs w:val="22"/>
              </w:rPr>
              <w:t xml:space="preserve">El plan de capacitación no es fijo — es vivo</w:t>
            </w:r>
          </w:p>
          <w:p>
            <w:pPr>
              <w:spacing w:before="0" w:after="60"/>
              <w:jc w:val="left"/>
            </w:pPr>
            <w:r>
              <w:rPr>
                <w:rFonts w:ascii="Calibri" w:cs="Calibri" w:eastAsia="Calibri" w:hAnsi="Calibri"/>
                <w:color w:val="C4B5FD"/>
                <w:sz w:val="21"/>
                <w:szCs w:val="21"/>
              </w:rPr>
              <w:t xml:space="preserve">A diferencia de un LMS tradicional donde el plan de aprendizaje es una lista estática de cursos asignados, el roadmap de Mente Viva se recalcula automáticamente después de cada sesión. La IA combina tres fuentes de información para construir y ajustar el plan de forma continua.</w:t>
            </w:r>
          </w:p>
        </w:tc>
      </w:tr>
    </w:tbl>
    <w:p>
      <w:pPr>
        <w:spacing w:before="0" w:after="120"/>
      </w:pPr>
    </w:p>
    <w:p>
      <w:pPr>
        <w:pStyle w:val="Heading2"/>
        <w:spacing w:before="280" w:after="120"/>
      </w:pPr>
      <w:r>
        <w:rPr>
          <w:rFonts w:ascii="Calibri" w:cs="Calibri" w:eastAsia="Calibri" w:hAnsi="Calibri"/>
          <w:b/>
          <w:bCs/>
          <w:color w:val="6D28D9"/>
          <w:sz w:val="28"/>
          <w:szCs w:val="28"/>
        </w:rPr>
        <w:t xml:space="preserve">4.1 Las Tres Fuentes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120"/>
        <w:gridCol w:w="3040"/>
        <w:gridCol w:w="120"/>
        <w:gridCol w:w="3040"/>
      </w:tblGrid>
      <w:tr>
        <w:tc>
          <w:tcPr>
            <w:tcW w:type="dxa" w:w="3040"/>
            <w:tcBorders>
              <w:top w:val="single" w:color="C4B5FD" w:sz="1"/>
              <w:left w:val="single" w:color="C4B5FD" w:sz="1"/>
              <w:bottom w:val="single" w:color="C4B5FD" w:sz="1"/>
              <w:right w:val="single" w:color="C4B5FD" w:sz="1"/>
            </w:tcBorders>
            <w:shd w:fill="EDE9FE" w:val="clear"/>
            <w:tcMar>
              <w:top w:type="dxa" w:w="160"/>
              <w:left w:type="dxa" w:w="160"/>
              <w:bottom w:type="dxa" w:w="180"/>
              <w:right w:type="dxa" w:w="160"/>
            </w:tcMar>
            <w:vAlign w:val="top"/>
          </w:tcPr>
          <w:p>
            <w:pPr>
              <w:spacing w:before="0" w:after="60"/>
              <w:jc w:val="left"/>
            </w:pPr>
            <w:r>
              <w:rPr>
                <w:rFonts w:ascii="Calibri" w:cs="Calibri" w:eastAsia="Calibri" w:hAnsi="Calibri"/>
                <w:b/>
                <w:bCs/>
                <w:color w:val="6D28D9"/>
                <w:sz w:val="24"/>
                <w:szCs w:val="24"/>
              </w:rPr>
              <w:t xml:space="preserve">🧬  Fuente 1</w:t>
            </w:r>
          </w:p>
          <w:p>
            <w:pPr>
              <w:spacing w:before="0" w:after="60"/>
              <w:jc w:val="left"/>
            </w:pPr>
            <w:r>
              <w:rPr>
                <w:rFonts w:ascii="Calibri" w:cs="Calibri" w:eastAsia="Calibri" w:hAnsi="Calibri"/>
                <w:b/>
                <w:bCs/>
                <w:color w:val="1F2937"/>
                <w:sz w:val="22"/>
                <w:szCs w:val="22"/>
              </w:rPr>
              <w:t xml:space="preserve">Perfil del Usuario</w:t>
            </w:r>
          </w:p>
          <w:p>
            <w:pPr>
              <w:spacing w:before="0" w:after="60"/>
            </w:pPr>
          </w:p>
          <w:p>
            <w:pPr>
              <w:spacing w:before="0" w:after="60"/>
              <w:jc w:val="left"/>
            </w:pPr>
            <w:r>
              <w:rPr>
                <w:rFonts w:ascii="Calibri" w:cs="Calibri" w:eastAsia="Calibri" w:hAnsi="Calibri"/>
                <w:i/>
                <w:iCs/>
                <w:color w:val="6B7280"/>
                <w:sz w:val="20"/>
                <w:szCs w:val="20"/>
              </w:rPr>
              <w:t xml:space="preserve">Generado en el onboarding. Incluye:</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Rol profesional e industria</w:t>
            </w:r>
          </w:p>
          <w:p>
            <w:pPr>
              <w:pStyle w:val="ListParagraph"/>
              <w:numPr>
                <w:ilvl w:val="0"/>
                <w:numId w:val="2"/>
              </w:numPr>
              <w:spacing w:before="30" w:after="30"/>
            </w:pPr>
            <w:r>
              <w:rPr>
                <w:rFonts w:ascii="Calibri" w:cs="Calibri" w:eastAsia="Calibri" w:hAnsi="Calibri"/>
                <w:color w:val="111827"/>
                <w:sz w:val="19"/>
                <w:szCs w:val="19"/>
              </w:rPr>
              <w:t xml:space="preserve">Nivel de experiencia declarado</w:t>
            </w:r>
          </w:p>
          <w:p>
            <w:pPr>
              <w:pStyle w:val="ListParagraph"/>
              <w:numPr>
                <w:ilvl w:val="0"/>
                <w:numId w:val="2"/>
              </w:numPr>
              <w:spacing w:before="30" w:after="30"/>
            </w:pPr>
            <w:r>
              <w:rPr>
                <w:rFonts w:ascii="Calibri" w:cs="Calibri" w:eastAsia="Calibri" w:hAnsi="Calibri"/>
                <w:color w:val="111827"/>
                <w:sz w:val="19"/>
                <w:szCs w:val="19"/>
              </w:rPr>
              <w:t xml:space="preserve">Áreas de mejora identificadas</w:t>
            </w:r>
          </w:p>
          <w:p>
            <w:pPr>
              <w:pStyle w:val="ListParagraph"/>
              <w:numPr>
                <w:ilvl w:val="0"/>
                <w:numId w:val="2"/>
              </w:numPr>
              <w:spacing w:before="30" w:after="30"/>
            </w:pPr>
            <w:r>
              <w:rPr>
                <w:rFonts w:ascii="Calibri" w:cs="Calibri" w:eastAsia="Calibri" w:hAnsi="Calibri"/>
                <w:color w:val="111827"/>
                <w:sz w:val="19"/>
                <w:szCs w:val="19"/>
              </w:rPr>
              <w:t xml:space="preserve">Metas personales y profesionales</w:t>
            </w:r>
          </w:p>
          <w:p>
            <w:pPr>
              <w:pStyle w:val="ListParagraph"/>
              <w:numPr>
                <w:ilvl w:val="0"/>
                <w:numId w:val="2"/>
              </w:numPr>
              <w:spacing w:before="30" w:after="30"/>
            </w:pPr>
            <w:r>
              <w:rPr>
                <w:rFonts w:ascii="Calibri" w:cs="Calibri" w:eastAsia="Calibri" w:hAnsi="Calibri"/>
                <w:color w:val="111827"/>
                <w:sz w:val="19"/>
                <w:szCs w:val="19"/>
              </w:rPr>
              <w:t xml:space="preserve">Tiempo disponible por semana</w:t>
            </w:r>
          </w:p>
        </w:tc>
        <w:tc>
          <w:tcPr>
            <w:tcW w:type="dxa" w:w="1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3040"/>
            <w:tcBorders>
              <w:top w:val="single" w:color="5EEAD4" w:sz="1"/>
              <w:left w:val="single" w:color="5EEAD4" w:sz="1"/>
              <w:bottom w:val="single" w:color="5EEAD4" w:sz="1"/>
              <w:right w:val="single" w:color="5EEAD4" w:sz="1"/>
            </w:tcBorders>
            <w:shd w:fill="CCFBF1" w:val="clear"/>
            <w:tcMar>
              <w:top w:type="dxa" w:w="160"/>
              <w:left w:type="dxa" w:w="160"/>
              <w:bottom w:type="dxa" w:w="180"/>
              <w:right w:type="dxa" w:w="160"/>
            </w:tcMar>
            <w:vAlign w:val="top"/>
          </w:tcPr>
          <w:p>
            <w:pPr>
              <w:spacing w:before="0" w:after="60"/>
              <w:jc w:val="left"/>
            </w:pPr>
            <w:r>
              <w:rPr>
                <w:rFonts w:ascii="Calibri" w:cs="Calibri" w:eastAsia="Calibri" w:hAnsi="Calibri"/>
                <w:b/>
                <w:bCs/>
                <w:color w:val="0D9488"/>
                <w:sz w:val="24"/>
                <w:szCs w:val="24"/>
              </w:rPr>
              <w:t xml:space="preserve">📊  Fuente 2</w:t>
            </w:r>
          </w:p>
          <w:p>
            <w:pPr>
              <w:spacing w:before="0" w:after="60"/>
              <w:jc w:val="left"/>
            </w:pPr>
            <w:r>
              <w:rPr>
                <w:rFonts w:ascii="Calibri" w:cs="Calibri" w:eastAsia="Calibri" w:hAnsi="Calibri"/>
                <w:b/>
                <w:bCs/>
                <w:color w:val="1F2937"/>
                <w:sz w:val="22"/>
                <w:szCs w:val="22"/>
              </w:rPr>
              <w:t xml:space="preserve">Resultados de Sesiones</w:t>
            </w:r>
          </w:p>
          <w:p>
            <w:pPr>
              <w:spacing w:before="0" w:after="60"/>
            </w:pPr>
          </w:p>
          <w:p>
            <w:pPr>
              <w:spacing w:before="0" w:after="60"/>
              <w:jc w:val="left"/>
            </w:pPr>
            <w:r>
              <w:rPr>
                <w:rFonts w:ascii="Calibri" w:cs="Calibri" w:eastAsia="Calibri" w:hAnsi="Calibri"/>
                <w:i/>
                <w:iCs/>
                <w:color w:val="6B7280"/>
                <w:sz w:val="20"/>
                <w:szCs w:val="20"/>
              </w:rPr>
              <w:t xml:space="preserve">Acumulado en tiempo real. Incluye:</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Score por KPI en cada sesión</w:t>
            </w:r>
          </w:p>
          <w:p>
            <w:pPr>
              <w:pStyle w:val="ListParagraph"/>
              <w:numPr>
                <w:ilvl w:val="0"/>
                <w:numId w:val="2"/>
              </w:numPr>
              <w:spacing w:before="30" w:after="30"/>
            </w:pPr>
            <w:r>
              <w:rPr>
                <w:rFonts w:ascii="Calibri" w:cs="Calibri" w:eastAsia="Calibri" w:hAnsi="Calibri"/>
                <w:color w:val="111827"/>
                <w:sz w:val="19"/>
                <w:szCs w:val="19"/>
              </w:rPr>
              <w:t xml:space="preserve">Patrones de mejora y estancamiento</w:t>
            </w:r>
          </w:p>
          <w:p>
            <w:pPr>
              <w:pStyle w:val="ListParagraph"/>
              <w:numPr>
                <w:ilvl w:val="0"/>
                <w:numId w:val="2"/>
              </w:numPr>
              <w:spacing w:before="30" w:after="30"/>
            </w:pPr>
            <w:r>
              <w:rPr>
                <w:rFonts w:ascii="Calibri" w:cs="Calibri" w:eastAsia="Calibri" w:hAnsi="Calibri"/>
                <w:color w:val="111827"/>
                <w:sz w:val="19"/>
                <w:szCs w:val="19"/>
              </w:rPr>
              <w:t xml:space="preserve">Habilidades con progreso rápido</w:t>
            </w:r>
          </w:p>
          <w:p>
            <w:pPr>
              <w:pStyle w:val="ListParagraph"/>
              <w:numPr>
                <w:ilvl w:val="0"/>
                <w:numId w:val="2"/>
              </w:numPr>
              <w:spacing w:before="30" w:after="30"/>
            </w:pPr>
            <w:r>
              <w:rPr>
                <w:rFonts w:ascii="Calibri" w:cs="Calibri" w:eastAsia="Calibri" w:hAnsi="Calibri"/>
                <w:color w:val="111827"/>
                <w:sz w:val="19"/>
                <w:szCs w:val="19"/>
              </w:rPr>
              <w:t xml:space="preserve">Habilidades que no mejoran con repetición</w:t>
            </w:r>
          </w:p>
          <w:p>
            <w:pPr>
              <w:pStyle w:val="ListParagraph"/>
              <w:numPr>
                <w:ilvl w:val="0"/>
                <w:numId w:val="2"/>
              </w:numPr>
              <w:spacing w:before="30" w:after="30"/>
            </w:pPr>
            <w:r>
              <w:rPr>
                <w:rFonts w:ascii="Calibri" w:cs="Calibri" w:eastAsia="Calibri" w:hAnsi="Calibri"/>
                <w:color w:val="111827"/>
                <w:sz w:val="19"/>
                <w:szCs w:val="19"/>
              </w:rPr>
              <w:t xml:space="preserve">Consistencia y frecuencia de práctica</w:t>
            </w:r>
          </w:p>
        </w:tc>
        <w:tc>
          <w:tcPr>
            <w:tcW w:type="dxa" w:w="1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3040"/>
            <w:tcBorders>
              <w:top w:val="single" w:color="FED7AA" w:sz="1"/>
              <w:left w:val="single" w:color="FED7AA" w:sz="1"/>
              <w:bottom w:val="single" w:color="FED7AA" w:sz="1"/>
              <w:right w:val="single" w:color="FED7AA" w:sz="1"/>
            </w:tcBorders>
            <w:shd w:fill="FFEDD5" w:val="clear"/>
            <w:tcMar>
              <w:top w:type="dxa" w:w="160"/>
              <w:left w:type="dxa" w:w="160"/>
              <w:bottom w:type="dxa" w:w="180"/>
              <w:right w:type="dxa" w:w="160"/>
            </w:tcMar>
            <w:vAlign w:val="top"/>
          </w:tcPr>
          <w:p>
            <w:pPr>
              <w:spacing w:before="0" w:after="60"/>
              <w:jc w:val="left"/>
            </w:pPr>
            <w:r>
              <w:rPr>
                <w:rFonts w:ascii="Calibri" w:cs="Calibri" w:eastAsia="Calibri" w:hAnsi="Calibri"/>
                <w:b/>
                <w:bCs/>
                <w:color w:val="C2410C"/>
                <w:sz w:val="24"/>
                <w:szCs w:val="24"/>
              </w:rPr>
              <w:t xml:space="preserve">🎯  Fuente 3</w:t>
            </w:r>
          </w:p>
          <w:p>
            <w:pPr>
              <w:spacing w:before="0" w:after="60"/>
              <w:jc w:val="left"/>
            </w:pPr>
            <w:r>
              <w:rPr>
                <w:rFonts w:ascii="Calibri" w:cs="Calibri" w:eastAsia="Calibri" w:hAnsi="Calibri"/>
                <w:b/>
                <w:bCs/>
                <w:color w:val="1F2937"/>
                <w:sz w:val="22"/>
                <w:szCs w:val="22"/>
              </w:rPr>
              <w:t xml:space="preserve">Metas del Manager / Empresa</w:t>
            </w:r>
          </w:p>
          <w:p>
            <w:pPr>
              <w:spacing w:before="0" w:after="60"/>
            </w:pPr>
          </w:p>
          <w:p>
            <w:pPr>
              <w:spacing w:before="0" w:after="60"/>
              <w:jc w:val="left"/>
            </w:pPr>
            <w:r>
              <w:rPr>
                <w:rFonts w:ascii="Calibri" w:cs="Calibri" w:eastAsia="Calibri" w:hAnsi="Calibri"/>
                <w:i/>
                <w:iCs/>
                <w:color w:val="6B7280"/>
                <w:sz w:val="20"/>
                <w:szCs w:val="20"/>
              </w:rPr>
              <w:t xml:space="preserve">Definidas por el admin B2B. Incluye:</w:t>
            </w:r>
          </w:p>
          <w:p>
            <w:pPr>
              <w:spacing w:before="0" w:after="40"/>
            </w:pPr>
          </w:p>
          <w:p>
            <w:pPr>
              <w:pStyle w:val="ListParagraph"/>
              <w:numPr>
                <w:ilvl w:val="0"/>
                <w:numId w:val="2"/>
              </w:numPr>
              <w:spacing w:before="30" w:after="30"/>
            </w:pPr>
            <w:r>
              <w:rPr>
                <w:rFonts w:ascii="Calibri" w:cs="Calibri" w:eastAsia="Calibri" w:hAnsi="Calibri"/>
                <w:color w:val="111827"/>
                <w:sz w:val="19"/>
                <w:szCs w:val="19"/>
              </w:rPr>
              <w:t xml:space="preserve">Competencias prioritarias por rol</w:t>
            </w:r>
          </w:p>
          <w:p>
            <w:pPr>
              <w:pStyle w:val="ListParagraph"/>
              <w:numPr>
                <w:ilvl w:val="0"/>
                <w:numId w:val="2"/>
              </w:numPr>
              <w:spacing w:before="30" w:after="30"/>
            </w:pPr>
            <w:r>
              <w:rPr>
                <w:rFonts w:ascii="Calibri" w:cs="Calibri" w:eastAsia="Calibri" w:hAnsi="Calibri"/>
                <w:color w:val="111827"/>
                <w:sz w:val="19"/>
                <w:szCs w:val="19"/>
              </w:rPr>
              <w:t xml:space="preserve">Plazos de capacitación</w:t>
            </w:r>
          </w:p>
          <w:p>
            <w:pPr>
              <w:pStyle w:val="ListParagraph"/>
              <w:numPr>
                <w:ilvl w:val="0"/>
                <w:numId w:val="2"/>
              </w:numPr>
              <w:spacing w:before="30" w:after="30"/>
            </w:pPr>
            <w:r>
              <w:rPr>
                <w:rFonts w:ascii="Calibri" w:cs="Calibri" w:eastAsia="Calibri" w:hAnsi="Calibri"/>
                <w:color w:val="111827"/>
                <w:sz w:val="19"/>
                <w:szCs w:val="19"/>
              </w:rPr>
              <w:t xml:space="preserve">Escenarios obligatorios para el puesto</w:t>
            </w:r>
          </w:p>
          <w:p>
            <w:pPr>
              <w:pStyle w:val="ListParagraph"/>
              <w:numPr>
                <w:ilvl w:val="0"/>
                <w:numId w:val="2"/>
              </w:numPr>
              <w:spacing w:before="30" w:after="30"/>
            </w:pPr>
            <w:r>
              <w:rPr>
                <w:rFonts w:ascii="Calibri" w:cs="Calibri" w:eastAsia="Calibri" w:hAnsi="Calibri"/>
                <w:color w:val="111827"/>
                <w:sz w:val="19"/>
                <w:szCs w:val="19"/>
              </w:rPr>
              <w:t xml:space="preserve">Nivel mínimo de score exigido</w:t>
            </w:r>
          </w:p>
          <w:p>
            <w:pPr>
              <w:pStyle w:val="ListParagraph"/>
              <w:numPr>
                <w:ilvl w:val="0"/>
                <w:numId w:val="2"/>
              </w:numPr>
              <w:spacing w:before="30" w:after="30"/>
            </w:pPr>
            <w:r>
              <w:rPr>
                <w:rFonts w:ascii="Calibri" w:cs="Calibri" w:eastAsia="Calibri" w:hAnsi="Calibri"/>
                <w:color w:val="111827"/>
                <w:sz w:val="19"/>
                <w:szCs w:val="19"/>
              </w:rPr>
              <w:t xml:space="preserve">Certificaciones requeridas por la empresa</w:t>
            </w:r>
          </w:p>
        </w:tc>
      </w:tr>
    </w:tbl>
    <w:p>
      <w:pPr>
        <w:spacing w:before="0" w:after="120"/>
      </w:pPr>
    </w:p>
    <w:p>
      <w:pPr>
        <w:pStyle w:val="Heading2"/>
        <w:spacing w:before="280" w:after="120"/>
      </w:pPr>
      <w:r>
        <w:rPr>
          <w:rFonts w:ascii="Calibri" w:cs="Calibri" w:eastAsia="Calibri" w:hAnsi="Calibri"/>
          <w:b/>
          <w:bCs/>
          <w:color w:val="6D28D9"/>
          <w:sz w:val="28"/>
          <w:szCs w:val="28"/>
        </w:rPr>
        <w:t xml:space="preserve">4.2 Cómo Genera y Recalcula el Plan la IA</w:t>
      </w:r>
    </w:p>
    <w:p>
      <w:pPr>
        <w:spacing w:before="0" w:after="60"/>
        <w:jc w:val="left"/>
      </w:pPr>
      <w:r>
        <w:rPr>
          <w:rFonts w:ascii="Calibri" w:cs="Calibri" w:eastAsia="Calibri" w:hAnsi="Calibri"/>
          <w:color w:val="1F2937"/>
          <w:sz w:val="21"/>
          <w:szCs w:val="21"/>
        </w:rPr>
        <w:t xml:space="preserve">El motor de roadmap funciona en tres momentos clave: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B5FD" w:sz="1"/>
              <w:left w:val="single" w:color="C4B5FD" w:sz="1"/>
              <w:bottom w:val="single" w:color="C4B5FD" w:sz="1"/>
              <w:right w:val="single" w:color="C4B5FD" w:sz="1"/>
            </w:tcBorders>
            <w:shd w:fill="EDE9FE" w:val="clear"/>
            <w:tcMar>
              <w:top w:type="dxa" w:w="140"/>
              <w:left w:type="dxa" w:w="140"/>
              <w:bottom w:type="dxa" w:w="140"/>
              <w:right w:type="dxa" w:w="140"/>
            </w:tcMar>
            <w:vAlign w:val="center"/>
          </w:tcPr>
          <w:p>
            <w:pPr>
              <w:spacing w:before="0" w:after="60"/>
              <w:jc w:val="left"/>
            </w:pPr>
            <w:r>
              <w:rPr>
                <w:rFonts w:ascii="Calibri" w:cs="Calibri" w:eastAsia="Calibri" w:hAnsi="Calibri"/>
                <w:b/>
                <w:bCs/>
                <w:color w:val="6D28D9"/>
                <w:sz w:val="20"/>
                <w:szCs w:val="20"/>
              </w:rPr>
              <w:t xml:space="preserve">Al completar el onboarding</w:t>
            </w:r>
          </w:p>
          <w:p>
            <w:pPr>
              <w:spacing w:before="0" w:after="40"/>
            </w:pPr>
          </w:p>
          <w:p>
            <w:pPr>
              <w:spacing w:before="0" w:after="60"/>
              <w:jc w:val="left"/>
            </w:pPr>
            <w:r>
              <w:rPr>
                <w:rFonts w:ascii="Calibri" w:cs="Calibri" w:eastAsia="Calibri" w:hAnsi="Calibri"/>
                <w:i/>
                <w:iCs/>
                <w:color w:val="6B7280"/>
                <w:sz w:val="18"/>
                <w:szCs w:val="18"/>
              </w:rPr>
              <w:t xml:space="preserve">(generación inicial)</w:t>
            </w:r>
          </w:p>
        </w:tc>
        <w:tc>
          <w:tcPr>
            <w:tcW w:type="dxa" w:w="69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color w:val="111827"/>
                <w:sz w:val="20"/>
                <w:szCs w:val="20"/>
              </w:rPr>
              <w:t xml:space="preserve">La IA analiza las tres fuentes disponibles (perfil + metas del manager si es B2B) y genera el primer plan: una secuencia de escenarios ordenados por prioridad, nivel de dificultad y tiempo estimado. El plan incluye un horizonte de 4-8 semanas.</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B5FD" w:sz="1"/>
              <w:left w:val="single" w:color="C4B5FD" w:sz="1"/>
              <w:bottom w:val="single" w:color="C4B5FD" w:sz="1"/>
              <w:right w:val="single" w:color="C4B5FD" w:sz="1"/>
            </w:tcBorders>
            <w:shd w:fill="EDE9FE" w:val="clear"/>
            <w:tcMar>
              <w:top w:type="dxa" w:w="140"/>
              <w:left w:type="dxa" w:w="140"/>
              <w:bottom w:type="dxa" w:w="140"/>
              <w:right w:type="dxa" w:w="140"/>
            </w:tcMar>
            <w:vAlign w:val="center"/>
          </w:tcPr>
          <w:p>
            <w:pPr>
              <w:spacing w:before="0" w:after="60"/>
              <w:jc w:val="left"/>
            </w:pPr>
            <w:r>
              <w:rPr>
                <w:rFonts w:ascii="Calibri" w:cs="Calibri" w:eastAsia="Calibri" w:hAnsi="Calibri"/>
                <w:b/>
                <w:bCs/>
                <w:color w:val="6D28D9"/>
                <w:sz w:val="20"/>
                <w:szCs w:val="20"/>
              </w:rPr>
              <w:t xml:space="preserve">Después de cada sesión</w:t>
            </w:r>
          </w:p>
          <w:p>
            <w:pPr>
              <w:spacing w:before="0" w:after="40"/>
            </w:pPr>
          </w:p>
          <w:p>
            <w:pPr>
              <w:spacing w:before="0" w:after="60"/>
              <w:jc w:val="left"/>
            </w:pPr>
            <w:r>
              <w:rPr>
                <w:rFonts w:ascii="Calibri" w:cs="Calibri" w:eastAsia="Calibri" w:hAnsi="Calibri"/>
                <w:i/>
                <w:iCs/>
                <w:color w:val="6B7280"/>
                <w:sz w:val="18"/>
                <w:szCs w:val="18"/>
              </w:rPr>
              <w:t xml:space="preserve">(recalculación continua)</w:t>
            </w:r>
          </w:p>
        </w:tc>
        <w:tc>
          <w:tcPr>
            <w:tcW w:type="dxa" w:w="69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color w:val="111827"/>
                <w:sz w:val="20"/>
                <w:szCs w:val="20"/>
              </w:rPr>
              <w:t xml:space="preserve">La IA re-analiza el plan completo con los nuevos resultados. Si el usuario mejoró rápido en un área, avanza la dificultad. Si sigue fallando en la misma habilidad, inserta más sesiones de refuerzo antes de pasar al siguiente escenario. Si el manager actualizó las metas, el plan se adapta inmediatamente.</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B5FD" w:sz="1"/>
              <w:left w:val="single" w:color="C4B5FD" w:sz="1"/>
              <w:bottom w:val="single" w:color="C4B5FD" w:sz="1"/>
              <w:right w:val="single" w:color="C4B5FD" w:sz="1"/>
            </w:tcBorders>
            <w:shd w:fill="EDE9FE" w:val="clear"/>
            <w:tcMar>
              <w:top w:type="dxa" w:w="140"/>
              <w:left w:type="dxa" w:w="140"/>
              <w:bottom w:type="dxa" w:w="140"/>
              <w:right w:type="dxa" w:w="140"/>
            </w:tcMar>
            <w:vAlign w:val="center"/>
          </w:tcPr>
          <w:p>
            <w:pPr>
              <w:spacing w:before="0" w:after="60"/>
              <w:jc w:val="left"/>
            </w:pPr>
            <w:r>
              <w:rPr>
                <w:rFonts w:ascii="Calibri" w:cs="Calibri" w:eastAsia="Calibri" w:hAnsi="Calibri"/>
                <w:b/>
                <w:bCs/>
                <w:color w:val="6D28D9"/>
                <w:sz w:val="20"/>
                <w:szCs w:val="20"/>
              </w:rPr>
              <w:t xml:space="preserve">Cuando el manager actualiza metas</w:t>
            </w:r>
          </w:p>
          <w:p>
            <w:pPr>
              <w:spacing w:before="0" w:after="40"/>
            </w:pPr>
          </w:p>
          <w:p>
            <w:pPr>
              <w:spacing w:before="0" w:after="60"/>
              <w:jc w:val="left"/>
            </w:pPr>
            <w:r>
              <w:rPr>
                <w:rFonts w:ascii="Calibri" w:cs="Calibri" w:eastAsia="Calibri" w:hAnsi="Calibri"/>
                <w:i/>
                <w:iCs/>
                <w:color w:val="6B7280"/>
                <w:sz w:val="18"/>
                <w:szCs w:val="18"/>
              </w:rPr>
              <w:t xml:space="preserve">(actualización por evento)</w:t>
            </w:r>
          </w:p>
        </w:tc>
        <w:tc>
          <w:tcPr>
            <w:tcW w:type="dxa" w:w="69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vAlign w:val="top"/>
          </w:tcPr>
          <w:p>
            <w:pPr>
              <w:spacing w:before="0" w:after="60"/>
              <w:jc w:val="left"/>
            </w:pPr>
            <w:r>
              <w:rPr>
                <w:rFonts w:ascii="Calibri" w:cs="Calibri" w:eastAsia="Calibri" w:hAnsi="Calibri"/>
                <w:color w:val="111827"/>
                <w:sz w:val="20"/>
                <w:szCs w:val="20"/>
              </w:rPr>
              <w:t xml:space="preserve">Si la empresa lanza un nuevo producto, abre un mercado o cambia su proceso de ventas, el manager puede actualizar las metas de capacitación del equipo. El roadmap de todos los empleados afectados se recalcula automáticamente en la siguiente sesión.</w:t>
            </w:r>
          </w:p>
        </w:tc>
      </w:tr>
    </w:tbl>
    <w:p>
      <w:pPr>
        <w:spacing w:before="0" w:after="20"/>
      </w:pPr>
    </w:p>
    <w:p>
      <w:pPr>
        <w:spacing w:before="0" w:after="100"/>
      </w:pPr>
    </w:p>
    <w:p>
      <w:pPr>
        <w:pStyle w:val="Heading2"/>
        <w:spacing w:before="280" w:after="120"/>
      </w:pPr>
      <w:r>
        <w:rPr>
          <w:rFonts w:ascii="Calibri" w:cs="Calibri" w:eastAsia="Calibri" w:hAnsi="Calibri"/>
          <w:b/>
          <w:bCs/>
          <w:color w:val="6D28D9"/>
          <w:sz w:val="28"/>
          <w:szCs w:val="28"/>
        </w:rPr>
        <w:t xml:space="preserve">4.3 Qué Decide la IA en Cada Recalculación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Decisión de la IA</w:t>
            </w:r>
          </w:p>
        </w:tc>
        <w:tc>
          <w:tcPr>
            <w:tcW w:type="dxa" w:w="556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Lógica de decisión</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¿Qué escenario viene después?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Prioriza las habilidades con mayor brecha entre el nivel actual y el nivel objetivo. Considera la urgencia definida por el manager.</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¿A qué nivel de dificultad?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Si el score en el nivel actual supera 75/100 en dos sesiones seguidas, sube al siguiente nivel. Si baja de 50, regresa al nivel anterior.</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¿Cuántas sesiones de refuerzo?</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Si una habilidad no mejora en 3 sesiones consecutivas, inserta un bloque de refuerzo antes de continuar. Notifica al manager en B2B.</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¿Qué variante del escenario?</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Si existe variante por industria del usuario, la prioriza sobre el escenario genérico.</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¿Cuándo programar la siguiente sesión?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Basándose en el tiempo disponible declarado por el usuario y su historial de adherencia al plan.</w:t>
            </w:r>
          </w:p>
        </w:tc>
      </w:tr>
      <w:tr>
        <w:tc>
          <w:tcPr>
            <w:tcW w:type="dxa" w:w="3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20"/>
                <w:szCs w:val="20"/>
              </w:rPr>
              <w:t xml:space="preserve">¿Qué objetivo específico para la sesión?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20"/>
                <w:szCs w:val="20"/>
              </w:rPr>
              <w:t xml:space="preserve">Define una meta concreta para la próxima sesión. Ej: 'En esta sesión debes manejar al menos 3 objeciones sin ceder en precio'.</w:t>
            </w:r>
          </w:p>
        </w:tc>
      </w:tr>
    </w:tbl>
    <w:p>
      <w:pPr>
        <w:spacing w:before="0" w:after="120"/>
      </w:pPr>
    </w:p>
    <w:p>
      <w:pPr>
        <w:pStyle w:val="Heading2"/>
        <w:spacing w:before="280" w:after="120"/>
      </w:pPr>
      <w:r>
        <w:rPr>
          <w:rFonts w:ascii="Calibri" w:cs="Calibri" w:eastAsia="Calibri" w:hAnsi="Calibri"/>
          <w:b/>
          <w:bCs/>
          <w:color w:val="6D28D9"/>
          <w:sz w:val="28"/>
          <w:szCs w:val="28"/>
        </w:rPr>
        <w:t xml:space="preserve">4.4 Ejemplo de Roadmap Real — Usuario Individual</w:t>
      </w:r>
    </w:p>
    <w:p>
      <w:pPr>
        <w:spacing w:before="0" w:after="60"/>
        <w:jc w:val="left"/>
      </w:pPr>
      <w:r>
        <w:rPr>
          <w:rFonts w:ascii="Calibri" w:cs="Calibri" w:eastAsia="Calibri" w:hAnsi="Calibri"/>
          <w:i/>
          <w:iCs/>
          <w:color w:val="6B7280"/>
          <w:sz w:val="21"/>
          <w:szCs w:val="21"/>
        </w:rPr>
        <w:t xml:space="preserve">Situación: María, ejecutiva de ventas B2B en tecnología, experiencia media, meta: mejorar tasa de cierre.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960"/>
        <w:gridCol w:w="2200"/>
      </w:tblGrid>
      <w:tr>
        <w:tc>
          <w:tcPr>
            <w:tcW w:type="dxa" w:w="6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8"/>
                <w:szCs w:val="18"/>
              </w:rPr>
              <w:t xml:space="preserve">Sem.</w:t>
            </w:r>
          </w:p>
        </w:tc>
        <w:tc>
          <w:tcPr>
            <w:tcW w:type="dxa" w:w="22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18"/>
                <w:szCs w:val="18"/>
              </w:rPr>
              <w:t xml:space="preserve">Escenario</w:t>
            </w:r>
          </w:p>
        </w:tc>
        <w:tc>
          <w:tcPr>
            <w:tcW w:type="dxa" w:w="2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18"/>
                <w:szCs w:val="18"/>
              </w:rPr>
              <w:t xml:space="preserve">Objetivo de la sesión</w:t>
            </w:r>
          </w:p>
        </w:tc>
        <w:tc>
          <w:tcPr>
            <w:tcW w:type="dxa" w:w="196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8"/>
                <w:szCs w:val="18"/>
              </w:rPr>
              <w:t xml:space="preserve">Score obtenido</w:t>
            </w:r>
          </w:p>
        </w:tc>
        <w:tc>
          <w:tcPr>
            <w:tcW w:type="dxa" w:w="22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18"/>
                <w:szCs w:val="18"/>
              </w:rPr>
              <w:t xml:space="preserve">Acción del roadmap</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Clínica de ventas — Principiante</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Completar ciclo completo de venta</w:t>
            </w:r>
          </w:p>
        </w:tc>
        <w:tc>
          <w:tcPr>
            <w:tcW w:type="dxa" w:w="1960"/>
            <w:tcBorders>
              <w:top w:val="single" w:color="CCCCCC" w:sz="1"/>
              <w:left w:val="single" w:color="CCCCCC" w:sz="1"/>
              <w:bottom w:val="single" w:color="CCCCCC" w:sz="1"/>
              <w:right w:val="single" w:color="CCCCCC" w:sz="1"/>
            </w:tcBorders>
            <w:shd w:fill="FFEDD5"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C2410C"/>
                <w:sz w:val="19"/>
                <w:szCs w:val="19"/>
              </w:rPr>
              <w:t xml:space="preserve">68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Progreso normal — sube a intermedio</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Clínica de ventas — Intermedio</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Manejar 3 objeciones encadenadas</w:t>
            </w:r>
          </w:p>
        </w:tc>
        <w:tc>
          <w:tcPr>
            <w:tcW w:type="dxa" w:w="19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991B1B"/>
                <w:sz w:val="19"/>
                <w:szCs w:val="19"/>
              </w:rPr>
              <w:t xml:space="preserve">54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Score bajo — inserta sesión de refuerzo en objeciones</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Clínica de ventas — Intermedio (refuerzo)</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Enfocarse solo en manejo de objeciones de precio</w:t>
            </w:r>
          </w:p>
        </w:tc>
        <w:tc>
          <w:tcPr>
            <w:tcW w:type="dxa" w:w="1960"/>
            <w:tcBorders>
              <w:top w:val="single" w:color="CCCCCC" w:sz="1"/>
              <w:left w:val="single" w:color="CCCCCC" w:sz="1"/>
              <w:bottom w:val="single" w:color="CCCCCC" w:sz="1"/>
              <w:right w:val="single" w:color="CCCCCC" w:sz="1"/>
            </w:tcBorders>
            <w:shd w:fill="FFEDD5"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C2410C"/>
                <w:sz w:val="19"/>
                <w:szCs w:val="19"/>
              </w:rPr>
              <w:t xml:space="preserve">71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Mejora detectada — continúa plan</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Negociación — Principiante</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Introducir habilidad nueva: negociación</w:t>
            </w:r>
          </w:p>
        </w:tc>
        <w:tc>
          <w:tcPr>
            <w:tcW w:type="dxa" w:w="19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166534"/>
                <w:sz w:val="19"/>
                <w:szCs w:val="19"/>
              </w:rPr>
              <w:t xml:space="preserve">78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Avance rápido — sube a intermedio en próxima sesión</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Negociación — Intermedio</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Manejar proveedor que no cede en tiempo de entrega</w:t>
            </w:r>
          </w:p>
        </w:tc>
        <w:tc>
          <w:tcPr>
            <w:tcW w:type="dxa" w:w="19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166534"/>
                <w:sz w:val="19"/>
                <w:szCs w:val="19"/>
              </w:rPr>
              <w:t xml:space="preserve">82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Habilidad dominada — avanza a siguiente categoría</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6D28D9"/>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Comunicación asertiva — Principiante</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i/>
                <w:iCs/>
                <w:color w:val="111827"/>
                <w:sz w:val="19"/>
                <w:szCs w:val="19"/>
              </w:rPr>
              <w:t xml:space="preserve">Practicar comunicación de límites con cliente</w:t>
            </w:r>
          </w:p>
        </w:tc>
        <w:tc>
          <w:tcPr>
            <w:tcW w:type="dxa" w:w="1960"/>
            <w:tcBorders>
              <w:top w:val="single" w:color="CCCCCC" w:sz="1"/>
              <w:left w:val="single" w:color="CCCCCC" w:sz="1"/>
              <w:bottom w:val="single" w:color="CCCCCC" w:sz="1"/>
              <w:right w:val="single" w:color="CCCCCC" w:sz="1"/>
            </w:tcBorders>
            <w:shd w:fill="FFEDD5" w:val="clear"/>
            <w:tcMar>
              <w:top w:type="dxa" w:w="100"/>
              <w:left w:type="dxa" w:w="140"/>
              <w:bottom w:type="dxa" w:w="100"/>
              <w:right w:type="dxa" w:w="140"/>
            </w:tcMar>
            <w:vAlign w:val="center"/>
          </w:tcPr>
          <w:p>
            <w:pPr>
              <w:spacing w:before="0" w:after="60"/>
              <w:jc w:val="center"/>
            </w:pPr>
            <w:r>
              <w:rPr>
                <w:rFonts w:ascii="Calibri" w:cs="Calibri" w:eastAsia="Calibri" w:hAnsi="Calibri"/>
                <w:b/>
                <w:bCs/>
                <w:color w:val="C2410C"/>
                <w:sz w:val="19"/>
                <w:szCs w:val="19"/>
              </w:rPr>
              <w:t xml:space="preserve">63 / 100</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0" w:after="60"/>
              <w:jc w:val="left"/>
            </w:pPr>
            <w:r>
              <w:rPr>
                <w:rFonts w:ascii="Calibri" w:cs="Calibri" w:eastAsia="Calibri" w:hAnsi="Calibri"/>
                <w:i/>
                <w:iCs/>
                <w:color w:val="0D9488"/>
                <w:sz w:val="18"/>
                <w:szCs w:val="18"/>
              </w:rPr>
              <w:t xml:space="preserve">Continúa nivel — una sesión más de refuerzo</w:t>
            </w:r>
          </w:p>
        </w:tc>
      </w:tr>
    </w:tbl>
    <w:p>
      <w:r>
        <w:br w:type="page"/>
      </w:r>
    </w:p>
    <w:p>
      <w:pPr>
        <w:pStyle w:val="Heading1"/>
        <w:spacing w:before="400" w:after="160"/>
      </w:pPr>
      <w:r>
        <w:rPr>
          <w:rFonts w:ascii="Calibri" w:cs="Calibri" w:eastAsia="Calibri" w:hAnsi="Calibri"/>
          <w:b/>
          <w:bCs/>
          <w:color w:val="4C1D95"/>
          <w:sz w:val="36"/>
          <w:szCs w:val="36"/>
        </w:rPr>
        <w:t xml:space="preserve">5. Especificación Funcional — Módulos del Sistema</w:t>
      </w:r>
    </w:p>
    <w:p>
      <w:pPr>
        <w:pBdr>
          <w:bottom w:val="single" w:color="6D28D9" w:sz="4" w:space="1"/>
        </w:pBdr>
        <w:spacing w:before="80" w:after="80"/>
      </w:pPr>
    </w:p>
    <w:p>
      <w:pPr>
        <w:spacing w:before="0" w:after="80"/>
      </w:pPr>
    </w:p>
    <w:p>
      <w:pPr>
        <w:pStyle w:val="Heading3"/>
        <w:spacing w:before="200" w:after="80"/>
      </w:pPr>
      <w:r>
        <w:rPr>
          <w:rFonts w:ascii="Calibri" w:cs="Calibri" w:eastAsia="Calibri" w:hAnsi="Calibri"/>
          <w:b/>
          <w:bCs/>
          <w:color w:val="0D9488"/>
          <w:sz w:val="24"/>
          <w:szCs w:val="24"/>
        </w:rPr>
        <w:t xml:space="preserve">M1. Módulo de Perfil e Incorporación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Permite al usuario crear su perfil personal o empresarial. La IA recopila datos clave para inicializar el roadmap.</w:t>
            </w:r>
          </w:p>
        </w:tc>
      </w:tr>
    </w:tbl>
    <w:p>
      <w:pPr>
        <w:spacing w:before="0" w:after="60"/>
      </w:pPr>
    </w:p>
    <w:p>
      <w:pPr>
        <w:spacing w:before="0" w:after="60"/>
        <w:jc w:val="left"/>
      </w:pPr>
      <w:r>
        <w:rPr>
          <w:rFonts w:ascii="Calibri" w:cs="Calibri" w:eastAsia="Calibri" w:hAnsi="Calibri"/>
          <w:b/>
          <w:bCs/>
          <w:color w:val="6D28D9"/>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Registro individual (nombre, rol, industria, nivel)</w:t>
      </w:r>
    </w:p>
    <w:p>
      <w:pPr>
        <w:pStyle w:val="ListParagraph"/>
        <w:numPr>
          <w:ilvl w:val="0"/>
          <w:numId w:val="2"/>
        </w:numPr>
        <w:spacing w:before="30" w:after="30"/>
      </w:pPr>
      <w:r>
        <w:rPr>
          <w:rFonts w:ascii="Calibri" w:cs="Calibri" w:eastAsia="Calibri" w:hAnsi="Calibri"/>
          <w:color w:val="111827"/>
          <w:sz w:val="20"/>
          <w:szCs w:val="20"/>
        </w:rPr>
        <w:t xml:space="preserve">Onboarding empresarial: admin crea organización e invita empleados</w:t>
      </w:r>
    </w:p>
    <w:p>
      <w:pPr>
        <w:pStyle w:val="ListParagraph"/>
        <w:numPr>
          <w:ilvl w:val="0"/>
          <w:numId w:val="2"/>
        </w:numPr>
        <w:spacing w:before="30" w:after="30"/>
      </w:pPr>
      <w:r>
        <w:rPr>
          <w:rFonts w:ascii="Calibri" w:cs="Calibri" w:eastAsia="Calibri" w:hAnsi="Calibri"/>
          <w:color w:val="111827"/>
          <w:sz w:val="20"/>
          <w:szCs w:val="20"/>
        </w:rPr>
        <w:t xml:space="preserve">Entrevista inicial de perfil conducida por la IA (conversacional)</w:t>
      </w:r>
    </w:p>
    <w:p>
      <w:pPr>
        <w:pStyle w:val="ListParagraph"/>
        <w:numPr>
          <w:ilvl w:val="0"/>
          <w:numId w:val="2"/>
        </w:numPr>
        <w:spacing w:before="30" w:after="30"/>
      </w:pPr>
      <w:r>
        <w:rPr>
          <w:rFonts w:ascii="Calibri" w:cs="Calibri" w:eastAsia="Calibri" w:hAnsi="Calibri"/>
          <w:color w:val="111827"/>
          <w:sz w:val="20"/>
          <w:szCs w:val="20"/>
        </w:rPr>
        <w:t xml:space="preserve">Generación automática del perfil de competencias y primer roadmap</w:t>
      </w:r>
    </w:p>
    <w:p>
      <w:pPr>
        <w:pStyle w:val="ListParagraph"/>
        <w:numPr>
          <w:ilvl w:val="0"/>
          <w:numId w:val="2"/>
        </w:numPr>
        <w:spacing w:before="30" w:after="30"/>
      </w:pPr>
      <w:r>
        <w:rPr>
          <w:rFonts w:ascii="Calibri" w:cs="Calibri" w:eastAsia="Calibri" w:hAnsi="Calibri"/>
          <w:color w:val="111827"/>
          <w:sz w:val="20"/>
          <w:szCs w:val="20"/>
        </w:rPr>
        <w:t xml:space="preserve">Gestión de cuenta, preferencias y metas personales</w:t>
      </w:r>
    </w:p>
    <w:p>
      <w:pPr>
        <w:spacing w:before="0" w:after="100"/>
      </w:pPr>
    </w:p>
    <w:p>
      <w:pPr>
        <w:pStyle w:val="Heading3"/>
        <w:spacing w:before="200" w:after="80"/>
      </w:pPr>
      <w:r>
        <w:rPr>
          <w:rFonts w:ascii="Calibri" w:cs="Calibri" w:eastAsia="Calibri" w:hAnsi="Calibri"/>
          <w:b/>
          <w:bCs/>
          <w:color w:val="0D9488"/>
          <w:sz w:val="24"/>
          <w:szCs w:val="24"/>
        </w:rPr>
        <w:t xml:space="preserve">M2. Módulo de Simulación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Núcleo del producto. El usuario practica en tiempo real con el avatar de IA en el escenario asignado por el roadmap.</w:t>
            </w:r>
          </w:p>
        </w:tc>
      </w:tr>
    </w:tbl>
    <w:p>
      <w:pPr>
        <w:spacing w:before="0" w:after="60"/>
      </w:pPr>
    </w:p>
    <w:p>
      <w:pPr>
        <w:spacing w:before="0" w:after="60"/>
        <w:jc w:val="left"/>
      </w:pPr>
      <w:r>
        <w:rPr>
          <w:rFonts w:ascii="Calibri" w:cs="Calibri" w:eastAsia="Calibri" w:hAnsi="Calibri"/>
          <w:b/>
          <w:bCs/>
          <w:color w:val="0D9488"/>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Catálogo completo de escenarios del plan con niveles y variantes</w:t>
      </w:r>
    </w:p>
    <w:p>
      <w:pPr>
        <w:pStyle w:val="ListParagraph"/>
        <w:numPr>
          <w:ilvl w:val="0"/>
          <w:numId w:val="2"/>
        </w:numPr>
        <w:spacing w:before="30" w:after="30"/>
      </w:pPr>
      <w:r>
        <w:rPr>
          <w:rFonts w:ascii="Calibri" w:cs="Calibri" w:eastAsia="Calibri" w:hAnsi="Calibri"/>
          <w:color w:val="111827"/>
          <w:sz w:val="20"/>
          <w:szCs w:val="20"/>
        </w:rPr>
        <w:t xml:space="preserve">Avatar 2D animado con voz natural (lip-sync en tiempo real)</w:t>
      </w:r>
    </w:p>
    <w:p>
      <w:pPr>
        <w:pStyle w:val="ListParagraph"/>
        <w:numPr>
          <w:ilvl w:val="0"/>
          <w:numId w:val="2"/>
        </w:numPr>
        <w:spacing w:before="30" w:after="30"/>
      </w:pPr>
      <w:r>
        <w:rPr>
          <w:rFonts w:ascii="Calibri" w:cs="Calibri" w:eastAsia="Calibri" w:hAnsi="Calibri"/>
          <w:color w:val="111827"/>
          <w:sz w:val="20"/>
          <w:szCs w:val="20"/>
        </w:rPr>
        <w:t xml:space="preserve">Transcripción de voz del usuario en tiempo real (Whisper)</w:t>
      </w:r>
    </w:p>
    <w:p>
      <w:pPr>
        <w:pStyle w:val="ListParagraph"/>
        <w:numPr>
          <w:ilvl w:val="0"/>
          <w:numId w:val="2"/>
        </w:numPr>
        <w:spacing w:before="30" w:after="30"/>
      </w:pPr>
      <w:r>
        <w:rPr>
          <w:rFonts w:ascii="Calibri" w:cs="Calibri" w:eastAsia="Calibri" w:hAnsi="Calibri"/>
          <w:color w:val="111827"/>
          <w:sz w:val="20"/>
          <w:szCs w:val="20"/>
        </w:rPr>
        <w:t xml:space="preserve">Motor de IA conversacional con rol fijo del personaje</w:t>
      </w:r>
    </w:p>
    <w:p>
      <w:pPr>
        <w:pStyle w:val="ListParagraph"/>
        <w:numPr>
          <w:ilvl w:val="0"/>
          <w:numId w:val="2"/>
        </w:numPr>
        <w:spacing w:before="30" w:after="30"/>
      </w:pPr>
      <w:r>
        <w:rPr>
          <w:rFonts w:ascii="Calibri" w:cs="Calibri" w:eastAsia="Calibri" w:hAnsi="Calibri"/>
          <w:color w:val="111827"/>
          <w:sz w:val="20"/>
          <w:szCs w:val="20"/>
        </w:rPr>
        <w:t xml:space="preserve">Objetivo específico de la sesión visible antes de iniciar</w:t>
      </w:r>
    </w:p>
    <w:p>
      <w:pPr>
        <w:pStyle w:val="ListParagraph"/>
        <w:numPr>
          <w:ilvl w:val="0"/>
          <w:numId w:val="2"/>
        </w:numPr>
        <w:spacing w:before="30" w:after="30"/>
      </w:pPr>
      <w:r>
        <w:rPr>
          <w:rFonts w:ascii="Calibri" w:cs="Calibri" w:eastAsia="Calibri" w:hAnsi="Calibri"/>
          <w:color w:val="111827"/>
          <w:sz w:val="20"/>
          <w:szCs w:val="20"/>
        </w:rPr>
        <w:t xml:space="preserve">Indicadores en pantalla: tiempo, intervenciones, nivel de tensión</w:t>
      </w:r>
    </w:p>
    <w:p>
      <w:pPr>
        <w:pStyle w:val="ListParagraph"/>
        <w:numPr>
          <w:ilvl w:val="0"/>
          <w:numId w:val="2"/>
        </w:numPr>
        <w:spacing w:before="30" w:after="30"/>
      </w:pPr>
      <w:r>
        <w:rPr>
          <w:rFonts w:ascii="Calibri" w:cs="Calibri" w:eastAsia="Calibri" w:hAnsi="Calibri"/>
          <w:color w:val="111827"/>
          <w:sz w:val="20"/>
          <w:szCs w:val="20"/>
        </w:rPr>
        <w:t xml:space="preserve">Escenarios personalizados B2B visibles solo para la empresa correspondiente</w:t>
      </w:r>
    </w:p>
    <w:p>
      <w:pPr>
        <w:spacing w:before="0" w:after="100"/>
      </w:pPr>
    </w:p>
    <w:p>
      <w:pPr>
        <w:pStyle w:val="Heading3"/>
        <w:spacing w:before="200" w:after="80"/>
      </w:pPr>
      <w:r>
        <w:rPr>
          <w:rFonts w:ascii="Calibri" w:cs="Calibri" w:eastAsia="Calibri" w:hAnsi="Calibri"/>
          <w:b/>
          <w:bCs/>
          <w:color w:val="0D9488"/>
          <w:sz w:val="24"/>
          <w:szCs w:val="24"/>
        </w:rPr>
        <w:t xml:space="preserve">M3. Motor de Roadmap Adaptativo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2410C"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El cerebro estratégico de la plataforma. Calcula, actualiza y personaliza el plan de capacitación de cada usuario.</w:t>
            </w:r>
          </w:p>
        </w:tc>
      </w:tr>
    </w:tbl>
    <w:p>
      <w:pPr>
        <w:spacing w:before="0" w:after="60"/>
      </w:pPr>
    </w:p>
    <w:p>
      <w:pPr>
        <w:spacing w:before="0" w:after="60"/>
        <w:jc w:val="left"/>
      </w:pPr>
      <w:r>
        <w:rPr>
          <w:rFonts w:ascii="Calibri" w:cs="Calibri" w:eastAsia="Calibri" w:hAnsi="Calibri"/>
          <w:b/>
          <w:bCs/>
          <w:color w:val="C2410C"/>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Generación del plan inicial basado en perfil + metas del manager</w:t>
      </w:r>
    </w:p>
    <w:p>
      <w:pPr>
        <w:pStyle w:val="ListParagraph"/>
        <w:numPr>
          <w:ilvl w:val="0"/>
          <w:numId w:val="2"/>
        </w:numPr>
        <w:spacing w:before="30" w:after="30"/>
      </w:pPr>
      <w:r>
        <w:rPr>
          <w:rFonts w:ascii="Calibri" w:cs="Calibri" w:eastAsia="Calibri" w:hAnsi="Calibri"/>
          <w:color w:val="111827"/>
          <w:sz w:val="20"/>
          <w:szCs w:val="20"/>
        </w:rPr>
        <w:t xml:space="preserve">Recalculación automática después de cada sesión completada</w:t>
      </w:r>
    </w:p>
    <w:p>
      <w:pPr>
        <w:pStyle w:val="ListParagraph"/>
        <w:numPr>
          <w:ilvl w:val="0"/>
          <w:numId w:val="2"/>
        </w:numPr>
        <w:spacing w:before="30" w:after="30"/>
      </w:pPr>
      <w:r>
        <w:rPr>
          <w:rFonts w:ascii="Calibri" w:cs="Calibri" w:eastAsia="Calibri" w:hAnsi="Calibri"/>
          <w:color w:val="111827"/>
          <w:sz w:val="20"/>
          <w:szCs w:val="20"/>
        </w:rPr>
        <w:t xml:space="preserve">Selección inteligente de escenario, nivel y variante</w:t>
      </w:r>
    </w:p>
    <w:p>
      <w:pPr>
        <w:pStyle w:val="ListParagraph"/>
        <w:numPr>
          <w:ilvl w:val="0"/>
          <w:numId w:val="2"/>
        </w:numPr>
        <w:spacing w:before="30" w:after="30"/>
      </w:pPr>
      <w:r>
        <w:rPr>
          <w:rFonts w:ascii="Calibri" w:cs="Calibri" w:eastAsia="Calibri" w:hAnsi="Calibri"/>
          <w:color w:val="111827"/>
          <w:sz w:val="20"/>
          <w:szCs w:val="20"/>
        </w:rPr>
        <w:t xml:space="preserve">Inserción de sesiones de refuerzo cuando se detecta estancamiento</w:t>
      </w:r>
    </w:p>
    <w:p>
      <w:pPr>
        <w:pStyle w:val="ListParagraph"/>
        <w:numPr>
          <w:ilvl w:val="0"/>
          <w:numId w:val="2"/>
        </w:numPr>
        <w:spacing w:before="30" w:after="30"/>
      </w:pPr>
      <w:r>
        <w:rPr>
          <w:rFonts w:ascii="Calibri" w:cs="Calibri" w:eastAsia="Calibri" w:hAnsi="Calibri"/>
          <w:color w:val="111827"/>
          <w:sz w:val="20"/>
          <w:szCs w:val="20"/>
        </w:rPr>
        <w:t xml:space="preserve">Avance acelerado cuando el usuario supera los umbrales de progreso</w:t>
      </w:r>
    </w:p>
    <w:p>
      <w:pPr>
        <w:pStyle w:val="ListParagraph"/>
        <w:numPr>
          <w:ilvl w:val="0"/>
          <w:numId w:val="2"/>
        </w:numPr>
        <w:spacing w:before="30" w:after="30"/>
      </w:pPr>
      <w:r>
        <w:rPr>
          <w:rFonts w:ascii="Calibri" w:cs="Calibri" w:eastAsia="Calibri" w:hAnsi="Calibri"/>
          <w:color w:val="111827"/>
          <w:sz w:val="20"/>
          <w:szCs w:val="20"/>
        </w:rPr>
        <w:t xml:space="preserve">Notificación al manager en B2B cuando un empleado está estancado</w:t>
      </w:r>
    </w:p>
    <w:p>
      <w:pPr>
        <w:pStyle w:val="ListParagraph"/>
        <w:numPr>
          <w:ilvl w:val="0"/>
          <w:numId w:val="2"/>
        </w:numPr>
        <w:spacing w:before="30" w:after="30"/>
      </w:pPr>
      <w:r>
        <w:rPr>
          <w:rFonts w:ascii="Calibri" w:cs="Calibri" w:eastAsia="Calibri" w:hAnsi="Calibri"/>
          <w:color w:val="111827"/>
          <w:sz w:val="20"/>
          <w:szCs w:val="20"/>
        </w:rPr>
        <w:t xml:space="preserve">Actualización inmediata del plan cuando el manager cambia las metas</w:t>
      </w:r>
    </w:p>
    <w:p>
      <w:pPr>
        <w:spacing w:before="0" w:after="100"/>
      </w:pPr>
    </w:p>
    <w:p>
      <w:pPr>
        <w:pStyle w:val="Heading3"/>
        <w:spacing w:before="200" w:after="80"/>
      </w:pPr>
      <w:r>
        <w:rPr>
          <w:rFonts w:ascii="Calibri" w:cs="Calibri" w:eastAsia="Calibri" w:hAnsi="Calibri"/>
          <w:b/>
          <w:bCs/>
          <w:color w:val="0D9488"/>
          <w:sz w:val="24"/>
          <w:szCs w:val="24"/>
        </w:rPr>
        <w:t xml:space="preserve">M4. Módulo de Análisis y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Analiza cada sesión con IA y genera el reporte detallado de desempeño que alimenta el roadmap.</w:t>
            </w:r>
          </w:p>
        </w:tc>
      </w:tr>
    </w:tbl>
    <w:p>
      <w:pPr>
        <w:spacing w:before="0" w:after="60"/>
      </w:pPr>
    </w:p>
    <w:p>
      <w:pPr>
        <w:spacing w:before="0" w:after="60"/>
        <w:jc w:val="left"/>
      </w:pPr>
      <w:r>
        <w:rPr>
          <w:rFonts w:ascii="Calibri" w:cs="Calibri" w:eastAsia="Calibri" w:hAnsi="Calibri"/>
          <w:b/>
          <w:bCs/>
          <w:color w:val="1E40AF"/>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Análisis de la transcripción completa de la sesión</w:t>
      </w:r>
    </w:p>
    <w:p>
      <w:pPr>
        <w:pStyle w:val="ListParagraph"/>
        <w:numPr>
          <w:ilvl w:val="0"/>
          <w:numId w:val="2"/>
        </w:numPr>
        <w:spacing w:before="30" w:after="30"/>
      </w:pPr>
      <w:r>
        <w:rPr>
          <w:rFonts w:ascii="Calibri" w:cs="Calibri" w:eastAsia="Calibri" w:hAnsi="Calibri"/>
          <w:color w:val="111827"/>
          <w:sz w:val="20"/>
          <w:szCs w:val="20"/>
        </w:rPr>
        <w:t xml:space="preserve">Scoring por KPI (escala 0–100) con explicación cualitativa</w:t>
      </w:r>
    </w:p>
    <w:p>
      <w:pPr>
        <w:pStyle w:val="ListParagraph"/>
        <w:numPr>
          <w:ilvl w:val="0"/>
          <w:numId w:val="2"/>
        </w:numPr>
        <w:spacing w:before="30" w:after="30"/>
      </w:pPr>
      <w:r>
        <w:rPr>
          <w:rFonts w:ascii="Calibri" w:cs="Calibri" w:eastAsia="Calibri" w:hAnsi="Calibri"/>
          <w:color w:val="111827"/>
          <w:sz w:val="20"/>
          <w:szCs w:val="20"/>
        </w:rPr>
        <w:t xml:space="preserve">Identificación de momentos críticos y frases destacadas</w:t>
      </w:r>
    </w:p>
    <w:p>
      <w:pPr>
        <w:pStyle w:val="ListParagraph"/>
        <w:numPr>
          <w:ilvl w:val="0"/>
          <w:numId w:val="2"/>
        </w:numPr>
        <w:spacing w:before="30" w:after="30"/>
      </w:pPr>
      <w:r>
        <w:rPr>
          <w:rFonts w:ascii="Calibri" w:cs="Calibri" w:eastAsia="Calibri" w:hAnsi="Calibri"/>
          <w:color w:val="111827"/>
          <w:sz w:val="20"/>
          <w:szCs w:val="20"/>
        </w:rPr>
        <w:t xml:space="preserve">Comparativa con sesiones anteriores en el mismo KPI</w:t>
      </w:r>
    </w:p>
    <w:p>
      <w:pPr>
        <w:pStyle w:val="ListParagraph"/>
        <w:numPr>
          <w:ilvl w:val="0"/>
          <w:numId w:val="2"/>
        </w:numPr>
        <w:spacing w:before="30" w:after="30"/>
      </w:pPr>
      <w:r>
        <w:rPr>
          <w:rFonts w:ascii="Calibri" w:cs="Calibri" w:eastAsia="Calibri" w:hAnsi="Calibri"/>
          <w:color w:val="111827"/>
          <w:sz w:val="20"/>
          <w:szCs w:val="20"/>
        </w:rPr>
        <w:t xml:space="preserve">Feedback accionable con recomendaciones para la próxima sesión</w:t>
      </w:r>
    </w:p>
    <w:p>
      <w:pPr>
        <w:pStyle w:val="ListParagraph"/>
        <w:numPr>
          <w:ilvl w:val="0"/>
          <w:numId w:val="2"/>
        </w:numPr>
        <w:spacing w:before="30" w:after="30"/>
      </w:pPr>
      <w:r>
        <w:rPr>
          <w:rFonts w:ascii="Calibri" w:cs="Calibri" w:eastAsia="Calibri" w:hAnsi="Calibri"/>
          <w:color w:val="111827"/>
          <w:sz w:val="20"/>
          <w:szCs w:val="20"/>
        </w:rPr>
        <w:t xml:space="preserve">Exportación del reporte en PDF (B2B)</w:t>
      </w:r>
    </w:p>
    <w:p>
      <w:pPr>
        <w:spacing w:before="0" w:after="100"/>
      </w:pPr>
    </w:p>
    <w:p>
      <w:pPr>
        <w:pStyle w:val="Heading3"/>
        <w:spacing w:before="200" w:after="80"/>
      </w:pPr>
      <w:r>
        <w:rPr>
          <w:rFonts w:ascii="Calibri" w:cs="Calibri" w:eastAsia="Calibri" w:hAnsi="Calibri"/>
          <w:b/>
          <w:bCs/>
          <w:color w:val="0D9488"/>
          <w:sz w:val="24"/>
          <w:szCs w:val="24"/>
        </w:rPr>
        <w:t xml:space="preserve">M5. Dashboard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Panel personal con historial, progreso, roadmap activo y acceso a todos los escenarios.</w:t>
            </w:r>
          </w:p>
        </w:tc>
      </w:tr>
    </w:tbl>
    <w:p>
      <w:pPr>
        <w:spacing w:before="0" w:after="60"/>
      </w:pPr>
    </w:p>
    <w:p>
      <w:pPr>
        <w:spacing w:before="0" w:after="60"/>
        <w:jc w:val="left"/>
      </w:pPr>
      <w:r>
        <w:rPr>
          <w:rFonts w:ascii="Calibri" w:cs="Calibri" w:eastAsia="Calibri" w:hAnsi="Calibri"/>
          <w:b/>
          <w:bCs/>
          <w:color w:val="166534"/>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Vista del roadmap activo con próximas sesiones y progreso</w:t>
      </w:r>
    </w:p>
    <w:p>
      <w:pPr>
        <w:pStyle w:val="ListParagraph"/>
        <w:numPr>
          <w:ilvl w:val="0"/>
          <w:numId w:val="2"/>
        </w:numPr>
        <w:spacing w:before="30" w:after="30"/>
      </w:pPr>
      <w:r>
        <w:rPr>
          <w:rFonts w:ascii="Calibri" w:cs="Calibri" w:eastAsia="Calibri" w:hAnsi="Calibri"/>
          <w:color w:val="111827"/>
          <w:sz w:val="20"/>
          <w:szCs w:val="20"/>
        </w:rPr>
        <w:t xml:space="preserve">Historial de sesiones con fecha, escenario y score</w:t>
      </w:r>
    </w:p>
    <w:p>
      <w:pPr>
        <w:pStyle w:val="ListParagraph"/>
        <w:numPr>
          <w:ilvl w:val="0"/>
          <w:numId w:val="2"/>
        </w:numPr>
        <w:spacing w:before="30" w:after="30"/>
      </w:pPr>
      <w:r>
        <w:rPr>
          <w:rFonts w:ascii="Calibri" w:cs="Calibri" w:eastAsia="Calibri" w:hAnsi="Calibri"/>
          <w:color w:val="111827"/>
          <w:sz w:val="20"/>
          <w:szCs w:val="20"/>
        </w:rPr>
        <w:t xml:space="preserve">Gráficas de evolución por competencia a lo largo del tiempo</w:t>
      </w:r>
    </w:p>
    <w:p>
      <w:pPr>
        <w:pStyle w:val="ListParagraph"/>
        <w:numPr>
          <w:ilvl w:val="0"/>
          <w:numId w:val="2"/>
        </w:numPr>
        <w:spacing w:before="30" w:after="30"/>
      </w:pPr>
      <w:r>
        <w:rPr>
          <w:rFonts w:ascii="Calibri" w:cs="Calibri" w:eastAsia="Calibri" w:hAnsi="Calibri"/>
          <w:color w:val="111827"/>
          <w:sz w:val="20"/>
          <w:szCs w:val="20"/>
        </w:rPr>
        <w:t xml:space="preserve">Logros y badges desbloqueados</w:t>
      </w:r>
    </w:p>
    <w:p>
      <w:pPr>
        <w:pStyle w:val="ListParagraph"/>
        <w:numPr>
          <w:ilvl w:val="0"/>
          <w:numId w:val="2"/>
        </w:numPr>
        <w:spacing w:before="30" w:after="30"/>
      </w:pPr>
      <w:r>
        <w:rPr>
          <w:rFonts w:ascii="Calibri" w:cs="Calibri" w:eastAsia="Calibri" w:hAnsi="Calibri"/>
          <w:color w:val="111827"/>
          <w:sz w:val="20"/>
          <w:szCs w:val="20"/>
        </w:rPr>
        <w:t xml:space="preserve">Acceso al catálogo completo de escenarios (adicionales al plan)</w:t>
      </w:r>
    </w:p>
    <w:p>
      <w:pPr>
        <w:pStyle w:val="ListParagraph"/>
        <w:numPr>
          <w:ilvl w:val="0"/>
          <w:numId w:val="2"/>
        </w:numPr>
        <w:spacing w:before="30" w:after="30"/>
      </w:pPr>
      <w:r>
        <w:rPr>
          <w:rFonts w:ascii="Calibri" w:cs="Calibri" w:eastAsia="Calibri" w:hAnsi="Calibri"/>
          <w:color w:val="111827"/>
          <w:sz w:val="20"/>
          <w:szCs w:val="20"/>
        </w:rPr>
        <w:t xml:space="preserve">Resumen semanal de progreso</w:t>
      </w:r>
    </w:p>
    <w:p>
      <w:pPr>
        <w:spacing w:before="0" w:after="100"/>
      </w:pPr>
    </w:p>
    <w:p>
      <w:pPr>
        <w:pStyle w:val="Heading3"/>
        <w:spacing w:before="200" w:after="80"/>
      </w:pPr>
      <w:r>
        <w:rPr>
          <w:rFonts w:ascii="Calibri" w:cs="Calibri" w:eastAsia="Calibri" w:hAnsi="Calibri"/>
          <w:b/>
          <w:bCs/>
          <w:color w:val="0D9488"/>
          <w:sz w:val="24"/>
          <w:szCs w:val="24"/>
        </w:rPr>
        <w:t xml:space="preserve">M6. Dashboard Empresarial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60"/>
              <w:left w:type="dxa" w:w="220"/>
              <w:bottom w:type="dxa" w:w="160"/>
              <w:right w:type="dxa" w:w="220"/>
            </w:tcMar>
          </w:tcPr>
          <w:p>
            <w:pPr>
              <w:spacing w:before="0" w:after="60"/>
              <w:jc w:val="left"/>
            </w:pPr>
            <w:r>
              <w:rPr>
                <w:rFonts w:ascii="Calibri" w:cs="Calibri" w:eastAsia="Calibri" w:hAnsi="Calibri"/>
                <w:color w:val="FFFFFF"/>
                <w:sz w:val="21"/>
                <w:szCs w:val="21"/>
              </w:rPr>
              <w:t xml:space="preserve">Panel para managers y RRHH con visibilidad total del equipo y control del roadmap de cada empleado.</w:t>
            </w:r>
          </w:p>
        </w:tc>
      </w:tr>
    </w:tbl>
    <w:p>
      <w:pPr>
        <w:spacing w:before="0" w:after="60"/>
      </w:pPr>
    </w:p>
    <w:p>
      <w:pPr>
        <w:spacing w:before="0" w:after="60"/>
        <w:jc w:val="left"/>
      </w:pPr>
      <w:r>
        <w:rPr>
          <w:rFonts w:ascii="Calibri" w:cs="Calibri" w:eastAsia="Calibri" w:hAnsi="Calibri"/>
          <w:b/>
          <w:bCs/>
          <w:color w:val="4C1D95"/>
          <w:sz w:val="21"/>
          <w:szCs w:val="21"/>
        </w:rPr>
        <w:t xml:space="preserve">Funcionalidades:</w:t>
      </w:r>
    </w:p>
    <w:p>
      <w:pPr>
        <w:pStyle w:val="ListParagraph"/>
        <w:numPr>
          <w:ilvl w:val="0"/>
          <w:numId w:val="2"/>
        </w:numPr>
        <w:spacing w:before="30" w:after="30"/>
      </w:pPr>
      <w:r>
        <w:rPr>
          <w:rFonts w:ascii="Calibri" w:cs="Calibri" w:eastAsia="Calibri" w:hAnsi="Calibri"/>
          <w:color w:val="111827"/>
          <w:sz w:val="20"/>
          <w:szCs w:val="20"/>
        </w:rPr>
        <w:t xml:space="preserve">Vista del equipo completo con KPIs individuales y agregados</w:t>
      </w:r>
    </w:p>
    <w:p>
      <w:pPr>
        <w:pStyle w:val="ListParagraph"/>
        <w:numPr>
          <w:ilvl w:val="0"/>
          <w:numId w:val="2"/>
        </w:numPr>
        <w:spacing w:before="30" w:after="30"/>
      </w:pPr>
      <w:r>
        <w:rPr>
          <w:rFonts w:ascii="Calibri" w:cs="Calibri" w:eastAsia="Calibri" w:hAnsi="Calibri"/>
          <w:color w:val="111827"/>
          <w:sz w:val="20"/>
          <w:szCs w:val="20"/>
        </w:rPr>
        <w:t xml:space="preserve">Gestión de metas por empleado, área o empresa (alimentan el roadmap)</w:t>
      </w:r>
    </w:p>
    <w:p>
      <w:pPr>
        <w:pStyle w:val="ListParagraph"/>
        <w:numPr>
          <w:ilvl w:val="0"/>
          <w:numId w:val="2"/>
        </w:numPr>
        <w:spacing w:before="30" w:after="30"/>
      </w:pPr>
      <w:r>
        <w:rPr>
          <w:rFonts w:ascii="Calibri" w:cs="Calibri" w:eastAsia="Calibri" w:hAnsi="Calibri"/>
          <w:color w:val="111827"/>
          <w:sz w:val="20"/>
          <w:szCs w:val="20"/>
        </w:rPr>
        <w:t xml:space="preserve">Alertas de empleados estancados o sin actividad</w:t>
      </w:r>
    </w:p>
    <w:p>
      <w:pPr>
        <w:pStyle w:val="ListParagraph"/>
        <w:numPr>
          <w:ilvl w:val="0"/>
          <w:numId w:val="2"/>
        </w:numPr>
        <w:spacing w:before="30" w:after="30"/>
      </w:pPr>
      <w:r>
        <w:rPr>
          <w:rFonts w:ascii="Calibri" w:cs="Calibri" w:eastAsia="Calibri" w:hAnsi="Calibri"/>
          <w:color w:val="111827"/>
          <w:sz w:val="20"/>
          <w:szCs w:val="20"/>
        </w:rPr>
        <w:t xml:space="preserve">Asignación de escenarios personalizados o planes específicos</w:t>
      </w:r>
    </w:p>
    <w:p>
      <w:pPr>
        <w:pStyle w:val="ListParagraph"/>
        <w:numPr>
          <w:ilvl w:val="0"/>
          <w:numId w:val="2"/>
        </w:numPr>
        <w:spacing w:before="30" w:after="30"/>
      </w:pPr>
      <w:r>
        <w:rPr>
          <w:rFonts w:ascii="Calibri" w:cs="Calibri" w:eastAsia="Calibri" w:hAnsi="Calibri"/>
          <w:color w:val="111827"/>
          <w:sz w:val="20"/>
          <w:szCs w:val="20"/>
        </w:rPr>
        <w:t xml:space="preserve">Reportes exportables por empleado o equipo (PDF / Excel)</w:t>
      </w:r>
    </w:p>
    <w:p>
      <w:pPr>
        <w:pStyle w:val="ListParagraph"/>
        <w:numPr>
          <w:ilvl w:val="0"/>
          <w:numId w:val="2"/>
        </w:numPr>
        <w:spacing w:before="30" w:after="30"/>
      </w:pPr>
      <w:r>
        <w:rPr>
          <w:rFonts w:ascii="Calibri" w:cs="Calibri" w:eastAsia="Calibri" w:hAnsi="Calibri"/>
          <w:color w:val="111827"/>
          <w:sz w:val="20"/>
          <w:szCs w:val="20"/>
        </w:rPr>
        <w:t xml:space="preserve">Gestión de escenarios personalizados B2B</w:t>
      </w:r>
    </w:p>
    <w:p>
      <w:pPr>
        <w:pStyle w:val="ListParagraph"/>
        <w:numPr>
          <w:ilvl w:val="0"/>
          <w:numId w:val="2"/>
        </w:numPr>
        <w:spacing w:before="30" w:after="30"/>
      </w:pPr>
      <w:r>
        <w:rPr>
          <w:rFonts w:ascii="Calibri" w:cs="Calibri" w:eastAsia="Calibri" w:hAnsi="Calibri"/>
          <w:color w:val="111827"/>
          <w:sz w:val="20"/>
          <w:szCs w:val="20"/>
        </w:rPr>
        <w:t xml:space="preserve">Medición de ROI: horas de práctica, mejora de KPIs, resultados</w:t>
      </w:r>
    </w:p>
    <w:p>
      <w:pPr>
        <w:spacing w:before="0" w:after="100"/>
      </w:pPr>
    </w:p>
    <w:p>
      <w:r>
        <w:br w:type="page"/>
      </w:r>
    </w:p>
    <w:p>
      <w:pPr>
        <w:pStyle w:val="Heading1"/>
        <w:spacing w:before="400" w:after="160"/>
      </w:pPr>
      <w:r>
        <w:rPr>
          <w:rFonts w:ascii="Calibri" w:cs="Calibri" w:eastAsia="Calibri" w:hAnsi="Calibri"/>
          <w:b/>
          <w:bCs/>
          <w:color w:val="4C1D95"/>
          <w:sz w:val="36"/>
          <w:szCs w:val="36"/>
        </w:rPr>
        <w:t xml:space="preserve">6. Flujos de Proceso — BPM</w:t>
      </w:r>
    </w:p>
    <w:p>
      <w:pPr>
        <w:pBdr>
          <w:bottom w:val="single" w:color="6D28D9" w:sz="4" w:space="1"/>
        </w:pBdr>
        <w:spacing w:before="80" w:after="80"/>
      </w:pPr>
    </w:p>
    <w:p>
      <w:pPr>
        <w:spacing w:before="0" w:after="80"/>
      </w:pPr>
    </w:p>
    <w:p>
      <w:pPr>
        <w:pStyle w:val="Heading2"/>
        <w:spacing w:before="280" w:after="120"/>
      </w:pPr>
      <w:r>
        <w:rPr>
          <w:rFonts w:ascii="Calibri" w:cs="Calibri" w:eastAsia="Calibri" w:hAnsi="Calibri"/>
          <w:b/>
          <w:bCs/>
          <w:color w:val="6D28D9"/>
          <w:sz w:val="28"/>
          <w:szCs w:val="28"/>
        </w:rPr>
        <w:t xml:space="preserve">6.1 Onboarding y Generación del Primer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c>
          <w:tcPr>
            <w:tcW w:type="dxa" w:w="1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8"/>
                <w:szCs w:val="18"/>
              </w:rPr>
              <w:t xml:space="preserve">Actor</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1</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2</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3</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4</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5</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6D28D9"/>
                <w:sz w:val="19"/>
                <w:szCs w:val="19"/>
              </w:rPr>
              <w:t xml:space="preserve">Usuario</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Accede a la plataforma</w:t>
            </w:r>
          </w:p>
          <w:p>
            <w:pPr>
              <w:spacing w:before="0" w:after="60"/>
              <w:jc w:val="left"/>
            </w:pPr>
            <w:r>
              <w:rPr>
                <w:rFonts w:ascii="Calibri" w:cs="Calibri" w:eastAsia="Calibri" w:hAnsi="Calibri"/>
                <w:i/>
                <w:iCs/>
                <w:color w:val="6B7280"/>
                <w:sz w:val="16"/>
                <w:szCs w:val="16"/>
              </w:rPr>
              <w:t xml:space="preserve">Web o invitación empresa</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Elige tipo de cuenta</w:t>
            </w:r>
          </w:p>
          <w:p>
            <w:pPr>
              <w:spacing w:before="0" w:after="60"/>
              <w:jc w:val="left"/>
            </w:pPr>
            <w:r>
              <w:rPr>
                <w:rFonts w:ascii="Calibri" w:cs="Calibri" w:eastAsia="Calibri" w:hAnsi="Calibri"/>
                <w:i/>
                <w:iCs/>
                <w:color w:val="6B7280"/>
                <w:sz w:val="16"/>
                <w:szCs w:val="16"/>
              </w:rPr>
              <w:t xml:space="preserve">Individual o Empresa</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Completa datos</w:t>
            </w:r>
          </w:p>
          <w:p>
            <w:pPr>
              <w:spacing w:before="0" w:after="60"/>
              <w:jc w:val="left"/>
            </w:pPr>
            <w:r>
              <w:rPr>
                <w:rFonts w:ascii="Calibri" w:cs="Calibri" w:eastAsia="Calibri" w:hAnsi="Calibri"/>
                <w:i/>
                <w:iCs/>
                <w:color w:val="6B7280"/>
                <w:sz w:val="16"/>
                <w:szCs w:val="16"/>
              </w:rPr>
              <w:t xml:space="preserve">Rol, industria, nivel</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Responde entrevista</w:t>
            </w:r>
          </w:p>
          <w:p>
            <w:pPr>
              <w:spacing w:before="0" w:after="60"/>
              <w:jc w:val="left"/>
            </w:pPr>
            <w:r>
              <w:rPr>
                <w:rFonts w:ascii="Calibri" w:cs="Calibri" w:eastAsia="Calibri" w:hAnsi="Calibri"/>
                <w:i/>
                <w:iCs/>
                <w:color w:val="6B7280"/>
                <w:sz w:val="16"/>
                <w:szCs w:val="16"/>
              </w:rPr>
              <w:t xml:space="preserve">Conversación con IA</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Confirma su perfil</w:t>
            </w:r>
          </w:p>
          <w:p>
            <w:pPr>
              <w:spacing w:before="0" w:after="60"/>
              <w:jc w:val="left"/>
            </w:pPr>
            <w:r>
              <w:rPr>
                <w:rFonts w:ascii="Calibri" w:cs="Calibri" w:eastAsia="Calibri" w:hAnsi="Calibri"/>
                <w:i/>
                <w:iCs/>
                <w:color w:val="6B7280"/>
                <w:sz w:val="16"/>
                <w:szCs w:val="16"/>
              </w:rPr>
              <w:t xml:space="preserve">Fortalezas y oportunidades</w:t>
            </w:r>
          </w:p>
        </w:tc>
      </w:tr>
      <w:tr>
        <w:tc>
          <w:tcPr>
            <w:tcW w:type="dxa" w:w="1400"/>
            <w:tcBorders>
              <w:top w:val="single" w:color="CCCCCC" w:sz="1"/>
              <w:left w:val="single" w:color="CCCCCC" w:sz="1"/>
              <w:bottom w:val="single" w:color="CCCCCC" w:sz="1"/>
              <w:right w:val="single" w:color="CCCCCC" w:sz="1"/>
            </w:tcBorders>
            <w:shd w:fill="CCFBF1"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0D9488"/>
                <w:sz w:val="19"/>
                <w:szCs w:val="19"/>
              </w:rPr>
              <w:t xml:space="preserve">IA Onboarding</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Conduce entrevista</w:t>
            </w:r>
          </w:p>
          <w:p>
            <w:pPr>
              <w:spacing w:before="0" w:after="60"/>
              <w:jc w:val="left"/>
            </w:pPr>
            <w:r>
              <w:rPr>
                <w:rFonts w:ascii="Calibri" w:cs="Calibri" w:eastAsia="Calibri" w:hAnsi="Calibri"/>
                <w:i/>
                <w:iCs/>
                <w:color w:val="6B7280"/>
                <w:sz w:val="16"/>
                <w:szCs w:val="16"/>
              </w:rPr>
              <w:t xml:space="preserve">Preguntas adaptativas</w:t>
            </w:r>
          </w:p>
        </w:tc>
        <w:tc>
          <w:tcPr>
            <w:tcW w:type="dxa" w:w="1592"/>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Genera perfil + Roadmap</w:t>
            </w:r>
          </w:p>
          <w:p>
            <w:pPr>
              <w:spacing w:before="0" w:after="60"/>
              <w:jc w:val="left"/>
            </w:pPr>
            <w:r>
              <w:rPr>
                <w:rFonts w:ascii="Calibri" w:cs="Calibri" w:eastAsia="Calibri" w:hAnsi="Calibri"/>
                <w:i/>
                <w:iCs/>
                <w:color w:val="6B7280"/>
                <w:sz w:val="16"/>
                <w:szCs w:val="16"/>
              </w:rPr>
              <w:t xml:space="preserve">Plan inicial personalizado</w:t>
            </w:r>
          </w:p>
        </w:tc>
      </w:tr>
      <w:tr>
        <w:tc>
          <w:tcPr>
            <w:tcW w:type="dxa" w:w="1400"/>
            <w:tcBorders>
              <w:top w:val="single" w:color="CCCCCC" w:sz="1"/>
              <w:left w:val="single" w:color="CCCCCC" w:sz="1"/>
              <w:bottom w:val="single" w:color="CCCCCC" w:sz="1"/>
              <w:right w:val="single" w:color="CCCCCC" w:sz="1"/>
            </w:tcBorders>
            <w:shd w:fill="DBEAFE"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1E40AF"/>
                <w:sz w:val="19"/>
                <w:szCs w:val="19"/>
              </w:rPr>
              <w:t xml:space="preserve">Sistema</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Crea cuenta</w:t>
            </w:r>
          </w:p>
          <w:p>
            <w:pPr>
              <w:spacing w:before="0" w:after="60"/>
              <w:jc w:val="left"/>
            </w:pPr>
            <w:r>
              <w:rPr>
                <w:rFonts w:ascii="Calibri" w:cs="Calibri" w:eastAsia="Calibri" w:hAnsi="Calibri"/>
                <w:i/>
                <w:iCs/>
                <w:color w:val="6B7280"/>
                <w:sz w:val="16"/>
                <w:szCs w:val="16"/>
              </w:rPr>
              <w:t xml:space="preserve">Auth + sesión</w:t>
            </w:r>
          </w:p>
        </w:tc>
        <w:tc>
          <w:tcPr>
            <w:tcW w:type="dxa" w:w="1592"/>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Guarda datos</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Persiste roadmap</w:t>
            </w:r>
          </w:p>
          <w:p>
            <w:pPr>
              <w:spacing w:before="0" w:after="60"/>
              <w:jc w:val="left"/>
            </w:pPr>
            <w:r>
              <w:rPr>
                <w:rFonts w:ascii="Calibri" w:cs="Calibri" w:eastAsia="Calibri" w:hAnsi="Calibri"/>
                <w:i/>
                <w:iCs/>
                <w:color w:val="6B7280"/>
                <w:sz w:val="16"/>
                <w:szCs w:val="16"/>
              </w:rPr>
              <w:t xml:space="preserve">Listo para usar</w:t>
            </w:r>
          </w:p>
        </w:tc>
      </w:tr>
    </w:tbl>
    <w:p>
      <w:pPr>
        <w:spacing w:before="0" w:after="120"/>
      </w:pPr>
    </w:p>
    <w:p>
      <w:pPr>
        <w:pStyle w:val="Heading2"/>
        <w:spacing w:before="280" w:after="120"/>
      </w:pPr>
      <w:r>
        <w:rPr>
          <w:rFonts w:ascii="Calibri" w:cs="Calibri" w:eastAsia="Calibri" w:hAnsi="Calibri"/>
          <w:b/>
          <w:bCs/>
          <w:color w:val="6D28D9"/>
          <w:sz w:val="28"/>
          <w:szCs w:val="28"/>
        </w:rPr>
        <w:t xml:space="preserve">6.2 Sesión de Simulación y Recalculación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c>
          <w:tcPr>
            <w:tcW w:type="dxa" w:w="1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8"/>
                <w:szCs w:val="18"/>
              </w:rPr>
              <w:t xml:space="preserve">Actor</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1</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2</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3</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4</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5</w:t>
            </w:r>
          </w:p>
        </w:tc>
        <w:tc>
          <w:tcPr>
            <w:tcW w:type="dxa" w:w="1326"/>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6</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6D28D9"/>
                <w:sz w:val="19"/>
                <w:szCs w:val="19"/>
              </w:rPr>
              <w:t xml:space="preserve">Usuario</w:t>
            </w:r>
          </w:p>
        </w:tc>
        <w:tc>
          <w:tcPr>
            <w:tcW w:type="dxa" w:w="1326"/>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Elige escenario del plan</w:t>
            </w:r>
          </w:p>
        </w:tc>
        <w:tc>
          <w:tcPr>
            <w:tcW w:type="dxa" w:w="1326"/>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Lee contexto y objetivo</w:t>
            </w:r>
          </w:p>
        </w:tc>
        <w:tc>
          <w:tcPr>
            <w:tcW w:type="dxa" w:w="1326"/>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Conversa con avatar</w:t>
            </w:r>
          </w:p>
        </w:tc>
        <w:tc>
          <w:tcPr>
            <w:tcW w:type="dxa" w:w="1326"/>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Finaliza sesión</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1F2937"/>
                <w:sz w:val="18"/>
                <w:szCs w:val="18"/>
              </w:rPr>
              <w:t xml:space="preserve">Ve reporte + nuevo plan</w:t>
            </w:r>
          </w:p>
        </w:tc>
      </w:tr>
      <w:tr>
        <w:tc>
          <w:tcPr>
            <w:tcW w:type="dxa" w:w="1400"/>
            <w:tcBorders>
              <w:top w:val="single" w:color="CCCCCC" w:sz="1"/>
              <w:left w:val="single" w:color="CCCCCC" w:sz="1"/>
              <w:bottom w:val="single" w:color="CCCCCC" w:sz="1"/>
              <w:right w:val="single" w:color="CCCCCC" w:sz="1"/>
            </w:tcBorders>
            <w:shd w:fill="CCFBF1"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0D9488"/>
                <w:sz w:val="19"/>
                <w:szCs w:val="19"/>
              </w:rPr>
              <w:t xml:space="preserve">Avatar IA</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Mantiene rol y presión</w:t>
            </w:r>
          </w:p>
          <w:p>
            <w:pPr>
              <w:spacing w:before="0" w:after="60"/>
              <w:jc w:val="left"/>
            </w:pPr>
            <w:r>
              <w:rPr>
                <w:rFonts w:ascii="Calibri" w:cs="Calibri" w:eastAsia="Calibri" w:hAnsi="Calibri"/>
                <w:i/>
                <w:iCs/>
                <w:color w:val="6B7280"/>
                <w:sz w:val="16"/>
                <w:szCs w:val="16"/>
              </w:rPr>
              <w:t xml:space="preserve">Responde dinámicamente</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r>
      <w:tr>
        <w:tc>
          <w:tcPr>
            <w:tcW w:type="dxa" w:w="1400"/>
            <w:tcBorders>
              <w:top w:val="single" w:color="CCCCCC" w:sz="1"/>
              <w:left w:val="single" w:color="CCCCCC" w:sz="1"/>
              <w:bottom w:val="single" w:color="CCCCCC" w:sz="1"/>
              <w:right w:val="single" w:color="CCCCCC" w:sz="1"/>
            </w:tcBorders>
            <w:shd w:fill="FFEDD5"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C2410C"/>
                <w:sz w:val="19"/>
                <w:szCs w:val="19"/>
              </w:rPr>
              <w:t xml:space="preserve">Motor Análisis</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FFEDD5" w:val="clear"/>
            <w:tcMar>
              <w:top w:type="dxa" w:w="80"/>
              <w:left w:type="dxa" w:w="100"/>
              <w:bottom w:type="dxa" w:w="80"/>
              <w:right w:type="dxa" w:w="100"/>
            </w:tcMar>
            <w:vAlign w:val="top"/>
          </w:tcPr>
          <w:p>
            <w:pPr>
              <w:spacing w:before="0" w:after="60"/>
              <w:jc w:val="left"/>
            </w:pPr>
            <w:r>
              <w:rPr>
                <w:rFonts w:ascii="Calibri" w:cs="Calibri" w:eastAsia="Calibri" w:hAnsi="Calibri"/>
                <w:b/>
                <w:bCs/>
                <w:color w:val="C2410C"/>
                <w:sz w:val="18"/>
                <w:szCs w:val="18"/>
              </w:rPr>
              <w:t xml:space="preserve">Registra transcripción</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FFEDD5" w:val="clear"/>
            <w:tcMar>
              <w:top w:type="dxa" w:w="80"/>
              <w:left w:type="dxa" w:w="100"/>
              <w:bottom w:type="dxa" w:w="80"/>
              <w:right w:type="dxa" w:w="100"/>
            </w:tcMar>
            <w:vAlign w:val="top"/>
          </w:tcPr>
          <w:p>
            <w:pPr>
              <w:spacing w:before="0" w:after="60"/>
              <w:jc w:val="left"/>
            </w:pPr>
            <w:r>
              <w:rPr>
                <w:rFonts w:ascii="Calibri" w:cs="Calibri" w:eastAsia="Calibri" w:hAnsi="Calibri"/>
                <w:b/>
                <w:bCs/>
                <w:color w:val="C2410C"/>
                <w:sz w:val="18"/>
                <w:szCs w:val="18"/>
              </w:rPr>
              <w:t xml:space="preserve">Analiza KPIs y patrones</w:t>
            </w:r>
          </w:p>
        </w:tc>
        <w:tc>
          <w:tcPr>
            <w:tcW w:type="dxa" w:w="1326"/>
            <w:tcBorders>
              <w:top w:val="single" w:color="CCCCCC" w:sz="1"/>
              <w:left w:val="single" w:color="CCCCCC" w:sz="1"/>
              <w:bottom w:val="single" w:color="CCCCCC" w:sz="1"/>
              <w:right w:val="single" w:color="CCCCCC" w:sz="1"/>
            </w:tcBorders>
            <w:shd w:fill="FFEDD5" w:val="clear"/>
            <w:tcMar>
              <w:top w:type="dxa" w:w="80"/>
              <w:left w:type="dxa" w:w="100"/>
              <w:bottom w:type="dxa" w:w="80"/>
              <w:right w:type="dxa" w:w="100"/>
            </w:tcMar>
            <w:vAlign w:val="top"/>
          </w:tcPr>
          <w:p>
            <w:pPr>
              <w:spacing w:before="0" w:after="60"/>
              <w:jc w:val="left"/>
            </w:pPr>
            <w:r>
              <w:rPr>
                <w:rFonts w:ascii="Calibri" w:cs="Calibri" w:eastAsia="Calibri" w:hAnsi="Calibri"/>
                <w:b/>
                <w:bCs/>
                <w:color w:val="C2410C"/>
                <w:sz w:val="18"/>
                <w:szCs w:val="18"/>
              </w:rPr>
              <w:t xml:space="preserve">Genera feedback y recalcula roadmap</w:t>
            </w:r>
          </w:p>
        </w:tc>
      </w:tr>
      <w:tr>
        <w:tc>
          <w:tcPr>
            <w:tcW w:type="dxa" w:w="1400"/>
            <w:tcBorders>
              <w:top w:val="single" w:color="CCCCCC" w:sz="1"/>
              <w:left w:val="single" w:color="CCCCCC" w:sz="1"/>
              <w:bottom w:val="single" w:color="CCCCCC" w:sz="1"/>
              <w:right w:val="single" w:color="CCCCCC" w:sz="1"/>
            </w:tcBorders>
            <w:shd w:fill="DBEAFE"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1E40AF"/>
                <w:sz w:val="19"/>
                <w:szCs w:val="19"/>
              </w:rPr>
              <w:t xml:space="preserve">Sistema</w:t>
            </w:r>
          </w:p>
        </w:tc>
        <w:tc>
          <w:tcPr>
            <w:tcW w:type="dxa" w:w="1326"/>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Carga escenario + instrucciones</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Guarda sesión</w:t>
            </w:r>
          </w:p>
        </w:tc>
        <w:tc>
          <w:tcPr>
            <w:tcW w:type="dxa" w:w="13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326"/>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vAlign w:val="top"/>
          </w:tcPr>
          <w:p>
            <w:pPr>
              <w:spacing w:before="0" w:after="60"/>
              <w:jc w:val="left"/>
            </w:pPr>
            <w:r>
              <w:rPr>
                <w:rFonts w:ascii="Calibri" w:cs="Calibri" w:eastAsia="Calibri" w:hAnsi="Calibri"/>
                <w:b/>
                <w:bCs/>
                <w:color w:val="1E40AF"/>
                <w:sz w:val="18"/>
                <w:szCs w:val="18"/>
              </w:rPr>
              <w:t xml:space="preserve">Actualiza perfil + roadmap</w:t>
            </w:r>
          </w:p>
        </w:tc>
      </w:tr>
    </w:tbl>
    <w:p>
      <w:pPr>
        <w:spacing w:before="0" w:after="120"/>
      </w:pPr>
    </w:p>
    <w:p>
      <w:pPr>
        <w:pStyle w:val="Heading2"/>
        <w:spacing w:before="280" w:after="120"/>
      </w:pPr>
      <w:r>
        <w:rPr>
          <w:rFonts w:ascii="Calibri" w:cs="Calibri" w:eastAsia="Calibri" w:hAnsi="Calibri"/>
          <w:b/>
          <w:bCs/>
          <w:color w:val="6D28D9"/>
          <w:sz w:val="28"/>
          <w:szCs w:val="28"/>
        </w:rPr>
        <w:t xml:space="preserve">6.3 Gestión B2B — Manager Actualiza Metas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c>
          <w:tcPr>
            <w:tcW w:type="dxa" w:w="1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8"/>
                <w:szCs w:val="18"/>
              </w:rPr>
              <w:t xml:space="preserve">Actor</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1</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2</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3</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4</w:t>
            </w:r>
          </w:p>
        </w:tc>
        <w:tc>
          <w:tcPr>
            <w:tcW w:type="dxa" w:w="1592"/>
            <w:tcBorders>
              <w:top w:val="single" w:color="CCCCCC" w:sz="1"/>
              <w:left w:val="single" w:color="CCCCCC" w:sz="1"/>
              <w:bottom w:val="single" w:color="CCCCCC" w:sz="1"/>
              <w:right w:val="single" w:color="CCCCCC" w:sz="1"/>
            </w:tcBorders>
            <w:shd w:fill="6D28D9" w:val="clear"/>
            <w:tcMar>
              <w:top w:type="dxa" w:w="100"/>
              <w:left w:type="dxa" w:w="140"/>
              <w:bottom w:type="dxa" w:w="100"/>
              <w:right w:type="dxa" w:w="140"/>
            </w:tcMar>
            <w:vAlign w:val="top"/>
          </w:tcPr>
          <w:p>
            <w:pPr>
              <w:spacing w:before="0" w:after="60"/>
              <w:jc w:val="center"/>
            </w:pPr>
            <w:r>
              <w:rPr>
                <w:rFonts w:ascii="Calibri" w:cs="Calibri" w:eastAsia="Calibri" w:hAnsi="Calibri"/>
                <w:b/>
                <w:bCs/>
                <w:color w:val="FFFFFF"/>
                <w:sz w:val="17"/>
                <w:szCs w:val="17"/>
              </w:rPr>
              <w:t xml:space="preserve">Paso 5</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4C1D95"/>
                <w:sz w:val="19"/>
                <w:szCs w:val="19"/>
              </w:rPr>
              <w:t xml:space="preserve">Manager RRHH</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4C1D95"/>
                <w:sz w:val="18"/>
                <w:szCs w:val="18"/>
              </w:rPr>
              <w:t xml:space="preserve">Define competencias y plazos</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4C1D95"/>
                <w:sz w:val="18"/>
                <w:szCs w:val="18"/>
              </w:rPr>
              <w:t xml:space="preserve">Asigna plan a empleados</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4C1D95"/>
                <w:sz w:val="18"/>
                <w:szCs w:val="18"/>
              </w:rPr>
              <w:t xml:space="preserve">Revisa dashboard del equipo</w:t>
            </w:r>
          </w:p>
        </w:tc>
        <w:tc>
          <w:tcPr>
            <w:tcW w:type="dxa" w:w="1592"/>
            <w:tcBorders>
              <w:top w:val="single" w:color="CCCCCC" w:sz="1"/>
              <w:left w:val="single" w:color="CCCCCC" w:sz="1"/>
              <w:bottom w:val="single" w:color="CCCCCC" w:sz="1"/>
              <w:right w:val="single" w:color="CCCCCC" w:sz="1"/>
            </w:tcBorders>
            <w:shd w:fill="EDE9FE" w:val="clear"/>
            <w:tcMar>
              <w:top w:type="dxa" w:w="80"/>
              <w:left w:type="dxa" w:w="100"/>
              <w:bottom w:type="dxa" w:w="80"/>
              <w:right w:type="dxa" w:w="100"/>
            </w:tcMar>
            <w:vAlign w:val="top"/>
          </w:tcPr>
          <w:p>
            <w:pPr>
              <w:spacing w:before="0" w:after="60"/>
              <w:jc w:val="left"/>
            </w:pPr>
            <w:r>
              <w:rPr>
                <w:rFonts w:ascii="Calibri" w:cs="Calibri" w:eastAsia="Calibri" w:hAnsi="Calibri"/>
                <w:b/>
                <w:bCs/>
                <w:color w:val="4C1D95"/>
                <w:sz w:val="18"/>
                <w:szCs w:val="18"/>
              </w:rPr>
              <w:t xml:space="preserve">Actualiza metas (evento)</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r>
      <w:tr>
        <w:tc>
          <w:tcPr>
            <w:tcW w:type="dxa" w:w="1400"/>
            <w:tcBorders>
              <w:top w:val="single" w:color="CCCCCC" w:sz="1"/>
              <w:left w:val="single" w:color="CCCCCC" w:sz="1"/>
              <w:bottom w:val="single" w:color="CCCCCC" w:sz="1"/>
              <w:right w:val="single" w:color="CCCCCC" w:sz="1"/>
            </w:tcBorders>
            <w:shd w:fill="CCFBF1"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0D9488"/>
                <w:sz w:val="19"/>
                <w:szCs w:val="19"/>
              </w:rPr>
              <w:t xml:space="preserve">Empleado</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Recibe roadmap personalizado</w:t>
            </w:r>
          </w:p>
        </w:tc>
        <w:tc>
          <w:tcPr>
            <w:tcW w:type="dxa" w:w="1592"/>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Practica sesiones asignadas</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CCFBF1" w:val="clear"/>
            <w:tcMar>
              <w:top w:type="dxa" w:w="80"/>
              <w:left w:type="dxa" w:w="100"/>
              <w:bottom w:type="dxa" w:w="80"/>
              <w:right w:type="dxa" w:w="100"/>
            </w:tcMar>
            <w:vAlign w:val="top"/>
          </w:tcPr>
          <w:p>
            <w:pPr>
              <w:spacing w:before="0" w:after="60"/>
              <w:jc w:val="left"/>
            </w:pPr>
            <w:r>
              <w:rPr>
                <w:rFonts w:ascii="Calibri" w:cs="Calibri" w:eastAsia="Calibri" w:hAnsi="Calibri"/>
                <w:b/>
                <w:bCs/>
                <w:color w:val="0D9488"/>
                <w:sz w:val="18"/>
                <w:szCs w:val="18"/>
              </w:rPr>
              <w:t xml:space="preserve">Recibe nuevo plan actualizado</w:t>
            </w:r>
          </w:p>
        </w:tc>
      </w:tr>
      <w:tr>
        <w:tc>
          <w:tcPr>
            <w:tcW w:type="dxa" w:w="1400"/>
            <w:tcBorders>
              <w:top w:val="single" w:color="CCCCCC" w:sz="1"/>
              <w:left w:val="single" w:color="CCCCCC" w:sz="1"/>
              <w:bottom w:val="single" w:color="CCCCCC" w:sz="1"/>
              <w:right w:val="single" w:color="CCCCCC" w:sz="1"/>
            </w:tcBorders>
            <w:shd w:fill="FFEDD5" w:val="clear"/>
            <w:tcMar>
              <w:top w:type="dxa" w:w="100"/>
              <w:left w:type="dxa" w:w="100"/>
              <w:bottom w:type="dxa" w:w="100"/>
              <w:right w:type="dxa" w:w="100"/>
            </w:tcMar>
            <w:vAlign w:val="center"/>
          </w:tcPr>
          <w:p>
            <w:pPr>
              <w:spacing w:before="0" w:after="60"/>
              <w:jc w:val="left"/>
            </w:pPr>
            <w:r>
              <w:rPr>
                <w:rFonts w:ascii="Calibri" w:cs="Calibri" w:eastAsia="Calibri" w:hAnsi="Calibri"/>
                <w:b/>
                <w:bCs/>
                <w:color w:val="C2410C"/>
                <w:sz w:val="19"/>
                <w:szCs w:val="19"/>
              </w:rPr>
              <w:t xml:space="preserve">Motor Roadmap</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FFEDD5" w:val="clear"/>
            <w:tcMar>
              <w:top w:type="dxa" w:w="80"/>
              <w:left w:type="dxa" w:w="100"/>
              <w:bottom w:type="dxa" w:w="80"/>
              <w:right w:type="dxa" w:w="100"/>
            </w:tcMar>
            <w:vAlign w:val="top"/>
          </w:tcPr>
          <w:p>
            <w:pPr>
              <w:spacing w:before="0" w:after="60"/>
              <w:jc w:val="left"/>
            </w:pPr>
            <w:r>
              <w:rPr>
                <w:rFonts w:ascii="Calibri" w:cs="Calibri" w:eastAsia="Calibri" w:hAnsi="Calibri"/>
                <w:b/>
                <w:bCs/>
                <w:color w:val="C2410C"/>
                <w:sz w:val="18"/>
                <w:szCs w:val="18"/>
              </w:rPr>
              <w:t xml:space="preserve">Genera planes individuales</w:t>
            </w:r>
          </w:p>
          <w:p>
            <w:pPr>
              <w:spacing w:before="0" w:after="60"/>
              <w:jc w:val="left"/>
            </w:pPr>
            <w:r>
              <w:rPr>
                <w:rFonts w:ascii="Calibri" w:cs="Calibri" w:eastAsia="Calibri" w:hAnsi="Calibri"/>
                <w:i/>
                <w:iCs/>
                <w:color w:val="6B7280"/>
                <w:sz w:val="16"/>
                <w:szCs w:val="16"/>
              </w:rPr>
              <w:t xml:space="preserve">Perfil + metas + resultados</w:t>
            </w: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1592"/>
            <w:tcBorders>
              <w:top w:val="single" w:color="CCCCCC" w:sz="1"/>
              <w:left w:val="single" w:color="CCCCCC" w:sz="1"/>
              <w:bottom w:val="single" w:color="CCCCCC" w:sz="1"/>
              <w:right w:val="single" w:color="CCCCCC" w:sz="1"/>
            </w:tcBorders>
            <w:shd w:fill="FFEDD5" w:val="clear"/>
            <w:tcMar>
              <w:top w:type="dxa" w:w="80"/>
              <w:left w:type="dxa" w:w="100"/>
              <w:bottom w:type="dxa" w:w="80"/>
              <w:right w:type="dxa" w:w="100"/>
            </w:tcMar>
            <w:vAlign w:val="top"/>
          </w:tcPr>
          <w:p>
            <w:pPr>
              <w:spacing w:before="0" w:after="60"/>
              <w:jc w:val="left"/>
            </w:pPr>
            <w:r>
              <w:rPr>
                <w:rFonts w:ascii="Calibri" w:cs="Calibri" w:eastAsia="Calibri" w:hAnsi="Calibri"/>
                <w:b/>
                <w:bCs/>
                <w:color w:val="C2410C"/>
                <w:sz w:val="18"/>
                <w:szCs w:val="18"/>
              </w:rPr>
              <w:t xml:space="preserve">Recalcula plans de todos los afectados</w:t>
            </w:r>
          </w:p>
        </w:tc>
      </w:tr>
    </w:tbl>
    <w:p>
      <w:r>
        <w:br w:type="page"/>
      </w:r>
    </w:p>
    <w:p>
      <w:pPr>
        <w:pStyle w:val="Heading1"/>
        <w:spacing w:before="400" w:after="160"/>
      </w:pPr>
      <w:r>
        <w:rPr>
          <w:rFonts w:ascii="Calibri" w:cs="Calibri" w:eastAsia="Calibri" w:hAnsi="Calibri"/>
          <w:b/>
          <w:bCs/>
          <w:color w:val="4C1D95"/>
          <w:sz w:val="36"/>
          <w:szCs w:val="36"/>
        </w:rPr>
        <w:t xml:space="preserve">7. Stack Tecnológico</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Capa</w:t>
            </w:r>
          </w:p>
        </w:tc>
        <w:tc>
          <w:tcPr>
            <w:tcW w:type="dxa" w:w="240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Tecnología</w:t>
            </w:r>
          </w:p>
        </w:tc>
        <w:tc>
          <w:tcPr>
            <w:tcW w:type="dxa" w:w="5360"/>
            <w:tcBorders>
              <w:top w:val="single" w:color="CCCCCC" w:sz="1"/>
              <w:left w:val="single" w:color="CCCCCC" w:sz="1"/>
              <w:bottom w:val="single" w:color="CCCCCC" w:sz="1"/>
              <w:right w:val="single" w:color="CCCCCC" w:sz="1"/>
            </w:tcBorders>
            <w:shd w:fill="4C1D95" w:val="clear"/>
            <w:tcMar>
              <w:top w:type="dxa" w:w="100"/>
              <w:left w:type="dxa" w:w="140"/>
              <w:bottom w:type="dxa" w:w="100"/>
              <w:right w:type="dxa" w:w="140"/>
            </w:tcMar>
            <w:vAlign w:val="top"/>
          </w:tcPr>
          <w:p>
            <w:pPr>
              <w:spacing w:before="0" w:after="60"/>
              <w:jc w:val="left"/>
            </w:pPr>
            <w:r>
              <w:rPr>
                <w:rFonts w:ascii="Calibri" w:cs="Calibri" w:eastAsia="Calibri" w:hAnsi="Calibri"/>
                <w:b/>
                <w:bCs/>
                <w:color w:val="FFFFFF"/>
                <w:sz w:val="20"/>
                <w:szCs w:val="20"/>
              </w:rPr>
              <w:t xml:space="preserve">Función en Mente Viva</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IA Conversacional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Claude API (Anthropic)</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Motor de la simulación: mantiene el rol del avatar y genera respuestas dinámicas. También potencia el motor de roadmap: analiza resultados y decide el siguiente escenario.</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Voz → Texto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OpenAI Whisper</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Transcribe la voz del usuario en tiempo real para que la IA pueda responder y el motor de análisis evalúe el discurso.</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Texto → Voz</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ElevenLabs</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Voz natural y expresiva del avatar, configurable por personaje y nivel de tensión del escenario.</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Avatar animado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HeyGen / D-ID</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Animación 2D del avatar con lip-sync sincronizado a la voz generada.</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React / Next.js</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Interfaz web responsiva. Gestiona el catálogo, el roadmap visual, las sesiones y los dashboards.</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Python FastAPI</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Orquesta todos los servicios, gestiona sesiones, autenticación y la lógica del motor de roadmap.</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Base de datos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PostgreSQL + Redis</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PostgreSQL para perfiles, sesiones, KPIs y roadmaps. Redis para estado de sesión en tiempo real.</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0" w:after="60"/>
              <w:jc w:val="left"/>
            </w:pPr>
            <w:r>
              <w:rPr>
                <w:rFonts w:ascii="Calibri" w:cs="Calibri" w:eastAsia="Calibri" w:hAnsi="Calibri"/>
                <w:b/>
                <w:bCs/>
                <w:color w:val="6D28D9"/>
                <w:sz w:val="19"/>
                <w:szCs w:val="19"/>
              </w:rPr>
              <w:t xml:space="preserve">Infraestructura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60"/>
              <w:jc w:val="left"/>
            </w:pPr>
            <w:r>
              <w:rPr>
                <w:rFonts w:ascii="Calibri" w:cs="Calibri" w:eastAsia="Calibri" w:hAnsi="Calibri"/>
                <w:b/>
                <w:bCs/>
                <w:color w:val="0D9488"/>
                <w:sz w:val="19"/>
                <w:szCs w:val="19"/>
              </w:rPr>
              <w:t xml:space="preserve">AWS + Vercel + Docker</w:t>
            </w:r>
          </w:p>
        </w:tc>
        <w:tc>
          <w:tcPr>
            <w:tcW w:type="dxa" w:w="5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vAlign w:val="top"/>
          </w:tcPr>
          <w:p>
            <w:pPr>
              <w:spacing w:before="0" w:after="60"/>
              <w:jc w:val="left"/>
            </w:pPr>
            <w:r>
              <w:rPr>
                <w:rFonts w:ascii="Calibri" w:cs="Calibri" w:eastAsia="Calibri" w:hAnsi="Calibri"/>
                <w:color w:val="111827"/>
                <w:sz w:val="19"/>
                <w:szCs w:val="19"/>
              </w:rPr>
              <w:t xml:space="preserve">Despliegue escalable. Vercel para frontend, AWS para backend y base de datos.</w:t>
            </w:r>
          </w:p>
        </w:tc>
      </w:tr>
    </w:tbl>
    <w:p>
      <w:r>
        <w:br w:type="page"/>
      </w:r>
    </w:p>
    <w:p>
      <w:pPr>
        <w:pStyle w:val="Heading1"/>
        <w:spacing w:before="400" w:after="160"/>
      </w:pPr>
      <w:r>
        <w:rPr>
          <w:rFonts w:ascii="Calibri" w:cs="Calibri" w:eastAsia="Calibri" w:hAnsi="Calibri"/>
          <w:b/>
          <w:bCs/>
          <w:color w:val="4C1D95"/>
          <w:sz w:val="36"/>
          <w:szCs w:val="36"/>
        </w:rPr>
        <w:t xml:space="preserve">8. Equipo del Proyecto</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E9FE" w:val="clear"/>
            <w:tcMar>
              <w:top w:type="dxa" w:w="160"/>
              <w:left w:type="dxa" w:w="160"/>
              <w:bottom w:type="dxa" w:w="160"/>
              <w:right w:type="dxa" w:w="160"/>
            </w:tcMar>
            <w:vAlign w:val="top"/>
          </w:tcPr>
          <w:p>
            <w:pPr>
              <w:spacing w:before="0" w:after="60"/>
              <w:jc w:val="left"/>
            </w:pPr>
            <w:r>
              <w:rPr>
                <w:rFonts w:ascii="Calibri" w:cs="Calibri" w:eastAsia="Calibri" w:hAnsi="Calibri"/>
                <w:b/>
                <w:bCs/>
                <w:color w:val="6D28D9"/>
                <w:sz w:val="24"/>
                <w:szCs w:val="24"/>
              </w:rPr>
              <w:t xml:space="preserve">Brandon H.</w:t>
            </w:r>
          </w:p>
          <w:p>
            <w:pPr>
              <w:spacing w:before="0" w:after="40"/>
            </w:pPr>
          </w:p>
          <w:p>
            <w:pPr>
              <w:spacing w:before="0" w:after="60"/>
              <w:jc w:val="left"/>
            </w:pPr>
            <w:r>
              <w:rPr>
                <w:rFonts w:ascii="Calibri" w:cs="Calibri" w:eastAsia="Calibri" w:hAnsi="Calibri"/>
                <w:i/>
                <w:iCs/>
                <w:color w:val="6B7280"/>
                <w:sz w:val="19"/>
                <w:szCs w:val="19"/>
              </w:rPr>
              <w:t xml:space="preserve">Director de Producto &amp; Líder</w:t>
            </w:r>
          </w:p>
          <w:p>
            <w:pPr>
              <w:spacing w:before="0" w:after="60"/>
            </w:pPr>
          </w:p>
          <w:p>
            <w:pPr>
              <w:spacing w:before="0" w:after="60"/>
              <w:jc w:val="left"/>
            </w:pPr>
            <w:r>
              <w:rPr>
                <w:rFonts w:ascii="Calibri" w:cs="Calibri" w:eastAsia="Calibri" w:hAnsi="Calibri"/>
                <w:color w:val="1F2937"/>
                <w:sz w:val="18"/>
                <w:szCs w:val="18"/>
              </w:rPr>
              <w:t xml:space="preserve">LRC IPN | Consultor Odoo | Experiencia en ventas, marketing y liderazgo</w:t>
            </w:r>
          </w:p>
        </w:tc>
        <w:tc>
          <w:tcPr>
            <w:tcW w:type="dxa" w:w="7160"/>
            <w:tcBorders>
              <w:top w:val="single" w:color="CCCCCC" w:sz="1"/>
              <w:left w:val="single" w:color="CCCCCC" w:sz="1"/>
              <w:bottom w:val="single" w:color="CCCCCC" w:sz="1"/>
              <w:right w:val="single" w:color="CCCCCC" w:sz="1"/>
            </w:tcBorders>
            <w:shd w:fill="FFFFFF" w:val="clear"/>
            <w:tcMar>
              <w:top w:type="dxa" w:w="160"/>
              <w:left w:type="dxa" w:w="180"/>
              <w:bottom w:type="dxa" w:w="160"/>
              <w:right w:type="dxa" w:w="160"/>
            </w:tcMar>
            <w:vAlign w:val="top"/>
          </w:tcPr>
          <w:p>
            <w:pPr>
              <w:spacing w:before="0" w:after="60"/>
              <w:jc w:val="left"/>
            </w:pPr>
            <w:r>
              <w:rPr>
                <w:rFonts w:ascii="Calibri" w:cs="Calibri" w:eastAsia="Calibri" w:hAnsi="Calibri"/>
                <w:b/>
                <w:bCs/>
                <w:color w:val="6D28D9"/>
                <w:sz w:val="20"/>
                <w:szCs w:val="20"/>
              </w:rPr>
              <w:t xml:space="preserve">Responsabilidades:</w:t>
            </w:r>
          </w:p>
          <w:p>
            <w:pPr>
              <w:spacing w:before="0" w:after="40"/>
            </w:pPr>
          </w:p>
          <w:p>
            <w:pPr>
              <w:pStyle w:val="ListParagraph"/>
              <w:numPr>
                <w:ilvl w:val="0"/>
                <w:numId w:val="2"/>
              </w:numPr>
              <w:spacing w:before="30" w:after="30"/>
            </w:pPr>
            <w:r>
              <w:rPr>
                <w:rFonts w:ascii="Calibri" w:cs="Calibri" w:eastAsia="Calibri" w:hAnsi="Calibri"/>
                <w:color w:val="111827"/>
                <w:sz w:val="20"/>
                <w:szCs w:val="20"/>
              </w:rPr>
              <w:t xml:space="preserve">Visión y roadmap del producto</w:t>
            </w:r>
          </w:p>
          <w:p>
            <w:pPr>
              <w:pStyle w:val="ListParagraph"/>
              <w:numPr>
                <w:ilvl w:val="0"/>
                <w:numId w:val="2"/>
              </w:numPr>
              <w:spacing w:before="30" w:after="30"/>
            </w:pPr>
            <w:r>
              <w:rPr>
                <w:rFonts w:ascii="Calibri" w:cs="Calibri" w:eastAsia="Calibri" w:hAnsi="Calibri"/>
                <w:color w:val="111827"/>
                <w:sz w:val="20"/>
                <w:szCs w:val="20"/>
              </w:rPr>
              <w:t xml:space="preserve">Diseño de escenarios de soft skills y guiones</w:t>
            </w:r>
          </w:p>
          <w:p>
            <w:pPr>
              <w:pStyle w:val="ListParagraph"/>
              <w:numPr>
                <w:ilvl w:val="0"/>
                <w:numId w:val="2"/>
              </w:numPr>
              <w:spacing w:before="30" w:after="30"/>
            </w:pPr>
            <w:r>
              <w:rPr>
                <w:rFonts w:ascii="Calibri" w:cs="Calibri" w:eastAsia="Calibri" w:hAnsi="Calibri"/>
                <w:color w:val="111827"/>
                <w:sz w:val="20"/>
                <w:szCs w:val="20"/>
              </w:rPr>
              <w:t xml:space="preserve">Coordinación general del equipo</w:t>
            </w:r>
          </w:p>
          <w:p>
            <w:pPr>
              <w:pStyle w:val="ListParagraph"/>
              <w:numPr>
                <w:ilvl w:val="0"/>
                <w:numId w:val="2"/>
              </w:numPr>
              <w:spacing w:before="30" w:after="30"/>
            </w:pPr>
            <w:r>
              <w:rPr>
                <w:rFonts w:ascii="Calibri" w:cs="Calibri" w:eastAsia="Calibri" w:hAnsi="Calibri"/>
                <w:color w:val="111827"/>
                <w:sz w:val="20"/>
                <w:szCs w:val="20"/>
              </w:rPr>
              <w:t xml:space="preserve">Estrategia comercial y marketing</w:t>
            </w:r>
          </w:p>
          <w:p>
            <w:pPr>
              <w:pStyle w:val="ListParagraph"/>
              <w:numPr>
                <w:ilvl w:val="0"/>
                <w:numId w:val="2"/>
              </w:numPr>
              <w:spacing w:before="30" w:after="30"/>
            </w:pPr>
            <w:r>
              <w:rPr>
                <w:rFonts w:ascii="Calibri" w:cs="Calibri" w:eastAsia="Calibri" w:hAnsi="Calibri"/>
                <w:color w:val="111827"/>
                <w:sz w:val="20"/>
                <w:szCs w:val="20"/>
              </w:rPr>
              <w:t xml:space="preserve">Validación de flujos UX y contenidos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CFBF1" w:val="clear"/>
            <w:tcMar>
              <w:top w:type="dxa" w:w="160"/>
              <w:left w:type="dxa" w:w="160"/>
              <w:bottom w:type="dxa" w:w="160"/>
              <w:right w:type="dxa" w:w="160"/>
            </w:tcMar>
            <w:vAlign w:val="top"/>
          </w:tcPr>
          <w:p>
            <w:pPr>
              <w:spacing w:before="0" w:after="60"/>
              <w:jc w:val="left"/>
            </w:pPr>
            <w:r>
              <w:rPr>
                <w:rFonts w:ascii="Calibri" w:cs="Calibri" w:eastAsia="Calibri" w:hAnsi="Calibri"/>
                <w:b/>
                <w:bCs/>
                <w:color w:val="0D9488"/>
                <w:sz w:val="24"/>
                <w:szCs w:val="24"/>
              </w:rPr>
              <w:t xml:space="preserve">Eric V.</w:t>
            </w:r>
          </w:p>
          <w:p>
            <w:pPr>
              <w:spacing w:before="0" w:after="40"/>
            </w:pPr>
          </w:p>
          <w:p>
            <w:pPr>
              <w:spacing w:before="0" w:after="60"/>
              <w:jc w:val="left"/>
            </w:pPr>
            <w:r>
              <w:rPr>
                <w:rFonts w:ascii="Calibri" w:cs="Calibri" w:eastAsia="Calibri" w:hAnsi="Calibri"/>
                <w:i/>
                <w:iCs/>
                <w:color w:val="6B7280"/>
                <w:sz w:val="19"/>
                <w:szCs w:val="19"/>
              </w:rPr>
              <w:t xml:space="preserve">Arquitecto Técnico &amp; Desarrollador Principal</w:t>
            </w:r>
          </w:p>
          <w:p>
            <w:pPr>
              <w:spacing w:before="0" w:after="60"/>
            </w:pPr>
          </w:p>
          <w:p>
            <w:pPr>
              <w:spacing w:before="0" w:after="60"/>
              <w:jc w:val="left"/>
            </w:pPr>
            <w:r>
              <w:rPr>
                <w:rFonts w:ascii="Calibri" w:cs="Calibri" w:eastAsia="Calibri" w:hAnsi="Calibri"/>
                <w:color w:val="1F2937"/>
                <w:sz w:val="18"/>
                <w:szCs w:val="18"/>
              </w:rPr>
              <w:t xml:space="preserve">Consultor de manufactura e automatización | Desarrollo de software con IA</w:t>
            </w:r>
          </w:p>
        </w:tc>
        <w:tc>
          <w:tcPr>
            <w:tcW w:type="dxa" w:w="7160"/>
            <w:tcBorders>
              <w:top w:val="single" w:color="CCCCCC" w:sz="1"/>
              <w:left w:val="single" w:color="CCCCCC" w:sz="1"/>
              <w:bottom w:val="single" w:color="CCCCCC" w:sz="1"/>
              <w:right w:val="single" w:color="CCCCCC" w:sz="1"/>
            </w:tcBorders>
            <w:shd w:fill="FFFFFF" w:val="clear"/>
            <w:tcMar>
              <w:top w:type="dxa" w:w="160"/>
              <w:left w:type="dxa" w:w="180"/>
              <w:bottom w:type="dxa" w:w="160"/>
              <w:right w:type="dxa" w:w="160"/>
            </w:tcMar>
            <w:vAlign w:val="top"/>
          </w:tcPr>
          <w:p>
            <w:pPr>
              <w:spacing w:before="0" w:after="60"/>
              <w:jc w:val="left"/>
            </w:pPr>
            <w:r>
              <w:rPr>
                <w:rFonts w:ascii="Calibri" w:cs="Calibri" w:eastAsia="Calibri" w:hAnsi="Calibri"/>
                <w:b/>
                <w:bCs/>
                <w:color w:val="0D9488"/>
                <w:sz w:val="20"/>
                <w:szCs w:val="20"/>
              </w:rPr>
              <w:t xml:space="preserve">Responsabilidades:</w:t>
            </w:r>
          </w:p>
          <w:p>
            <w:pPr>
              <w:spacing w:before="0" w:after="40"/>
            </w:pPr>
          </w:p>
          <w:p>
            <w:pPr>
              <w:pStyle w:val="ListParagraph"/>
              <w:numPr>
                <w:ilvl w:val="0"/>
                <w:numId w:val="2"/>
              </w:numPr>
              <w:spacing w:before="30" w:after="30"/>
            </w:pPr>
            <w:r>
              <w:rPr>
                <w:rFonts w:ascii="Calibri" w:cs="Calibri" w:eastAsia="Calibri" w:hAnsi="Calibri"/>
                <w:color w:val="111827"/>
                <w:sz w:val="20"/>
                <w:szCs w:val="20"/>
              </w:rPr>
              <w:t xml:space="preserve">Arquitectura e infraestructura técnica</w:t>
            </w:r>
          </w:p>
          <w:p>
            <w:pPr>
              <w:pStyle w:val="ListParagraph"/>
              <w:numPr>
                <w:ilvl w:val="0"/>
                <w:numId w:val="2"/>
              </w:numPr>
              <w:spacing w:before="30" w:after="30"/>
            </w:pPr>
            <w:r>
              <w:rPr>
                <w:rFonts w:ascii="Calibri" w:cs="Calibri" w:eastAsia="Calibri" w:hAnsi="Calibri"/>
                <w:color w:val="111827"/>
                <w:sz w:val="20"/>
                <w:szCs w:val="20"/>
              </w:rPr>
              <w:t xml:space="preserve">Integración de APIs (Claude, Whisper, ElevenLabs, HeyGen)</w:t>
            </w:r>
          </w:p>
          <w:p>
            <w:pPr>
              <w:pStyle w:val="ListParagraph"/>
              <w:numPr>
                <w:ilvl w:val="0"/>
                <w:numId w:val="2"/>
              </w:numPr>
              <w:spacing w:before="30" w:after="30"/>
            </w:pPr>
            <w:r>
              <w:rPr>
                <w:rFonts w:ascii="Calibri" w:cs="Calibri" w:eastAsia="Calibri" w:hAnsi="Calibri"/>
                <w:color w:val="111827"/>
                <w:sz w:val="20"/>
                <w:szCs w:val="20"/>
              </w:rPr>
              <w:t xml:space="preserve">Desarrollo del motor de roadmap adaptativo</w:t>
            </w:r>
          </w:p>
          <w:p>
            <w:pPr>
              <w:pStyle w:val="ListParagraph"/>
              <w:numPr>
                <w:ilvl w:val="0"/>
                <w:numId w:val="2"/>
              </w:numPr>
              <w:spacing w:before="30" w:after="30"/>
            </w:pPr>
            <w:r>
              <w:rPr>
                <w:rFonts w:ascii="Calibri" w:cs="Calibri" w:eastAsia="Calibri" w:hAnsi="Calibri"/>
                <w:color w:val="111827"/>
                <w:sz w:val="20"/>
                <w:szCs w:val="20"/>
              </w:rPr>
              <w:t xml:space="preserve">Frontend, backend y despliegue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BEAFE" w:val="clear"/>
            <w:tcMar>
              <w:top w:type="dxa" w:w="160"/>
              <w:left w:type="dxa" w:w="160"/>
              <w:bottom w:type="dxa" w:w="160"/>
              <w:right w:type="dxa" w:w="160"/>
            </w:tcMar>
            <w:vAlign w:val="top"/>
          </w:tcPr>
          <w:p>
            <w:pPr>
              <w:spacing w:before="0" w:after="60"/>
              <w:jc w:val="left"/>
            </w:pPr>
            <w:r>
              <w:rPr>
                <w:rFonts w:ascii="Calibri" w:cs="Calibri" w:eastAsia="Calibri" w:hAnsi="Calibri"/>
                <w:b/>
                <w:bCs/>
                <w:color w:val="1E40AF"/>
                <w:sz w:val="24"/>
                <w:szCs w:val="24"/>
              </w:rPr>
              <w:t xml:space="preserve">Sophia M.</w:t>
            </w:r>
          </w:p>
          <w:p>
            <w:pPr>
              <w:spacing w:before="0" w:after="40"/>
            </w:pPr>
          </w:p>
          <w:p>
            <w:pPr>
              <w:spacing w:before="0" w:after="60"/>
              <w:jc w:val="left"/>
            </w:pPr>
            <w:r>
              <w:rPr>
                <w:rFonts w:ascii="Calibri" w:cs="Calibri" w:eastAsia="Calibri" w:hAnsi="Calibri"/>
                <w:i/>
                <w:iCs/>
                <w:color w:val="6B7280"/>
                <w:sz w:val="19"/>
                <w:szCs w:val="19"/>
              </w:rPr>
              <w:t xml:space="preserve">Experta en Contenido Psicológico &amp; Simulaciones</w:t>
            </w:r>
          </w:p>
          <w:p>
            <w:pPr>
              <w:spacing w:before="0" w:after="60"/>
            </w:pPr>
          </w:p>
          <w:p>
            <w:pPr>
              <w:spacing w:before="0" w:after="60"/>
              <w:jc w:val="left"/>
            </w:pPr>
            <w:r>
              <w:rPr>
                <w:rFonts w:ascii="Calibri" w:cs="Calibri" w:eastAsia="Calibri" w:hAnsi="Calibri"/>
                <w:color w:val="1F2937"/>
                <w:sz w:val="18"/>
                <w:szCs w:val="18"/>
              </w:rPr>
              <w:t xml:space="preserve">Psicóloga | Capital humano | Soft skills | Capacitación empresarial</w:t>
            </w:r>
          </w:p>
        </w:tc>
        <w:tc>
          <w:tcPr>
            <w:tcW w:type="dxa" w:w="7160"/>
            <w:tcBorders>
              <w:top w:val="single" w:color="CCCCCC" w:sz="1"/>
              <w:left w:val="single" w:color="CCCCCC" w:sz="1"/>
              <w:bottom w:val="single" w:color="CCCCCC" w:sz="1"/>
              <w:right w:val="single" w:color="CCCCCC" w:sz="1"/>
            </w:tcBorders>
            <w:shd w:fill="FFFFFF" w:val="clear"/>
            <w:tcMar>
              <w:top w:type="dxa" w:w="160"/>
              <w:left w:type="dxa" w:w="180"/>
              <w:bottom w:type="dxa" w:w="160"/>
              <w:right w:type="dxa" w:w="160"/>
            </w:tcMar>
            <w:vAlign w:val="top"/>
          </w:tcPr>
          <w:p>
            <w:pPr>
              <w:spacing w:before="0" w:after="60"/>
              <w:jc w:val="left"/>
            </w:pPr>
            <w:r>
              <w:rPr>
                <w:rFonts w:ascii="Calibri" w:cs="Calibri" w:eastAsia="Calibri" w:hAnsi="Calibri"/>
                <w:b/>
                <w:bCs/>
                <w:color w:val="1E40AF"/>
                <w:sz w:val="20"/>
                <w:szCs w:val="20"/>
              </w:rPr>
              <w:t xml:space="preserve">Responsabilidades:</w:t>
            </w:r>
          </w:p>
          <w:p>
            <w:pPr>
              <w:spacing w:before="0" w:after="40"/>
            </w:pPr>
          </w:p>
          <w:p>
            <w:pPr>
              <w:pStyle w:val="ListParagraph"/>
              <w:numPr>
                <w:ilvl w:val="0"/>
                <w:numId w:val="2"/>
              </w:numPr>
              <w:spacing w:before="30" w:after="30"/>
            </w:pPr>
            <w:r>
              <w:rPr>
                <w:rFonts w:ascii="Calibri" w:cs="Calibri" w:eastAsia="Calibri" w:hAnsi="Calibri"/>
                <w:color w:val="111827"/>
                <w:sz w:val="20"/>
                <w:szCs w:val="20"/>
              </w:rPr>
              <w:t xml:space="preserve">Diseño de guiones de simulación por escenario y categoría</w:t>
            </w:r>
          </w:p>
          <w:p>
            <w:pPr>
              <w:pStyle w:val="ListParagraph"/>
              <w:numPr>
                <w:ilvl w:val="0"/>
                <w:numId w:val="2"/>
              </w:numPr>
              <w:spacing w:before="30" w:after="30"/>
            </w:pPr>
            <w:r>
              <w:rPr>
                <w:rFonts w:ascii="Calibri" w:cs="Calibri" w:eastAsia="Calibri" w:hAnsi="Calibri"/>
                <w:color w:val="111827"/>
                <w:sz w:val="20"/>
                <w:szCs w:val="20"/>
              </w:rPr>
              <w:t xml:space="preserve">Definición de KPIs conductuales</w:t>
            </w:r>
          </w:p>
          <w:p>
            <w:pPr>
              <w:pStyle w:val="ListParagraph"/>
              <w:numPr>
                <w:ilvl w:val="0"/>
                <w:numId w:val="2"/>
              </w:numPr>
              <w:spacing w:before="30" w:after="30"/>
            </w:pPr>
            <w:r>
              <w:rPr>
                <w:rFonts w:ascii="Calibri" w:cs="Calibri" w:eastAsia="Calibri" w:hAnsi="Calibri"/>
                <w:color w:val="111827"/>
                <w:sz w:val="20"/>
                <w:szCs w:val="20"/>
              </w:rPr>
              <w:t xml:space="preserve">Validación psicológica del feedback de IA</w:t>
            </w:r>
          </w:p>
          <w:p>
            <w:pPr>
              <w:pStyle w:val="ListParagraph"/>
              <w:numPr>
                <w:ilvl w:val="0"/>
                <w:numId w:val="2"/>
              </w:numPr>
              <w:spacing w:before="30" w:after="30"/>
            </w:pPr>
            <w:r>
              <w:rPr>
                <w:rFonts w:ascii="Calibri" w:cs="Calibri" w:eastAsia="Calibri" w:hAnsi="Calibri"/>
                <w:color w:val="111827"/>
                <w:sz w:val="20"/>
                <w:szCs w:val="20"/>
              </w:rPr>
              <w:t xml:space="preserve">Diseño de la lógica de progresión del roadmap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DD5" w:val="clear"/>
            <w:tcMar>
              <w:top w:type="dxa" w:w="160"/>
              <w:left w:type="dxa" w:w="160"/>
              <w:bottom w:type="dxa" w:w="160"/>
              <w:right w:type="dxa" w:w="160"/>
            </w:tcMar>
            <w:vAlign w:val="top"/>
          </w:tcPr>
          <w:p>
            <w:pPr>
              <w:spacing w:before="0" w:after="60"/>
              <w:jc w:val="left"/>
            </w:pPr>
            <w:r>
              <w:rPr>
                <w:rFonts w:ascii="Calibri" w:cs="Calibri" w:eastAsia="Calibri" w:hAnsi="Calibri"/>
                <w:b/>
                <w:bCs/>
                <w:color w:val="C2410C"/>
                <w:sz w:val="24"/>
                <w:szCs w:val="24"/>
              </w:rPr>
              <w:t xml:space="preserve">Cristina T.</w:t>
            </w:r>
          </w:p>
          <w:p>
            <w:pPr>
              <w:spacing w:before="0" w:after="40"/>
            </w:pPr>
          </w:p>
          <w:p>
            <w:pPr>
              <w:spacing w:before="0" w:after="60"/>
              <w:jc w:val="left"/>
            </w:pPr>
            <w:r>
              <w:rPr>
                <w:rFonts w:ascii="Calibri" w:cs="Calibri" w:eastAsia="Calibri" w:hAnsi="Calibri"/>
                <w:i/>
                <w:iCs/>
                <w:color w:val="6B7280"/>
                <w:sz w:val="19"/>
                <w:szCs w:val="19"/>
              </w:rPr>
              <w:t xml:space="preserve">Estrategia RRHH &amp; Validación Empresarial</w:t>
            </w:r>
          </w:p>
          <w:p>
            <w:pPr>
              <w:spacing w:before="0" w:after="60"/>
            </w:pPr>
          </w:p>
          <w:p>
            <w:pPr>
              <w:spacing w:before="0" w:after="60"/>
              <w:jc w:val="left"/>
            </w:pPr>
            <w:r>
              <w:rPr>
                <w:rFonts w:ascii="Calibri" w:cs="Calibri" w:eastAsia="Calibri" w:hAnsi="Calibri"/>
                <w:color w:val="1F2937"/>
                <w:sz w:val="18"/>
                <w:szCs w:val="18"/>
              </w:rPr>
              <w:t xml:space="preserve">Ing. Informática | Directora de RRHH | Capacitación | Onboarding</w:t>
            </w:r>
          </w:p>
        </w:tc>
        <w:tc>
          <w:tcPr>
            <w:tcW w:type="dxa" w:w="7160"/>
            <w:tcBorders>
              <w:top w:val="single" w:color="CCCCCC" w:sz="1"/>
              <w:left w:val="single" w:color="CCCCCC" w:sz="1"/>
              <w:bottom w:val="single" w:color="CCCCCC" w:sz="1"/>
              <w:right w:val="single" w:color="CCCCCC" w:sz="1"/>
            </w:tcBorders>
            <w:shd w:fill="FFFFFF" w:val="clear"/>
            <w:tcMar>
              <w:top w:type="dxa" w:w="160"/>
              <w:left w:type="dxa" w:w="180"/>
              <w:bottom w:type="dxa" w:w="160"/>
              <w:right w:type="dxa" w:w="160"/>
            </w:tcMar>
            <w:vAlign w:val="top"/>
          </w:tcPr>
          <w:p>
            <w:pPr>
              <w:spacing w:before="0" w:after="60"/>
              <w:jc w:val="left"/>
            </w:pPr>
            <w:r>
              <w:rPr>
                <w:rFonts w:ascii="Calibri" w:cs="Calibri" w:eastAsia="Calibri" w:hAnsi="Calibri"/>
                <w:b/>
                <w:bCs/>
                <w:color w:val="C2410C"/>
                <w:sz w:val="20"/>
                <w:szCs w:val="20"/>
              </w:rPr>
              <w:t xml:space="preserve">Responsabilidades:</w:t>
            </w:r>
          </w:p>
          <w:p>
            <w:pPr>
              <w:spacing w:before="0" w:after="40"/>
            </w:pPr>
          </w:p>
          <w:p>
            <w:pPr>
              <w:pStyle w:val="ListParagraph"/>
              <w:numPr>
                <w:ilvl w:val="0"/>
                <w:numId w:val="2"/>
              </w:numPr>
              <w:spacing w:before="30" w:after="30"/>
            </w:pPr>
            <w:r>
              <w:rPr>
                <w:rFonts w:ascii="Calibri" w:cs="Calibri" w:eastAsia="Calibri" w:hAnsi="Calibri"/>
                <w:color w:val="111827"/>
                <w:sz w:val="20"/>
                <w:szCs w:val="20"/>
              </w:rPr>
              <w:t xml:space="preserve">Validación de necesidades reales del mercado B2B</w:t>
            </w:r>
          </w:p>
          <w:p>
            <w:pPr>
              <w:pStyle w:val="ListParagraph"/>
              <w:numPr>
                <w:ilvl w:val="0"/>
                <w:numId w:val="2"/>
              </w:numPr>
              <w:spacing w:before="30" w:after="30"/>
            </w:pPr>
            <w:r>
              <w:rPr>
                <w:rFonts w:ascii="Calibri" w:cs="Calibri" w:eastAsia="Calibri" w:hAnsi="Calibri"/>
                <w:color w:val="111827"/>
                <w:sz w:val="20"/>
                <w:szCs w:val="20"/>
              </w:rPr>
              <w:t xml:space="preserve">Diseño del flujo empresarial y escenarios B2B personalizados</w:t>
            </w:r>
          </w:p>
          <w:p>
            <w:pPr>
              <w:pStyle w:val="ListParagraph"/>
              <w:numPr>
                <w:ilvl w:val="0"/>
                <w:numId w:val="2"/>
              </w:numPr>
              <w:spacing w:before="30" w:after="30"/>
            </w:pPr>
            <w:r>
              <w:rPr>
                <w:rFonts w:ascii="Calibri" w:cs="Calibri" w:eastAsia="Calibri" w:hAnsi="Calibri"/>
                <w:color w:val="111827"/>
                <w:sz w:val="20"/>
                <w:szCs w:val="20"/>
              </w:rPr>
              <w:t xml:space="preserve">Definición de reportes para managers</w:t>
            </w:r>
          </w:p>
          <w:p>
            <w:pPr>
              <w:pStyle w:val="ListParagraph"/>
              <w:numPr>
                <w:ilvl w:val="0"/>
                <w:numId w:val="2"/>
              </w:numPr>
              <w:spacing w:before="30" w:after="30"/>
            </w:pPr>
            <w:r>
              <w:rPr>
                <w:rFonts w:ascii="Calibri" w:cs="Calibri" w:eastAsia="Calibri" w:hAnsi="Calibri"/>
                <w:color w:val="111827"/>
                <w:sz w:val="20"/>
                <w:szCs w:val="20"/>
              </w:rPr>
              <w:t xml:space="preserve">Pruebas de usuario con perfil corporativo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CFCE7" w:val="clear"/>
            <w:tcMar>
              <w:top w:type="dxa" w:w="160"/>
              <w:left w:type="dxa" w:w="160"/>
              <w:bottom w:type="dxa" w:w="160"/>
              <w:right w:type="dxa" w:w="160"/>
            </w:tcMar>
            <w:vAlign w:val="top"/>
          </w:tcPr>
          <w:p>
            <w:pPr>
              <w:spacing w:before="0" w:after="60"/>
              <w:jc w:val="left"/>
            </w:pPr>
            <w:r>
              <w:rPr>
                <w:rFonts w:ascii="Calibri" w:cs="Calibri" w:eastAsia="Calibri" w:hAnsi="Calibri"/>
                <w:b/>
                <w:bCs/>
                <w:color w:val="166534"/>
                <w:sz w:val="24"/>
                <w:szCs w:val="24"/>
              </w:rPr>
              <w:t xml:space="preserve">Areli M.</w:t>
            </w:r>
          </w:p>
          <w:p>
            <w:pPr>
              <w:spacing w:before="0" w:after="40"/>
            </w:pPr>
          </w:p>
          <w:p>
            <w:pPr>
              <w:spacing w:before="0" w:after="60"/>
              <w:jc w:val="left"/>
            </w:pPr>
            <w:r>
              <w:rPr>
                <w:rFonts w:ascii="Calibri" w:cs="Calibri" w:eastAsia="Calibri" w:hAnsi="Calibri"/>
                <w:i/>
                <w:iCs/>
                <w:color w:val="6B7280"/>
                <w:sz w:val="19"/>
                <w:szCs w:val="19"/>
              </w:rPr>
              <w:t xml:space="preserve">Responsable Comercial &amp; Marketing</w:t>
            </w:r>
          </w:p>
          <w:p>
            <w:pPr>
              <w:spacing w:before="0" w:after="60"/>
            </w:pPr>
          </w:p>
          <w:p>
            <w:pPr>
              <w:spacing w:before="0" w:after="60"/>
              <w:jc w:val="left"/>
            </w:pPr>
            <w:r>
              <w:rPr>
                <w:rFonts w:ascii="Calibri" w:cs="Calibri" w:eastAsia="Calibri" w:hAnsi="Calibri"/>
                <w:color w:val="1F2937"/>
                <w:sz w:val="18"/>
                <w:szCs w:val="18"/>
              </w:rPr>
              <w:t xml:space="preserve">LRC IPN | Relaciones comerciales | Marketing | Investigación de mercados</w:t>
            </w:r>
          </w:p>
        </w:tc>
        <w:tc>
          <w:tcPr>
            <w:tcW w:type="dxa" w:w="7160"/>
            <w:tcBorders>
              <w:top w:val="single" w:color="CCCCCC" w:sz="1"/>
              <w:left w:val="single" w:color="CCCCCC" w:sz="1"/>
              <w:bottom w:val="single" w:color="CCCCCC" w:sz="1"/>
              <w:right w:val="single" w:color="CCCCCC" w:sz="1"/>
            </w:tcBorders>
            <w:shd w:fill="FFFFFF" w:val="clear"/>
            <w:tcMar>
              <w:top w:type="dxa" w:w="160"/>
              <w:left w:type="dxa" w:w="180"/>
              <w:bottom w:type="dxa" w:w="160"/>
              <w:right w:type="dxa" w:w="160"/>
            </w:tcMar>
            <w:vAlign w:val="top"/>
          </w:tcPr>
          <w:p>
            <w:pPr>
              <w:spacing w:before="0" w:after="60"/>
              <w:jc w:val="left"/>
            </w:pPr>
            <w:r>
              <w:rPr>
                <w:rFonts w:ascii="Calibri" w:cs="Calibri" w:eastAsia="Calibri" w:hAnsi="Calibri"/>
                <w:b/>
                <w:bCs/>
                <w:color w:val="166534"/>
                <w:sz w:val="20"/>
                <w:szCs w:val="20"/>
              </w:rPr>
              <w:t xml:space="preserve">Responsabilidades:</w:t>
            </w:r>
          </w:p>
          <w:p>
            <w:pPr>
              <w:spacing w:before="0" w:after="40"/>
            </w:pPr>
          </w:p>
          <w:p>
            <w:pPr>
              <w:pStyle w:val="ListParagraph"/>
              <w:numPr>
                <w:ilvl w:val="0"/>
                <w:numId w:val="2"/>
              </w:numPr>
              <w:spacing w:before="30" w:after="30"/>
            </w:pPr>
            <w:r>
              <w:rPr>
                <w:rFonts w:ascii="Calibri" w:cs="Calibri" w:eastAsia="Calibri" w:hAnsi="Calibri"/>
                <w:color w:val="111827"/>
                <w:sz w:val="20"/>
                <w:szCs w:val="20"/>
              </w:rPr>
              <w:t xml:space="preserve">Investigación de mercado y análisis de competencia</w:t>
            </w:r>
          </w:p>
          <w:p>
            <w:pPr>
              <w:pStyle w:val="ListParagraph"/>
              <w:numPr>
                <w:ilvl w:val="0"/>
                <w:numId w:val="2"/>
              </w:numPr>
              <w:spacing w:before="30" w:after="30"/>
            </w:pPr>
            <w:r>
              <w:rPr>
                <w:rFonts w:ascii="Calibri" w:cs="Calibri" w:eastAsia="Calibri" w:hAnsi="Calibri"/>
                <w:color w:val="111827"/>
                <w:sz w:val="20"/>
                <w:szCs w:val="20"/>
              </w:rPr>
              <w:t xml:space="preserve">Estrategia de precios y modelo comercial</w:t>
            </w:r>
          </w:p>
          <w:p>
            <w:pPr>
              <w:pStyle w:val="ListParagraph"/>
              <w:numPr>
                <w:ilvl w:val="0"/>
                <w:numId w:val="2"/>
              </w:numPr>
              <w:spacing w:before="30" w:after="30"/>
            </w:pPr>
            <w:r>
              <w:rPr>
                <w:rFonts w:ascii="Calibri" w:cs="Calibri" w:eastAsia="Calibri" w:hAnsi="Calibri"/>
                <w:color w:val="111827"/>
                <w:sz w:val="20"/>
                <w:szCs w:val="20"/>
              </w:rPr>
              <w:t xml:space="preserve">Materiales de ventas B2B</w:t>
            </w:r>
          </w:p>
          <w:p>
            <w:pPr>
              <w:pStyle w:val="ListParagraph"/>
              <w:numPr>
                <w:ilvl w:val="0"/>
                <w:numId w:val="2"/>
              </w:numPr>
              <w:spacing w:before="30" w:after="30"/>
            </w:pPr>
            <w:r>
              <w:rPr>
                <w:rFonts w:ascii="Calibri" w:cs="Calibri" w:eastAsia="Calibri" w:hAnsi="Calibri"/>
                <w:color w:val="111827"/>
                <w:sz w:val="20"/>
                <w:szCs w:val="20"/>
              </w:rPr>
              <w:t xml:space="preserve">Primeros contactos con clientes piloto</w:t>
            </w:r>
          </w:p>
        </w:tc>
      </w:tr>
    </w:tbl>
    <w:p>
      <w:pPr>
        <w:spacing w:before="0" w:after="80"/>
      </w:pPr>
    </w:p>
    <w:p>
      <w:r>
        <w:br w:type="page"/>
      </w:r>
    </w:p>
    <w:p>
      <w:pPr>
        <w:pStyle w:val="Heading1"/>
        <w:spacing w:before="400" w:after="160"/>
      </w:pPr>
      <w:r>
        <w:rPr>
          <w:rFonts w:ascii="Calibri" w:cs="Calibri" w:eastAsia="Calibri" w:hAnsi="Calibri"/>
          <w:b/>
          <w:bCs/>
          <w:color w:val="4C1D95"/>
          <w:sz w:val="36"/>
          <w:szCs w:val="36"/>
        </w:rPr>
        <w:t xml:space="preserve">9. Hoja de Ruta — Fases del Proyecto</w:t>
      </w:r>
    </w:p>
    <w:p>
      <w:pPr>
        <w:pBdr>
          <w:bottom w:val="single" w:color="6D28D9" w:sz="4" w:space="1"/>
        </w:pBdr>
        <w:spacing w:before="8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120"/>
        <w:gridCol w:w="3040"/>
        <w:gridCol w:w="120"/>
        <w:gridCol w:w="3040"/>
      </w:tblGrid>
      <w:tr>
        <w:tc>
          <w:tcPr>
            <w:tcW w:type="dxa" w:w="3040"/>
            <w:tcBorders>
              <w:top w:val="single" w:color="C4B5FD" w:sz="1"/>
              <w:left w:val="single" w:color="C4B5FD" w:sz="1"/>
              <w:bottom w:val="single" w:color="C4B5FD" w:sz="1"/>
              <w:right w:val="single" w:color="C4B5FD" w:sz="1"/>
            </w:tcBorders>
            <w:shd w:fill="EDE9FE" w:val="clear"/>
            <w:tcMar>
              <w:top w:type="dxa" w:w="180"/>
              <w:left w:type="dxa" w:w="180"/>
              <w:bottom w:type="dxa" w:w="180"/>
              <w:right w:type="dxa" w:w="180"/>
            </w:tcMar>
            <w:vAlign w:val="top"/>
          </w:tcPr>
          <w:p>
            <w:pPr>
              <w:spacing w:before="0" w:after="60"/>
              <w:jc w:val="left"/>
            </w:pPr>
            <w:r>
              <w:rPr>
                <w:rFonts w:ascii="Calibri" w:cs="Calibri" w:eastAsia="Calibri" w:hAnsi="Calibri"/>
                <w:b/>
                <w:bCs/>
                <w:color w:val="6D28D9"/>
                <w:sz w:val="28"/>
                <w:szCs w:val="28"/>
              </w:rPr>
              <w:t xml:space="preserve">FASE 1</w:t>
            </w:r>
          </w:p>
          <w:p>
            <w:pPr>
              <w:spacing w:before="0" w:after="60"/>
              <w:jc w:val="left"/>
            </w:pPr>
            <w:r>
              <w:rPr>
                <w:rFonts w:ascii="Calibri" w:cs="Calibri" w:eastAsia="Calibri" w:hAnsi="Calibri"/>
                <w:b/>
                <w:bCs/>
                <w:color w:val="1F2937"/>
                <w:sz w:val="21"/>
                <w:szCs w:val="21"/>
              </w:rPr>
              <w:t xml:space="preserve">MVP Conversacional</w:t>
            </w:r>
          </w:p>
          <w:p>
            <w:pPr>
              <w:spacing w:before="0" w:after="60"/>
              <w:jc w:val="left"/>
            </w:pPr>
            <w:r>
              <w:rPr>
                <w:rFonts w:ascii="Calibri" w:cs="Calibri" w:eastAsia="Calibri" w:hAnsi="Calibri"/>
                <w:i/>
                <w:iCs/>
                <w:color w:val="6B7280"/>
                <w:sz w:val="18"/>
                <w:szCs w:val="18"/>
              </w:rPr>
              <w:t xml:space="preserve">Semanas 1 — 11</w:t>
            </w:r>
          </w:p>
          <w:p>
            <w:pPr>
              <w:spacing w:before="0" w:after="80"/>
            </w:pPr>
          </w:p>
          <w:p>
            <w:pPr>
              <w:pStyle w:val="ListParagraph"/>
              <w:numPr>
                <w:ilvl w:val="0"/>
                <w:numId w:val="2"/>
              </w:numPr>
              <w:spacing w:before="30" w:after="30"/>
            </w:pPr>
            <w:r>
              <w:rPr>
                <w:rFonts w:ascii="Calibri" w:cs="Calibri" w:eastAsia="Calibri" w:hAnsi="Calibri"/>
                <w:color w:val="111827"/>
                <w:sz w:val="19"/>
                <w:szCs w:val="19"/>
              </w:rPr>
              <w:t xml:space="preserve">3 categorías activas (Ventas, Negociación, RRHH)</w:t>
            </w:r>
          </w:p>
          <w:p>
            <w:pPr>
              <w:pStyle w:val="ListParagraph"/>
              <w:numPr>
                <w:ilvl w:val="0"/>
                <w:numId w:val="2"/>
              </w:numPr>
              <w:spacing w:before="30" w:after="30"/>
            </w:pPr>
            <w:r>
              <w:rPr>
                <w:rFonts w:ascii="Calibri" w:cs="Calibri" w:eastAsia="Calibri" w:hAnsi="Calibri"/>
                <w:color w:val="111827"/>
                <w:sz w:val="19"/>
                <w:szCs w:val="19"/>
              </w:rPr>
              <w:t xml:space="preserve">16 escenarios disponibles al lanzamiento</w:t>
            </w:r>
          </w:p>
          <w:p>
            <w:pPr>
              <w:pStyle w:val="ListParagraph"/>
              <w:numPr>
                <w:ilvl w:val="0"/>
                <w:numId w:val="2"/>
              </w:numPr>
              <w:spacing w:before="30" w:after="30"/>
            </w:pPr>
            <w:r>
              <w:rPr>
                <w:rFonts w:ascii="Calibri" w:cs="Calibri" w:eastAsia="Calibri" w:hAnsi="Calibri"/>
                <w:color w:val="111827"/>
                <w:sz w:val="19"/>
                <w:szCs w:val="19"/>
              </w:rPr>
              <w:t xml:space="preserve">Catálogo con 8 categorías visible (resto 'Próximamente')</w:t>
            </w:r>
          </w:p>
          <w:p>
            <w:pPr>
              <w:pStyle w:val="ListParagraph"/>
              <w:numPr>
                <w:ilvl w:val="0"/>
                <w:numId w:val="2"/>
              </w:numPr>
              <w:spacing w:before="30" w:after="30"/>
            </w:pPr>
            <w:r>
              <w:rPr>
                <w:rFonts w:ascii="Calibri" w:cs="Calibri" w:eastAsia="Calibri" w:hAnsi="Calibri"/>
                <w:color w:val="111827"/>
                <w:sz w:val="19"/>
                <w:szCs w:val="19"/>
              </w:rPr>
              <w:t xml:space="preserve">Motor de roadmap adaptativo v1</w:t>
            </w:r>
          </w:p>
          <w:p>
            <w:pPr>
              <w:pStyle w:val="ListParagraph"/>
              <w:numPr>
                <w:ilvl w:val="0"/>
                <w:numId w:val="2"/>
              </w:numPr>
              <w:spacing w:before="30" w:after="30"/>
            </w:pPr>
            <w:r>
              <w:rPr>
                <w:rFonts w:ascii="Calibri" w:cs="Calibri" w:eastAsia="Calibri" w:hAnsi="Calibri"/>
                <w:color w:val="111827"/>
                <w:sz w:val="19"/>
                <w:szCs w:val="19"/>
              </w:rPr>
              <w:t xml:space="preserve">Avatar 2D animado con voz</w:t>
            </w:r>
          </w:p>
          <w:p>
            <w:pPr>
              <w:pStyle w:val="ListParagraph"/>
              <w:numPr>
                <w:ilvl w:val="0"/>
                <w:numId w:val="2"/>
              </w:numPr>
              <w:spacing w:before="30" w:after="30"/>
            </w:pPr>
            <w:r>
              <w:rPr>
                <w:rFonts w:ascii="Calibri" w:cs="Calibri" w:eastAsia="Calibri" w:hAnsi="Calibri"/>
                <w:color w:val="111827"/>
                <w:sz w:val="19"/>
                <w:szCs w:val="19"/>
              </w:rPr>
              <w:t xml:space="preserve">3 pilotos empresariales B2B</w:t>
            </w:r>
          </w:p>
          <w:p>
            <w:pPr>
              <w:pStyle w:val="ListParagraph"/>
              <w:numPr>
                <w:ilvl w:val="0"/>
                <w:numId w:val="2"/>
              </w:numPr>
              <w:spacing w:before="30" w:after="30"/>
            </w:pPr>
            <w:r>
              <w:rPr>
                <w:rFonts w:ascii="Calibri" w:cs="Calibri" w:eastAsia="Calibri" w:hAnsi="Calibri"/>
                <w:color w:val="111827"/>
                <w:sz w:val="19"/>
                <w:szCs w:val="19"/>
              </w:rPr>
              <w:t xml:space="preserve">Dashboard usuario y manager básico</w:t>
            </w:r>
          </w:p>
        </w:tc>
        <w:tc>
          <w:tcPr>
            <w:tcW w:type="dxa" w:w="1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3040"/>
            <w:tcBorders>
              <w:top w:val="single" w:color="5EEAD4" w:sz="1"/>
              <w:left w:val="single" w:color="5EEAD4" w:sz="1"/>
              <w:bottom w:val="single" w:color="5EEAD4" w:sz="1"/>
              <w:right w:val="single" w:color="5EEAD4" w:sz="1"/>
            </w:tcBorders>
            <w:shd w:fill="CCFBF1" w:val="clear"/>
            <w:tcMar>
              <w:top w:type="dxa" w:w="180"/>
              <w:left w:type="dxa" w:w="180"/>
              <w:bottom w:type="dxa" w:w="180"/>
              <w:right w:type="dxa" w:w="180"/>
            </w:tcMar>
            <w:vAlign w:val="top"/>
          </w:tcPr>
          <w:p>
            <w:pPr>
              <w:spacing w:before="0" w:after="60"/>
              <w:jc w:val="left"/>
            </w:pPr>
            <w:r>
              <w:rPr>
                <w:rFonts w:ascii="Calibri" w:cs="Calibri" w:eastAsia="Calibri" w:hAnsi="Calibri"/>
                <w:b/>
                <w:bCs/>
                <w:color w:val="0D9488"/>
                <w:sz w:val="28"/>
                <w:szCs w:val="28"/>
              </w:rPr>
              <w:t xml:space="preserve">FASE 2</w:t>
            </w:r>
          </w:p>
          <w:p>
            <w:pPr>
              <w:spacing w:before="0" w:after="60"/>
              <w:jc w:val="left"/>
            </w:pPr>
            <w:r>
              <w:rPr>
                <w:rFonts w:ascii="Calibri" w:cs="Calibri" w:eastAsia="Calibri" w:hAnsi="Calibri"/>
                <w:b/>
                <w:bCs/>
                <w:color w:val="1F2937"/>
                <w:sz w:val="21"/>
                <w:szCs w:val="21"/>
              </w:rPr>
              <w:t xml:space="preserve">Expansión del Catálogo</w:t>
            </w:r>
          </w:p>
          <w:p>
            <w:pPr>
              <w:spacing w:before="0" w:after="60"/>
              <w:jc w:val="left"/>
            </w:pPr>
            <w:r>
              <w:rPr>
                <w:rFonts w:ascii="Calibri" w:cs="Calibri" w:eastAsia="Calibri" w:hAnsi="Calibri"/>
                <w:i/>
                <w:iCs/>
                <w:color w:val="6B7280"/>
                <w:sz w:val="18"/>
                <w:szCs w:val="18"/>
              </w:rPr>
              <w:t xml:space="preserve">Semanas 12 — 20</w:t>
            </w:r>
          </w:p>
          <w:p>
            <w:pPr>
              <w:spacing w:before="0" w:after="80"/>
            </w:pPr>
          </w:p>
          <w:p>
            <w:pPr>
              <w:pStyle w:val="ListParagraph"/>
              <w:numPr>
                <w:ilvl w:val="0"/>
                <w:numId w:val="2"/>
              </w:numPr>
              <w:spacing w:before="30" w:after="30"/>
            </w:pPr>
            <w:r>
              <w:rPr>
                <w:rFonts w:ascii="Calibri" w:cs="Calibri" w:eastAsia="Calibri" w:hAnsi="Calibri"/>
                <w:color w:val="111827"/>
                <w:sz w:val="19"/>
                <w:szCs w:val="19"/>
              </w:rPr>
              <w:t xml:space="preserve">5 categorías adicionales activas</w:t>
            </w:r>
          </w:p>
          <w:p>
            <w:pPr>
              <w:pStyle w:val="ListParagraph"/>
              <w:numPr>
                <w:ilvl w:val="0"/>
                <w:numId w:val="2"/>
              </w:numPr>
              <w:spacing w:before="30" w:after="30"/>
            </w:pPr>
            <w:r>
              <w:rPr>
                <w:rFonts w:ascii="Calibri" w:cs="Calibri" w:eastAsia="Calibri" w:hAnsi="Calibri"/>
                <w:color w:val="111827"/>
                <w:sz w:val="19"/>
                <w:szCs w:val="19"/>
              </w:rPr>
              <w:t xml:space="preserve">30+ escenarios totales disponibles</w:t>
            </w:r>
          </w:p>
          <w:p>
            <w:pPr>
              <w:pStyle w:val="ListParagraph"/>
              <w:numPr>
                <w:ilvl w:val="0"/>
                <w:numId w:val="2"/>
              </w:numPr>
              <w:spacing w:before="30" w:after="30"/>
            </w:pPr>
            <w:r>
              <w:rPr>
                <w:rFonts w:ascii="Calibri" w:cs="Calibri" w:eastAsia="Calibri" w:hAnsi="Calibri"/>
                <w:color w:val="111827"/>
                <w:sz w:val="19"/>
                <w:szCs w:val="19"/>
              </w:rPr>
              <w:t xml:space="preserve">Escenarios B2B personalizados operativos</w:t>
            </w:r>
          </w:p>
          <w:p>
            <w:pPr>
              <w:pStyle w:val="ListParagraph"/>
              <w:numPr>
                <w:ilvl w:val="0"/>
                <w:numId w:val="2"/>
              </w:numPr>
              <w:spacing w:before="30" w:after="30"/>
            </w:pPr>
            <w:r>
              <w:rPr>
                <w:rFonts w:ascii="Calibri" w:cs="Calibri" w:eastAsia="Calibri" w:hAnsi="Calibri"/>
                <w:color w:val="111827"/>
                <w:sz w:val="19"/>
                <w:szCs w:val="19"/>
              </w:rPr>
              <w:t xml:space="preserve">Roadmap adaptativo v2 con análisis de emoción</w:t>
            </w:r>
          </w:p>
          <w:p>
            <w:pPr>
              <w:pStyle w:val="ListParagraph"/>
              <w:numPr>
                <w:ilvl w:val="0"/>
                <w:numId w:val="2"/>
              </w:numPr>
              <w:spacing w:before="30" w:after="30"/>
            </w:pPr>
            <w:r>
              <w:rPr>
                <w:rFonts w:ascii="Calibri" w:cs="Calibri" w:eastAsia="Calibri" w:hAnsi="Calibri"/>
                <w:color w:val="111827"/>
                <w:sz w:val="19"/>
                <w:szCs w:val="19"/>
              </w:rPr>
              <w:t xml:space="preserve">KPIs avanzados y análisis de voz</w:t>
            </w:r>
          </w:p>
          <w:p>
            <w:pPr>
              <w:pStyle w:val="ListParagraph"/>
              <w:numPr>
                <w:ilvl w:val="0"/>
                <w:numId w:val="2"/>
              </w:numPr>
              <w:spacing w:before="30" w:after="30"/>
            </w:pPr>
            <w:r>
              <w:rPr>
                <w:rFonts w:ascii="Calibri" w:cs="Calibri" w:eastAsia="Calibri" w:hAnsi="Calibri"/>
                <w:color w:val="111827"/>
                <w:sz w:val="19"/>
                <w:szCs w:val="19"/>
              </w:rPr>
              <w:t xml:space="preserve">Admin empresarial B2B completo</w:t>
            </w:r>
          </w:p>
          <w:p>
            <w:pPr>
              <w:pStyle w:val="ListParagraph"/>
              <w:numPr>
                <w:ilvl w:val="0"/>
                <w:numId w:val="2"/>
              </w:numPr>
              <w:spacing w:before="30" w:after="30"/>
            </w:pPr>
            <w:r>
              <w:rPr>
                <w:rFonts w:ascii="Calibri" w:cs="Calibri" w:eastAsia="Calibri" w:hAnsi="Calibri"/>
                <w:color w:val="111827"/>
                <w:sz w:val="19"/>
                <w:szCs w:val="19"/>
              </w:rPr>
              <w:t xml:space="preserve">Escalamiento comercial B2B</w:t>
            </w:r>
          </w:p>
        </w:tc>
        <w:tc>
          <w:tcPr>
            <w:tcW w:type="dxa" w:w="1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before="0" w:after="80"/>
            </w:pPr>
          </w:p>
        </w:tc>
        <w:tc>
          <w:tcPr>
            <w:tcW w:type="dxa" w:w="3040"/>
            <w:tcBorders>
              <w:top w:val="single" w:color="FED7AA" w:sz="1"/>
              <w:left w:val="single" w:color="FED7AA" w:sz="1"/>
              <w:bottom w:val="single" w:color="FED7AA" w:sz="1"/>
              <w:right w:val="single" w:color="FED7AA" w:sz="1"/>
            </w:tcBorders>
            <w:shd w:fill="FFEDD5" w:val="clear"/>
            <w:tcMar>
              <w:top w:type="dxa" w:w="180"/>
              <w:left w:type="dxa" w:w="180"/>
              <w:bottom w:type="dxa" w:w="180"/>
              <w:right w:type="dxa" w:w="180"/>
            </w:tcMar>
            <w:vAlign w:val="top"/>
          </w:tcPr>
          <w:p>
            <w:pPr>
              <w:spacing w:before="0" w:after="60"/>
              <w:jc w:val="left"/>
            </w:pPr>
            <w:r>
              <w:rPr>
                <w:rFonts w:ascii="Calibri" w:cs="Calibri" w:eastAsia="Calibri" w:hAnsi="Calibri"/>
                <w:b/>
                <w:bCs/>
                <w:color w:val="C2410C"/>
                <w:sz w:val="28"/>
                <w:szCs w:val="28"/>
              </w:rPr>
              <w:t xml:space="preserve">FASE 3</w:t>
            </w:r>
          </w:p>
          <w:p>
            <w:pPr>
              <w:spacing w:before="0" w:after="60"/>
              <w:jc w:val="left"/>
            </w:pPr>
            <w:r>
              <w:rPr>
                <w:rFonts w:ascii="Calibri" w:cs="Calibri" w:eastAsia="Calibri" w:hAnsi="Calibri"/>
                <w:b/>
                <w:bCs/>
                <w:color w:val="1F2937"/>
                <w:sz w:val="21"/>
                <w:szCs w:val="21"/>
              </w:rPr>
              <w:t xml:space="preserve">Realidad Virtual</w:t>
            </w:r>
          </w:p>
          <w:p>
            <w:pPr>
              <w:spacing w:before="0" w:after="60"/>
              <w:jc w:val="left"/>
            </w:pPr>
            <w:r>
              <w:rPr>
                <w:rFonts w:ascii="Calibri" w:cs="Calibri" w:eastAsia="Calibri" w:hAnsi="Calibri"/>
                <w:i/>
                <w:iCs/>
                <w:color w:val="6B7280"/>
                <w:sz w:val="18"/>
                <w:szCs w:val="18"/>
              </w:rPr>
              <w:t xml:space="preserve">Mes 6 en adelante</w:t>
            </w:r>
          </w:p>
          <w:p>
            <w:pPr>
              <w:spacing w:before="0" w:after="80"/>
            </w:pPr>
          </w:p>
          <w:p>
            <w:pPr>
              <w:pStyle w:val="ListParagraph"/>
              <w:numPr>
                <w:ilvl w:val="0"/>
                <w:numId w:val="2"/>
              </w:numPr>
              <w:spacing w:before="30" w:after="30"/>
            </w:pPr>
            <w:r>
              <w:rPr>
                <w:rFonts w:ascii="Calibri" w:cs="Calibri" w:eastAsia="Calibri" w:hAnsi="Calibri"/>
                <w:color w:val="111827"/>
                <w:sz w:val="19"/>
                <w:szCs w:val="19"/>
              </w:rPr>
              <w:t xml:space="preserve">Catálogo completo 40+ escenarios</w:t>
            </w:r>
          </w:p>
          <w:p>
            <w:pPr>
              <w:pStyle w:val="ListParagraph"/>
              <w:numPr>
                <w:ilvl w:val="0"/>
                <w:numId w:val="2"/>
              </w:numPr>
              <w:spacing w:before="30" w:after="30"/>
            </w:pPr>
            <w:r>
              <w:rPr>
                <w:rFonts w:ascii="Calibri" w:cs="Calibri" w:eastAsia="Calibri" w:hAnsi="Calibri"/>
                <w:color w:val="111827"/>
                <w:sz w:val="19"/>
                <w:szCs w:val="19"/>
              </w:rPr>
              <w:t xml:space="preserve">Entornos 3D inmersivos (VR ligera)</w:t>
            </w:r>
          </w:p>
          <w:p>
            <w:pPr>
              <w:pStyle w:val="ListParagraph"/>
              <w:numPr>
                <w:ilvl w:val="0"/>
                <w:numId w:val="2"/>
              </w:numPr>
              <w:spacing w:before="30" w:after="30"/>
            </w:pPr>
            <w:r>
              <w:rPr>
                <w:rFonts w:ascii="Calibri" w:cs="Calibri" w:eastAsia="Calibri" w:hAnsi="Calibri"/>
                <w:color w:val="111827"/>
                <w:sz w:val="19"/>
                <w:szCs w:val="19"/>
              </w:rPr>
              <w:t xml:space="preserve">Sensores de emoción y lenguaje corporal</w:t>
            </w:r>
          </w:p>
          <w:p>
            <w:pPr>
              <w:pStyle w:val="ListParagraph"/>
              <w:numPr>
                <w:ilvl w:val="0"/>
                <w:numId w:val="2"/>
              </w:numPr>
              <w:spacing w:before="30" w:after="30"/>
            </w:pPr>
            <w:r>
              <w:rPr>
                <w:rFonts w:ascii="Calibri" w:cs="Calibri" w:eastAsia="Calibri" w:hAnsi="Calibri"/>
                <w:color w:val="111827"/>
                <w:sz w:val="19"/>
                <w:szCs w:val="19"/>
              </w:rPr>
              <w:t xml:space="preserve">Roadmap con IA multi-modal</w:t>
            </w:r>
          </w:p>
          <w:p>
            <w:pPr>
              <w:pStyle w:val="ListParagraph"/>
              <w:numPr>
                <w:ilvl w:val="0"/>
                <w:numId w:val="2"/>
              </w:numPr>
              <w:spacing w:before="30" w:after="30"/>
            </w:pPr>
            <w:r>
              <w:rPr>
                <w:rFonts w:ascii="Calibri" w:cs="Calibri" w:eastAsia="Calibri" w:hAnsi="Calibri"/>
                <w:color w:val="111827"/>
                <w:sz w:val="19"/>
                <w:szCs w:val="19"/>
              </w:rPr>
              <w:t xml:space="preserve">Certificaciones oficiales</w:t>
            </w:r>
          </w:p>
          <w:p>
            <w:pPr>
              <w:pStyle w:val="ListParagraph"/>
              <w:numPr>
                <w:ilvl w:val="0"/>
                <w:numId w:val="2"/>
              </w:numPr>
              <w:spacing w:before="30" w:after="30"/>
            </w:pPr>
            <w:r>
              <w:rPr>
                <w:rFonts w:ascii="Calibri" w:cs="Calibri" w:eastAsia="Calibri" w:hAnsi="Calibri"/>
                <w:color w:val="111827"/>
                <w:sz w:val="19"/>
                <w:szCs w:val="19"/>
              </w:rPr>
              <w:t xml:space="preserve">Expansión a nuevos mercados LATAM</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60"/>
              <w:left w:type="dxa" w:w="220"/>
              <w:bottom w:type="dxa" w:w="160"/>
              <w:right w:type="dxa" w:w="220"/>
            </w:tcMar>
          </w:tcPr>
          <w:p>
            <w:pPr>
              <w:spacing w:before="0" w:after="80"/>
              <w:jc w:val="center"/>
            </w:pPr>
            <w:r>
              <w:rPr>
                <w:rFonts w:ascii="Calibri" w:cs="Calibri" w:eastAsia="Calibri" w:hAnsi="Calibri"/>
                <w:b/>
                <w:bCs/>
                <w:color w:val="FFFFFF"/>
                <w:sz w:val="26"/>
                <w:szCs w:val="26"/>
              </w:rPr>
              <w:t xml:space="preserve">"Las habilidades blandas no se enseñan — se entrenan. Mente Viva es el gimnasio."</w:t>
            </w:r>
          </w:p>
          <w:p>
            <w:pPr>
              <w:spacing w:before="0" w:after="60"/>
              <w:jc w:val="center"/>
            </w:pPr>
            <w:r>
              <w:rPr>
                <w:rFonts w:ascii="Calibri" w:cs="Calibri" w:eastAsia="Calibri" w:hAnsi="Calibri"/>
                <w:i/>
                <w:iCs/>
                <w:color w:val="C4B5FD"/>
                <w:sz w:val="20"/>
                <w:szCs w:val="20"/>
              </w:rPr>
              <w:t xml:space="preserve">Con un catálogo vivo de 40+ escenarios y un roadmap que aprende de cada sesión, Mente Viva crece con cada usuario y con cada empresa.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28D9" w:sz="4" w:space="1"/>
      </w:pBdr>
      <w:spacing w:before="100" w:after="0"/>
      <w:jc w:val="right"/>
    </w:pPr>
    <w:r>
      <w:rPr>
        <w:rFonts w:ascii="Calibri" w:cs="Calibri" w:eastAsia="Calibri" w:hAnsi="Calibri"/>
        <w:color w:val="6B7280"/>
        <w:sz w:val="18"/>
        <w:szCs w:val="18"/>
      </w:rPr>
      <w:t xml:space="preserve">Mente Viva © 2026   |   Documento confidencial — equipo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1"/>
      </w:pBdr>
      <w:spacing w:before="0" w:after="100"/>
    </w:pPr>
    <w:r>
      <w:rPr>
        <w:rFonts w:ascii="Calibri" w:cs="Calibri" w:eastAsia="Calibri" w:hAnsi="Calibri"/>
        <w:b/>
        <w:bCs/>
        <w:color w:val="6D28D9"/>
        <w:sz w:val="18"/>
        <w:szCs w:val="18"/>
      </w:rPr>
      <w:t xml:space="preserve">MENTE VIVA</w:t>
    </w:r>
    <w:r>
      <w:rPr>
        <w:rFonts w:ascii="Calibri" w:cs="Calibri" w:eastAsia="Calibri" w:hAnsi="Calibri"/>
        <w:color w:val="6B7280"/>
        <w:sz w:val="18"/>
        <w:szCs w:val="18"/>
      </w:rPr>
      <w:t xml:space="preserve">   |   Documento Funcional v2.0 — Catálogo Extensible &amp; Roadmap Adaptativo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6D28D9"/>
        <w:sz w:val="22"/>
        <w:szCs w:val="22"/>
      </w:rPr>
    </w:lvl>
    <w:lvl w:ilvl="1" w15:tentative="1">
      <w:start w:val="1"/>
      <w:numFmt w:val="bullet"/>
      <w:lvlText w:val="◦"/>
      <w:lvlJc w:val="left"/>
      <w:pPr>
        <w:ind w:left="880" w:hanging="260"/>
      </w:pPr>
      <w:rPr>
        <w:color w:val="6B7280"/>
        <w:sz w:val="20"/>
        <w:szCs w:val="20"/>
      </w:r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4C1D95"/>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6D28D9"/>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2026-02-25T23:25:07.378Z</dcterms:created>
  <dcterms:modified xsi:type="dcterms:W3CDTF">2026-02-25T23:25:07.379Z</dcterms:modified>
</cp:coreProperties>
</file>

<file path=docProps/custom.xml><?xml version="1.0" encoding="utf-8"?>
<Properties xmlns="http://schemas.openxmlformats.org/officeDocument/2006/custom-properties" xmlns:vt="http://schemas.openxmlformats.org/officeDocument/2006/docPropsVTypes"/>
</file>