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18" w:rsidRDefault="00440299">
      <w:pPr>
        <w:spacing w:after="0" w:line="259" w:lineRule="auto"/>
        <w:ind w:left="-5"/>
        <w:jc w:val="left"/>
      </w:pPr>
      <w:r>
        <w:rPr>
          <w:b/>
        </w:rPr>
        <w:t xml:space="preserve">Invoice / </w:t>
      </w:r>
      <w:proofErr w:type="gramStart"/>
      <w:r w:rsidRPr="002C408E">
        <w:rPr>
          <w:b/>
          <w:lang w:val="uk-UA"/>
        </w:rPr>
        <w:t>Інвойс ​</w:t>
      </w:r>
      <w:r w:rsidRPr="002C408E">
        <w:rPr>
          <w:lang w:val="uk-UA"/>
        </w:rPr>
        <w:t>№</w:t>
      </w:r>
      <w:proofErr w:type="gramEnd"/>
      <w:r>
        <w:t xml:space="preserve"> ​</w:t>
      </w:r>
      <w:r>
        <w:rPr>
          <w:i/>
        </w:rPr>
        <w:t>___</w:t>
      </w:r>
      <w:r w:rsidR="00AE731A" w:rsidRPr="00182A5F">
        <w:rPr>
          <w:i/>
          <w:highlight w:val="yellow"/>
        </w:rPr>
        <w:t>0</w:t>
      </w:r>
      <w:r w:rsidR="00F3076E" w:rsidRPr="00182A5F">
        <w:rPr>
          <w:i/>
          <w:highlight w:val="yellow"/>
        </w:rPr>
        <w:t>8</w:t>
      </w:r>
      <w:r>
        <w:rPr>
          <w:i/>
        </w:rPr>
        <w:t xml:space="preserve">____ </w:t>
      </w:r>
    </w:p>
    <w:p w:rsidR="00B72818" w:rsidRDefault="00440299">
      <w:pPr>
        <w:spacing w:after="0" w:line="259" w:lineRule="auto"/>
        <w:ind w:left="0" w:firstLine="0"/>
        <w:jc w:val="left"/>
      </w:pPr>
      <w:r>
        <w:rPr>
          <w:i/>
        </w:rPr>
        <w:t xml:space="preserve"> </w:t>
      </w:r>
    </w:p>
    <w:p w:rsidR="00B72818" w:rsidRDefault="00440299">
      <w:pPr>
        <w:spacing w:after="0" w:line="259" w:lineRule="auto"/>
        <w:ind w:left="0" w:right="4632" w:firstLine="0"/>
        <w:jc w:val="right"/>
      </w:pPr>
      <w:r>
        <w:t xml:space="preserve"> </w:t>
      </w:r>
    </w:p>
    <w:tbl>
      <w:tblPr>
        <w:tblStyle w:val="TableGrid"/>
        <w:tblW w:w="10065" w:type="dxa"/>
        <w:tblInd w:w="-8" w:type="dxa"/>
        <w:tblLayout w:type="fixed"/>
        <w:tblCellMar>
          <w:top w:w="8" w:type="dxa"/>
        </w:tblCellMar>
        <w:tblLook w:val="04A0" w:firstRow="1" w:lastRow="0" w:firstColumn="1" w:lastColumn="0" w:noHBand="0" w:noVBand="1"/>
      </w:tblPr>
      <w:tblGrid>
        <w:gridCol w:w="4962"/>
        <w:gridCol w:w="5103"/>
      </w:tblGrid>
      <w:tr w:rsidR="002F410B" w:rsidTr="00F75633">
        <w:trPr>
          <w:trHeight w:val="251"/>
        </w:trPr>
        <w:tc>
          <w:tcPr>
            <w:tcW w:w="4962" w:type="dxa"/>
            <w:tcBorders>
              <w:top w:val="single" w:sz="6" w:space="0" w:color="000000"/>
              <w:left w:val="single" w:sz="6" w:space="0" w:color="000000"/>
              <w:bottom w:val="single" w:sz="6" w:space="0" w:color="000000"/>
              <w:right w:val="single" w:sz="6" w:space="0" w:color="000000"/>
            </w:tcBorders>
          </w:tcPr>
          <w:p w:rsidR="002F410B" w:rsidRPr="003A4546" w:rsidRDefault="002F410B" w:rsidP="009E2F0F">
            <w:pPr>
              <w:spacing w:after="0" w:line="259" w:lineRule="auto"/>
              <w:ind w:left="142" w:right="162" w:firstLine="0"/>
            </w:pPr>
            <w:r>
              <w:rPr>
                <w:b/>
              </w:rPr>
              <w:t>Date of invoice</w:t>
            </w:r>
            <w:r>
              <w:t>:</w:t>
            </w:r>
            <w:r>
              <w:rPr>
                <w:rFonts w:ascii="Calibri" w:eastAsia="Calibri" w:hAnsi="Calibri" w:cs="Calibri"/>
                <w:b/>
              </w:rPr>
              <w:t>​</w:t>
            </w:r>
            <w:r w:rsidR="003A4546">
              <w:t xml:space="preserve"> </w:t>
            </w:r>
            <w:r w:rsidR="003A4546" w:rsidRPr="003A4546">
              <w:t>{</w:t>
            </w:r>
            <w:proofErr w:type="spellStart"/>
            <w:r w:rsidR="003A4546" w:rsidRPr="003A4546">
              <w:t>DayValue</w:t>
            </w:r>
            <w:proofErr w:type="spellEnd"/>
            <w:r w:rsidR="003A4546" w:rsidRPr="003A4546">
              <w:t>}</w:t>
            </w:r>
            <w:r w:rsidR="00DF2BF5" w:rsidRPr="003A4546">
              <w:t>.</w:t>
            </w:r>
            <w:r w:rsidR="003A4546" w:rsidRPr="003A4546">
              <w:t>{</w:t>
            </w:r>
            <w:proofErr w:type="spellStart"/>
            <w:r w:rsidR="003A4546" w:rsidRPr="003A4546">
              <w:t>MonthValue</w:t>
            </w:r>
            <w:proofErr w:type="spellEnd"/>
            <w:r w:rsidR="003A4546" w:rsidRPr="003A4546">
              <w:t>}</w:t>
            </w:r>
            <w:r w:rsidRPr="003A4546">
              <w:t xml:space="preserve">  </w:t>
            </w:r>
            <w:r w:rsidR="003A4546" w:rsidRPr="003A4546">
              <w:t>{</w:t>
            </w:r>
            <w:proofErr w:type="spellStart"/>
            <w:r w:rsidR="003A4546" w:rsidRPr="003A4546">
              <w:t>YearValue</w:t>
            </w:r>
            <w:proofErr w:type="spellEnd"/>
            <w:r w:rsidR="003A4546" w:rsidRPr="003A4546">
              <w:t>}</w:t>
            </w:r>
          </w:p>
          <w:p w:rsidR="002F410B" w:rsidRDefault="002F410B">
            <w:pPr>
              <w:spacing w:after="160" w:line="259" w:lineRule="auto"/>
              <w:ind w:left="0" w:firstLine="0"/>
              <w:jc w:val="left"/>
            </w:pPr>
            <w:r>
              <w:t xml:space="preserve"> </w:t>
            </w:r>
          </w:p>
        </w:tc>
        <w:tc>
          <w:tcPr>
            <w:tcW w:w="5103" w:type="dxa"/>
            <w:tcBorders>
              <w:top w:val="single" w:sz="6" w:space="0" w:color="000000"/>
              <w:left w:val="single" w:sz="6" w:space="0" w:color="000000"/>
              <w:bottom w:val="single" w:sz="6" w:space="0" w:color="000000"/>
              <w:right w:val="single" w:sz="6" w:space="0" w:color="000000"/>
            </w:tcBorders>
          </w:tcPr>
          <w:p w:rsidR="003A4546" w:rsidRPr="003A4546" w:rsidRDefault="002F410B" w:rsidP="003A4546">
            <w:pPr>
              <w:spacing w:after="0" w:line="259" w:lineRule="auto"/>
              <w:ind w:left="142" w:right="162" w:firstLine="0"/>
            </w:pPr>
            <w:r w:rsidRPr="002C408E">
              <w:rPr>
                <w:b/>
                <w:lang w:val="uk-UA"/>
              </w:rPr>
              <w:t>Дата інвойсу</w:t>
            </w:r>
            <w:r w:rsidR="003A4546">
              <w:rPr>
                <w:b/>
              </w:rPr>
              <w:t xml:space="preserve">: </w:t>
            </w:r>
            <w:r w:rsidR="003A4546" w:rsidRPr="003A4546">
              <w:t>{</w:t>
            </w:r>
            <w:proofErr w:type="spellStart"/>
            <w:r w:rsidR="003A4546" w:rsidRPr="003A4546">
              <w:t>DayValue</w:t>
            </w:r>
            <w:proofErr w:type="spellEnd"/>
            <w:r w:rsidR="003A4546" w:rsidRPr="003A4546">
              <w:t>}.{</w:t>
            </w:r>
            <w:proofErr w:type="spellStart"/>
            <w:r w:rsidR="003A4546" w:rsidRPr="003A4546">
              <w:t>MonthValue</w:t>
            </w:r>
            <w:proofErr w:type="spellEnd"/>
            <w:r w:rsidR="003A4546" w:rsidRPr="003A4546">
              <w:t>}  {</w:t>
            </w:r>
            <w:proofErr w:type="spellStart"/>
            <w:r w:rsidR="003A4546" w:rsidRPr="003A4546">
              <w:t>YearValue</w:t>
            </w:r>
            <w:proofErr w:type="spellEnd"/>
            <w:r w:rsidR="003A4546" w:rsidRPr="003A4546">
              <w:t>}</w:t>
            </w:r>
          </w:p>
          <w:p w:rsidR="002F410B" w:rsidRDefault="002F410B" w:rsidP="009E2F0F">
            <w:pPr>
              <w:spacing w:after="0" w:line="259" w:lineRule="auto"/>
              <w:ind w:left="122" w:right="142" w:firstLine="0"/>
              <w:jc w:val="left"/>
            </w:pPr>
          </w:p>
          <w:p w:rsidR="002F410B" w:rsidRDefault="002F410B" w:rsidP="009E2F0F">
            <w:pPr>
              <w:spacing w:after="0" w:line="259" w:lineRule="auto"/>
              <w:ind w:left="-16" w:firstLine="0"/>
              <w:jc w:val="left"/>
            </w:pPr>
            <w:r>
              <w:rPr>
                <w:i/>
              </w:rPr>
              <w:t xml:space="preserve"> </w:t>
            </w:r>
          </w:p>
        </w:tc>
      </w:tr>
      <w:tr w:rsidR="002F410B" w:rsidTr="00F75633">
        <w:trPr>
          <w:trHeight w:val="1697"/>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CF765C">
            <w:pPr>
              <w:tabs>
                <w:tab w:val="center" w:pos="2509"/>
              </w:tabs>
              <w:spacing w:after="0" w:line="259" w:lineRule="auto"/>
              <w:ind w:left="142" w:firstLine="0"/>
              <w:jc w:val="left"/>
            </w:pPr>
            <w:r>
              <w:rPr>
                <w:b/>
              </w:rPr>
              <w:t>Supplier</w:t>
            </w:r>
            <w:r>
              <w:t xml:space="preserve"> Individual Entrepreneur</w:t>
            </w:r>
            <w:r>
              <w:rPr>
                <w:rFonts w:ascii="Calibri" w:eastAsia="Calibri" w:hAnsi="Calibri" w:cs="Calibri"/>
                <w:b/>
              </w:rPr>
              <w:t>​</w:t>
            </w:r>
            <w:r>
              <w:rPr>
                <w:rFonts w:ascii="Calibri" w:eastAsia="Calibri" w:hAnsi="Calibri" w:cs="Calibri"/>
                <w:b/>
              </w:rPr>
              <w:tab/>
            </w:r>
            <w:r>
              <w:t xml:space="preserve"> </w:t>
            </w:r>
          </w:p>
          <w:p w:rsidR="002F410B" w:rsidRPr="00EC27A6" w:rsidRDefault="00EC27A6" w:rsidP="00EC27A6">
            <w:pPr>
              <w:spacing w:after="0" w:line="259" w:lineRule="auto"/>
              <w:ind w:left="113" w:right="162" w:firstLine="0"/>
              <w:jc w:val="left"/>
              <w:rPr>
                <w:b/>
                <w:u w:val="single"/>
              </w:rPr>
            </w:pPr>
            <w:r>
              <w:rPr>
                <w:b/>
                <w:u w:val="single"/>
              </w:rPr>
              <w:t xml:space="preserve">Yurov </w:t>
            </w:r>
            <w:proofErr w:type="spellStart"/>
            <w:r>
              <w:rPr>
                <w:b/>
                <w:u w:val="single"/>
              </w:rPr>
              <w:t>Oleksandr</w:t>
            </w:r>
            <w:proofErr w:type="spellEnd"/>
            <w:r>
              <w:rPr>
                <w:b/>
                <w:u w:val="single"/>
              </w:rPr>
              <w:t xml:space="preserve"> </w:t>
            </w:r>
            <w:proofErr w:type="spellStart"/>
            <w:r>
              <w:rPr>
                <w:b/>
                <w:u w:val="single"/>
              </w:rPr>
              <w:t>Serhiyovych</w:t>
            </w:r>
            <w:proofErr w:type="spellEnd"/>
          </w:p>
          <w:p w:rsidR="002F410B" w:rsidRDefault="002F410B">
            <w:pPr>
              <w:spacing w:after="0" w:line="259" w:lineRule="auto"/>
              <w:ind w:left="113" w:firstLine="0"/>
              <w:jc w:val="left"/>
            </w:pPr>
            <w:r>
              <w:t xml:space="preserve">Address: (Zip, City, Street, Building, </w:t>
            </w:r>
            <w:proofErr w:type="gramStart"/>
            <w:r>
              <w:t>Apt</w:t>
            </w:r>
            <w:proofErr w:type="gramEnd"/>
            <w:r>
              <w:t xml:space="preserve">.) </w:t>
            </w:r>
          </w:p>
          <w:p w:rsidR="002F410B" w:rsidRDefault="00EC27A6">
            <w:pPr>
              <w:spacing w:after="0" w:line="259" w:lineRule="auto"/>
              <w:ind w:left="113" w:firstLine="0"/>
              <w:jc w:val="left"/>
            </w:pPr>
            <w:r>
              <w:t xml:space="preserve">81476, </w:t>
            </w:r>
            <w:proofErr w:type="spellStart"/>
            <w:r w:rsidRPr="00EC27A6">
              <w:t>L`vivska</w:t>
            </w:r>
            <w:proofErr w:type="spellEnd"/>
            <w:r w:rsidRPr="00EC27A6">
              <w:t xml:space="preserve"> oblast`, </w:t>
            </w:r>
            <w:proofErr w:type="spellStart"/>
            <w:r w:rsidRPr="00EC27A6">
              <w:t>Sambirsky</w:t>
            </w:r>
            <w:proofErr w:type="spellEnd"/>
            <w:r w:rsidRPr="00EC27A6">
              <w:t xml:space="preserve"> r.</w:t>
            </w:r>
            <w:r w:rsidR="002F410B">
              <w:t xml:space="preserve"> </w:t>
            </w:r>
            <w:proofErr w:type="spellStart"/>
            <w:r w:rsidRPr="00EC27A6">
              <w:t>selo</w:t>
            </w:r>
            <w:proofErr w:type="spellEnd"/>
            <w:r w:rsidRPr="00EC27A6">
              <w:t xml:space="preserve"> </w:t>
            </w:r>
            <w:proofErr w:type="spellStart"/>
            <w:r w:rsidRPr="00EC27A6">
              <w:t>Kul`chytsi</w:t>
            </w:r>
            <w:proofErr w:type="spellEnd"/>
            <w:r w:rsidRPr="00EC27A6">
              <w:t>, v. Nova, 10</w:t>
            </w:r>
          </w:p>
          <w:p w:rsidR="002F410B" w:rsidRDefault="002F410B">
            <w:pPr>
              <w:spacing w:after="0" w:line="259" w:lineRule="auto"/>
              <w:ind w:left="113" w:firstLine="0"/>
              <w:jc w:val="left"/>
            </w:pPr>
            <w:r>
              <w:t xml:space="preserve">Individual Tax Number ­ </w:t>
            </w:r>
            <w:r w:rsidRPr="00EC27A6">
              <w:t xml:space="preserve"> </w:t>
            </w:r>
            <w:r w:rsidR="00EC27A6" w:rsidRPr="00EC27A6">
              <w:t>3275604391</w:t>
            </w:r>
          </w:p>
          <w:p w:rsidR="002F410B" w:rsidRDefault="002F410B">
            <w:pPr>
              <w:spacing w:after="232" w:line="259" w:lineRule="auto"/>
              <w:ind w:left="11" w:firstLine="0"/>
              <w:jc w:val="left"/>
            </w:pPr>
            <w:r>
              <w:t xml:space="preserve"> </w:t>
            </w:r>
          </w:p>
          <w:p w:rsidR="002F410B" w:rsidRDefault="002F410B">
            <w:pPr>
              <w:spacing w:after="0" w:line="259" w:lineRule="auto"/>
              <w:ind w:left="11" w:firstLine="0"/>
              <w:jc w:val="left"/>
            </w:pPr>
            <w:r>
              <w:t xml:space="preserve"> </w:t>
            </w:r>
          </w:p>
          <w:p w:rsidR="002F410B" w:rsidRDefault="002F410B">
            <w:pPr>
              <w:spacing w:after="0" w:line="259" w:lineRule="auto"/>
              <w:ind w:left="11" w:firstLine="0"/>
              <w:jc w:val="left"/>
            </w:pPr>
            <w:r>
              <w:t xml:space="preserve"> </w:t>
            </w:r>
          </w:p>
        </w:tc>
        <w:tc>
          <w:tcPr>
            <w:tcW w:w="5103" w:type="dxa"/>
            <w:tcBorders>
              <w:top w:val="single" w:sz="6" w:space="0" w:color="000000"/>
              <w:left w:val="single" w:sz="6" w:space="0" w:color="000000"/>
              <w:bottom w:val="single" w:sz="6" w:space="0" w:color="000000"/>
              <w:right w:val="single" w:sz="6" w:space="0" w:color="000000"/>
            </w:tcBorders>
          </w:tcPr>
          <w:p w:rsidR="00EC27A6" w:rsidRPr="00DD303D" w:rsidRDefault="002F410B" w:rsidP="009E2F0F">
            <w:pPr>
              <w:spacing w:after="0" w:line="251" w:lineRule="auto"/>
              <w:ind w:left="122" w:right="142" w:firstLine="0"/>
              <w:jc w:val="left"/>
              <w:rPr>
                <w:lang w:val="ru-RU"/>
              </w:rPr>
            </w:pPr>
            <w:r w:rsidRPr="008D784D">
              <w:rPr>
                <w:b/>
                <w:lang w:val="ru-RU"/>
              </w:rPr>
              <w:t>Виконавець</w:t>
            </w:r>
            <w:r w:rsidRPr="00DD303D">
              <w:rPr>
                <w:lang w:val="ru-RU"/>
              </w:rPr>
              <w:t>:</w:t>
            </w:r>
            <w:r w:rsidRPr="00DD303D">
              <w:rPr>
                <w:rFonts w:ascii="Calibri" w:eastAsia="Calibri" w:hAnsi="Calibri" w:cs="Calibri"/>
                <w:b/>
                <w:lang w:val="ru-RU"/>
              </w:rPr>
              <w:t>​</w:t>
            </w:r>
            <w:r w:rsidRPr="00DD303D">
              <w:rPr>
                <w:lang w:val="ru-RU"/>
              </w:rPr>
              <w:t xml:space="preserve">  </w:t>
            </w:r>
            <w:r w:rsidRPr="008D784D">
              <w:rPr>
                <w:lang w:val="ru-RU"/>
              </w:rPr>
              <w:t>ФОП</w:t>
            </w:r>
            <w:r w:rsidRPr="00DD303D">
              <w:rPr>
                <w:lang w:val="ru-RU"/>
              </w:rPr>
              <w:t xml:space="preserve"> </w:t>
            </w:r>
            <w:r w:rsidR="00EC27A6">
              <w:rPr>
                <w:b/>
                <w:u w:val="single"/>
                <w:lang w:val="ru-RU"/>
              </w:rPr>
              <w:t>Юров</w:t>
            </w:r>
            <w:r w:rsidR="00EC27A6" w:rsidRPr="00DD303D">
              <w:rPr>
                <w:b/>
                <w:u w:val="single"/>
                <w:lang w:val="ru-RU"/>
              </w:rPr>
              <w:t xml:space="preserve"> </w:t>
            </w:r>
            <w:r w:rsidR="00EC27A6">
              <w:rPr>
                <w:b/>
                <w:u w:val="single"/>
                <w:lang w:val="ru-RU"/>
              </w:rPr>
              <w:t>Олександр</w:t>
            </w:r>
            <w:r w:rsidR="00EC27A6" w:rsidRPr="00DD303D">
              <w:rPr>
                <w:b/>
                <w:u w:val="single"/>
                <w:lang w:val="ru-RU"/>
              </w:rPr>
              <w:t xml:space="preserve"> </w:t>
            </w:r>
            <w:r w:rsidR="00EC27A6">
              <w:rPr>
                <w:b/>
                <w:u w:val="single"/>
                <w:lang w:val="ru-RU"/>
              </w:rPr>
              <w:t>Сергійович</w:t>
            </w:r>
            <w:r w:rsidRPr="00DD303D">
              <w:rPr>
                <w:lang w:val="ru-RU"/>
              </w:rPr>
              <w:t xml:space="preserve">, </w:t>
            </w:r>
          </w:p>
          <w:p w:rsidR="00EC27A6" w:rsidRPr="00DD303D" w:rsidRDefault="002F410B" w:rsidP="009E2F0F">
            <w:pPr>
              <w:spacing w:after="0" w:line="251" w:lineRule="auto"/>
              <w:ind w:left="122" w:right="142" w:firstLine="0"/>
              <w:jc w:val="left"/>
              <w:rPr>
                <w:lang w:val="ru-RU"/>
              </w:rPr>
            </w:pPr>
            <w:r w:rsidRPr="008D784D">
              <w:rPr>
                <w:lang w:val="ru-RU"/>
              </w:rPr>
              <w:t>що</w:t>
            </w:r>
            <w:r w:rsidRPr="00DD303D">
              <w:rPr>
                <w:lang w:val="ru-RU"/>
              </w:rPr>
              <w:t xml:space="preserve"> </w:t>
            </w:r>
            <w:r w:rsidRPr="008D784D">
              <w:rPr>
                <w:lang w:val="ru-RU"/>
              </w:rPr>
              <w:t>проживає</w:t>
            </w:r>
            <w:r w:rsidRPr="00DD303D">
              <w:rPr>
                <w:lang w:val="ru-RU"/>
              </w:rPr>
              <w:t xml:space="preserve"> </w:t>
            </w:r>
            <w:r w:rsidRPr="008D784D">
              <w:rPr>
                <w:lang w:val="ru-RU"/>
              </w:rPr>
              <w:t>за</w:t>
            </w:r>
            <w:r w:rsidRPr="00DD303D">
              <w:rPr>
                <w:lang w:val="ru-RU"/>
              </w:rPr>
              <w:t xml:space="preserve"> </w:t>
            </w:r>
            <w:r w:rsidRPr="008D784D">
              <w:rPr>
                <w:lang w:val="ru-RU"/>
              </w:rPr>
              <w:t>адресою</w:t>
            </w:r>
            <w:r w:rsidRPr="00DD303D">
              <w:rPr>
                <w:lang w:val="ru-RU"/>
              </w:rPr>
              <w:t>: (</w:t>
            </w:r>
            <w:r w:rsidRPr="008D784D">
              <w:rPr>
                <w:lang w:val="ru-RU"/>
              </w:rPr>
              <w:t>індекс</w:t>
            </w:r>
            <w:r w:rsidRPr="00DD303D">
              <w:rPr>
                <w:lang w:val="ru-RU"/>
              </w:rPr>
              <w:t xml:space="preserve">, </w:t>
            </w:r>
            <w:r w:rsidRPr="008D784D">
              <w:rPr>
                <w:lang w:val="ru-RU"/>
              </w:rPr>
              <w:t>місто</w:t>
            </w:r>
            <w:r w:rsidRPr="00DD303D">
              <w:rPr>
                <w:lang w:val="ru-RU"/>
              </w:rPr>
              <w:t xml:space="preserve">, </w:t>
            </w:r>
            <w:r w:rsidRPr="008D784D">
              <w:rPr>
                <w:lang w:val="ru-RU"/>
              </w:rPr>
              <w:t>вулиця</w:t>
            </w:r>
            <w:r w:rsidRPr="00DD303D">
              <w:rPr>
                <w:lang w:val="ru-RU"/>
              </w:rPr>
              <w:t xml:space="preserve">, </w:t>
            </w:r>
            <w:r w:rsidRPr="008D784D">
              <w:rPr>
                <w:lang w:val="ru-RU"/>
              </w:rPr>
              <w:t>будинок</w:t>
            </w:r>
            <w:r w:rsidRPr="00DD303D">
              <w:rPr>
                <w:lang w:val="ru-RU"/>
              </w:rPr>
              <w:t xml:space="preserve">, </w:t>
            </w:r>
            <w:r w:rsidRPr="008D784D">
              <w:rPr>
                <w:lang w:val="ru-RU"/>
              </w:rPr>
              <w:t>квартира</w:t>
            </w:r>
            <w:r w:rsidRPr="00DD303D">
              <w:rPr>
                <w:lang w:val="ru-RU"/>
              </w:rPr>
              <w:t>)</w:t>
            </w:r>
            <w:r w:rsidR="00EC27A6" w:rsidRPr="00DD303D">
              <w:rPr>
                <w:lang w:val="ru-RU"/>
              </w:rPr>
              <w:t>:</w:t>
            </w:r>
          </w:p>
          <w:p w:rsidR="002F410B" w:rsidRPr="00EC27A6" w:rsidRDefault="00EC27A6" w:rsidP="009E2F0F">
            <w:pPr>
              <w:spacing w:after="0" w:line="251" w:lineRule="auto"/>
              <w:ind w:left="122" w:right="142" w:firstLine="0"/>
              <w:jc w:val="left"/>
              <w:rPr>
                <w:lang w:val="ru-RU"/>
              </w:rPr>
            </w:pPr>
            <w:r w:rsidRPr="00DD303D">
              <w:rPr>
                <w:lang w:val="ru-RU"/>
              </w:rPr>
              <w:t xml:space="preserve">81476, </w:t>
            </w:r>
            <w:r>
              <w:rPr>
                <w:lang w:val="uk-UA"/>
              </w:rPr>
              <w:t xml:space="preserve">Львівська обл. Самбірський р-н, </w:t>
            </w:r>
            <w:r>
              <w:rPr>
                <w:lang w:val="ru-RU"/>
              </w:rPr>
              <w:t>с</w:t>
            </w:r>
            <w:r w:rsidRPr="00EC27A6">
              <w:rPr>
                <w:lang w:val="ru-RU"/>
              </w:rPr>
              <w:t>.</w:t>
            </w:r>
            <w:r>
              <w:rPr>
                <w:lang w:val="uk-UA"/>
              </w:rPr>
              <w:t xml:space="preserve"> Кульчиці, вул. Нова, 10</w:t>
            </w:r>
            <w:r w:rsidR="002F410B" w:rsidRPr="00EC27A6">
              <w:rPr>
                <w:lang w:val="ru-RU"/>
              </w:rPr>
              <w:t xml:space="preserve"> </w:t>
            </w:r>
          </w:p>
          <w:p w:rsidR="002F410B" w:rsidRPr="00EC27A6" w:rsidRDefault="002F410B" w:rsidP="009E2F0F">
            <w:pPr>
              <w:spacing w:after="0" w:line="259" w:lineRule="auto"/>
              <w:ind w:left="122" w:right="142" w:firstLine="0"/>
              <w:jc w:val="left"/>
              <w:rPr>
                <w:lang w:val="ru-RU"/>
              </w:rPr>
            </w:pPr>
            <w:r w:rsidRPr="00EC27A6">
              <w:rPr>
                <w:lang w:val="ru-RU"/>
              </w:rPr>
              <w:t xml:space="preserve"> </w:t>
            </w:r>
          </w:p>
          <w:p w:rsidR="002F410B" w:rsidRDefault="00EC27A6" w:rsidP="009E2F0F">
            <w:pPr>
              <w:spacing w:after="0" w:line="259" w:lineRule="auto"/>
              <w:ind w:left="122" w:right="142" w:firstLine="0"/>
              <w:jc w:val="left"/>
            </w:pPr>
            <w:r>
              <w:t>ІПН 3275604391</w:t>
            </w:r>
          </w:p>
        </w:tc>
      </w:tr>
      <w:tr w:rsidR="002F410B" w:rsidRPr="008F44AA" w:rsidTr="00F75633">
        <w:trPr>
          <w:trHeight w:val="1217"/>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13" w:right="-855" w:firstLine="0"/>
              <w:jc w:val="left"/>
            </w:pPr>
            <w:r>
              <w:rPr>
                <w:b/>
              </w:rPr>
              <w:t>Customer</w:t>
            </w:r>
            <w:r>
              <w:t>:</w:t>
            </w:r>
            <w:r>
              <w:rPr>
                <w:rFonts w:ascii="Calibri" w:eastAsia="Calibri" w:hAnsi="Calibri" w:cs="Calibri"/>
                <w:b/>
              </w:rPr>
              <w:t>​</w:t>
            </w:r>
            <w:r>
              <w:t xml:space="preserve"> </w:t>
            </w:r>
            <w:bookmarkStart w:id="0" w:name="OLE_LINK13"/>
            <w:bookmarkStart w:id="1" w:name="OLE_LINK14"/>
            <w:r w:rsidR="00402389">
              <w:t>MyAssays Ltd</w:t>
            </w:r>
            <w:r>
              <w:t xml:space="preserve">.  </w:t>
            </w:r>
            <w:bookmarkEnd w:id="0"/>
            <w:bookmarkEnd w:id="1"/>
          </w:p>
          <w:p w:rsidR="002F410B" w:rsidRDefault="00AE731A">
            <w:pPr>
              <w:spacing w:after="0" w:line="259" w:lineRule="auto"/>
              <w:ind w:left="113" w:firstLine="0"/>
              <w:jc w:val="left"/>
            </w:pPr>
            <w:bookmarkStart w:id="2" w:name="OLE_LINK4"/>
            <w:bookmarkStart w:id="3" w:name="OLE_LINK5"/>
            <w:bookmarkStart w:id="4" w:name="OLE_LINK6"/>
            <w:bookmarkStart w:id="5" w:name="OLE_LINK11"/>
            <w:bookmarkStart w:id="6" w:name="OLE_LINK12"/>
            <w:r w:rsidRPr="00AE731A">
              <w:t>21 Hampton Place, Brighton, East Sussex, BN1 3DA</w:t>
            </w:r>
            <w:bookmarkEnd w:id="2"/>
            <w:bookmarkEnd w:id="3"/>
            <w:bookmarkEnd w:id="4"/>
            <w:r w:rsidR="002F410B">
              <w:t xml:space="preserve"> </w:t>
            </w:r>
          </w:p>
          <w:bookmarkEnd w:id="5"/>
          <w:bookmarkEnd w:id="6"/>
          <w:p w:rsidR="00AE731A" w:rsidRDefault="00AE731A" w:rsidP="00AE731A">
            <w:pPr>
              <w:spacing w:after="160" w:line="259" w:lineRule="auto"/>
              <w:ind w:left="142" w:firstLine="0"/>
              <w:jc w:val="left"/>
            </w:pPr>
          </w:p>
          <w:p w:rsidR="002F410B" w:rsidRDefault="002F410B" w:rsidP="00AE731A">
            <w:pPr>
              <w:spacing w:after="160" w:line="259" w:lineRule="auto"/>
              <w:ind w:left="142" w:firstLine="0"/>
              <w:jc w:val="left"/>
            </w:pPr>
            <w:r>
              <w:t xml:space="preserve">Represented by </w:t>
            </w:r>
            <w:r w:rsidR="00402389" w:rsidRPr="00402389">
              <w:rPr>
                <w:b/>
              </w:rPr>
              <w:t>Darren Cook</w:t>
            </w:r>
          </w:p>
        </w:tc>
        <w:tc>
          <w:tcPr>
            <w:tcW w:w="5103"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46" w:right="142" w:firstLine="0"/>
              <w:jc w:val="left"/>
            </w:pPr>
            <w:r w:rsidRPr="00EC27A6">
              <w:rPr>
                <w:b/>
                <w:lang w:val="uk-UA"/>
              </w:rPr>
              <w:t>Замовник</w:t>
            </w:r>
            <w:r w:rsidRPr="00EC27A6">
              <w:rPr>
                <w:lang w:val="uk-UA"/>
              </w:rPr>
              <w:t>:</w:t>
            </w:r>
            <w:r>
              <w:t xml:space="preserve"> </w:t>
            </w:r>
            <w:r w:rsidR="00402389">
              <w:t>MyAssays Ltd.</w:t>
            </w:r>
            <w:r>
              <w:t xml:space="preserve">  </w:t>
            </w:r>
          </w:p>
          <w:p w:rsidR="002F410B" w:rsidRDefault="00AE731A" w:rsidP="008F44AA">
            <w:pPr>
              <w:spacing w:after="0" w:line="259" w:lineRule="auto"/>
              <w:ind w:left="122" w:right="142" w:firstLine="0"/>
              <w:jc w:val="left"/>
            </w:pPr>
            <w:r w:rsidRPr="00AE731A">
              <w:t>21 Hampton Place, Brighton, East Sussex, BN1 3DA</w:t>
            </w:r>
            <w:r w:rsidR="002F410B">
              <w:t xml:space="preserve"> </w:t>
            </w:r>
          </w:p>
          <w:p w:rsidR="002F410B" w:rsidRPr="008F44AA" w:rsidRDefault="008F44AA" w:rsidP="008F44AA">
            <w:pPr>
              <w:spacing w:after="0" w:line="259" w:lineRule="auto"/>
              <w:ind w:right="142"/>
              <w:jc w:val="left"/>
              <w:rPr>
                <w:lang w:val="ru-RU"/>
              </w:rPr>
            </w:pPr>
            <w:r w:rsidRPr="006A4668">
              <w:t xml:space="preserve">   </w:t>
            </w:r>
            <w:r w:rsidR="002F410B" w:rsidRPr="00402389">
              <w:rPr>
                <w:lang w:val="ru-RU"/>
              </w:rPr>
              <w:t>в</w:t>
            </w:r>
            <w:r w:rsidR="002F410B" w:rsidRPr="008F44AA">
              <w:rPr>
                <w:lang w:val="ru-RU"/>
              </w:rPr>
              <w:t xml:space="preserve"> </w:t>
            </w:r>
            <w:r w:rsidR="002F410B" w:rsidRPr="00402389">
              <w:rPr>
                <w:lang w:val="ru-RU"/>
              </w:rPr>
              <w:t>особі</w:t>
            </w:r>
            <w:r w:rsidR="002F410B" w:rsidRPr="008F44AA">
              <w:rPr>
                <w:lang w:val="ru-RU"/>
              </w:rPr>
              <w:t xml:space="preserve"> </w:t>
            </w:r>
            <w:r w:rsidR="00402389" w:rsidRPr="00402389">
              <w:rPr>
                <w:b/>
              </w:rPr>
              <w:t>Darren</w:t>
            </w:r>
            <w:r w:rsidR="00402389" w:rsidRPr="008F44AA">
              <w:rPr>
                <w:b/>
                <w:lang w:val="ru-RU"/>
              </w:rPr>
              <w:t xml:space="preserve"> </w:t>
            </w:r>
            <w:r w:rsidR="00402389" w:rsidRPr="00402389">
              <w:rPr>
                <w:b/>
              </w:rPr>
              <w:t>Cook</w:t>
            </w:r>
            <w:r w:rsidR="002F410B" w:rsidRPr="008F44AA">
              <w:rPr>
                <w:lang w:val="ru-RU"/>
              </w:rPr>
              <w:t xml:space="preserve"> </w:t>
            </w:r>
          </w:p>
        </w:tc>
      </w:tr>
      <w:tr w:rsidR="002F410B" w:rsidRPr="008F4796" w:rsidTr="00F75633">
        <w:trPr>
          <w:trHeight w:val="1759"/>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CF765C">
            <w:pPr>
              <w:spacing w:after="0" w:line="259" w:lineRule="auto"/>
              <w:ind w:left="142" w:right="162" w:firstLine="0"/>
            </w:pPr>
            <w:r>
              <w:rPr>
                <w:b/>
              </w:rPr>
              <w:t>Payer (authorized by Customer to make payments):</w:t>
            </w:r>
          </w:p>
          <w:p w:rsidR="002F410B" w:rsidRPr="00402389" w:rsidRDefault="00AE731A" w:rsidP="00CF765C">
            <w:pPr>
              <w:spacing w:after="0" w:line="259" w:lineRule="auto"/>
              <w:ind w:left="142" w:right="162" w:firstLine="0"/>
            </w:pPr>
            <w:r>
              <w:t>Darren Cook</w:t>
            </w:r>
          </w:p>
          <w:p w:rsidR="002F410B" w:rsidRDefault="002F410B" w:rsidP="00CF765C">
            <w:pPr>
              <w:spacing w:after="0" w:line="259" w:lineRule="auto"/>
              <w:ind w:left="142" w:right="162"/>
              <w:jc w:val="left"/>
            </w:pPr>
            <w:r>
              <w:t xml:space="preserve">  </w:t>
            </w:r>
          </w:p>
          <w:p w:rsidR="002F410B" w:rsidRDefault="002F410B">
            <w:pPr>
              <w:spacing w:after="0" w:line="259" w:lineRule="auto"/>
              <w:ind w:left="8" w:firstLine="0"/>
            </w:pPr>
          </w:p>
        </w:tc>
        <w:tc>
          <w:tcPr>
            <w:tcW w:w="5103" w:type="dxa"/>
            <w:tcBorders>
              <w:top w:val="single" w:sz="6" w:space="0" w:color="000000"/>
              <w:left w:val="single" w:sz="6" w:space="0" w:color="000000"/>
              <w:bottom w:val="single" w:sz="6" w:space="0" w:color="000000"/>
              <w:right w:val="single" w:sz="6" w:space="0" w:color="000000"/>
            </w:tcBorders>
          </w:tcPr>
          <w:p w:rsidR="002F410B" w:rsidRPr="007D2A91" w:rsidRDefault="002F410B" w:rsidP="002F410B">
            <w:pPr>
              <w:spacing w:after="0" w:line="259" w:lineRule="auto"/>
              <w:ind w:left="146" w:right="142" w:firstLine="0"/>
              <w:rPr>
                <w:lang w:val="ru-RU"/>
              </w:rPr>
            </w:pPr>
            <w:r w:rsidRPr="002C408E">
              <w:rPr>
                <w:b/>
                <w:lang w:val="uk-UA"/>
              </w:rPr>
              <w:t>Платник (повірена особа Замовника щодо</w:t>
            </w:r>
            <w:r w:rsidRPr="007D2A91">
              <w:rPr>
                <w:b/>
                <w:lang w:val="ru-RU"/>
              </w:rPr>
              <w:t xml:space="preserve"> </w:t>
            </w:r>
            <w:r w:rsidRPr="002C408E">
              <w:rPr>
                <w:b/>
                <w:lang w:val="uk-UA"/>
              </w:rPr>
              <w:t>розрахунків):</w:t>
            </w:r>
          </w:p>
          <w:p w:rsidR="002F410B" w:rsidRDefault="00AE731A" w:rsidP="002F410B">
            <w:pPr>
              <w:spacing w:after="0" w:line="259" w:lineRule="auto"/>
              <w:ind w:left="146" w:right="142" w:firstLine="0"/>
            </w:pPr>
            <w:r>
              <w:t>Darren Cook</w:t>
            </w:r>
          </w:p>
          <w:p w:rsidR="002F410B" w:rsidRPr="008F4796" w:rsidRDefault="002F410B" w:rsidP="002F410B">
            <w:pPr>
              <w:spacing w:after="0" w:line="259" w:lineRule="auto"/>
              <w:ind w:left="-16" w:firstLine="0"/>
              <w:jc w:val="left"/>
            </w:pPr>
          </w:p>
        </w:tc>
      </w:tr>
      <w:tr w:rsidR="002F410B" w:rsidTr="00F75633">
        <w:trPr>
          <w:trHeight w:val="253"/>
        </w:trPr>
        <w:tc>
          <w:tcPr>
            <w:tcW w:w="4962" w:type="dxa"/>
            <w:tcBorders>
              <w:top w:val="single" w:sz="6" w:space="0" w:color="000000"/>
              <w:left w:val="single" w:sz="6" w:space="0" w:color="000000"/>
              <w:bottom w:val="single" w:sz="6" w:space="0" w:color="000000"/>
              <w:right w:val="single" w:sz="4" w:space="0" w:color="auto"/>
            </w:tcBorders>
          </w:tcPr>
          <w:p w:rsidR="002F410B" w:rsidRDefault="002F410B">
            <w:pPr>
              <w:spacing w:after="0" w:line="259" w:lineRule="auto"/>
              <w:ind w:left="0" w:firstLine="0"/>
            </w:pPr>
            <w:r>
              <w:rPr>
                <w:b/>
              </w:rPr>
              <w:t xml:space="preserve">Subject matter: </w:t>
            </w:r>
            <w:r w:rsidRPr="002C408E">
              <w:t>Software</w:t>
            </w:r>
            <w:r>
              <w:t xml:space="preserve"> development</w:t>
            </w:r>
          </w:p>
          <w:p w:rsidR="002F410B" w:rsidRDefault="002F410B">
            <w:pPr>
              <w:spacing w:after="0" w:line="259" w:lineRule="auto"/>
              <w:ind w:left="-6" w:firstLine="0"/>
              <w:jc w:val="left"/>
            </w:pPr>
            <w:r>
              <w:t xml:space="preserve">  </w:t>
            </w:r>
          </w:p>
        </w:tc>
        <w:tc>
          <w:tcPr>
            <w:tcW w:w="5103" w:type="dxa"/>
            <w:tcBorders>
              <w:top w:val="single" w:sz="6" w:space="0" w:color="000000"/>
              <w:left w:val="single" w:sz="4" w:space="0" w:color="auto"/>
              <w:bottom w:val="single" w:sz="6" w:space="0" w:color="000000"/>
              <w:right w:val="single" w:sz="6" w:space="0" w:color="000000"/>
            </w:tcBorders>
          </w:tcPr>
          <w:p w:rsidR="002F410B" w:rsidRPr="002F410B" w:rsidRDefault="002F410B" w:rsidP="002F410B">
            <w:pPr>
              <w:spacing w:after="0" w:line="259" w:lineRule="auto"/>
              <w:ind w:left="146" w:right="142"/>
              <w:rPr>
                <w:lang w:val="uk-UA"/>
              </w:rPr>
            </w:pPr>
            <w:r w:rsidRPr="00440299">
              <w:rPr>
                <w:b/>
                <w:lang w:val="uk-UA"/>
              </w:rPr>
              <w:t>Предмет</w:t>
            </w:r>
            <w:r w:rsidRPr="00440299">
              <w:rPr>
                <w:lang w:val="uk-UA"/>
              </w:rPr>
              <w:t>:</w:t>
            </w:r>
            <w:r>
              <w:t xml:space="preserve"> </w:t>
            </w:r>
            <w:r>
              <w:rPr>
                <w:lang w:val="uk-UA"/>
              </w:rPr>
              <w:t>Розробка програмного забезпечення</w:t>
            </w:r>
          </w:p>
          <w:p w:rsidR="002F410B" w:rsidRDefault="002F410B" w:rsidP="002F410B">
            <w:pPr>
              <w:spacing w:after="0" w:line="259" w:lineRule="auto"/>
              <w:ind w:left="146" w:right="142" w:firstLine="0"/>
              <w:jc w:val="left"/>
            </w:pPr>
            <w:r>
              <w:rPr>
                <w:rFonts w:ascii="Calibri" w:eastAsia="Calibri" w:hAnsi="Calibri" w:cs="Calibri"/>
                <w:b/>
              </w:rPr>
              <w:t>​</w:t>
            </w:r>
            <w:r>
              <w:t xml:space="preserve"> </w:t>
            </w:r>
          </w:p>
        </w:tc>
      </w:tr>
      <w:tr w:rsidR="002F410B" w:rsidTr="00F75633">
        <w:trPr>
          <w:trHeight w:val="259"/>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160" w:line="259" w:lineRule="auto"/>
              <w:ind w:left="0" w:firstLine="0"/>
              <w:jc w:val="left"/>
            </w:pPr>
            <w:r>
              <w:rPr>
                <w:b/>
              </w:rPr>
              <w:t>Currency</w:t>
            </w:r>
            <w:r>
              <w:t>:</w:t>
            </w:r>
            <w:r>
              <w:rPr>
                <w:rFonts w:ascii="Calibri" w:eastAsia="Calibri" w:hAnsi="Calibri" w:cs="Calibri"/>
                <w:b/>
              </w:rPr>
              <w:t>​</w:t>
            </w:r>
            <w:r>
              <w:t xml:space="preserve"> GBP </w:t>
            </w:r>
          </w:p>
        </w:tc>
        <w:tc>
          <w:tcPr>
            <w:tcW w:w="5103"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46" w:right="283" w:firstLine="0"/>
              <w:jc w:val="left"/>
            </w:pPr>
            <w:r w:rsidRPr="00440299">
              <w:rPr>
                <w:b/>
                <w:lang w:val="uk-UA"/>
              </w:rPr>
              <w:t>Валюта</w:t>
            </w:r>
            <w:r w:rsidRPr="00440299">
              <w:rPr>
                <w:lang w:val="uk-UA"/>
              </w:rPr>
              <w:t>:</w:t>
            </w:r>
            <w:r w:rsidRPr="00440299">
              <w:rPr>
                <w:rFonts w:ascii="Calibri" w:eastAsia="Calibri" w:hAnsi="Calibri" w:cs="Calibri"/>
                <w:b/>
                <w:lang w:val="uk-UA"/>
              </w:rPr>
              <w:t>​</w:t>
            </w:r>
            <w:r>
              <w:t xml:space="preserve"> </w:t>
            </w:r>
            <w:r w:rsidRPr="002F410B">
              <w:rPr>
                <w:lang w:val="uk-UA"/>
              </w:rPr>
              <w:t>Англійський фунт стерлінгів</w:t>
            </w:r>
            <w:r>
              <w:t xml:space="preserve"> </w:t>
            </w:r>
          </w:p>
        </w:tc>
      </w:tr>
      <w:tr w:rsidR="002F410B" w:rsidTr="00F75633">
        <w:trPr>
          <w:trHeight w:val="639"/>
        </w:trPr>
        <w:tc>
          <w:tcPr>
            <w:tcW w:w="4962" w:type="dxa"/>
            <w:tcBorders>
              <w:top w:val="single" w:sz="6" w:space="0" w:color="000000"/>
              <w:left w:val="single" w:sz="6" w:space="0" w:color="000000"/>
              <w:bottom w:val="single" w:sz="6" w:space="0" w:color="000000"/>
              <w:right w:val="single" w:sz="4" w:space="0" w:color="auto"/>
            </w:tcBorders>
            <w:vAlign w:val="center"/>
          </w:tcPr>
          <w:p w:rsidR="002F410B" w:rsidRDefault="002F410B" w:rsidP="007D2A91">
            <w:pPr>
              <w:spacing w:after="0" w:line="259" w:lineRule="auto"/>
              <w:ind w:left="0" w:firstLine="0"/>
            </w:pPr>
            <w:r>
              <w:rPr>
                <w:b/>
              </w:rPr>
              <w:t>Price (amount</w:t>
            </w:r>
            <w:r>
              <w:rPr>
                <w:rFonts w:ascii="Calibri" w:eastAsia="Calibri" w:hAnsi="Calibri" w:cs="Calibri"/>
                <w:b/>
              </w:rPr>
              <w:t>​</w:t>
            </w:r>
            <w:r>
              <w:rPr>
                <w:b/>
              </w:rPr>
              <w:t>)</w:t>
            </w:r>
            <w:r>
              <w:rPr>
                <w:rFonts w:ascii="Calibri" w:eastAsia="Calibri" w:hAnsi="Calibri" w:cs="Calibri"/>
                <w:b/>
              </w:rPr>
              <w:t>​</w:t>
            </w:r>
            <w:r>
              <w:rPr>
                <w:b/>
              </w:rPr>
              <w:t xml:space="preserve"> of the goods/services</w:t>
            </w:r>
            <w:r>
              <w:t>:</w:t>
            </w:r>
          </w:p>
          <w:p w:rsidR="002F410B" w:rsidRDefault="002F410B">
            <w:pPr>
              <w:spacing w:after="160" w:line="259" w:lineRule="auto"/>
              <w:ind w:left="0" w:firstLine="0"/>
              <w:jc w:val="left"/>
            </w:pPr>
          </w:p>
        </w:tc>
        <w:tc>
          <w:tcPr>
            <w:tcW w:w="5103" w:type="dxa"/>
            <w:tcBorders>
              <w:top w:val="single" w:sz="6" w:space="0" w:color="000000"/>
              <w:left w:val="single" w:sz="4" w:space="0" w:color="auto"/>
              <w:bottom w:val="single" w:sz="6" w:space="0" w:color="000000"/>
              <w:right w:val="single" w:sz="6" w:space="0" w:color="000000"/>
            </w:tcBorders>
            <w:shd w:val="clear" w:color="auto" w:fill="FFFFFF"/>
          </w:tcPr>
          <w:p w:rsidR="002F410B" w:rsidRPr="008D784D" w:rsidRDefault="002F410B" w:rsidP="002F410B">
            <w:pPr>
              <w:spacing w:after="0" w:line="259" w:lineRule="auto"/>
              <w:ind w:left="146" w:right="142" w:firstLine="0"/>
              <w:rPr>
                <w:lang w:val="ru-RU"/>
              </w:rPr>
            </w:pPr>
            <w:r w:rsidRPr="008D784D">
              <w:rPr>
                <w:b/>
                <w:lang w:val="ru-RU"/>
              </w:rPr>
              <w:t>Ціна (загальна вартість) товарів/послуг</w:t>
            </w:r>
            <w:r w:rsidRPr="008D784D">
              <w:rPr>
                <w:lang w:val="ru-RU"/>
              </w:rPr>
              <w:t>:</w:t>
            </w:r>
          </w:p>
          <w:p w:rsidR="002F410B" w:rsidRDefault="002F410B" w:rsidP="002F410B">
            <w:pPr>
              <w:spacing w:after="0" w:line="259" w:lineRule="auto"/>
              <w:ind w:left="146" w:right="142" w:firstLine="0"/>
              <w:jc w:val="left"/>
            </w:pPr>
            <w:r>
              <w:rPr>
                <w:rFonts w:ascii="Calibri" w:eastAsia="Calibri" w:hAnsi="Calibri" w:cs="Calibri"/>
                <w:b/>
              </w:rPr>
              <w:t>​</w:t>
            </w:r>
            <w:r>
              <w:t xml:space="preserve">  </w:t>
            </w:r>
          </w:p>
        </w:tc>
      </w:tr>
      <w:tr w:rsidR="009E2F0F" w:rsidRPr="00124056" w:rsidTr="00F75633">
        <w:trPr>
          <w:trHeight w:val="2169"/>
        </w:trPr>
        <w:tc>
          <w:tcPr>
            <w:tcW w:w="4962" w:type="dxa"/>
            <w:tcBorders>
              <w:top w:val="single" w:sz="6" w:space="0" w:color="000000"/>
              <w:left w:val="single" w:sz="6" w:space="0" w:color="000000"/>
              <w:bottom w:val="single" w:sz="6" w:space="0" w:color="000000"/>
              <w:right w:val="single" w:sz="4" w:space="0" w:color="auto"/>
            </w:tcBorders>
          </w:tcPr>
          <w:p w:rsidR="009E2F0F" w:rsidRDefault="009E2F0F" w:rsidP="009E2F0F">
            <w:pPr>
              <w:spacing w:after="0" w:line="259" w:lineRule="auto"/>
              <w:ind w:left="142" w:right="-4" w:firstLine="0"/>
            </w:pPr>
            <w:r>
              <w:rPr>
                <w:b/>
              </w:rPr>
              <w:t>Terms of payments and acceptation:</w:t>
            </w:r>
          </w:p>
          <w:p w:rsidR="009E2F0F" w:rsidRDefault="009E2F0F" w:rsidP="009E2F0F">
            <w:pPr>
              <w:spacing w:after="0" w:line="259" w:lineRule="auto"/>
              <w:ind w:left="142" w:right="162" w:firstLine="0"/>
            </w:pPr>
            <w:r>
              <w:t>Post payment of 100% upon the services delivery. The services being rendered at the location of the Customer.</w:t>
            </w:r>
          </w:p>
        </w:tc>
        <w:tc>
          <w:tcPr>
            <w:tcW w:w="5103" w:type="dxa"/>
            <w:tcBorders>
              <w:top w:val="single" w:sz="6" w:space="0" w:color="000000"/>
              <w:left w:val="single" w:sz="4" w:space="0" w:color="auto"/>
              <w:bottom w:val="single" w:sz="4" w:space="0" w:color="auto"/>
              <w:right w:val="single" w:sz="6" w:space="0" w:color="000000"/>
            </w:tcBorders>
          </w:tcPr>
          <w:p w:rsidR="009E2F0F" w:rsidRDefault="009E2F0F" w:rsidP="009E2F0F">
            <w:pPr>
              <w:spacing w:after="0" w:line="259" w:lineRule="auto"/>
              <w:ind w:left="122" w:firstLine="0"/>
              <w:rPr>
                <w:b/>
                <w:lang w:val="ru-RU"/>
              </w:rPr>
            </w:pPr>
            <w:r w:rsidRPr="008D784D">
              <w:rPr>
                <w:b/>
                <w:lang w:val="ru-RU"/>
              </w:rPr>
              <w:t xml:space="preserve">Умови оплати та передачі: </w:t>
            </w:r>
          </w:p>
          <w:p w:rsidR="009E2F0F" w:rsidRPr="002F410B" w:rsidRDefault="009E2F0F" w:rsidP="009E2F0F">
            <w:pPr>
              <w:spacing w:after="0" w:line="259" w:lineRule="auto"/>
              <w:ind w:left="122" w:right="142" w:firstLine="0"/>
              <w:rPr>
                <w:lang w:val="ru-RU"/>
              </w:rPr>
            </w:pPr>
            <w:r w:rsidRPr="008D784D">
              <w:rPr>
                <w:lang w:val="ru-RU"/>
              </w:rPr>
              <w:t>100</w:t>
            </w:r>
            <w:r w:rsidRPr="008D784D">
              <w:rPr>
                <w:rFonts w:ascii="Calibri" w:eastAsia="Calibri" w:hAnsi="Calibri" w:cs="Calibri"/>
                <w:b/>
                <w:lang w:val="ru-RU"/>
              </w:rPr>
              <w:t xml:space="preserve">​ </w:t>
            </w:r>
            <w:r w:rsidRPr="008D784D">
              <w:rPr>
                <w:lang w:val="ru-RU"/>
              </w:rPr>
              <w:t>% післяплата за фактом</w:t>
            </w:r>
            <w:r w:rsidRPr="007D2A91">
              <w:rPr>
                <w:lang w:val="ru-RU"/>
              </w:rPr>
              <w:t xml:space="preserve"> </w:t>
            </w:r>
            <w:r w:rsidRPr="008D784D">
              <w:rPr>
                <w:lang w:val="ru-RU"/>
              </w:rPr>
              <w:t>виконання послуг. Послуги надаються за місцем реєстрації</w:t>
            </w:r>
            <w:r w:rsidRPr="007D2A91">
              <w:rPr>
                <w:lang w:val="ru-RU"/>
              </w:rPr>
              <w:t xml:space="preserve"> </w:t>
            </w:r>
            <w:r w:rsidRPr="002F410B">
              <w:rPr>
                <w:lang w:val="ru-RU"/>
              </w:rPr>
              <w:t>Замовника.</w:t>
            </w:r>
          </w:p>
          <w:p w:rsidR="009E2F0F" w:rsidRPr="008F4796" w:rsidRDefault="009E2F0F" w:rsidP="009E2F0F">
            <w:pPr>
              <w:spacing w:after="0" w:line="259" w:lineRule="auto"/>
              <w:ind w:left="261" w:firstLine="0"/>
              <w:jc w:val="left"/>
              <w:rPr>
                <w:lang w:val="ru-RU"/>
              </w:rPr>
            </w:pPr>
            <w:r w:rsidRPr="002F410B">
              <w:rPr>
                <w:lang w:val="ru-RU"/>
              </w:rPr>
              <w:t xml:space="preserve"> </w:t>
            </w:r>
          </w:p>
          <w:p w:rsidR="009E2F0F" w:rsidRPr="008D784D" w:rsidRDefault="009E2F0F" w:rsidP="002F410B">
            <w:pPr>
              <w:spacing w:after="0" w:line="259" w:lineRule="auto"/>
              <w:ind w:left="-16" w:firstLine="0"/>
              <w:jc w:val="left"/>
              <w:rPr>
                <w:lang w:val="ru-RU"/>
              </w:rPr>
            </w:pPr>
            <w:r w:rsidRPr="008D784D">
              <w:rPr>
                <w:lang w:val="ru-RU"/>
              </w:rPr>
              <w:t xml:space="preserve"> </w:t>
            </w:r>
          </w:p>
          <w:p w:rsidR="009E2F0F" w:rsidRPr="008D784D" w:rsidRDefault="009E2F0F" w:rsidP="002F410B">
            <w:pPr>
              <w:spacing w:after="0" w:line="259" w:lineRule="auto"/>
              <w:ind w:left="-16" w:firstLine="0"/>
              <w:jc w:val="left"/>
              <w:rPr>
                <w:lang w:val="ru-RU"/>
              </w:rPr>
            </w:pPr>
            <w:r w:rsidRPr="008D784D">
              <w:rPr>
                <w:lang w:val="ru-RU"/>
              </w:rPr>
              <w:t xml:space="preserve"> </w:t>
            </w:r>
          </w:p>
          <w:p w:rsidR="009E2F0F" w:rsidRPr="008D784D" w:rsidRDefault="009E2F0F" w:rsidP="00AE34B6">
            <w:pPr>
              <w:spacing w:after="160" w:line="259" w:lineRule="auto"/>
              <w:ind w:left="0"/>
              <w:jc w:val="left"/>
              <w:rPr>
                <w:lang w:val="ru-RU"/>
              </w:rPr>
            </w:pPr>
            <w:r w:rsidRPr="008F4796">
              <w:rPr>
                <w:lang w:val="ru-RU"/>
              </w:rPr>
              <w:t xml:space="preserve"> </w:t>
            </w:r>
          </w:p>
        </w:tc>
      </w:tr>
      <w:tr w:rsidR="002F410B" w:rsidRPr="00124056" w:rsidTr="00F75633">
        <w:trPr>
          <w:trHeight w:val="2897"/>
        </w:trPr>
        <w:tc>
          <w:tcPr>
            <w:tcW w:w="4962" w:type="dxa"/>
            <w:tcBorders>
              <w:top w:val="single" w:sz="6" w:space="0" w:color="000000"/>
              <w:left w:val="single" w:sz="6" w:space="0" w:color="000000"/>
              <w:bottom w:val="single" w:sz="4" w:space="0" w:color="auto"/>
              <w:right w:val="single" w:sz="4" w:space="0" w:color="auto"/>
            </w:tcBorders>
          </w:tcPr>
          <w:p w:rsidR="002F410B" w:rsidRPr="00124056" w:rsidRDefault="002F410B">
            <w:pPr>
              <w:spacing w:after="0" w:line="259" w:lineRule="auto"/>
              <w:ind w:left="113" w:firstLine="0"/>
              <w:jc w:val="left"/>
            </w:pPr>
            <w:r w:rsidRPr="00124056">
              <w:rPr>
                <w:b/>
              </w:rPr>
              <w:lastRenderedPageBreak/>
              <w:t>Payer Bank information</w:t>
            </w:r>
            <w:r w:rsidRPr="00124056">
              <w:t>:</w:t>
            </w:r>
            <w:r w:rsidRPr="00124056">
              <w:rPr>
                <w:rFonts w:eastAsia="Calibri"/>
                <w:b/>
              </w:rPr>
              <w:t>​</w:t>
            </w:r>
            <w:r w:rsidRPr="00124056">
              <w:t xml:space="preserve"> </w:t>
            </w:r>
          </w:p>
          <w:p w:rsidR="002F410B" w:rsidRPr="00124056" w:rsidRDefault="002F410B">
            <w:pPr>
              <w:spacing w:after="0" w:line="259" w:lineRule="auto"/>
              <w:ind w:left="113" w:firstLine="0"/>
              <w:jc w:val="left"/>
            </w:pPr>
            <w:r w:rsidRPr="00124056">
              <w:t xml:space="preserve">Beneficiary: </w:t>
            </w:r>
            <w:r w:rsidR="00AE731A" w:rsidRPr="00124056">
              <w:t>MyAssays Ltd.</w:t>
            </w:r>
            <w:r w:rsidRPr="00124056">
              <w:t xml:space="preserve"> </w:t>
            </w:r>
          </w:p>
          <w:p w:rsidR="00AE731A" w:rsidRPr="00124056" w:rsidRDefault="00AE731A" w:rsidP="00AE731A">
            <w:pPr>
              <w:spacing w:after="0" w:line="259" w:lineRule="auto"/>
              <w:ind w:left="113" w:firstLine="0"/>
              <w:jc w:val="left"/>
            </w:pPr>
            <w:r w:rsidRPr="00124056">
              <w:t>Barclays Bank, Western Road, Brighton</w:t>
            </w:r>
          </w:p>
          <w:p w:rsidR="00AE731A" w:rsidRPr="00124056" w:rsidRDefault="00AE731A" w:rsidP="00AE731A">
            <w:pPr>
              <w:spacing w:after="0" w:line="259" w:lineRule="auto"/>
              <w:ind w:left="113" w:firstLine="0"/>
              <w:jc w:val="left"/>
            </w:pPr>
            <w:r w:rsidRPr="00124056">
              <w:t>Sort Code: 20-12-75</w:t>
            </w:r>
          </w:p>
          <w:p w:rsidR="00AE731A" w:rsidRPr="00124056" w:rsidRDefault="00AE731A" w:rsidP="00AE731A">
            <w:pPr>
              <w:spacing w:after="0" w:line="259" w:lineRule="auto"/>
              <w:ind w:left="113" w:firstLine="0"/>
              <w:jc w:val="left"/>
            </w:pPr>
            <w:r w:rsidRPr="00124056">
              <w:t xml:space="preserve">A/C No.: </w:t>
            </w:r>
            <w:bookmarkStart w:id="7" w:name="OLE_LINK1"/>
            <w:bookmarkStart w:id="8" w:name="OLE_LINK2"/>
            <w:bookmarkStart w:id="9" w:name="OLE_LINK3"/>
            <w:r w:rsidRPr="00124056">
              <w:t>50778044</w:t>
            </w:r>
            <w:bookmarkEnd w:id="7"/>
            <w:bookmarkEnd w:id="8"/>
            <w:bookmarkEnd w:id="9"/>
            <w:r w:rsidRPr="00124056">
              <w:t xml:space="preserve">          </w:t>
            </w:r>
          </w:p>
          <w:p w:rsidR="00AE731A" w:rsidRPr="00124056" w:rsidRDefault="00AE731A" w:rsidP="00AE731A">
            <w:pPr>
              <w:spacing w:after="0" w:line="259" w:lineRule="auto"/>
              <w:ind w:left="113" w:firstLine="0"/>
              <w:jc w:val="left"/>
            </w:pPr>
            <w:r w:rsidRPr="00124056">
              <w:t>IBAN:  GB22 BARC 2012 7550 7780 44</w:t>
            </w:r>
          </w:p>
          <w:p w:rsidR="002F410B" w:rsidRPr="00124056" w:rsidRDefault="00AE731A" w:rsidP="00AE731A">
            <w:pPr>
              <w:spacing w:after="0" w:line="259" w:lineRule="auto"/>
              <w:ind w:left="113" w:firstLine="0"/>
              <w:jc w:val="left"/>
            </w:pPr>
            <w:r w:rsidRPr="00124056">
              <w:t>SWIFT BIC:  BARCGB22</w:t>
            </w:r>
          </w:p>
          <w:p w:rsidR="002F410B" w:rsidRPr="00124056" w:rsidRDefault="002F410B">
            <w:pPr>
              <w:spacing w:after="0" w:line="259" w:lineRule="auto"/>
              <w:ind w:left="113" w:firstLine="0"/>
              <w:jc w:val="left"/>
            </w:pPr>
            <w:r w:rsidRPr="00124056">
              <w:t xml:space="preserve"> </w:t>
            </w:r>
          </w:p>
          <w:p w:rsidR="002F410B" w:rsidRPr="00124056" w:rsidRDefault="002F410B">
            <w:pPr>
              <w:spacing w:after="0" w:line="259" w:lineRule="auto"/>
              <w:ind w:left="113" w:firstLine="0"/>
              <w:jc w:val="left"/>
            </w:pPr>
            <w:r w:rsidRPr="00124056">
              <w:t xml:space="preserve"> </w:t>
            </w:r>
          </w:p>
          <w:p w:rsidR="002F410B" w:rsidRPr="00124056" w:rsidRDefault="002F410B">
            <w:pPr>
              <w:spacing w:after="0" w:line="259" w:lineRule="auto"/>
              <w:ind w:left="113" w:firstLine="0"/>
              <w:jc w:val="left"/>
            </w:pPr>
            <w:r w:rsidRPr="00124056">
              <w:t xml:space="preserve"> </w:t>
            </w:r>
          </w:p>
        </w:tc>
        <w:tc>
          <w:tcPr>
            <w:tcW w:w="5103" w:type="dxa"/>
            <w:tcBorders>
              <w:top w:val="single" w:sz="4" w:space="0" w:color="auto"/>
              <w:left w:val="single" w:sz="4" w:space="0" w:color="auto"/>
              <w:bottom w:val="single" w:sz="6" w:space="0" w:color="000000"/>
              <w:right w:val="single" w:sz="6" w:space="0" w:color="000000"/>
            </w:tcBorders>
          </w:tcPr>
          <w:p w:rsidR="002F410B" w:rsidRPr="00124056" w:rsidRDefault="002F410B" w:rsidP="009E2F0F">
            <w:pPr>
              <w:tabs>
                <w:tab w:val="center" w:pos="2307"/>
              </w:tabs>
              <w:spacing w:after="0" w:line="259" w:lineRule="auto"/>
              <w:ind w:left="122" w:right="142" w:firstLine="0"/>
              <w:jc w:val="left"/>
            </w:pPr>
            <w:r w:rsidRPr="00124056">
              <w:rPr>
                <w:b/>
              </w:rPr>
              <w:t>Supplier</w:t>
            </w:r>
            <w:r w:rsidRPr="00124056">
              <w:t xml:space="preserve"> </w:t>
            </w:r>
            <w:r w:rsidRPr="00124056">
              <w:rPr>
                <w:rFonts w:eastAsia="Calibri"/>
                <w:b/>
              </w:rPr>
              <w:t>​</w:t>
            </w:r>
            <w:r w:rsidRPr="00124056">
              <w:rPr>
                <w:b/>
              </w:rPr>
              <w:t>Bank information</w:t>
            </w:r>
            <w:r w:rsidRPr="00124056">
              <w:t>:</w:t>
            </w:r>
            <w:r w:rsidRPr="00124056">
              <w:rPr>
                <w:rFonts w:eastAsia="Calibri"/>
                <w:b/>
              </w:rPr>
              <w:t>​</w:t>
            </w:r>
            <w:r w:rsidRPr="00124056">
              <w:t xml:space="preserve"> </w:t>
            </w:r>
          </w:p>
          <w:p w:rsidR="002F410B" w:rsidRPr="00124056" w:rsidRDefault="002F410B" w:rsidP="009E2F0F">
            <w:pPr>
              <w:spacing w:after="0" w:line="259" w:lineRule="auto"/>
              <w:ind w:left="122" w:right="142" w:firstLine="0"/>
              <w:jc w:val="left"/>
            </w:pPr>
            <w:r w:rsidRPr="00124056">
              <w:t xml:space="preserve">Beneficiary: PE </w:t>
            </w:r>
          </w:p>
          <w:p w:rsidR="002F410B" w:rsidRPr="00124056" w:rsidRDefault="00DD303D" w:rsidP="009E2F0F">
            <w:pPr>
              <w:spacing w:after="0" w:line="259" w:lineRule="auto"/>
              <w:ind w:left="122" w:right="142" w:firstLine="0"/>
              <w:jc w:val="left"/>
            </w:pPr>
            <w:r w:rsidRPr="00124056">
              <w:t>Yurov O. S. (</w:t>
            </w:r>
            <w:proofErr w:type="spellStart"/>
            <w:r w:rsidRPr="00124056">
              <w:t>Oleksandr</w:t>
            </w:r>
            <w:proofErr w:type="spellEnd"/>
            <w:r w:rsidRPr="00124056">
              <w:t xml:space="preserve"> Yurov) </w:t>
            </w:r>
            <w:r w:rsidR="002F410B" w:rsidRPr="00124056">
              <w:t xml:space="preserve"> </w:t>
            </w:r>
          </w:p>
          <w:p w:rsidR="00DD303D" w:rsidRPr="00124056" w:rsidRDefault="002F410B" w:rsidP="009E2F0F">
            <w:pPr>
              <w:spacing w:after="0" w:line="259" w:lineRule="auto"/>
              <w:ind w:left="122" w:right="142" w:firstLine="0"/>
              <w:jc w:val="left"/>
            </w:pPr>
            <w:r w:rsidRPr="00124056">
              <w:t xml:space="preserve">Account # : </w:t>
            </w:r>
            <w:r w:rsidR="00DD303D" w:rsidRPr="00124056">
              <w:t>26000050016856</w:t>
            </w:r>
          </w:p>
          <w:p w:rsidR="002F410B" w:rsidRPr="00124056" w:rsidRDefault="002F410B" w:rsidP="009E2F0F">
            <w:pPr>
              <w:spacing w:after="0" w:line="259" w:lineRule="auto"/>
              <w:ind w:left="122" w:right="142" w:firstLine="0"/>
              <w:jc w:val="left"/>
            </w:pPr>
            <w:r w:rsidRPr="00124056">
              <w:t xml:space="preserve">Beneficiary’s bank: </w:t>
            </w:r>
            <w:proofErr w:type="spellStart"/>
            <w:r w:rsidR="00DD303D" w:rsidRPr="00124056">
              <w:t>Privatbank</w:t>
            </w:r>
            <w:proofErr w:type="spellEnd"/>
            <w:r w:rsidR="00DD303D" w:rsidRPr="00124056">
              <w:t xml:space="preserve">, </w:t>
            </w:r>
          </w:p>
          <w:p w:rsidR="00DD303D" w:rsidRPr="00124056" w:rsidRDefault="00DD303D" w:rsidP="009E2F0F">
            <w:pPr>
              <w:tabs>
                <w:tab w:val="center" w:pos="1343"/>
              </w:tabs>
              <w:spacing w:after="0" w:line="259" w:lineRule="auto"/>
              <w:ind w:left="122" w:right="142" w:firstLine="0"/>
              <w:jc w:val="left"/>
            </w:pPr>
            <w:r w:rsidRPr="00124056">
              <w:t xml:space="preserve">Dnipro, Ukraine </w:t>
            </w:r>
          </w:p>
          <w:p w:rsidR="002F410B" w:rsidRPr="00124056" w:rsidRDefault="00DD303D" w:rsidP="00DD303D">
            <w:pPr>
              <w:tabs>
                <w:tab w:val="center" w:pos="1343"/>
              </w:tabs>
              <w:spacing w:after="0" w:line="259" w:lineRule="auto"/>
              <w:ind w:left="122" w:right="142" w:firstLine="0"/>
              <w:jc w:val="left"/>
            </w:pPr>
            <w:r w:rsidRPr="00124056">
              <w:t>SWIFT code: PBANUA2X</w:t>
            </w:r>
          </w:p>
          <w:p w:rsidR="00DD303D" w:rsidRPr="00124056" w:rsidRDefault="00DD303D" w:rsidP="00DD303D">
            <w:pPr>
              <w:spacing w:after="0" w:line="259" w:lineRule="auto"/>
              <w:ind w:left="113" w:firstLine="0"/>
              <w:jc w:val="left"/>
            </w:pPr>
            <w:r w:rsidRPr="00124056">
              <w:rPr>
                <w:b/>
              </w:rPr>
              <w:t>Account in the correspondent bank</w:t>
            </w:r>
            <w:r w:rsidRPr="00124056">
              <w:t>: 24549501 SORT CODE 609242</w:t>
            </w:r>
          </w:p>
          <w:p w:rsidR="00DD303D" w:rsidRPr="00124056" w:rsidRDefault="00DD303D" w:rsidP="00DD303D">
            <w:pPr>
              <w:spacing w:after="0" w:line="259" w:lineRule="auto"/>
              <w:ind w:left="113" w:firstLine="0"/>
              <w:jc w:val="left"/>
            </w:pPr>
            <w:r w:rsidRPr="00124056">
              <w:rPr>
                <w:b/>
              </w:rPr>
              <w:t>SWIFT-code of the correspondent bank</w:t>
            </w:r>
            <w:r w:rsidRPr="00124056">
              <w:t>: CHASGB2L</w:t>
            </w:r>
          </w:p>
          <w:p w:rsidR="002F410B" w:rsidRPr="00124056" w:rsidRDefault="00DD303D" w:rsidP="00DD303D">
            <w:pPr>
              <w:spacing w:after="0" w:line="259" w:lineRule="auto"/>
              <w:ind w:left="113" w:firstLine="0"/>
              <w:jc w:val="left"/>
            </w:pPr>
            <w:r w:rsidRPr="00124056">
              <w:rPr>
                <w:b/>
              </w:rPr>
              <w:t xml:space="preserve">Correspondent </w:t>
            </w:r>
            <w:proofErr w:type="spellStart"/>
            <w:r w:rsidRPr="00124056">
              <w:rPr>
                <w:b/>
              </w:rPr>
              <w:t>bank</w:t>
            </w:r>
            <w:r w:rsidRPr="00124056">
              <w:t>:J</w:t>
            </w:r>
            <w:proofErr w:type="spellEnd"/>
            <w:r w:rsidRPr="00124056">
              <w:t xml:space="preserve"> P Morgan Chase Bank, Bournemouth, UK</w:t>
            </w:r>
          </w:p>
        </w:tc>
      </w:tr>
    </w:tbl>
    <w:p w:rsidR="00B72818" w:rsidRPr="00124056" w:rsidRDefault="00440299">
      <w:pPr>
        <w:spacing w:after="0" w:line="259" w:lineRule="auto"/>
        <w:ind w:left="0" w:firstLine="0"/>
        <w:jc w:val="left"/>
      </w:pPr>
      <w:r w:rsidRPr="00124056">
        <w:t xml:space="preserve"> </w:t>
      </w:r>
    </w:p>
    <w:p w:rsidR="003A4546" w:rsidRDefault="003A4546" w:rsidP="00F75633">
      <w:pPr>
        <w:ind w:left="0" w:right="141"/>
      </w:pPr>
      <w:r w:rsidRPr="00124056">
        <w:t>{</w:t>
      </w:r>
      <w:proofErr w:type="spellStart"/>
      <w:r w:rsidRPr="00124056">
        <w:t>PaymentsTable</w:t>
      </w:r>
      <w:proofErr w:type="spellEnd"/>
      <w:r w:rsidRPr="00124056">
        <w:t>}</w:t>
      </w:r>
    </w:p>
    <w:p w:rsidR="00E132CC" w:rsidRPr="00124056" w:rsidRDefault="00E132CC" w:rsidP="00F75633">
      <w:pPr>
        <w:ind w:left="0" w:right="141"/>
      </w:pPr>
      <w:bookmarkStart w:id="10" w:name="_GoBack"/>
      <w:bookmarkEnd w:id="10"/>
    </w:p>
    <w:p w:rsidR="00B72818" w:rsidRPr="00124056" w:rsidRDefault="00440299" w:rsidP="00EC27A6">
      <w:pPr>
        <w:ind w:left="-5"/>
      </w:pPr>
      <w:r w:rsidRPr="00124056">
        <w:t xml:space="preserve">All charges of correspondent banks are at the </w:t>
      </w:r>
      <w:r w:rsidR="00EC27A6" w:rsidRPr="00124056">
        <w:t>Custom</w:t>
      </w:r>
      <w:r w:rsidRPr="00124056">
        <w:t>er’s expenses</w:t>
      </w:r>
      <w:proofErr w:type="gramStart"/>
      <w:r w:rsidRPr="00124056">
        <w:t>./</w:t>
      </w:r>
      <w:proofErr w:type="gramEnd"/>
      <w:r w:rsidRPr="00124056">
        <w:t xml:space="preserve"> </w:t>
      </w:r>
      <w:r w:rsidRPr="00124056">
        <w:rPr>
          <w:lang w:val="uk-UA"/>
        </w:rPr>
        <w:t xml:space="preserve">Усі комісії банків­кореспондентів сплачує </w:t>
      </w:r>
      <w:r w:rsidR="00EC27A6" w:rsidRPr="00124056">
        <w:rPr>
          <w:lang w:val="uk-UA"/>
        </w:rPr>
        <w:t>замовник</w:t>
      </w:r>
      <w:r w:rsidRPr="00124056">
        <w:rPr>
          <w:lang w:val="uk-UA"/>
        </w:rPr>
        <w:t xml:space="preserve">. </w:t>
      </w:r>
    </w:p>
    <w:p w:rsidR="00B72818" w:rsidRPr="00124056" w:rsidRDefault="00440299">
      <w:pPr>
        <w:spacing w:after="0" w:line="259" w:lineRule="auto"/>
        <w:ind w:left="0" w:firstLine="0"/>
        <w:jc w:val="left"/>
      </w:pPr>
      <w:r w:rsidRPr="00124056">
        <w:t xml:space="preserve"> </w:t>
      </w:r>
    </w:p>
    <w:p w:rsidR="00B72818" w:rsidRPr="00124056" w:rsidRDefault="00440299">
      <w:pPr>
        <w:ind w:left="-5"/>
      </w:pPr>
      <w:r w:rsidRPr="00124056">
        <w:t xml:space="preserve">Payment hereof at the same time is the evidence of the work performance and the service delivery, acceptance thereof in full scope and the confirmation of final mutual installments between Parties. / </w:t>
      </w:r>
    </w:p>
    <w:p w:rsidR="00B72818" w:rsidRPr="00124056" w:rsidRDefault="00440299" w:rsidP="00F75633">
      <w:pPr>
        <w:ind w:left="-5" w:right="-142"/>
        <w:rPr>
          <w:lang w:val="uk-UA"/>
        </w:rPr>
      </w:pPr>
      <w:r w:rsidRPr="00124056">
        <w:rPr>
          <w:lang w:val="uk-UA"/>
        </w:rPr>
        <w:t xml:space="preserve">Оплата згідно цього Інвойсу одночасно є свідченням виконання робіт, надання послуг, їх прийняття в повному обсязі, а також підтвердженням кінцевих розрахунків між Сторонами. </w:t>
      </w:r>
    </w:p>
    <w:p w:rsidR="00B72818" w:rsidRPr="00124056" w:rsidRDefault="00440299">
      <w:pPr>
        <w:spacing w:after="0" w:line="259" w:lineRule="auto"/>
        <w:ind w:left="0" w:firstLine="0"/>
        <w:jc w:val="left"/>
      </w:pPr>
      <w:r w:rsidRPr="00124056">
        <w:t xml:space="preserve"> </w:t>
      </w:r>
    </w:p>
    <w:p w:rsidR="00B72818" w:rsidRDefault="00440299">
      <w:pPr>
        <w:ind w:left="-5"/>
      </w:pPr>
      <w:r>
        <w:t xml:space="preserve">The Parties shall not be liable for non­performance or improper performance of the obligations under the agreement during the term of insuperable force circumstances. / </w:t>
      </w:r>
      <w:r w:rsidRPr="002C408E">
        <w:rPr>
          <w:lang w:val="uk-UA"/>
        </w:rPr>
        <w:t>Сторони звільняються від відповідальності за невиконання чи неналежне виконання зобов’язань за договором на час дії форс­мажорних обставин.</w:t>
      </w:r>
      <w:r>
        <w:t xml:space="preserve"> </w:t>
      </w:r>
    </w:p>
    <w:p w:rsidR="00B72818" w:rsidRDefault="00440299">
      <w:pPr>
        <w:ind w:left="-5"/>
      </w:pPr>
      <w:r>
        <w:t xml:space="preserve">Payment according hereto shall be also the confirmation that Parties have no claims to each other and have no intention to submit any claims. / </w:t>
      </w:r>
      <w:r w:rsidRPr="002C408E">
        <w:rPr>
          <w:lang w:val="uk-UA"/>
        </w:rPr>
        <w:t>Оплата згідно цього Інвойсу є підтвердженням того, що Сторони не мають взаємних претензій та не мають наміру направляти рекламації.</w:t>
      </w:r>
      <w:r>
        <w:t xml:space="preserve">  </w:t>
      </w:r>
    </w:p>
    <w:p w:rsidR="00B72818" w:rsidRDefault="00440299">
      <w:pPr>
        <w:spacing w:after="0" w:line="259" w:lineRule="auto"/>
        <w:ind w:left="0" w:firstLine="0"/>
        <w:jc w:val="left"/>
      </w:pPr>
      <w:r>
        <w:t xml:space="preserve"> </w:t>
      </w:r>
    </w:p>
    <w:p w:rsidR="00B72818" w:rsidRDefault="00440299">
      <w:pPr>
        <w:ind w:left="-5"/>
      </w:pPr>
      <w:r>
        <w:t xml:space="preserve">Any disputes arising out of the agreement between the Parties shall be settled by the competent court at the location of a defendant. / </w:t>
      </w:r>
      <w:r w:rsidRPr="002C408E">
        <w:rPr>
          <w:lang w:val="uk-UA"/>
        </w:rPr>
        <w:t>Всі спори, що виникнуть між Сторонами по угоді будуть розглядатись компетентним судом за місцезнаходження відповідача.</w:t>
      </w:r>
      <w:r>
        <w:t xml:space="preserve"> </w:t>
      </w:r>
    </w:p>
    <w:p w:rsidR="00B72818" w:rsidRDefault="00440299">
      <w:pPr>
        <w:spacing w:after="0" w:line="259" w:lineRule="auto"/>
        <w:ind w:left="0" w:firstLine="0"/>
        <w:jc w:val="left"/>
      </w:pPr>
      <w:r>
        <w:t xml:space="preserve"> </w:t>
      </w:r>
    </w:p>
    <w:p w:rsidR="00B72818" w:rsidRDefault="00440299">
      <w:pPr>
        <w:spacing w:after="0" w:line="259" w:lineRule="auto"/>
        <w:ind w:left="0" w:firstLine="0"/>
        <w:jc w:val="left"/>
      </w:pPr>
      <w:r>
        <w:t xml:space="preserve"> </w:t>
      </w:r>
    </w:p>
    <w:p w:rsidR="00B72818" w:rsidRDefault="00440299">
      <w:pPr>
        <w:tabs>
          <w:tab w:val="center" w:pos="5164"/>
        </w:tabs>
        <w:ind w:left="-15" w:firstLine="0"/>
        <w:jc w:val="left"/>
      </w:pPr>
      <w:r>
        <w:t>Supplier/</w:t>
      </w:r>
      <w:r w:rsidRPr="002C408E">
        <w:rPr>
          <w:lang w:val="uk-UA"/>
        </w:rPr>
        <w:t>Виконавець</w:t>
      </w:r>
      <w:r>
        <w:t>:</w:t>
      </w:r>
      <w:r>
        <w:tab/>
        <w:t xml:space="preserve">_______________________ (___________________ /_____________________) </w:t>
      </w:r>
    </w:p>
    <w:p w:rsidR="00B72818" w:rsidRDefault="00440299">
      <w:pPr>
        <w:spacing w:after="22" w:line="259" w:lineRule="auto"/>
        <w:ind w:left="0" w:firstLine="0"/>
        <w:jc w:val="left"/>
      </w:pPr>
      <w:r>
        <w:rPr>
          <w:b/>
        </w:rPr>
        <w:t xml:space="preserve"> </w:t>
      </w:r>
    </w:p>
    <w:p w:rsidR="00B72818" w:rsidRDefault="00440299" w:rsidP="007027EE">
      <w:pPr>
        <w:spacing w:after="0" w:line="259" w:lineRule="auto"/>
        <w:ind w:left="0" w:firstLine="0"/>
        <w:jc w:val="left"/>
      </w:pPr>
      <w:r>
        <w:rPr>
          <w:i/>
        </w:rPr>
        <w:t xml:space="preserve"> </w:t>
      </w:r>
      <w:r>
        <w:t xml:space="preserve"> </w:t>
      </w:r>
    </w:p>
    <w:sectPr w:rsidR="00B72818" w:rsidSect="00F75633">
      <w:pgSz w:w="12240" w:h="15840"/>
      <w:pgMar w:top="1448" w:right="1467" w:bottom="1599"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18"/>
    <w:rsid w:val="00124056"/>
    <w:rsid w:val="00182A5F"/>
    <w:rsid w:val="00183A59"/>
    <w:rsid w:val="001A0EC2"/>
    <w:rsid w:val="00292D2B"/>
    <w:rsid w:val="002C408E"/>
    <w:rsid w:val="002E2230"/>
    <w:rsid w:val="002F410B"/>
    <w:rsid w:val="003147C4"/>
    <w:rsid w:val="003A4546"/>
    <w:rsid w:val="00402389"/>
    <w:rsid w:val="00431397"/>
    <w:rsid w:val="00440299"/>
    <w:rsid w:val="004F3A46"/>
    <w:rsid w:val="00535426"/>
    <w:rsid w:val="006A4668"/>
    <w:rsid w:val="007027EE"/>
    <w:rsid w:val="00713F01"/>
    <w:rsid w:val="007D2A91"/>
    <w:rsid w:val="008D784D"/>
    <w:rsid w:val="008F44AA"/>
    <w:rsid w:val="008F4796"/>
    <w:rsid w:val="00942C3F"/>
    <w:rsid w:val="009E2F0F"/>
    <w:rsid w:val="00A07CEE"/>
    <w:rsid w:val="00A61134"/>
    <w:rsid w:val="00A733E9"/>
    <w:rsid w:val="00AB7818"/>
    <w:rsid w:val="00AE731A"/>
    <w:rsid w:val="00AF282F"/>
    <w:rsid w:val="00B72818"/>
    <w:rsid w:val="00C1712D"/>
    <w:rsid w:val="00C658DD"/>
    <w:rsid w:val="00CE3418"/>
    <w:rsid w:val="00CF4945"/>
    <w:rsid w:val="00CF765C"/>
    <w:rsid w:val="00D42481"/>
    <w:rsid w:val="00DD303D"/>
    <w:rsid w:val="00DE0F30"/>
    <w:rsid w:val="00DF2BF5"/>
    <w:rsid w:val="00E1079E"/>
    <w:rsid w:val="00E132CC"/>
    <w:rsid w:val="00EC27A6"/>
    <w:rsid w:val="00F1242C"/>
    <w:rsid w:val="00F3076E"/>
    <w:rsid w:val="00F75633"/>
    <w:rsid w:val="00FC64EA"/>
    <w:rsid w:val="00FE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BA27A-F3EF-4682-BD9C-1916DCF7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1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58B0-41A5-4A09-A158-49975ECE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Yurov</dc:creator>
  <cp:keywords/>
  <cp:lastModifiedBy>Alex Yurov</cp:lastModifiedBy>
  <cp:revision>12</cp:revision>
  <dcterms:created xsi:type="dcterms:W3CDTF">2017-02-01T12:31:00Z</dcterms:created>
  <dcterms:modified xsi:type="dcterms:W3CDTF">2017-07-01T17:05:00Z</dcterms:modified>
</cp:coreProperties>
</file>