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DF8F" w14:textId="77777777"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2C93BBA" w14:textId="77777777"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BA401D2" w14:textId="77777777" w:rsidTr="41FF0689">
        <w:trPr>
          <w:trHeight w:val="421"/>
          <w:jc w:val="center"/>
        </w:trPr>
        <w:tc>
          <w:tcPr>
            <w:tcW w:w="706" w:type="pct"/>
            <w:shd w:val="clear" w:color="auto" w:fill="262626" w:themeFill="text1" w:themeFillTint="D9"/>
            <w:vAlign w:val="center"/>
          </w:tcPr>
          <w:p w14:paraId="0D05330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B844374"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3C1C88C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DB88A72"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58163D58" w14:textId="77777777" w:rsidTr="41FF0689">
        <w:trPr>
          <w:trHeight w:val="417"/>
          <w:jc w:val="center"/>
        </w:trPr>
        <w:tc>
          <w:tcPr>
            <w:tcW w:w="706" w:type="pct"/>
            <w:vAlign w:val="center"/>
          </w:tcPr>
          <w:p w14:paraId="7DE696EC" w14:textId="77777777"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1238E06F" w14:textId="77777777"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2B06D02D" w14:textId="77777777"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3F6D1D9F" w14:textId="77777777"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683C37FA"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693C57F2"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764D9C29"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06CEDB"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F3A8FA2"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4A51F27"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DA90B30"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1EF91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447D515"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2C650A9"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D11288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1A6CC32A"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987D5E2"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189527EB" w14:textId="77777777" w:rsidTr="40C5D529">
        <w:trPr>
          <w:trHeight w:val="395"/>
        </w:trPr>
        <w:tc>
          <w:tcPr>
            <w:tcW w:w="1055" w:type="pct"/>
            <w:shd w:val="clear" w:color="auto" w:fill="262626" w:themeFill="text1" w:themeFillTint="D9"/>
            <w:vAlign w:val="center"/>
          </w:tcPr>
          <w:p w14:paraId="4B251EB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6A17FD43"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355BE8AE"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1FA1FEC"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13A769DE"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C3B91C3" w14:textId="77777777" w:rsidTr="40C5D529">
        <w:trPr>
          <w:trHeight w:val="836"/>
        </w:trPr>
        <w:tc>
          <w:tcPr>
            <w:tcW w:w="1055" w:type="pct"/>
            <w:vMerge w:val="restart"/>
            <w:vAlign w:val="center"/>
          </w:tcPr>
          <w:p w14:paraId="2D2913AD"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1BE49B42"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C24EA6D"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1F421AF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46110E28"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1758F69D"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4AF9B5F5" w14:textId="77777777"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C6586F" w14:textId="77777777"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76D9FD5B" w14:textId="77777777" w:rsidTr="40C5D529">
        <w:trPr>
          <w:trHeight w:val="834"/>
        </w:trPr>
        <w:tc>
          <w:tcPr>
            <w:tcW w:w="1055" w:type="pct"/>
            <w:vMerge/>
            <w:vAlign w:val="center"/>
          </w:tcPr>
          <w:p w14:paraId="3453ADD9"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094126AA" w14:textId="77777777" w:rsidR="001E0E40" w:rsidRPr="00911C27" w:rsidRDefault="001E0E40" w:rsidP="001E0E40">
            <w:pPr>
              <w:rPr>
                <w:rFonts w:ascii="Calibri" w:hAnsi="Calibri" w:cs="Calibri"/>
                <w:b/>
                <w:color w:val="3B3838" w:themeColor="background2" w:themeShade="40"/>
              </w:rPr>
            </w:pPr>
          </w:p>
        </w:tc>
        <w:tc>
          <w:tcPr>
            <w:tcW w:w="1485" w:type="pct"/>
          </w:tcPr>
          <w:p w14:paraId="23751084"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5D0759BD"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7E0A93EE" w14:textId="77777777"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56744F5B" w14:textId="77777777" w:rsidTr="40C5D529">
        <w:trPr>
          <w:trHeight w:val="846"/>
        </w:trPr>
        <w:tc>
          <w:tcPr>
            <w:tcW w:w="1055" w:type="pct"/>
            <w:vMerge/>
            <w:vAlign w:val="center"/>
          </w:tcPr>
          <w:p w14:paraId="23D97B7B"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62D50E" w14:textId="77777777" w:rsidR="001E0E40" w:rsidRPr="00911C27" w:rsidRDefault="001E0E40" w:rsidP="001E0E40">
            <w:pPr>
              <w:rPr>
                <w:rFonts w:ascii="Calibri" w:hAnsi="Calibri" w:cs="Calibri"/>
                <w:b/>
                <w:color w:val="3B3838" w:themeColor="background2" w:themeShade="40"/>
              </w:rPr>
            </w:pPr>
          </w:p>
        </w:tc>
        <w:tc>
          <w:tcPr>
            <w:tcW w:w="1485" w:type="pct"/>
          </w:tcPr>
          <w:p w14:paraId="0F945CD8"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49BA8D61"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14CEA3F3" w14:textId="77777777"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04BA0DC7" w14:textId="77777777" w:rsidTr="40C5D529">
        <w:trPr>
          <w:trHeight w:val="509"/>
        </w:trPr>
        <w:tc>
          <w:tcPr>
            <w:tcW w:w="1055" w:type="pct"/>
            <w:vMerge/>
            <w:vAlign w:val="center"/>
          </w:tcPr>
          <w:p w14:paraId="47154B19"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EECD49"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62461CC5" w14:textId="77777777"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36CA94B3" w14:textId="77777777"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 xml:space="preserve">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14B7566B" w14:textId="77777777"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587B13F9" w14:textId="77777777"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A51E8D1" w14:textId="77777777" w:rsidTr="40C5D529">
        <w:trPr>
          <w:trHeight w:val="509"/>
        </w:trPr>
        <w:tc>
          <w:tcPr>
            <w:tcW w:w="2743" w:type="dxa"/>
            <w:vMerge/>
            <w:vAlign w:val="center"/>
          </w:tcPr>
          <w:p w14:paraId="70AF485B" w14:textId="77777777" w:rsidR="002869BC" w:rsidRDefault="002869BC"/>
        </w:tc>
        <w:tc>
          <w:tcPr>
            <w:tcW w:w="3538" w:type="dxa"/>
            <w:vMerge/>
            <w:vAlign w:val="center"/>
          </w:tcPr>
          <w:p w14:paraId="0F77CCB0" w14:textId="77777777" w:rsidR="002869BC" w:rsidRDefault="002869BC"/>
        </w:tc>
        <w:tc>
          <w:tcPr>
            <w:tcW w:w="3859" w:type="dxa"/>
            <w:vAlign w:val="center"/>
          </w:tcPr>
          <w:p w14:paraId="01F438B5" w14:textId="77777777"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11303725" w14:textId="77777777" w:rsidR="002869BC" w:rsidRDefault="002869BC"/>
        </w:tc>
        <w:tc>
          <w:tcPr>
            <w:tcW w:w="1427" w:type="dxa"/>
            <w:vAlign w:val="center"/>
          </w:tcPr>
          <w:p w14:paraId="01C0538D" w14:textId="77777777"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1984CC5C" w14:textId="77777777" w:rsidTr="40C5D529">
        <w:trPr>
          <w:trHeight w:val="311"/>
        </w:trPr>
        <w:tc>
          <w:tcPr>
            <w:tcW w:w="3901" w:type="pct"/>
            <w:gridSpan w:val="3"/>
            <w:shd w:val="clear" w:color="auto" w:fill="262626" w:themeFill="text1" w:themeFillTint="D9"/>
            <w:vAlign w:val="center"/>
          </w:tcPr>
          <w:p w14:paraId="435D744B"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73432DF8"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347834B"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16A09F7F"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B1375D9"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49CCDD7" w14:textId="77777777"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2E9179F0" w14:textId="77777777"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645CE44C"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DFFB4F2" w14:textId="77777777"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CD69B3" w14:textId="77777777"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4B8840B5"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AF2394" w14:textId="77777777"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F4DB28"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6214CFD4" w14:textId="77777777" w:rsidTr="40C5D529">
        <w:trPr>
          <w:trHeight w:val="570"/>
        </w:trPr>
        <w:tc>
          <w:tcPr>
            <w:tcW w:w="5940" w:type="dxa"/>
            <w:vMerge/>
            <w:vAlign w:val="center"/>
          </w:tcPr>
          <w:p w14:paraId="45273BEA"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3269E3"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32AA00D3" w14:textId="77777777" w:rsidTr="40C5D529">
        <w:trPr>
          <w:trHeight w:val="330"/>
        </w:trPr>
        <w:tc>
          <w:tcPr>
            <w:tcW w:w="5940" w:type="dxa"/>
            <w:vMerge/>
            <w:vAlign w:val="center"/>
          </w:tcPr>
          <w:p w14:paraId="5375D1DB"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00903A"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656610C0"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EE6CE1"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D3BF7D" w14:textId="77777777"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4E578727" w14:textId="77777777" w:rsidTr="40C5D529">
        <w:trPr>
          <w:trHeight w:val="570"/>
        </w:trPr>
        <w:tc>
          <w:tcPr>
            <w:tcW w:w="5940" w:type="dxa"/>
            <w:vMerge/>
            <w:vAlign w:val="center"/>
          </w:tcPr>
          <w:p w14:paraId="179D76A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EDCF960"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1D3DB901"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EE8D49D"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5313EAA"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24D0BB63" w14:textId="77777777" w:rsidTr="40C5D529">
        <w:trPr>
          <w:trHeight w:val="615"/>
        </w:trPr>
        <w:tc>
          <w:tcPr>
            <w:tcW w:w="5940" w:type="dxa"/>
            <w:vMerge/>
            <w:vAlign w:val="center"/>
          </w:tcPr>
          <w:p w14:paraId="63EF2C8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8B6C90"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1BE41513"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B18E18"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A5135A"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60A749C8" w14:textId="77777777" w:rsidTr="40C5D529">
        <w:trPr>
          <w:trHeight w:val="825"/>
        </w:trPr>
        <w:tc>
          <w:tcPr>
            <w:tcW w:w="5940" w:type="dxa"/>
            <w:vMerge/>
            <w:vAlign w:val="center"/>
          </w:tcPr>
          <w:p w14:paraId="180948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26A57C"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5B840737" w14:textId="77777777" w:rsidTr="40C5D529">
        <w:trPr>
          <w:trHeight w:val="570"/>
        </w:trPr>
        <w:tc>
          <w:tcPr>
            <w:tcW w:w="5940" w:type="dxa"/>
            <w:vMerge/>
            <w:vAlign w:val="center"/>
          </w:tcPr>
          <w:p w14:paraId="0CC65F4B"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142675C"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7315BE2A"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42D54C2" w14:textId="77777777"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A1967EC"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3BB4B395"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1EA29C6B"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1E5A35D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5D15E38"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C183248" w14:textId="77777777"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574DC6E0" w14:textId="77777777" w:rsidR="41FF0689" w:rsidRDefault="41FF0689" w:rsidP="41FF0689">
            <w:pPr>
              <w:jc w:val="both"/>
              <w:rPr>
                <w:rFonts w:asciiTheme="minorHAnsi" w:eastAsiaTheme="minorEastAsia" w:hAnsiTheme="minorHAnsi" w:cstheme="minorBidi"/>
                <w:sz w:val="22"/>
                <w:szCs w:val="22"/>
              </w:rPr>
            </w:pPr>
          </w:p>
          <w:p w14:paraId="5DD36D98" w14:textId="77777777"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1320417B"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577CB651"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666B28D3"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380A19F8" w14:textId="77777777" w:rsidR="41FF0689" w:rsidRDefault="41FF0689" w:rsidP="7B1F71C8">
            <w:pPr>
              <w:rPr>
                <w:rFonts w:ascii="Calibri" w:eastAsia="Calibri" w:hAnsi="Calibri" w:cs="Calibri"/>
                <w:color w:val="000000" w:themeColor="text1"/>
                <w:sz w:val="22"/>
                <w:szCs w:val="22"/>
              </w:rPr>
            </w:pPr>
          </w:p>
          <w:p w14:paraId="76930779"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019298A2" w14:textId="77777777"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6FF63313" w14:textId="77777777" w:rsidR="41FF0689" w:rsidRDefault="41FF0689" w:rsidP="7B1F71C8">
            <w:pPr>
              <w:rPr>
                <w:rFonts w:ascii="Calibri" w:eastAsia="Calibri" w:hAnsi="Calibri" w:cs="Calibri"/>
                <w:color w:val="000000" w:themeColor="text1"/>
                <w:sz w:val="22"/>
                <w:szCs w:val="22"/>
              </w:rPr>
            </w:pPr>
          </w:p>
          <w:p w14:paraId="531250E5"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00B64347"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6B3FA55A"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03B74E22"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2A3D24AD" w14:textId="77777777" w:rsidR="41FF0689" w:rsidRDefault="41FF0689" w:rsidP="7B1F71C8">
            <w:pPr>
              <w:rPr>
                <w:rFonts w:ascii="Calibri" w:eastAsia="Calibri" w:hAnsi="Calibri" w:cs="Calibri"/>
                <w:color w:val="000000" w:themeColor="text1"/>
                <w:sz w:val="22"/>
                <w:szCs w:val="22"/>
              </w:rPr>
            </w:pPr>
          </w:p>
          <w:p w14:paraId="06B4CEC7"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616D582C"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3ADC6C72"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353930CC"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6E11E4B6"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3F801BD2"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30B80AF3" w14:textId="77777777"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1F88E6F1" w14:textId="77777777"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62107D25" w14:textId="77777777"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2D9DED3A" w14:textId="77777777" w:rsidR="00FF2941" w:rsidRPr="003F499E" w:rsidRDefault="00FF2941" w:rsidP="3F8F0556">
            <w:pPr>
              <w:rPr>
                <w:rFonts w:asciiTheme="minorHAnsi" w:eastAsiaTheme="minorEastAsia" w:hAnsiTheme="minorHAnsi" w:cstheme="minorBidi"/>
                <w:color w:val="000000" w:themeColor="text1"/>
                <w:sz w:val="22"/>
                <w:szCs w:val="22"/>
              </w:rPr>
            </w:pPr>
          </w:p>
        </w:tc>
      </w:tr>
    </w:tbl>
    <w:p w14:paraId="5F57803F" w14:textId="77777777"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3ADFE6C0"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3AA422E0"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45DABE05"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B5A8E0D" w14:textId="77777777" w:rsidTr="3F8F0556">
        <w:trPr>
          <w:trHeight w:val="411"/>
          <w:jc w:val="center"/>
        </w:trPr>
        <w:tc>
          <w:tcPr>
            <w:tcW w:w="3089" w:type="dxa"/>
            <w:shd w:val="clear" w:color="auto" w:fill="262626" w:themeFill="text1" w:themeFillTint="D9"/>
            <w:vAlign w:val="center"/>
            <w:hideMark/>
          </w:tcPr>
          <w:p w14:paraId="73B8AD11"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0ED44A8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013CFA4A"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0F0387A" w14:textId="77777777" w:rsidTr="3F8F0556">
        <w:trPr>
          <w:trHeight w:val="611"/>
          <w:jc w:val="center"/>
        </w:trPr>
        <w:tc>
          <w:tcPr>
            <w:tcW w:w="3089" w:type="dxa"/>
            <w:vAlign w:val="center"/>
            <w:hideMark/>
          </w:tcPr>
          <w:p w14:paraId="7C083FCB" w14:textId="77777777"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384477E"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64B78EDA"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480C09F4" w14:textId="77777777" w:rsidTr="3F8F0556">
        <w:trPr>
          <w:trHeight w:val="611"/>
          <w:jc w:val="center"/>
        </w:trPr>
        <w:tc>
          <w:tcPr>
            <w:tcW w:w="3089" w:type="dxa"/>
            <w:vAlign w:val="center"/>
          </w:tcPr>
          <w:p w14:paraId="4AB3A71E" w14:textId="77777777"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691EFB0B"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6491CA55"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AADE3EF" w14:textId="77777777" w:rsidTr="3F8F0556">
        <w:trPr>
          <w:trHeight w:val="611"/>
          <w:jc w:val="center"/>
        </w:trPr>
        <w:tc>
          <w:tcPr>
            <w:tcW w:w="3089" w:type="dxa"/>
            <w:vAlign w:val="center"/>
          </w:tcPr>
          <w:p w14:paraId="10E69EC6" w14:textId="77777777"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7A65D031"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2EF0E5D5"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081D9463" w14:textId="77777777" w:rsidTr="3F8F0556">
        <w:trPr>
          <w:trHeight w:val="550"/>
          <w:jc w:val="center"/>
        </w:trPr>
        <w:tc>
          <w:tcPr>
            <w:tcW w:w="3089" w:type="dxa"/>
            <w:vAlign w:val="center"/>
          </w:tcPr>
          <w:p w14:paraId="2C0E3393"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7DD498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F5A5938"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71D241AD"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67053EA" w14:textId="77777777" w:rsidTr="40C5D529">
        <w:trPr>
          <w:trHeight w:val="416"/>
        </w:trPr>
        <w:tc>
          <w:tcPr>
            <w:tcW w:w="3045" w:type="dxa"/>
            <w:vMerge w:val="restart"/>
            <w:shd w:val="clear" w:color="auto" w:fill="262626" w:themeFill="text1" w:themeFillTint="D9"/>
            <w:vAlign w:val="center"/>
            <w:hideMark/>
          </w:tcPr>
          <w:p w14:paraId="2A2E6E07"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23FD6D6"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621B6D7"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325FAD0" w14:textId="77777777" w:rsidTr="40C5D529">
        <w:trPr>
          <w:trHeight w:val="563"/>
        </w:trPr>
        <w:tc>
          <w:tcPr>
            <w:tcW w:w="3045" w:type="dxa"/>
            <w:vMerge/>
            <w:hideMark/>
          </w:tcPr>
          <w:p w14:paraId="1E4FEA96"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7AE74744"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15A6068C" w14:textId="77777777"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1D55F2AB"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054B3A61" w14:textId="77777777"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320B4DD1"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6B515B4" w14:textId="77777777"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1C0E7EDF" w14:textId="77777777" w:rsidR="00053A01" w:rsidRPr="00C337FA" w:rsidRDefault="00053A01" w:rsidP="00053A01">
            <w:pPr>
              <w:rPr>
                <w:rFonts w:ascii="Arial" w:hAnsi="Arial" w:cs="Arial"/>
                <w:b/>
                <w:bCs/>
                <w:lang w:eastAsia="es-CL"/>
              </w:rPr>
            </w:pPr>
          </w:p>
        </w:tc>
      </w:tr>
      <w:tr w:rsidR="009569D7" w:rsidRPr="00C337FA" w14:paraId="09631305" w14:textId="77777777" w:rsidTr="40C5D529">
        <w:trPr>
          <w:trHeight w:val="567"/>
        </w:trPr>
        <w:tc>
          <w:tcPr>
            <w:tcW w:w="3045" w:type="dxa"/>
          </w:tcPr>
          <w:p w14:paraId="1313FA8C"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007F7F71"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3648B678"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E8CD7B6"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C3C3650"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CFC62B2" w14:textId="77777777"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46DD5A97" w14:textId="77777777" w:rsidTr="40C5D529">
        <w:trPr>
          <w:trHeight w:val="567"/>
        </w:trPr>
        <w:tc>
          <w:tcPr>
            <w:tcW w:w="3045" w:type="dxa"/>
          </w:tcPr>
          <w:p w14:paraId="38DD5DD1"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1F64DAD8"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alcanzando los objetivos propuestos para el avance del proyecto. </w:t>
            </w:r>
          </w:p>
        </w:tc>
        <w:tc>
          <w:tcPr>
            <w:tcW w:w="2295" w:type="dxa"/>
          </w:tcPr>
          <w:p w14:paraId="7B2C419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6BDE5098"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4AC6BD58"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455AC8FD" w14:textId="77777777"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7CA6A4B5" w14:textId="77777777" w:rsidTr="40C5D529">
        <w:trPr>
          <w:trHeight w:val="567"/>
        </w:trPr>
        <w:tc>
          <w:tcPr>
            <w:tcW w:w="3045" w:type="dxa"/>
          </w:tcPr>
          <w:p w14:paraId="34E9340A"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717E2DA9"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10AA97EB"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7B92DF05"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4C82BC0D"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4E7514AA" w14:textId="7777777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62060C38" w14:textId="77777777" w:rsidTr="40C5D529">
        <w:trPr>
          <w:trHeight w:val="567"/>
        </w:trPr>
        <w:tc>
          <w:tcPr>
            <w:tcW w:w="3045" w:type="dxa"/>
            <w:vAlign w:val="center"/>
          </w:tcPr>
          <w:p w14:paraId="2009A3A0" w14:textId="77777777"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2CD6EBF2"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4C266CF1"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792E4512"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7F1CB67A"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0B9158BD" w14:textId="77777777"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0207294F" w14:textId="77777777" w:rsidTr="40C5D529">
        <w:trPr>
          <w:trHeight w:val="567"/>
        </w:trPr>
        <w:tc>
          <w:tcPr>
            <w:tcW w:w="3045" w:type="dxa"/>
            <w:vAlign w:val="center"/>
          </w:tcPr>
          <w:p w14:paraId="1D0FBE13" w14:textId="77777777"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7FFBB0CC" w14:textId="77777777" w:rsidR="40C5D529" w:rsidRDefault="40C5D529" w:rsidP="40C5D529">
            <w:pPr>
              <w:jc w:val="both"/>
              <w:rPr>
                <w:rFonts w:ascii="Calibri" w:eastAsia="Calibri" w:hAnsi="Calibri" w:cs="Calibri"/>
                <w:color w:val="000000" w:themeColor="text1"/>
              </w:rPr>
            </w:pPr>
          </w:p>
          <w:p w14:paraId="75BA7067" w14:textId="77777777" w:rsidR="40C5D529" w:rsidRDefault="40C5D529" w:rsidP="40C5D529">
            <w:pPr>
              <w:jc w:val="both"/>
              <w:rPr>
                <w:rFonts w:ascii="Calibri" w:eastAsia="Calibri" w:hAnsi="Calibri" w:cs="Calibri"/>
                <w:color w:val="000000" w:themeColor="text1"/>
              </w:rPr>
            </w:pPr>
          </w:p>
        </w:tc>
        <w:tc>
          <w:tcPr>
            <w:tcW w:w="2295" w:type="dxa"/>
          </w:tcPr>
          <w:p w14:paraId="0C7707A6"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4D6D11E4"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6C544692" w14:textId="77777777" w:rsidR="40C5D529" w:rsidRDefault="40C5D529" w:rsidP="40C5D529">
            <w:pPr>
              <w:jc w:val="both"/>
              <w:rPr>
                <w:rFonts w:ascii="Calibri" w:eastAsia="Calibri" w:hAnsi="Calibri" w:cs="Calibri"/>
                <w:color w:val="000000" w:themeColor="text1"/>
              </w:rPr>
            </w:pPr>
          </w:p>
        </w:tc>
        <w:tc>
          <w:tcPr>
            <w:tcW w:w="1980" w:type="dxa"/>
          </w:tcPr>
          <w:p w14:paraId="78243AB5"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20ED32B5" w14:textId="77777777" w:rsidR="40C5D529" w:rsidRDefault="40C5D529" w:rsidP="40C5D529">
            <w:pPr>
              <w:jc w:val="both"/>
              <w:rPr>
                <w:rFonts w:ascii="Calibri" w:eastAsia="Calibri" w:hAnsi="Calibri" w:cs="Calibri"/>
                <w:color w:val="000000" w:themeColor="text1"/>
              </w:rPr>
            </w:pPr>
          </w:p>
        </w:tc>
        <w:tc>
          <w:tcPr>
            <w:tcW w:w="1930" w:type="dxa"/>
          </w:tcPr>
          <w:p w14:paraId="46BF1475"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2B80AA04" w14:textId="77777777"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6312D4A0" w14:textId="77777777" w:rsidTr="40C5D529">
        <w:trPr>
          <w:trHeight w:val="539"/>
        </w:trPr>
        <w:tc>
          <w:tcPr>
            <w:tcW w:w="11545" w:type="dxa"/>
            <w:gridSpan w:val="5"/>
            <w:vAlign w:val="center"/>
          </w:tcPr>
          <w:p w14:paraId="67C8649C"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0DC89543"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6473DB2F" w14:textId="77777777" w:rsidR="001E0E40" w:rsidRDefault="001E0E40" w:rsidP="3F8F0556">
      <w:pPr>
        <w:rPr>
          <w:rFonts w:asciiTheme="minorHAnsi" w:eastAsiaTheme="minorEastAsia" w:hAnsiTheme="minorHAnsi" w:cstheme="minorBidi"/>
          <w:color w:val="000000"/>
          <w:sz w:val="22"/>
          <w:szCs w:val="22"/>
          <w:u w:val="single"/>
        </w:rPr>
      </w:pPr>
    </w:p>
    <w:p w14:paraId="4BAC8AD7" w14:textId="77777777" w:rsidR="002869BC" w:rsidRDefault="002869BC">
      <w:pPr>
        <w:sectPr w:rsidR="002869BC" w:rsidSect="00C813F4">
          <w:headerReference w:type="default" r:id="rId12"/>
          <w:footerReference w:type="default" r:id="rId13"/>
          <w:pgSz w:w="15840" w:h="12240" w:orient="landscape"/>
          <w:pgMar w:top="1276" w:right="1418" w:bottom="1418" w:left="1418" w:header="709" w:footer="709" w:gutter="0"/>
          <w:cols w:space="708"/>
          <w:docGrid w:linePitch="360"/>
        </w:sectPr>
      </w:pPr>
    </w:p>
    <w:p w14:paraId="3557421B" w14:textId="77777777" w:rsidR="002869BC" w:rsidRDefault="00000000">
      <w:pPr>
        <w:spacing w:after="40"/>
        <w:jc w:val="center"/>
      </w:pPr>
      <w:r>
        <w:rPr>
          <w:rFonts w:ascii="Arial" w:eastAsia="Arial" w:hAnsi="Arial" w:cs="Arial"/>
          <w:b/>
          <w:color w:val="1F3864"/>
          <w:sz w:val="26"/>
        </w:rPr>
        <w:lastRenderedPageBreak/>
        <w:t>DUOC UC</w:t>
      </w:r>
    </w:p>
    <w:p w14:paraId="6F8FE424" w14:textId="77777777" w:rsidR="002869BC" w:rsidRDefault="00000000">
      <w:pPr>
        <w:jc w:val="center"/>
      </w:pPr>
      <w:r>
        <w:rPr>
          <w:rFonts w:ascii="Arial" w:eastAsia="Arial" w:hAnsi="Arial" w:cs="Arial"/>
          <w:color w:val="262626"/>
          <w:sz w:val="22"/>
        </w:rPr>
        <w:t>Escuela de Informática y Telecomunicaciones</w:t>
      </w:r>
    </w:p>
    <w:p w14:paraId="7E302D37" w14:textId="77777777" w:rsidR="002869BC" w:rsidRDefault="00000000">
      <w:pPr>
        <w:jc w:val="center"/>
      </w:pPr>
      <w:r>
        <w:rPr>
          <w:rFonts w:ascii="Arial" w:eastAsia="Arial" w:hAnsi="Arial" w:cs="Arial"/>
          <w:color w:val="262626"/>
          <w:sz w:val="22"/>
        </w:rPr>
        <w:t>Sede Maipú</w:t>
      </w:r>
    </w:p>
    <w:p w14:paraId="194385CD" w14:textId="77777777" w:rsidR="002869BC" w:rsidRDefault="002869BC">
      <w:pPr>
        <w:jc w:val="both"/>
      </w:pPr>
    </w:p>
    <w:p w14:paraId="4E70D5D3" w14:textId="77777777" w:rsidR="002869BC" w:rsidRDefault="002869BC">
      <w:pPr>
        <w:jc w:val="both"/>
      </w:pPr>
    </w:p>
    <w:p w14:paraId="59C7DD03" w14:textId="77777777" w:rsidR="002869BC" w:rsidRDefault="002869BC">
      <w:pPr>
        <w:jc w:val="both"/>
      </w:pPr>
    </w:p>
    <w:p w14:paraId="6376A25D" w14:textId="77777777" w:rsidR="002869BC" w:rsidRDefault="002869BC">
      <w:pPr>
        <w:jc w:val="both"/>
      </w:pPr>
    </w:p>
    <w:p w14:paraId="593FC7AA" w14:textId="77777777" w:rsidR="002869BC" w:rsidRDefault="00000000">
      <w:pPr>
        <w:spacing w:after="120"/>
        <w:jc w:val="center"/>
      </w:pPr>
      <w:r>
        <w:rPr>
          <w:rFonts w:ascii="Arial" w:eastAsia="Arial" w:hAnsi="Arial" w:cs="Arial"/>
          <w:b/>
          <w:color w:val="1F3864"/>
          <w:sz w:val="36"/>
        </w:rPr>
        <w:t>INFORME DE AVANCE PROYECTO APT</w:t>
      </w:r>
    </w:p>
    <w:p w14:paraId="7EDBA496" w14:textId="77777777" w:rsidR="002869BC" w:rsidRDefault="00000000">
      <w:pPr>
        <w:jc w:val="center"/>
      </w:pPr>
      <w:r>
        <w:rPr>
          <w:rFonts w:ascii="Arial" w:eastAsia="Arial" w:hAnsi="Arial" w:cs="Arial"/>
          <w:color w:val="262626"/>
          <w:sz w:val="24"/>
        </w:rPr>
        <w:t>Fase 2: Desarrollo del Proyecto APT</w:t>
      </w:r>
    </w:p>
    <w:p w14:paraId="4B461AE8" w14:textId="77777777" w:rsidR="002869BC" w:rsidRDefault="002869BC">
      <w:pPr>
        <w:jc w:val="both"/>
      </w:pPr>
    </w:p>
    <w:p w14:paraId="5B831F67" w14:textId="77777777" w:rsidR="002869BC" w:rsidRDefault="002869BC">
      <w:pPr>
        <w:jc w:val="both"/>
      </w:pPr>
    </w:p>
    <w:p w14:paraId="5058AC8D" w14:textId="77777777" w:rsidR="002869BC" w:rsidRDefault="002869BC">
      <w:pPr>
        <w:jc w:val="both"/>
      </w:pPr>
    </w:p>
    <w:p w14:paraId="74E079E8" w14:textId="77777777" w:rsidR="002869BC" w:rsidRDefault="00000000">
      <w:pPr>
        <w:spacing w:after="80"/>
        <w:jc w:val="center"/>
      </w:pPr>
      <w:r>
        <w:rPr>
          <w:rFonts w:ascii="Arial" w:eastAsia="Arial" w:hAnsi="Arial" w:cs="Arial"/>
          <w:b/>
          <w:color w:val="1F3864"/>
          <w:sz w:val="52"/>
        </w:rPr>
        <w:t>SALONTECH</w:t>
      </w:r>
    </w:p>
    <w:p w14:paraId="62B1AD91" w14:textId="77777777" w:rsidR="002869BC" w:rsidRDefault="00000000">
      <w:pPr>
        <w:jc w:val="center"/>
      </w:pPr>
      <w:r>
        <w:rPr>
          <w:rFonts w:ascii="Arial" w:eastAsia="Arial" w:hAnsi="Arial" w:cs="Arial"/>
          <w:i/>
          <w:color w:val="262626"/>
          <w:sz w:val="24"/>
        </w:rPr>
        <w:t>Sistema de gestión para peluquerías</w:t>
      </w:r>
    </w:p>
    <w:p w14:paraId="555C9048" w14:textId="77777777" w:rsidR="002869BC" w:rsidRDefault="002869BC">
      <w:pPr>
        <w:jc w:val="both"/>
      </w:pPr>
    </w:p>
    <w:p w14:paraId="5B17F69E" w14:textId="77777777" w:rsidR="002869BC" w:rsidRDefault="002869BC">
      <w:pPr>
        <w:jc w:val="both"/>
      </w:pPr>
    </w:p>
    <w:p w14:paraId="415CEAC8" w14:textId="77777777" w:rsidR="002869BC" w:rsidRDefault="002869BC">
      <w:pPr>
        <w:jc w:val="both"/>
      </w:pPr>
    </w:p>
    <w:p w14:paraId="24A7DD44" w14:textId="77777777" w:rsidR="002869BC" w:rsidRDefault="002869BC">
      <w:pPr>
        <w:jc w:val="both"/>
      </w:pPr>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400"/>
        <w:gridCol w:w="7004"/>
      </w:tblGrid>
      <w:tr w:rsidR="002869BC" w14:paraId="460541CE" w14:textId="77777777">
        <w:trPr>
          <w:cantSplit/>
        </w:trPr>
        <w:tc>
          <w:tcPr>
            <w:tcW w:w="2400" w:type="dxa"/>
            <w:shd w:val="clear" w:color="auto" w:fill="EEF3FA"/>
            <w:vAlign w:val="center"/>
          </w:tcPr>
          <w:p w14:paraId="56E02EAD" w14:textId="77777777" w:rsidR="002869BC" w:rsidRDefault="00000000">
            <w:r>
              <w:rPr>
                <w:rFonts w:ascii="Arial" w:eastAsia="Arial" w:hAnsi="Arial" w:cs="Arial"/>
                <w:b/>
                <w:color w:val="262626"/>
              </w:rPr>
              <w:t>Asignatura</w:t>
            </w:r>
          </w:p>
        </w:tc>
        <w:tc>
          <w:tcPr>
            <w:tcW w:w="7004" w:type="dxa"/>
            <w:vAlign w:val="center"/>
          </w:tcPr>
          <w:p w14:paraId="716B8CCB" w14:textId="77777777" w:rsidR="002869BC" w:rsidRDefault="00000000">
            <w:proofErr w:type="spellStart"/>
            <w:r>
              <w:rPr>
                <w:rFonts w:ascii="Arial" w:eastAsia="Arial" w:hAnsi="Arial" w:cs="Arial"/>
                <w:color w:val="262626"/>
              </w:rPr>
              <w:t>Capstone</w:t>
            </w:r>
            <w:proofErr w:type="spellEnd"/>
            <w:r>
              <w:rPr>
                <w:rFonts w:ascii="Arial" w:eastAsia="Arial" w:hAnsi="Arial" w:cs="Arial"/>
                <w:color w:val="262626"/>
              </w:rPr>
              <w:t xml:space="preserve"> (PTY4614) · Sección 010V · Grupo 001</w:t>
            </w:r>
          </w:p>
        </w:tc>
      </w:tr>
      <w:tr w:rsidR="002869BC" w14:paraId="659B349C" w14:textId="77777777">
        <w:trPr>
          <w:cantSplit/>
        </w:trPr>
        <w:tc>
          <w:tcPr>
            <w:tcW w:w="2400" w:type="dxa"/>
            <w:shd w:val="clear" w:color="auto" w:fill="EEF3FA"/>
            <w:vAlign w:val="center"/>
          </w:tcPr>
          <w:p w14:paraId="52BA51A1" w14:textId="77777777" w:rsidR="002869BC" w:rsidRDefault="00000000">
            <w:r>
              <w:rPr>
                <w:rFonts w:ascii="Arial" w:eastAsia="Arial" w:hAnsi="Arial" w:cs="Arial"/>
                <w:b/>
                <w:color w:val="262626"/>
              </w:rPr>
              <w:t>Evaluación</w:t>
            </w:r>
          </w:p>
        </w:tc>
        <w:tc>
          <w:tcPr>
            <w:tcW w:w="7004" w:type="dxa"/>
            <w:vAlign w:val="center"/>
          </w:tcPr>
          <w:p w14:paraId="50DA6681" w14:textId="77777777" w:rsidR="002869BC" w:rsidRDefault="00000000">
            <w:r>
              <w:rPr>
                <w:rFonts w:ascii="Arial" w:eastAsia="Arial" w:hAnsi="Arial" w:cs="Arial"/>
                <w:color w:val="262626"/>
              </w:rPr>
              <w:t>2.3 Formativa Fase 2 · Informe de avance Proyecto APT</w:t>
            </w:r>
          </w:p>
        </w:tc>
      </w:tr>
      <w:tr w:rsidR="002869BC" w14:paraId="2DCC3538" w14:textId="77777777">
        <w:trPr>
          <w:cantSplit/>
        </w:trPr>
        <w:tc>
          <w:tcPr>
            <w:tcW w:w="2400" w:type="dxa"/>
            <w:shd w:val="clear" w:color="auto" w:fill="EEF3FA"/>
            <w:vAlign w:val="center"/>
          </w:tcPr>
          <w:p w14:paraId="0E3E2508" w14:textId="77777777" w:rsidR="002869BC" w:rsidRDefault="00000000">
            <w:r>
              <w:rPr>
                <w:rFonts w:ascii="Arial" w:eastAsia="Arial" w:hAnsi="Arial" w:cs="Arial"/>
                <w:b/>
                <w:color w:val="262626"/>
              </w:rPr>
              <w:t>Carrera</w:t>
            </w:r>
          </w:p>
        </w:tc>
        <w:tc>
          <w:tcPr>
            <w:tcW w:w="7004" w:type="dxa"/>
            <w:vAlign w:val="center"/>
          </w:tcPr>
          <w:p w14:paraId="011F6E04" w14:textId="77777777" w:rsidR="002869BC" w:rsidRDefault="00000000">
            <w:r>
              <w:rPr>
                <w:rFonts w:ascii="Arial" w:eastAsia="Arial" w:hAnsi="Arial" w:cs="Arial"/>
                <w:color w:val="262626"/>
              </w:rPr>
              <w:t>Ingeniería en Informática · Duoc UC, Sede Maipú</w:t>
            </w:r>
          </w:p>
        </w:tc>
      </w:tr>
      <w:tr w:rsidR="002869BC" w14:paraId="298A6686" w14:textId="77777777">
        <w:trPr>
          <w:cantSplit/>
        </w:trPr>
        <w:tc>
          <w:tcPr>
            <w:tcW w:w="2400" w:type="dxa"/>
            <w:shd w:val="clear" w:color="auto" w:fill="EEF3FA"/>
            <w:vAlign w:val="center"/>
          </w:tcPr>
          <w:p w14:paraId="0E226DCE" w14:textId="77777777" w:rsidR="002869BC" w:rsidRDefault="00000000">
            <w:r>
              <w:rPr>
                <w:rFonts w:ascii="Arial" w:eastAsia="Arial" w:hAnsi="Arial" w:cs="Arial"/>
                <w:b/>
                <w:color w:val="262626"/>
              </w:rPr>
              <w:t>Integrantes</w:t>
            </w:r>
          </w:p>
        </w:tc>
        <w:tc>
          <w:tcPr>
            <w:tcW w:w="7004" w:type="dxa"/>
            <w:vAlign w:val="center"/>
          </w:tcPr>
          <w:p w14:paraId="59DB2940" w14:textId="77777777" w:rsidR="002869BC" w:rsidRDefault="00000000">
            <w:r>
              <w:rPr>
                <w:rFonts w:ascii="Arial" w:eastAsia="Arial" w:hAnsi="Arial" w:cs="Arial"/>
                <w:color w:val="262626"/>
              </w:rPr>
              <w:t xml:space="preserve">Alexander Arce · </w:t>
            </w:r>
            <w:proofErr w:type="gramStart"/>
            <w:r>
              <w:rPr>
                <w:rFonts w:ascii="Arial" w:eastAsia="Arial" w:hAnsi="Arial" w:cs="Arial"/>
                <w:color w:val="262626"/>
              </w:rPr>
              <w:t>Jefe</w:t>
            </w:r>
            <w:proofErr w:type="gramEnd"/>
            <w:r>
              <w:rPr>
                <w:rFonts w:ascii="Arial" w:eastAsia="Arial" w:hAnsi="Arial" w:cs="Arial"/>
                <w:color w:val="262626"/>
              </w:rPr>
              <w:t xml:space="preserve"> de proyecto y </w:t>
            </w:r>
            <w:proofErr w:type="spellStart"/>
            <w:r>
              <w:rPr>
                <w:rFonts w:ascii="Arial" w:eastAsia="Arial" w:hAnsi="Arial" w:cs="Arial"/>
                <w:color w:val="262626"/>
              </w:rPr>
              <w:t>Product</w:t>
            </w:r>
            <w:proofErr w:type="spellEnd"/>
            <w:r>
              <w:rPr>
                <w:rFonts w:ascii="Arial" w:eastAsia="Arial" w:hAnsi="Arial" w:cs="Arial"/>
                <w:color w:val="262626"/>
              </w:rPr>
              <w:t xml:space="preserve"> Owner</w:t>
            </w:r>
          </w:p>
          <w:p w14:paraId="47CA614A" w14:textId="77777777" w:rsidR="002869BC" w:rsidRDefault="00000000">
            <w:r>
              <w:rPr>
                <w:rFonts w:ascii="Arial" w:eastAsia="Arial" w:hAnsi="Arial" w:cs="Arial"/>
                <w:color w:val="262626"/>
              </w:rPr>
              <w:t>Hanns Stack · Coordinador de proceso y analista de calidad</w:t>
            </w:r>
          </w:p>
          <w:p w14:paraId="3A033EBB" w14:textId="77777777" w:rsidR="002869BC" w:rsidRDefault="00000000">
            <w:r>
              <w:rPr>
                <w:rFonts w:ascii="Arial" w:eastAsia="Arial" w:hAnsi="Arial" w:cs="Arial"/>
                <w:color w:val="262626"/>
              </w:rPr>
              <w:t>José Salinas · Arquitecto de software y administrador de base de datos</w:t>
            </w:r>
          </w:p>
        </w:tc>
      </w:tr>
      <w:tr w:rsidR="002869BC" w14:paraId="10910A80" w14:textId="77777777">
        <w:trPr>
          <w:cantSplit/>
        </w:trPr>
        <w:tc>
          <w:tcPr>
            <w:tcW w:w="2400" w:type="dxa"/>
            <w:shd w:val="clear" w:color="auto" w:fill="EEF3FA"/>
            <w:vAlign w:val="center"/>
          </w:tcPr>
          <w:p w14:paraId="3D8BED4F" w14:textId="77777777" w:rsidR="002869BC" w:rsidRDefault="00000000">
            <w:r>
              <w:rPr>
                <w:rFonts w:ascii="Arial" w:eastAsia="Arial" w:hAnsi="Arial" w:cs="Arial"/>
                <w:b/>
                <w:color w:val="262626"/>
              </w:rPr>
              <w:t>Docente guía</w:t>
            </w:r>
          </w:p>
        </w:tc>
        <w:tc>
          <w:tcPr>
            <w:tcW w:w="7004" w:type="dxa"/>
            <w:vAlign w:val="center"/>
          </w:tcPr>
          <w:p w14:paraId="3C1BC63E" w14:textId="77777777" w:rsidR="002869BC" w:rsidRDefault="00000000">
            <w:r>
              <w:rPr>
                <w:rFonts w:ascii="Arial" w:eastAsia="Arial" w:hAnsi="Arial" w:cs="Arial"/>
                <w:color w:val="262626"/>
              </w:rPr>
              <w:t>Reginaldo Salinas</w:t>
            </w:r>
          </w:p>
        </w:tc>
      </w:tr>
      <w:tr w:rsidR="002869BC" w14:paraId="23B55A21" w14:textId="77777777">
        <w:trPr>
          <w:cantSplit/>
        </w:trPr>
        <w:tc>
          <w:tcPr>
            <w:tcW w:w="2400" w:type="dxa"/>
            <w:shd w:val="clear" w:color="auto" w:fill="EEF3FA"/>
            <w:vAlign w:val="center"/>
          </w:tcPr>
          <w:p w14:paraId="274C790A" w14:textId="77777777" w:rsidR="002869BC" w:rsidRDefault="00000000">
            <w:r>
              <w:rPr>
                <w:rFonts w:ascii="Arial" w:eastAsia="Arial" w:hAnsi="Arial" w:cs="Arial"/>
                <w:b/>
                <w:color w:val="262626"/>
              </w:rPr>
              <w:t>Fecha</w:t>
            </w:r>
          </w:p>
        </w:tc>
        <w:tc>
          <w:tcPr>
            <w:tcW w:w="7004" w:type="dxa"/>
            <w:vAlign w:val="center"/>
          </w:tcPr>
          <w:p w14:paraId="3BCC3260" w14:textId="77777777" w:rsidR="002869BC" w:rsidRDefault="00000000">
            <w:r>
              <w:rPr>
                <w:rFonts w:ascii="Arial" w:eastAsia="Arial" w:hAnsi="Arial" w:cs="Arial"/>
                <w:color w:val="262626"/>
              </w:rPr>
              <w:t>Octubre de 2026</w:t>
            </w:r>
          </w:p>
        </w:tc>
      </w:tr>
    </w:tbl>
    <w:p w14:paraId="7F4F61E0" w14:textId="77777777" w:rsidR="002869BC" w:rsidRDefault="002869BC">
      <w:pPr>
        <w:spacing w:line="120" w:lineRule="exact"/>
        <w:jc w:val="both"/>
      </w:pPr>
    </w:p>
    <w:p w14:paraId="236ACFEE" w14:textId="77777777" w:rsidR="002869BC" w:rsidRDefault="00000000">
      <w:pPr>
        <w:jc w:val="both"/>
      </w:pPr>
      <w:r>
        <w:br w:type="page"/>
      </w:r>
    </w:p>
    <w:p w14:paraId="53B7932F" w14:textId="77777777" w:rsidR="002869BC" w:rsidRDefault="00000000">
      <w:pPr>
        <w:spacing w:after="160"/>
        <w:jc w:val="center"/>
      </w:pPr>
      <w:r>
        <w:rPr>
          <w:rFonts w:ascii="Arial" w:eastAsia="Arial" w:hAnsi="Arial" w:cs="Arial"/>
          <w:b/>
          <w:color w:val="1F3864"/>
          <w:sz w:val="24"/>
        </w:rPr>
        <w:lastRenderedPageBreak/>
        <w:t>ÍNDICE</w:t>
      </w:r>
    </w:p>
    <w:p w14:paraId="449654FB" w14:textId="77777777" w:rsidR="002869BC" w:rsidRDefault="00000000">
      <w:pPr>
        <w:pStyle w:val="TDC11"/>
        <w:tabs>
          <w:tab w:val="right" w:leader="dot" w:pos="9394"/>
        </w:tabs>
        <w:spacing w:before="80" w:after="40"/>
      </w:pP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TOC \o "1-2" \h \z \u </w:instrText>
      </w:r>
      <w:r>
        <w:rPr>
          <w:rFonts w:ascii="Arial" w:eastAsia="Arial" w:hAnsi="Arial" w:cs="Arial"/>
          <w:noProof/>
          <w:color w:val="262626"/>
          <w:sz w:val="21"/>
          <w:szCs w:val="21"/>
        </w:rPr>
        <w:fldChar w:fldCharType="separate"/>
      </w:r>
      <w:hyperlink w:anchor="_Toc2026101000" w:history="1">
        <w:r>
          <w:rPr>
            <w:rFonts w:ascii="Arial" w:eastAsia="Arial" w:hAnsi="Arial" w:cs="Arial"/>
            <w:b/>
            <w:noProof/>
            <w:color w:val="262626"/>
            <w:sz w:val="21"/>
            <w:szCs w:val="21"/>
          </w:rPr>
          <w:t>1. ABSTRACT</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_Toc2026101000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9</w:t>
        </w:r>
        <w:r>
          <w:rPr>
            <w:rFonts w:ascii="Arial" w:eastAsia="Arial" w:hAnsi="Arial" w:cs="Arial"/>
            <w:b/>
            <w:noProof/>
            <w:color w:val="262626"/>
            <w:sz w:val="21"/>
            <w:szCs w:val="21"/>
          </w:rPr>
          <w:fldChar w:fldCharType="end"/>
        </w:r>
      </w:hyperlink>
    </w:p>
    <w:p w14:paraId="5646F208" w14:textId="77777777" w:rsidR="002869BC" w:rsidRDefault="00000000">
      <w:pPr>
        <w:pStyle w:val="TDC11"/>
        <w:tabs>
          <w:tab w:val="right" w:leader="dot" w:pos="9394"/>
        </w:tabs>
        <w:spacing w:before="80" w:after="40"/>
      </w:pPr>
      <w:hyperlink w:anchor="_Toc2026101001" w:history="1">
        <w:r>
          <w:rPr>
            <w:rFonts w:ascii="Arial" w:eastAsia="Arial" w:hAnsi="Arial" w:cs="Arial"/>
            <w:b/>
            <w:noProof/>
            <w:color w:val="262626"/>
            <w:sz w:val="21"/>
            <w:szCs w:val="21"/>
          </w:rPr>
          <w:t>2. DESARROLLO DE INGENIERÍA</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_Toc2026101001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9</w:t>
        </w:r>
        <w:r>
          <w:rPr>
            <w:rFonts w:ascii="Arial" w:eastAsia="Arial" w:hAnsi="Arial" w:cs="Arial"/>
            <w:b/>
            <w:noProof/>
            <w:color w:val="262626"/>
            <w:sz w:val="21"/>
            <w:szCs w:val="21"/>
          </w:rPr>
          <w:fldChar w:fldCharType="end"/>
        </w:r>
      </w:hyperlink>
    </w:p>
    <w:p w14:paraId="7ABFF65E" w14:textId="77777777" w:rsidR="002869BC" w:rsidRDefault="00000000">
      <w:pPr>
        <w:pStyle w:val="TDC21"/>
        <w:tabs>
          <w:tab w:val="right" w:leader="dot" w:pos="9394"/>
        </w:tabs>
        <w:spacing w:after="40"/>
        <w:ind w:left="280"/>
      </w:pPr>
      <w:hyperlink w:anchor="_Toc2026101002" w:history="1">
        <w:r>
          <w:rPr>
            <w:rFonts w:ascii="Arial" w:eastAsia="Arial" w:hAnsi="Arial" w:cs="Arial"/>
            <w:noProof/>
            <w:color w:val="262626"/>
            <w:sz w:val="21"/>
            <w:szCs w:val="21"/>
          </w:rPr>
          <w:t>2.1 Estado del proyecto</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_Toc2026101002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9</w:t>
        </w:r>
        <w:r>
          <w:rPr>
            <w:rFonts w:ascii="Arial" w:eastAsia="Arial" w:hAnsi="Arial" w:cs="Arial"/>
            <w:noProof/>
            <w:color w:val="262626"/>
            <w:sz w:val="21"/>
            <w:szCs w:val="21"/>
          </w:rPr>
          <w:fldChar w:fldCharType="end"/>
        </w:r>
      </w:hyperlink>
    </w:p>
    <w:p w14:paraId="315B6FB5" w14:textId="23E384E4" w:rsidR="002869BC" w:rsidRDefault="00000000">
      <w:pPr>
        <w:pStyle w:val="TDC21"/>
        <w:tabs>
          <w:tab w:val="right" w:leader="dot" w:pos="9394"/>
        </w:tabs>
        <w:spacing w:after="40"/>
        <w:ind w:left="280"/>
      </w:pPr>
      <w:hyperlink w:anchor="_Toc2026101003" w:history="1">
        <w:r>
          <w:rPr>
            <w:rFonts w:ascii="Arial" w:eastAsia="Arial" w:hAnsi="Arial" w:cs="Arial"/>
            <w:noProof/>
            <w:color w:val="262626"/>
            <w:sz w:val="21"/>
            <w:szCs w:val="21"/>
          </w:rPr>
          <w:t>2.2 Ajustes al proyecto</w:t>
        </w:r>
        <w:r>
          <w:rPr>
            <w:rFonts w:ascii="Arial" w:eastAsia="Arial" w:hAnsi="Arial" w:cs="Arial"/>
            <w:noProof/>
            <w:color w:val="262626"/>
            <w:sz w:val="21"/>
            <w:szCs w:val="21"/>
          </w:rPr>
          <w:tab/>
        </w:r>
        <w:r w:rsidR="00262921">
          <w:rPr>
            <w:rFonts w:ascii="Arial" w:eastAsia="Arial" w:hAnsi="Arial" w:cs="Arial"/>
            <w:noProof/>
            <w:color w:val="262626"/>
            <w:sz w:val="21"/>
            <w:szCs w:val="21"/>
          </w:rPr>
          <w:t>9</w:t>
        </w:r>
      </w:hyperlink>
    </w:p>
    <w:p w14:paraId="1BD93A76" w14:textId="7F8B43AF" w:rsidR="002869BC" w:rsidRDefault="00000000">
      <w:pPr>
        <w:pStyle w:val="TDC21"/>
        <w:tabs>
          <w:tab w:val="right" w:leader="dot" w:pos="9394"/>
        </w:tabs>
        <w:spacing w:after="40"/>
        <w:ind w:left="280"/>
      </w:pPr>
      <w:hyperlink w:anchor="_Toc2026101004" w:history="1">
        <w:r>
          <w:rPr>
            <w:rFonts w:ascii="Arial" w:eastAsia="Arial" w:hAnsi="Arial" w:cs="Arial"/>
            <w:noProof/>
            <w:color w:val="262626"/>
            <w:sz w:val="21"/>
            <w:szCs w:val="21"/>
          </w:rPr>
          <w:t>2.3 Metodología aplicada</w:t>
        </w:r>
        <w:r>
          <w:rPr>
            <w:rFonts w:ascii="Arial" w:eastAsia="Arial" w:hAnsi="Arial" w:cs="Arial"/>
            <w:noProof/>
            <w:color w:val="262626"/>
            <w:sz w:val="21"/>
            <w:szCs w:val="21"/>
          </w:rPr>
          <w:tab/>
        </w:r>
        <w:r w:rsidR="00262921">
          <w:rPr>
            <w:rFonts w:ascii="Arial" w:eastAsia="Arial" w:hAnsi="Arial" w:cs="Arial"/>
            <w:noProof/>
            <w:color w:val="262626"/>
            <w:sz w:val="21"/>
            <w:szCs w:val="21"/>
          </w:rPr>
          <w:t>10</w:t>
        </w:r>
      </w:hyperlink>
    </w:p>
    <w:p w14:paraId="77A4942F" w14:textId="65BB5C6D" w:rsidR="002869BC" w:rsidRDefault="00000000">
      <w:pPr>
        <w:pStyle w:val="TDC21"/>
        <w:tabs>
          <w:tab w:val="right" w:leader="dot" w:pos="9394"/>
        </w:tabs>
        <w:spacing w:after="40"/>
        <w:ind w:left="280"/>
      </w:pPr>
      <w:hyperlink w:anchor="_Toc2026101005" w:history="1">
        <w:r>
          <w:rPr>
            <w:rFonts w:ascii="Arial" w:eastAsia="Arial" w:hAnsi="Arial" w:cs="Arial"/>
            <w:noProof/>
            <w:color w:val="262626"/>
            <w:sz w:val="21"/>
            <w:szCs w:val="21"/>
          </w:rPr>
          <w:t>2.4 Evidencias de avance</w:t>
        </w:r>
        <w:r>
          <w:rPr>
            <w:rFonts w:ascii="Arial" w:eastAsia="Arial" w:hAnsi="Arial" w:cs="Arial"/>
            <w:noProof/>
            <w:color w:val="262626"/>
            <w:sz w:val="21"/>
            <w:szCs w:val="21"/>
          </w:rPr>
          <w:tab/>
        </w:r>
        <w:r w:rsidR="00262921">
          <w:rPr>
            <w:rFonts w:ascii="Arial" w:eastAsia="Arial" w:hAnsi="Arial" w:cs="Arial"/>
            <w:noProof/>
            <w:color w:val="262626"/>
            <w:sz w:val="21"/>
            <w:szCs w:val="21"/>
          </w:rPr>
          <w:t>10</w:t>
        </w:r>
      </w:hyperlink>
    </w:p>
    <w:p w14:paraId="7FD5CEAC" w14:textId="77777777" w:rsidR="002869BC" w:rsidRDefault="00000000">
      <w:pPr>
        <w:pStyle w:val="TDC21"/>
        <w:tabs>
          <w:tab w:val="right" w:leader="dot" w:pos="9394"/>
        </w:tabs>
        <w:spacing w:after="40"/>
        <w:ind w:left="280"/>
      </w:pPr>
      <w:hyperlink w:anchor="_Toc2026101006" w:history="1">
        <w:r>
          <w:rPr>
            <w:rFonts w:ascii="Arial" w:eastAsia="Arial" w:hAnsi="Arial" w:cs="Arial"/>
            <w:noProof/>
            <w:color w:val="262626"/>
            <w:sz w:val="21"/>
            <w:szCs w:val="21"/>
          </w:rPr>
          <w:t>2.5 Indicadores de calidad</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_Toc2026101006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11</w:t>
        </w:r>
        <w:r>
          <w:rPr>
            <w:rFonts w:ascii="Arial" w:eastAsia="Arial" w:hAnsi="Arial" w:cs="Arial"/>
            <w:noProof/>
            <w:color w:val="262626"/>
            <w:sz w:val="21"/>
            <w:szCs w:val="21"/>
          </w:rPr>
          <w:fldChar w:fldCharType="end"/>
        </w:r>
      </w:hyperlink>
    </w:p>
    <w:p w14:paraId="4866A993" w14:textId="29A2F522" w:rsidR="002869BC" w:rsidRDefault="00000000">
      <w:pPr>
        <w:pStyle w:val="TDC21"/>
        <w:tabs>
          <w:tab w:val="right" w:leader="dot" w:pos="9394"/>
        </w:tabs>
        <w:spacing w:after="40"/>
        <w:ind w:left="280"/>
      </w:pPr>
      <w:hyperlink w:anchor="_Toc2026101007" w:history="1">
        <w:r>
          <w:rPr>
            <w:rFonts w:ascii="Arial" w:eastAsia="Arial" w:hAnsi="Arial" w:cs="Arial"/>
            <w:noProof/>
            <w:color w:val="262626"/>
            <w:sz w:val="21"/>
            <w:szCs w:val="21"/>
          </w:rPr>
          <w:t>2.6 Plan para llegar a la versión 1.0</w:t>
        </w:r>
        <w:r>
          <w:rPr>
            <w:rFonts w:ascii="Arial" w:eastAsia="Arial" w:hAnsi="Arial" w:cs="Arial"/>
            <w:noProof/>
            <w:color w:val="262626"/>
            <w:sz w:val="21"/>
            <w:szCs w:val="21"/>
          </w:rPr>
          <w:tab/>
        </w:r>
        <w:r w:rsidR="00262921">
          <w:rPr>
            <w:rFonts w:ascii="Arial" w:eastAsia="Arial" w:hAnsi="Arial" w:cs="Arial"/>
            <w:noProof/>
            <w:color w:val="262626"/>
            <w:sz w:val="21"/>
            <w:szCs w:val="21"/>
          </w:rPr>
          <w:t>11</w:t>
        </w:r>
      </w:hyperlink>
    </w:p>
    <w:p w14:paraId="25844771" w14:textId="3AAE5295" w:rsidR="002869BC" w:rsidRDefault="00000000">
      <w:pPr>
        <w:pStyle w:val="TDC11"/>
        <w:tabs>
          <w:tab w:val="right" w:leader="dot" w:pos="9394"/>
        </w:tabs>
        <w:spacing w:before="80" w:after="40"/>
      </w:pPr>
      <w:hyperlink w:anchor="_Toc2026101008" w:history="1">
        <w:r>
          <w:rPr>
            <w:rFonts w:ascii="Arial" w:eastAsia="Arial" w:hAnsi="Arial" w:cs="Arial"/>
            <w:b/>
            <w:noProof/>
            <w:color w:val="262626"/>
            <w:sz w:val="21"/>
            <w:szCs w:val="21"/>
          </w:rPr>
          <w:t>3. CONCLUSIONES INDIVIDUALES</w:t>
        </w:r>
        <w:r>
          <w:rPr>
            <w:rFonts w:ascii="Arial" w:eastAsia="Arial" w:hAnsi="Arial" w:cs="Arial"/>
            <w:b/>
            <w:noProof/>
            <w:color w:val="262626"/>
            <w:sz w:val="21"/>
            <w:szCs w:val="21"/>
          </w:rPr>
          <w:tab/>
        </w:r>
        <w:r w:rsidR="00262921">
          <w:rPr>
            <w:rFonts w:ascii="Arial" w:eastAsia="Arial" w:hAnsi="Arial" w:cs="Arial"/>
            <w:b/>
            <w:noProof/>
            <w:color w:val="262626"/>
            <w:sz w:val="21"/>
            <w:szCs w:val="21"/>
          </w:rPr>
          <w:t>12</w:t>
        </w:r>
      </w:hyperlink>
    </w:p>
    <w:p w14:paraId="5EB58820" w14:textId="1F54DFEF" w:rsidR="002869BC" w:rsidRDefault="00000000">
      <w:pPr>
        <w:pStyle w:val="TDC21"/>
        <w:tabs>
          <w:tab w:val="right" w:leader="dot" w:pos="9394"/>
        </w:tabs>
        <w:spacing w:after="40"/>
        <w:ind w:left="280"/>
      </w:pPr>
      <w:hyperlink w:anchor="_Toc2026101009" w:history="1">
        <w:r>
          <w:rPr>
            <w:rFonts w:ascii="Arial" w:eastAsia="Arial" w:hAnsi="Arial" w:cs="Arial"/>
            <w:noProof/>
            <w:color w:val="262626"/>
            <w:sz w:val="21"/>
            <w:szCs w:val="21"/>
          </w:rPr>
          <w:t>3.1 Alexander Arce — Jefe de proyecto y Product Owner</w:t>
        </w:r>
        <w:r>
          <w:rPr>
            <w:rFonts w:ascii="Arial" w:eastAsia="Arial" w:hAnsi="Arial" w:cs="Arial"/>
            <w:noProof/>
            <w:color w:val="262626"/>
            <w:sz w:val="21"/>
            <w:szCs w:val="21"/>
          </w:rPr>
          <w:tab/>
        </w:r>
        <w:r w:rsidR="00262921">
          <w:rPr>
            <w:rFonts w:ascii="Arial" w:eastAsia="Arial" w:hAnsi="Arial" w:cs="Arial"/>
            <w:noProof/>
            <w:color w:val="262626"/>
            <w:sz w:val="21"/>
            <w:szCs w:val="21"/>
          </w:rPr>
          <w:t>12</w:t>
        </w:r>
      </w:hyperlink>
    </w:p>
    <w:p w14:paraId="753417CD" w14:textId="0029C304" w:rsidR="002869BC" w:rsidRDefault="00000000">
      <w:pPr>
        <w:pStyle w:val="TDC21"/>
        <w:tabs>
          <w:tab w:val="right" w:leader="dot" w:pos="9394"/>
        </w:tabs>
        <w:spacing w:after="40"/>
        <w:ind w:left="280"/>
      </w:pPr>
      <w:hyperlink w:anchor="_Toc2026101010" w:history="1">
        <w:r>
          <w:rPr>
            <w:rFonts w:ascii="Arial" w:eastAsia="Arial" w:hAnsi="Arial" w:cs="Arial"/>
            <w:noProof/>
            <w:color w:val="262626"/>
            <w:sz w:val="21"/>
            <w:szCs w:val="21"/>
          </w:rPr>
          <w:t>3.2 Hanns Stack — Coordinador de proceso y analista de calidad</w:t>
        </w:r>
        <w:r>
          <w:rPr>
            <w:rFonts w:ascii="Arial" w:eastAsia="Arial" w:hAnsi="Arial" w:cs="Arial"/>
            <w:noProof/>
            <w:color w:val="262626"/>
            <w:sz w:val="21"/>
            <w:szCs w:val="21"/>
          </w:rPr>
          <w:tab/>
        </w:r>
        <w:r w:rsidR="00262921">
          <w:rPr>
            <w:rFonts w:ascii="Arial" w:eastAsia="Arial" w:hAnsi="Arial" w:cs="Arial"/>
            <w:noProof/>
            <w:color w:val="262626"/>
            <w:sz w:val="21"/>
            <w:szCs w:val="21"/>
          </w:rPr>
          <w:t>12</w:t>
        </w:r>
      </w:hyperlink>
    </w:p>
    <w:p w14:paraId="6A820E0E" w14:textId="42B48272" w:rsidR="002869BC" w:rsidRDefault="00000000">
      <w:pPr>
        <w:pStyle w:val="TDC21"/>
        <w:tabs>
          <w:tab w:val="right" w:leader="dot" w:pos="9394"/>
        </w:tabs>
        <w:spacing w:after="40"/>
        <w:ind w:left="280"/>
      </w:pPr>
      <w:hyperlink w:anchor="_Toc2026101011" w:history="1">
        <w:r>
          <w:rPr>
            <w:rFonts w:ascii="Arial" w:eastAsia="Arial" w:hAnsi="Arial" w:cs="Arial"/>
            <w:noProof/>
            <w:color w:val="262626"/>
            <w:sz w:val="21"/>
            <w:szCs w:val="21"/>
          </w:rPr>
          <w:t>3.3 José Salinas — Arquitecto de software y administrador de base de datos</w:t>
        </w:r>
        <w:r>
          <w:rPr>
            <w:rFonts w:ascii="Arial" w:eastAsia="Arial" w:hAnsi="Arial" w:cs="Arial"/>
            <w:noProof/>
            <w:color w:val="262626"/>
            <w:sz w:val="21"/>
            <w:szCs w:val="21"/>
          </w:rPr>
          <w:tab/>
        </w:r>
        <w:r w:rsidR="00262921">
          <w:rPr>
            <w:rFonts w:ascii="Arial" w:eastAsia="Arial" w:hAnsi="Arial" w:cs="Arial"/>
            <w:noProof/>
            <w:color w:val="262626"/>
            <w:sz w:val="21"/>
            <w:szCs w:val="21"/>
          </w:rPr>
          <w:t>12</w:t>
        </w:r>
      </w:hyperlink>
    </w:p>
    <w:p w14:paraId="1A620F39" w14:textId="6E05786B" w:rsidR="002869BC" w:rsidRDefault="00000000">
      <w:pPr>
        <w:pStyle w:val="TDC11"/>
        <w:tabs>
          <w:tab w:val="right" w:leader="dot" w:pos="9394"/>
        </w:tabs>
        <w:spacing w:before="80" w:after="40"/>
      </w:pPr>
      <w:hyperlink w:anchor="_Toc2026101012" w:history="1">
        <w:r>
          <w:rPr>
            <w:rFonts w:ascii="Arial" w:eastAsia="Arial" w:hAnsi="Arial" w:cs="Arial"/>
            <w:b/>
            <w:noProof/>
            <w:color w:val="262626"/>
            <w:sz w:val="21"/>
            <w:szCs w:val="21"/>
          </w:rPr>
          <w:t>4. REFLEXIÓN</w:t>
        </w:r>
        <w:r>
          <w:rPr>
            <w:rFonts w:ascii="Arial" w:eastAsia="Arial" w:hAnsi="Arial" w:cs="Arial"/>
            <w:b/>
            <w:noProof/>
            <w:color w:val="262626"/>
            <w:sz w:val="21"/>
            <w:szCs w:val="21"/>
          </w:rPr>
          <w:tab/>
        </w:r>
        <w:r w:rsidR="00262921">
          <w:rPr>
            <w:rFonts w:ascii="Arial" w:eastAsia="Arial" w:hAnsi="Arial" w:cs="Arial"/>
            <w:b/>
            <w:noProof/>
            <w:color w:val="262626"/>
            <w:sz w:val="21"/>
            <w:szCs w:val="21"/>
          </w:rPr>
          <w:t>12</w:t>
        </w:r>
      </w:hyperlink>
    </w:p>
    <w:p w14:paraId="3EEEB2E8" w14:textId="519EC457" w:rsidR="002869BC" w:rsidRDefault="00000000">
      <w:pPr>
        <w:pStyle w:val="TDC11"/>
        <w:tabs>
          <w:tab w:val="right" w:leader="dot" w:pos="9394"/>
        </w:tabs>
        <w:spacing w:before="80" w:after="40"/>
      </w:pPr>
      <w:hyperlink w:anchor="_Toc2026101013" w:history="1">
        <w:r>
          <w:rPr>
            <w:rFonts w:ascii="Arial" w:eastAsia="Arial" w:hAnsi="Arial" w:cs="Arial"/>
            <w:b/>
            <w:noProof/>
            <w:color w:val="262626"/>
            <w:sz w:val="21"/>
            <w:szCs w:val="21"/>
          </w:rPr>
          <w:t>5. REFERENCIAS</w:t>
        </w:r>
        <w:r>
          <w:rPr>
            <w:rFonts w:ascii="Arial" w:eastAsia="Arial" w:hAnsi="Arial" w:cs="Arial"/>
            <w:b/>
            <w:noProof/>
            <w:color w:val="262626"/>
            <w:sz w:val="21"/>
            <w:szCs w:val="21"/>
          </w:rPr>
          <w:tab/>
        </w:r>
        <w:r w:rsidR="00262921">
          <w:rPr>
            <w:rFonts w:ascii="Arial" w:eastAsia="Arial" w:hAnsi="Arial" w:cs="Arial"/>
            <w:b/>
            <w:noProof/>
            <w:color w:val="262626"/>
            <w:sz w:val="21"/>
            <w:szCs w:val="21"/>
          </w:rPr>
          <w:t>12</w:t>
        </w:r>
      </w:hyperlink>
    </w:p>
    <w:p w14:paraId="665246C5" w14:textId="77777777" w:rsidR="002869BC" w:rsidRDefault="00000000">
      <w:pPr>
        <w:pStyle w:val="TDC11"/>
        <w:tabs>
          <w:tab w:val="right" w:leader="dot" w:pos="9394"/>
        </w:tabs>
        <w:spacing w:before="80" w:after="40"/>
      </w:pPr>
      <w:hyperlink w:anchor="_Toc2026101014" w:history="1">
        <w:r>
          <w:rPr>
            <w:rFonts w:ascii="Arial" w:eastAsia="Arial" w:hAnsi="Arial" w:cs="Arial"/>
            <w:b/>
            <w:noProof/>
            <w:color w:val="262626"/>
            <w:sz w:val="21"/>
            <w:szCs w:val="21"/>
          </w:rPr>
          <w:t>6. ANEXO DE EVIDENCIA</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_Toc2026101014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13</w:t>
        </w:r>
        <w:r>
          <w:rPr>
            <w:rFonts w:ascii="Arial" w:eastAsia="Arial" w:hAnsi="Arial" w:cs="Arial"/>
            <w:b/>
            <w:noProof/>
            <w:color w:val="262626"/>
            <w:sz w:val="21"/>
            <w:szCs w:val="21"/>
          </w:rPr>
          <w:fldChar w:fldCharType="end"/>
        </w:r>
      </w:hyperlink>
      <w:r>
        <w:rPr>
          <w:rFonts w:ascii="Arial" w:eastAsia="Arial" w:hAnsi="Arial" w:cs="Arial"/>
          <w:noProof/>
          <w:color w:val="262626"/>
          <w:sz w:val="21"/>
          <w:szCs w:val="21"/>
        </w:rPr>
        <w:fldChar w:fldCharType="end"/>
      </w:r>
    </w:p>
    <w:p w14:paraId="7D71E142" w14:textId="77777777" w:rsidR="002869BC" w:rsidRDefault="00000000">
      <w:pPr>
        <w:jc w:val="both"/>
      </w:pPr>
      <w:r>
        <w:br w:type="page"/>
      </w:r>
    </w:p>
    <w:p w14:paraId="14DB9E2F" w14:textId="77777777" w:rsidR="002869BC" w:rsidRDefault="00000000">
      <w:pPr>
        <w:pStyle w:val="Ttulo11"/>
        <w:keepNext/>
        <w:pBdr>
          <w:bottom w:val="single" w:sz="6" w:space="1" w:color="8EAADB"/>
        </w:pBdr>
        <w:spacing w:before="280" w:after="120"/>
      </w:pPr>
      <w:bookmarkStart w:id="0" w:name="_Toc2026101000"/>
      <w:r>
        <w:rPr>
          <w:rFonts w:ascii="Arial" w:eastAsia="Arial" w:hAnsi="Arial" w:cs="Arial"/>
          <w:b/>
          <w:color w:val="1F3864"/>
          <w:sz w:val="26"/>
        </w:rPr>
        <w:lastRenderedPageBreak/>
        <w:t>1. ABSTRACT</w:t>
      </w:r>
      <w:bookmarkEnd w:id="0"/>
    </w:p>
    <w:p w14:paraId="485038A1" w14:textId="77777777" w:rsidR="002869BC" w:rsidRDefault="00000000">
      <w:pPr>
        <w:keepNext/>
        <w:spacing w:before="160" w:after="60"/>
      </w:pPr>
      <w:r>
        <w:rPr>
          <w:rFonts w:ascii="Arial" w:eastAsia="Arial" w:hAnsi="Arial" w:cs="Arial"/>
          <w:b/>
          <w:color w:val="1F3864"/>
          <w:sz w:val="22"/>
        </w:rPr>
        <w:t>Resumen</w:t>
      </w:r>
    </w:p>
    <w:p w14:paraId="4899643C" w14:textId="4D51A313" w:rsidR="002869BC" w:rsidRDefault="00000000">
      <w:pPr>
        <w:spacing w:after="120"/>
        <w:jc w:val="both"/>
      </w:pPr>
      <w:proofErr w:type="spellStart"/>
      <w:r>
        <w:rPr>
          <w:rFonts w:ascii="Arial" w:eastAsia="Arial" w:hAnsi="Arial" w:cs="Arial"/>
          <w:color w:val="262626"/>
          <w:sz w:val="22"/>
        </w:rPr>
        <w:t>SalonTech</w:t>
      </w:r>
      <w:proofErr w:type="spellEnd"/>
      <w:r>
        <w:rPr>
          <w:rFonts w:ascii="Arial" w:eastAsia="Arial" w:hAnsi="Arial" w:cs="Arial"/>
          <w:color w:val="262626"/>
          <w:sz w:val="22"/>
        </w:rPr>
        <w:t xml:space="preserve"> es un sistema web de gestión para un salón de extensiones y color de Padre Hurtado, que reemplaza los cuadernos, la mensajería y las planillas por una sola aplicación: clientes, agenda por profesional, reserva en línea con abono, atenciones y ventas, inventario y reportes. Está construido con Next.js, </w:t>
      </w:r>
      <w:proofErr w:type="spellStart"/>
      <w:r>
        <w:rPr>
          <w:rFonts w:ascii="Arial" w:eastAsia="Arial" w:hAnsi="Arial" w:cs="Arial"/>
          <w:color w:val="262626"/>
          <w:sz w:val="22"/>
        </w:rPr>
        <w:t>FastAPI</w:t>
      </w:r>
      <w:proofErr w:type="spellEnd"/>
      <w:r>
        <w:rPr>
          <w:rFonts w:ascii="Arial" w:eastAsia="Arial" w:hAnsi="Arial" w:cs="Arial"/>
          <w:color w:val="262626"/>
          <w:sz w:val="22"/>
        </w:rPr>
        <w:t xml:space="preserve"> y PostgreSQL en </w:t>
      </w:r>
      <w:proofErr w:type="spellStart"/>
      <w:r>
        <w:rPr>
          <w:rFonts w:ascii="Arial" w:eastAsia="Arial" w:hAnsi="Arial" w:cs="Arial"/>
          <w:color w:val="262626"/>
          <w:sz w:val="22"/>
        </w:rPr>
        <w:t>Supabase</w:t>
      </w:r>
      <w:proofErr w:type="spellEnd"/>
      <w:r>
        <w:rPr>
          <w:rFonts w:ascii="Arial" w:eastAsia="Arial" w:hAnsi="Arial" w:cs="Arial"/>
          <w:color w:val="262626"/>
          <w:sz w:val="22"/>
        </w:rPr>
        <w:t>, y sus reglas críticas, como el aislamiento de los datos, la imposibilidad de citas superpuestas y la inmutabilidad del stock, se aplican en la base de datos. Este informe presenta los ajustes realizados y su justificación, la metodología aplicada, las evidencias de avance y lo que falta</w:t>
      </w:r>
      <w:r w:rsidR="00443E97">
        <w:rPr>
          <w:rFonts w:ascii="Arial" w:eastAsia="Arial" w:hAnsi="Arial" w:cs="Arial"/>
          <w:color w:val="262626"/>
          <w:sz w:val="22"/>
        </w:rPr>
        <w:t>.</w:t>
      </w:r>
    </w:p>
    <w:p w14:paraId="3FA73347" w14:textId="77777777" w:rsidR="002869BC" w:rsidRPr="00443E97" w:rsidRDefault="00000000">
      <w:pPr>
        <w:keepNext/>
        <w:spacing w:before="160" w:after="60"/>
        <w:rPr>
          <w:lang w:val="en-US"/>
        </w:rPr>
      </w:pPr>
      <w:r w:rsidRPr="00443E97">
        <w:rPr>
          <w:rFonts w:ascii="Arial" w:eastAsia="Arial" w:hAnsi="Arial" w:cs="Arial"/>
          <w:b/>
          <w:color w:val="1F3864"/>
          <w:sz w:val="22"/>
          <w:lang w:val="en-US"/>
        </w:rPr>
        <w:t>Abstract</w:t>
      </w:r>
    </w:p>
    <w:p w14:paraId="0C6710B3" w14:textId="380CFD16" w:rsidR="002869BC" w:rsidRPr="00443E97" w:rsidRDefault="00000000">
      <w:pPr>
        <w:spacing w:after="120"/>
        <w:jc w:val="both"/>
        <w:rPr>
          <w:lang w:val="en-US"/>
        </w:rPr>
      </w:pPr>
      <w:proofErr w:type="spellStart"/>
      <w:r w:rsidRPr="00443E97">
        <w:rPr>
          <w:rFonts w:ascii="Arial" w:eastAsia="Arial" w:hAnsi="Arial" w:cs="Arial"/>
          <w:color w:val="262626"/>
          <w:sz w:val="22"/>
          <w:lang w:val="en-US"/>
        </w:rPr>
        <w:t>SalonTech</w:t>
      </w:r>
      <w:proofErr w:type="spellEnd"/>
      <w:r w:rsidRPr="00443E97">
        <w:rPr>
          <w:rFonts w:ascii="Arial" w:eastAsia="Arial" w:hAnsi="Arial" w:cs="Arial"/>
          <w:color w:val="262626"/>
          <w:sz w:val="22"/>
          <w:lang w:val="en-US"/>
        </w:rPr>
        <w:t xml:space="preserve"> is a web management system for a hair extension and color salon in Padre Hurtado, Chile. It replaces notebooks, messaging apps and spreadsheets with a single application: clients, a schedule for each professional, online booking with a deposit, services and sales, inventory and reports. It is built with Next.js, </w:t>
      </w:r>
      <w:proofErr w:type="spellStart"/>
      <w:r w:rsidRPr="00443E97">
        <w:rPr>
          <w:rFonts w:ascii="Arial" w:eastAsia="Arial" w:hAnsi="Arial" w:cs="Arial"/>
          <w:color w:val="262626"/>
          <w:sz w:val="22"/>
          <w:lang w:val="en-US"/>
        </w:rPr>
        <w:t>FastAPI</w:t>
      </w:r>
      <w:proofErr w:type="spellEnd"/>
      <w:r w:rsidRPr="00443E97">
        <w:rPr>
          <w:rFonts w:ascii="Arial" w:eastAsia="Arial" w:hAnsi="Arial" w:cs="Arial"/>
          <w:color w:val="262626"/>
          <w:sz w:val="22"/>
          <w:lang w:val="en-US"/>
        </w:rPr>
        <w:t xml:space="preserve"> and PostgreSQL on </w:t>
      </w:r>
      <w:proofErr w:type="spellStart"/>
      <w:r w:rsidRPr="00443E97">
        <w:rPr>
          <w:rFonts w:ascii="Arial" w:eastAsia="Arial" w:hAnsi="Arial" w:cs="Arial"/>
          <w:color w:val="262626"/>
          <w:sz w:val="22"/>
          <w:lang w:val="en-US"/>
        </w:rPr>
        <w:t>Supabase</w:t>
      </w:r>
      <w:proofErr w:type="spellEnd"/>
      <w:r w:rsidRPr="00443E97">
        <w:rPr>
          <w:rFonts w:ascii="Arial" w:eastAsia="Arial" w:hAnsi="Arial" w:cs="Arial"/>
          <w:color w:val="262626"/>
          <w:sz w:val="22"/>
          <w:lang w:val="en-US"/>
        </w:rPr>
        <w:t>, and its critical rules, such as data isolation, no overlapping appointments and immutable stock, are enforced by the database. This report presents the adjustments we made and why, the methodology we applied, the evidence of progress, and the remaining work</w:t>
      </w:r>
      <w:r w:rsidR="00443E97">
        <w:rPr>
          <w:rFonts w:ascii="Arial" w:eastAsia="Arial" w:hAnsi="Arial" w:cs="Arial"/>
          <w:color w:val="262626"/>
          <w:sz w:val="22"/>
          <w:lang w:val="en-US"/>
        </w:rPr>
        <w:t>.</w:t>
      </w:r>
    </w:p>
    <w:p w14:paraId="68F857B3" w14:textId="77777777" w:rsidR="002869BC" w:rsidRDefault="00000000">
      <w:pPr>
        <w:pStyle w:val="Ttulo11"/>
        <w:keepNext/>
        <w:pBdr>
          <w:bottom w:val="single" w:sz="6" w:space="1" w:color="8EAADB"/>
        </w:pBdr>
        <w:spacing w:before="280" w:after="120"/>
      </w:pPr>
      <w:bookmarkStart w:id="1" w:name="_Toc2026101001"/>
      <w:r>
        <w:rPr>
          <w:rFonts w:ascii="Arial" w:eastAsia="Arial" w:hAnsi="Arial" w:cs="Arial"/>
          <w:b/>
          <w:color w:val="1F3864"/>
          <w:sz w:val="26"/>
        </w:rPr>
        <w:t>2. DESARROLLO DE INGENIERÍA</w:t>
      </w:r>
      <w:bookmarkEnd w:id="1"/>
    </w:p>
    <w:p w14:paraId="1A496278" w14:textId="77777777" w:rsidR="002869BC" w:rsidRDefault="00000000">
      <w:pPr>
        <w:pStyle w:val="Ttulo21"/>
        <w:keepNext/>
        <w:spacing w:before="200" w:after="80"/>
      </w:pPr>
      <w:bookmarkStart w:id="2" w:name="_Toc2026101002"/>
      <w:r>
        <w:rPr>
          <w:rFonts w:ascii="Arial" w:eastAsia="Arial" w:hAnsi="Arial" w:cs="Arial"/>
          <w:b/>
          <w:color w:val="2E5496"/>
          <w:sz w:val="23"/>
        </w:rPr>
        <w:t>2.1 Estado del proyecto</w:t>
      </w:r>
      <w:bookmarkEnd w:id="2"/>
    </w:p>
    <w:p w14:paraId="0C53536A" w14:textId="77777777" w:rsidR="002869BC" w:rsidRDefault="00000000">
      <w:pPr>
        <w:spacing w:after="120"/>
        <w:jc w:val="both"/>
      </w:pPr>
      <w:r>
        <w:rPr>
          <w:rFonts w:ascii="Arial" w:eastAsia="Arial" w:hAnsi="Arial" w:cs="Arial"/>
          <w:color w:val="262626"/>
          <w:sz w:val="22"/>
        </w:rPr>
        <w:t>Para medir el avance, en la ficha 04 se trazó cada funcionalidad de la versión 1.0 con su peso y su evidencia: una funcionalidad cuenta completa solo si funciona y se puede demostrar.</w:t>
      </w:r>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650"/>
        <w:gridCol w:w="1050"/>
        <w:gridCol w:w="1750"/>
        <w:gridCol w:w="3954"/>
      </w:tblGrid>
      <w:tr w:rsidR="002869BC" w14:paraId="21C24DCD" w14:textId="77777777">
        <w:trPr>
          <w:cantSplit/>
          <w:tblHeader/>
        </w:trPr>
        <w:tc>
          <w:tcPr>
            <w:tcW w:w="2650" w:type="dxa"/>
            <w:shd w:val="clear" w:color="auto" w:fill="D9E2F3"/>
            <w:vAlign w:val="center"/>
          </w:tcPr>
          <w:p w14:paraId="73B3B75C" w14:textId="77777777" w:rsidR="002869BC" w:rsidRDefault="00000000">
            <w:pPr>
              <w:jc w:val="center"/>
            </w:pPr>
            <w:r>
              <w:rPr>
                <w:rFonts w:ascii="Arial" w:eastAsia="Arial" w:hAnsi="Arial" w:cs="Arial"/>
                <w:b/>
                <w:color w:val="1F3864"/>
                <w:sz w:val="19"/>
              </w:rPr>
              <w:t>Indicador</w:t>
            </w:r>
          </w:p>
        </w:tc>
        <w:tc>
          <w:tcPr>
            <w:tcW w:w="1050" w:type="dxa"/>
            <w:shd w:val="clear" w:color="auto" w:fill="D9E2F3"/>
            <w:vAlign w:val="center"/>
          </w:tcPr>
          <w:p w14:paraId="508E4AEB" w14:textId="77777777" w:rsidR="002869BC" w:rsidRDefault="00000000">
            <w:pPr>
              <w:jc w:val="center"/>
            </w:pPr>
            <w:r>
              <w:rPr>
                <w:rFonts w:ascii="Arial" w:eastAsia="Arial" w:hAnsi="Arial" w:cs="Arial"/>
                <w:b/>
                <w:color w:val="1F3864"/>
                <w:sz w:val="19"/>
              </w:rPr>
              <w:t>Cantidad</w:t>
            </w:r>
          </w:p>
        </w:tc>
        <w:tc>
          <w:tcPr>
            <w:tcW w:w="1750" w:type="dxa"/>
            <w:shd w:val="clear" w:color="auto" w:fill="D9E2F3"/>
            <w:vAlign w:val="center"/>
          </w:tcPr>
          <w:p w14:paraId="7DDCF501" w14:textId="77777777" w:rsidR="002869BC" w:rsidRDefault="00000000">
            <w:pPr>
              <w:jc w:val="center"/>
            </w:pPr>
            <w:r>
              <w:rPr>
                <w:rFonts w:ascii="Arial" w:eastAsia="Arial" w:hAnsi="Arial" w:cs="Arial"/>
                <w:b/>
                <w:color w:val="1F3864"/>
                <w:sz w:val="19"/>
              </w:rPr>
              <w:t>Peso</w:t>
            </w:r>
          </w:p>
        </w:tc>
        <w:tc>
          <w:tcPr>
            <w:tcW w:w="3954" w:type="dxa"/>
            <w:shd w:val="clear" w:color="auto" w:fill="D9E2F3"/>
            <w:vAlign w:val="center"/>
          </w:tcPr>
          <w:p w14:paraId="20B02D30" w14:textId="77777777" w:rsidR="002869BC" w:rsidRDefault="00000000">
            <w:pPr>
              <w:jc w:val="center"/>
            </w:pPr>
            <w:r>
              <w:rPr>
                <w:rFonts w:ascii="Arial" w:eastAsia="Arial" w:hAnsi="Arial" w:cs="Arial"/>
                <w:b/>
                <w:color w:val="1F3864"/>
                <w:sz w:val="19"/>
              </w:rPr>
              <w:t>Observación</w:t>
            </w:r>
          </w:p>
        </w:tc>
      </w:tr>
      <w:tr w:rsidR="002869BC" w14:paraId="376286E1" w14:textId="77777777">
        <w:trPr>
          <w:cantSplit/>
        </w:trPr>
        <w:tc>
          <w:tcPr>
            <w:tcW w:w="2650" w:type="dxa"/>
            <w:vAlign w:val="center"/>
          </w:tcPr>
          <w:p w14:paraId="362F7043" w14:textId="77777777" w:rsidR="002869BC" w:rsidRDefault="00000000">
            <w:r>
              <w:rPr>
                <w:rFonts w:ascii="Arial" w:eastAsia="Arial" w:hAnsi="Arial" w:cs="Arial"/>
                <w:color w:val="262626"/>
                <w:sz w:val="19"/>
              </w:rPr>
              <w:t>Terminadas y comprobadas</w:t>
            </w:r>
          </w:p>
        </w:tc>
        <w:tc>
          <w:tcPr>
            <w:tcW w:w="1050" w:type="dxa"/>
            <w:vAlign w:val="center"/>
          </w:tcPr>
          <w:p w14:paraId="54F29C6C" w14:textId="77777777" w:rsidR="002869BC" w:rsidRDefault="00000000">
            <w:pPr>
              <w:jc w:val="center"/>
            </w:pPr>
            <w:r>
              <w:rPr>
                <w:rFonts w:ascii="Arial" w:eastAsia="Arial" w:hAnsi="Arial" w:cs="Arial"/>
                <w:color w:val="262626"/>
                <w:sz w:val="19"/>
              </w:rPr>
              <w:t>10</w:t>
            </w:r>
          </w:p>
        </w:tc>
        <w:tc>
          <w:tcPr>
            <w:tcW w:w="1750" w:type="dxa"/>
            <w:vAlign w:val="center"/>
          </w:tcPr>
          <w:p w14:paraId="7A67AC27" w14:textId="77777777" w:rsidR="002869BC" w:rsidRDefault="00000000">
            <w:pPr>
              <w:jc w:val="center"/>
            </w:pPr>
            <w:r>
              <w:rPr>
                <w:rFonts w:ascii="Arial" w:eastAsia="Arial" w:hAnsi="Arial" w:cs="Arial"/>
                <w:color w:val="262626"/>
                <w:sz w:val="19"/>
              </w:rPr>
              <w:t>73 %</w:t>
            </w:r>
          </w:p>
        </w:tc>
        <w:tc>
          <w:tcPr>
            <w:tcW w:w="3954" w:type="dxa"/>
            <w:vAlign w:val="center"/>
          </w:tcPr>
          <w:p w14:paraId="76445AF6" w14:textId="77777777" w:rsidR="002869BC" w:rsidRDefault="00000000">
            <w:r>
              <w:rPr>
                <w:rFonts w:ascii="Arial" w:eastAsia="Arial" w:hAnsi="Arial" w:cs="Arial"/>
                <w:color w:val="262626"/>
                <w:sz w:val="19"/>
              </w:rPr>
              <w:t>Todo el núcleo salvo el envío real de correos, más el abono con Webpay, las comisiones y los reportes por período.</w:t>
            </w:r>
          </w:p>
        </w:tc>
      </w:tr>
      <w:tr w:rsidR="002869BC" w14:paraId="64909D63" w14:textId="77777777">
        <w:trPr>
          <w:cantSplit/>
        </w:trPr>
        <w:tc>
          <w:tcPr>
            <w:tcW w:w="2650" w:type="dxa"/>
            <w:vAlign w:val="center"/>
          </w:tcPr>
          <w:p w14:paraId="59DD34C9" w14:textId="77777777" w:rsidR="002869BC" w:rsidRDefault="00000000">
            <w:r>
              <w:rPr>
                <w:rFonts w:ascii="Arial" w:eastAsia="Arial" w:hAnsi="Arial" w:cs="Arial"/>
                <w:color w:val="262626"/>
                <w:sz w:val="19"/>
              </w:rPr>
              <w:t>Parciales o iniciadas</w:t>
            </w:r>
          </w:p>
        </w:tc>
        <w:tc>
          <w:tcPr>
            <w:tcW w:w="1050" w:type="dxa"/>
            <w:vAlign w:val="center"/>
          </w:tcPr>
          <w:p w14:paraId="163EF510" w14:textId="77777777" w:rsidR="002869BC" w:rsidRDefault="00000000">
            <w:pPr>
              <w:jc w:val="center"/>
            </w:pPr>
            <w:r>
              <w:rPr>
                <w:rFonts w:ascii="Arial" w:eastAsia="Arial" w:hAnsi="Arial" w:cs="Arial"/>
                <w:color w:val="262626"/>
                <w:sz w:val="19"/>
              </w:rPr>
              <w:t>4</w:t>
            </w:r>
          </w:p>
        </w:tc>
        <w:tc>
          <w:tcPr>
            <w:tcW w:w="1750" w:type="dxa"/>
            <w:vAlign w:val="center"/>
          </w:tcPr>
          <w:p w14:paraId="084C2BD3" w14:textId="77777777" w:rsidR="002869BC" w:rsidRDefault="00000000">
            <w:pPr>
              <w:jc w:val="center"/>
            </w:pPr>
            <w:r>
              <w:rPr>
                <w:rFonts w:ascii="Arial" w:eastAsia="Arial" w:hAnsi="Arial" w:cs="Arial"/>
                <w:color w:val="262626"/>
                <w:sz w:val="19"/>
              </w:rPr>
              <w:t>24 % (se reconoce 7 %)</w:t>
            </w:r>
          </w:p>
        </w:tc>
        <w:tc>
          <w:tcPr>
            <w:tcW w:w="3954" w:type="dxa"/>
            <w:vAlign w:val="center"/>
          </w:tcPr>
          <w:p w14:paraId="6D39FC4A" w14:textId="77777777" w:rsidR="002869BC" w:rsidRDefault="00000000">
            <w:r>
              <w:rPr>
                <w:rFonts w:ascii="Arial" w:eastAsia="Arial" w:hAnsi="Arial" w:cs="Arial"/>
                <w:color w:val="262626"/>
                <w:sz w:val="19"/>
              </w:rPr>
              <w:t>Correos en bandeja hasta comprar el dominio, caja y ficha técnica solo en la base, nada publicado.</w:t>
            </w:r>
          </w:p>
        </w:tc>
      </w:tr>
      <w:tr w:rsidR="002869BC" w14:paraId="2642F2B9" w14:textId="77777777">
        <w:trPr>
          <w:cantSplit/>
        </w:trPr>
        <w:tc>
          <w:tcPr>
            <w:tcW w:w="2650" w:type="dxa"/>
            <w:vAlign w:val="center"/>
          </w:tcPr>
          <w:p w14:paraId="1AF2DE92" w14:textId="77777777" w:rsidR="002869BC" w:rsidRDefault="00000000">
            <w:r>
              <w:rPr>
                <w:rFonts w:ascii="Arial" w:eastAsia="Arial" w:hAnsi="Arial" w:cs="Arial"/>
                <w:color w:val="262626"/>
                <w:sz w:val="19"/>
              </w:rPr>
              <w:t>No iniciadas</w:t>
            </w:r>
          </w:p>
        </w:tc>
        <w:tc>
          <w:tcPr>
            <w:tcW w:w="1050" w:type="dxa"/>
            <w:vAlign w:val="center"/>
          </w:tcPr>
          <w:p w14:paraId="72514753" w14:textId="77777777" w:rsidR="002869BC" w:rsidRDefault="00000000">
            <w:pPr>
              <w:jc w:val="center"/>
            </w:pPr>
            <w:r>
              <w:rPr>
                <w:rFonts w:ascii="Arial" w:eastAsia="Arial" w:hAnsi="Arial" w:cs="Arial"/>
                <w:color w:val="262626"/>
                <w:sz w:val="19"/>
              </w:rPr>
              <w:t>1</w:t>
            </w:r>
          </w:p>
        </w:tc>
        <w:tc>
          <w:tcPr>
            <w:tcW w:w="1750" w:type="dxa"/>
            <w:vAlign w:val="center"/>
          </w:tcPr>
          <w:p w14:paraId="332A3583" w14:textId="77777777" w:rsidR="002869BC" w:rsidRDefault="00000000">
            <w:pPr>
              <w:jc w:val="center"/>
            </w:pPr>
            <w:r>
              <w:rPr>
                <w:rFonts w:ascii="Arial" w:eastAsia="Arial" w:hAnsi="Arial" w:cs="Arial"/>
                <w:color w:val="262626"/>
                <w:sz w:val="19"/>
              </w:rPr>
              <w:t>3 %</w:t>
            </w:r>
          </w:p>
        </w:tc>
        <w:tc>
          <w:tcPr>
            <w:tcW w:w="3954" w:type="dxa"/>
            <w:vAlign w:val="center"/>
          </w:tcPr>
          <w:p w14:paraId="7553ADE4" w14:textId="77777777" w:rsidR="002869BC" w:rsidRDefault="00000000">
            <w:r>
              <w:rPr>
                <w:rFonts w:ascii="Arial" w:eastAsia="Arial" w:hAnsi="Arial" w:cs="Arial"/>
                <w:color w:val="262626"/>
                <w:sz w:val="19"/>
              </w:rPr>
              <w:t>Pendientes menores.</w:t>
            </w:r>
          </w:p>
        </w:tc>
      </w:tr>
      <w:tr w:rsidR="002869BC" w14:paraId="4E131BCF" w14:textId="77777777">
        <w:trPr>
          <w:cantSplit/>
        </w:trPr>
        <w:tc>
          <w:tcPr>
            <w:tcW w:w="2650" w:type="dxa"/>
            <w:vAlign w:val="center"/>
          </w:tcPr>
          <w:p w14:paraId="71667673" w14:textId="77777777" w:rsidR="002869BC" w:rsidRDefault="00000000">
            <w:r>
              <w:rPr>
                <w:rFonts w:ascii="Arial" w:eastAsia="Arial" w:hAnsi="Arial" w:cs="Arial"/>
                <w:b/>
                <w:color w:val="262626"/>
                <w:sz w:val="19"/>
              </w:rPr>
              <w:t>Avance reconocido</w:t>
            </w:r>
          </w:p>
        </w:tc>
        <w:tc>
          <w:tcPr>
            <w:tcW w:w="1050" w:type="dxa"/>
            <w:vAlign w:val="center"/>
          </w:tcPr>
          <w:p w14:paraId="02DB126A" w14:textId="77777777" w:rsidR="002869BC" w:rsidRDefault="002869BC">
            <w:pPr>
              <w:jc w:val="center"/>
            </w:pPr>
          </w:p>
        </w:tc>
        <w:tc>
          <w:tcPr>
            <w:tcW w:w="1750" w:type="dxa"/>
            <w:vAlign w:val="center"/>
          </w:tcPr>
          <w:p w14:paraId="295E3112" w14:textId="77777777" w:rsidR="002869BC" w:rsidRDefault="00000000">
            <w:pPr>
              <w:jc w:val="center"/>
            </w:pPr>
            <w:r>
              <w:rPr>
                <w:rFonts w:ascii="Arial" w:eastAsia="Arial" w:hAnsi="Arial" w:cs="Arial"/>
                <w:b/>
                <w:color w:val="262626"/>
                <w:sz w:val="19"/>
              </w:rPr>
              <w:t>80 %</w:t>
            </w:r>
          </w:p>
        </w:tc>
        <w:tc>
          <w:tcPr>
            <w:tcW w:w="3954" w:type="dxa"/>
            <w:vAlign w:val="center"/>
          </w:tcPr>
          <w:p w14:paraId="1D8D3ABD" w14:textId="77777777" w:rsidR="002869BC" w:rsidRDefault="00000000">
            <w:r>
              <w:rPr>
                <w:rFonts w:ascii="Arial" w:eastAsia="Arial" w:hAnsi="Arial" w:cs="Arial"/>
                <w:color w:val="262626"/>
                <w:sz w:val="19"/>
              </w:rPr>
              <w:t>Faltan 20 puntos: 6 de puesta en línea, 6 de caja, 3 de ficha técnica, 3 de pendientes menores y 2 de correos.</w:t>
            </w:r>
          </w:p>
        </w:tc>
      </w:tr>
    </w:tbl>
    <w:p w14:paraId="4E1EA20D" w14:textId="77777777" w:rsidR="002869BC" w:rsidRDefault="002869BC">
      <w:pPr>
        <w:spacing w:line="120" w:lineRule="exact"/>
        <w:jc w:val="both"/>
      </w:pPr>
    </w:p>
    <w:p w14:paraId="083B9C00" w14:textId="77777777" w:rsidR="002869BC" w:rsidRDefault="00000000">
      <w:pPr>
        <w:spacing w:after="120"/>
        <w:jc w:val="both"/>
      </w:pPr>
      <w:r>
        <w:rPr>
          <w:rFonts w:ascii="Arial" w:eastAsia="Arial" w:hAnsi="Arial" w:cs="Arial"/>
          <w:color w:val="262626"/>
          <w:sz w:val="22"/>
        </w:rPr>
        <w:t>De los ocho objetivos específicos, los siete primeros están cumplidos: requisitos, arquitectura y modelo de datos, acceso por roles, motor de agenda, atenciones y ventas, inventario y reporte diario. El octavo, la validación con la usuaria final, se hará sobre la versión publicada.</w:t>
      </w:r>
    </w:p>
    <w:p w14:paraId="71DC6637" w14:textId="77777777" w:rsidR="002869BC" w:rsidRDefault="00000000">
      <w:pPr>
        <w:pStyle w:val="Ttulo21"/>
        <w:keepNext/>
        <w:spacing w:before="200" w:after="80"/>
      </w:pPr>
      <w:bookmarkStart w:id="3" w:name="_Toc2026101003"/>
      <w:r>
        <w:rPr>
          <w:rFonts w:ascii="Arial" w:eastAsia="Arial" w:hAnsi="Arial" w:cs="Arial"/>
          <w:b/>
          <w:color w:val="2E5496"/>
          <w:sz w:val="23"/>
        </w:rPr>
        <w:t>2.2 Ajustes al proyecto</w:t>
      </w:r>
      <w:bookmarkEnd w:id="3"/>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750"/>
        <w:gridCol w:w="1650"/>
        <w:gridCol w:w="5004"/>
      </w:tblGrid>
      <w:tr w:rsidR="002869BC" w14:paraId="30740E83" w14:textId="77777777">
        <w:trPr>
          <w:cantSplit/>
          <w:tblHeader/>
        </w:trPr>
        <w:tc>
          <w:tcPr>
            <w:tcW w:w="2750" w:type="dxa"/>
            <w:shd w:val="clear" w:color="auto" w:fill="D9E2F3"/>
            <w:vAlign w:val="center"/>
          </w:tcPr>
          <w:p w14:paraId="2F4A515B" w14:textId="77777777" w:rsidR="002869BC" w:rsidRDefault="00000000">
            <w:pPr>
              <w:jc w:val="center"/>
            </w:pPr>
            <w:r>
              <w:rPr>
                <w:rFonts w:ascii="Arial" w:eastAsia="Arial" w:hAnsi="Arial" w:cs="Arial"/>
                <w:b/>
                <w:color w:val="1F3864"/>
                <w:sz w:val="19"/>
              </w:rPr>
              <w:t>Ajuste</w:t>
            </w:r>
          </w:p>
        </w:tc>
        <w:tc>
          <w:tcPr>
            <w:tcW w:w="1650" w:type="dxa"/>
            <w:shd w:val="clear" w:color="auto" w:fill="D9E2F3"/>
            <w:vAlign w:val="center"/>
          </w:tcPr>
          <w:p w14:paraId="511FCFD2" w14:textId="77777777" w:rsidR="002869BC" w:rsidRDefault="00000000">
            <w:pPr>
              <w:jc w:val="center"/>
            </w:pPr>
            <w:r>
              <w:rPr>
                <w:rFonts w:ascii="Arial" w:eastAsia="Arial" w:hAnsi="Arial" w:cs="Arial"/>
                <w:b/>
                <w:color w:val="1F3864"/>
                <w:sz w:val="19"/>
              </w:rPr>
              <w:t>Origen</w:t>
            </w:r>
          </w:p>
        </w:tc>
        <w:tc>
          <w:tcPr>
            <w:tcW w:w="5004" w:type="dxa"/>
            <w:shd w:val="clear" w:color="auto" w:fill="D9E2F3"/>
            <w:vAlign w:val="center"/>
          </w:tcPr>
          <w:p w14:paraId="4C749B3B" w14:textId="77777777" w:rsidR="002869BC" w:rsidRDefault="00000000">
            <w:pPr>
              <w:jc w:val="center"/>
            </w:pPr>
            <w:r>
              <w:rPr>
                <w:rFonts w:ascii="Arial" w:eastAsia="Arial" w:hAnsi="Arial" w:cs="Arial"/>
                <w:b/>
                <w:color w:val="1F3864"/>
                <w:sz w:val="19"/>
              </w:rPr>
              <w:t>Justificación</w:t>
            </w:r>
          </w:p>
        </w:tc>
      </w:tr>
      <w:tr w:rsidR="002869BC" w14:paraId="11D673B9" w14:textId="77777777">
        <w:trPr>
          <w:cantSplit/>
        </w:trPr>
        <w:tc>
          <w:tcPr>
            <w:tcW w:w="2750" w:type="dxa"/>
            <w:vAlign w:val="center"/>
          </w:tcPr>
          <w:p w14:paraId="532B3DB7" w14:textId="77777777" w:rsidR="002869BC" w:rsidRDefault="00000000">
            <w:r>
              <w:rPr>
                <w:rFonts w:ascii="Arial" w:eastAsia="Arial" w:hAnsi="Arial" w:cs="Arial"/>
                <w:color w:val="262626"/>
                <w:sz w:val="19"/>
              </w:rPr>
              <w:t>Webpay Plus en lugar de Mercado Pago</w:t>
            </w:r>
          </w:p>
        </w:tc>
        <w:tc>
          <w:tcPr>
            <w:tcW w:w="1650" w:type="dxa"/>
            <w:vAlign w:val="center"/>
          </w:tcPr>
          <w:p w14:paraId="3CEB82E0" w14:textId="77777777" w:rsidR="002869BC" w:rsidRDefault="00000000">
            <w:r>
              <w:rPr>
                <w:rFonts w:ascii="Arial" w:eastAsia="Arial" w:hAnsi="Arial" w:cs="Arial"/>
                <w:color w:val="262626"/>
                <w:sz w:val="19"/>
              </w:rPr>
              <w:t>Dificultad</w:t>
            </w:r>
          </w:p>
        </w:tc>
        <w:tc>
          <w:tcPr>
            <w:tcW w:w="5004" w:type="dxa"/>
            <w:vAlign w:val="center"/>
          </w:tcPr>
          <w:p w14:paraId="3208ACB5" w14:textId="77777777" w:rsidR="002869BC" w:rsidRDefault="00000000">
            <w:r>
              <w:rPr>
                <w:rFonts w:ascii="Arial" w:eastAsia="Arial" w:hAnsi="Arial" w:cs="Arial"/>
                <w:color w:val="262626"/>
                <w:sz w:val="19"/>
              </w:rPr>
              <w:t>La cuenta de desarrollador de Mercado Pago pedía validación facial en cada ingreso y su panel de credenciales de prueba fallaba. El ambiente de integración de Webpay Plus no pide cuenta (Transbank, s. f.).</w:t>
            </w:r>
          </w:p>
        </w:tc>
      </w:tr>
      <w:tr w:rsidR="002869BC" w14:paraId="13056F92" w14:textId="77777777">
        <w:trPr>
          <w:cantSplit/>
        </w:trPr>
        <w:tc>
          <w:tcPr>
            <w:tcW w:w="2750" w:type="dxa"/>
            <w:vAlign w:val="center"/>
          </w:tcPr>
          <w:p w14:paraId="6B223D1F" w14:textId="77777777" w:rsidR="002869BC" w:rsidRDefault="00000000">
            <w:r>
              <w:rPr>
                <w:rFonts w:ascii="Arial" w:eastAsia="Arial" w:hAnsi="Arial" w:cs="Arial"/>
                <w:color w:val="262626"/>
                <w:sz w:val="19"/>
              </w:rPr>
              <w:t>Cobrar abonos reales queda fuera de la versión 1.0</w:t>
            </w:r>
          </w:p>
        </w:tc>
        <w:tc>
          <w:tcPr>
            <w:tcW w:w="1650" w:type="dxa"/>
            <w:vAlign w:val="center"/>
          </w:tcPr>
          <w:p w14:paraId="1B8FC1F4" w14:textId="77777777" w:rsidR="002869BC" w:rsidRDefault="00000000">
            <w:r>
              <w:rPr>
                <w:rFonts w:ascii="Arial" w:eastAsia="Arial" w:hAnsi="Arial" w:cs="Arial"/>
                <w:color w:val="262626"/>
                <w:sz w:val="19"/>
              </w:rPr>
              <w:t>Dificultad</w:t>
            </w:r>
          </w:p>
        </w:tc>
        <w:tc>
          <w:tcPr>
            <w:tcW w:w="5004" w:type="dxa"/>
            <w:vAlign w:val="center"/>
          </w:tcPr>
          <w:p w14:paraId="7510727F" w14:textId="77777777" w:rsidR="002869BC" w:rsidRDefault="00000000">
            <w:r>
              <w:rPr>
                <w:rFonts w:ascii="Arial" w:eastAsia="Arial" w:hAnsi="Arial" w:cs="Arial"/>
                <w:color w:val="262626"/>
                <w:sz w:val="19"/>
              </w:rPr>
              <w:t>Depende de que la clienta se afilie a Transbank; el flujo queda probado en el ambiente de integración.</w:t>
            </w:r>
          </w:p>
        </w:tc>
      </w:tr>
      <w:tr w:rsidR="002869BC" w14:paraId="0881287B" w14:textId="77777777">
        <w:trPr>
          <w:cantSplit/>
        </w:trPr>
        <w:tc>
          <w:tcPr>
            <w:tcW w:w="2750" w:type="dxa"/>
            <w:vAlign w:val="center"/>
          </w:tcPr>
          <w:p w14:paraId="5295EA36" w14:textId="77777777" w:rsidR="002869BC" w:rsidRDefault="00000000">
            <w:r>
              <w:rPr>
                <w:rFonts w:ascii="Arial" w:eastAsia="Arial" w:hAnsi="Arial" w:cs="Arial"/>
                <w:color w:val="262626"/>
                <w:sz w:val="19"/>
              </w:rPr>
              <w:lastRenderedPageBreak/>
              <w:t>Pruebas a mano mientras la integración continua esté bloqueada</w:t>
            </w:r>
          </w:p>
        </w:tc>
        <w:tc>
          <w:tcPr>
            <w:tcW w:w="1650" w:type="dxa"/>
            <w:vAlign w:val="center"/>
          </w:tcPr>
          <w:p w14:paraId="5C46FFF8" w14:textId="77777777" w:rsidR="002869BC" w:rsidRDefault="00000000">
            <w:r>
              <w:rPr>
                <w:rFonts w:ascii="Arial" w:eastAsia="Arial" w:hAnsi="Arial" w:cs="Arial"/>
                <w:color w:val="262626"/>
                <w:sz w:val="19"/>
              </w:rPr>
              <w:t>Dificultad</w:t>
            </w:r>
          </w:p>
        </w:tc>
        <w:tc>
          <w:tcPr>
            <w:tcW w:w="5004" w:type="dxa"/>
            <w:vAlign w:val="center"/>
          </w:tcPr>
          <w:p w14:paraId="2AD6AB94" w14:textId="77777777" w:rsidR="002869BC" w:rsidRDefault="00000000">
            <w:r>
              <w:rPr>
                <w:rFonts w:ascii="Arial" w:eastAsia="Arial" w:hAnsi="Arial" w:cs="Arial"/>
                <w:color w:val="262626"/>
                <w:sz w:val="19"/>
              </w:rPr>
              <w:t xml:space="preserve">GitHub </w:t>
            </w:r>
            <w:proofErr w:type="spellStart"/>
            <w:r>
              <w:rPr>
                <w:rFonts w:ascii="Arial" w:eastAsia="Arial" w:hAnsi="Arial" w:cs="Arial"/>
                <w:color w:val="262626"/>
                <w:sz w:val="19"/>
              </w:rPr>
              <w:t>Actions</w:t>
            </w:r>
            <w:proofErr w:type="spellEnd"/>
            <w:r>
              <w:rPr>
                <w:rFonts w:ascii="Arial" w:eastAsia="Arial" w:hAnsi="Arial" w:cs="Arial"/>
                <w:color w:val="262626"/>
                <w:sz w:val="19"/>
              </w:rPr>
              <w:t xml:space="preserve"> quedó bloqueado por un cobro fallido en la cuenta.</w:t>
            </w:r>
          </w:p>
        </w:tc>
      </w:tr>
    </w:tbl>
    <w:p w14:paraId="5534DC11" w14:textId="77777777" w:rsidR="002869BC" w:rsidRDefault="002869BC">
      <w:pPr>
        <w:spacing w:line="120" w:lineRule="exact"/>
        <w:jc w:val="both"/>
      </w:pPr>
    </w:p>
    <w:p w14:paraId="67EB5D2D" w14:textId="77777777" w:rsidR="002869BC" w:rsidRDefault="00000000">
      <w:pPr>
        <w:pStyle w:val="Ttulo21"/>
        <w:keepNext/>
        <w:spacing w:before="200" w:after="80"/>
      </w:pPr>
      <w:bookmarkStart w:id="4" w:name="_Toc2026101004"/>
      <w:r>
        <w:rPr>
          <w:rFonts w:ascii="Arial" w:eastAsia="Arial" w:hAnsi="Arial" w:cs="Arial"/>
          <w:b/>
          <w:color w:val="2E5496"/>
          <w:sz w:val="23"/>
        </w:rPr>
        <w:t>2.3 Metodología aplicada</w:t>
      </w:r>
      <w:bookmarkEnd w:id="4"/>
    </w:p>
    <w:p w14:paraId="4B6281DB" w14:textId="2698FF49" w:rsidR="002869BC" w:rsidRDefault="00000000">
      <w:pPr>
        <w:spacing w:after="120"/>
        <w:jc w:val="both"/>
      </w:pPr>
      <w:r>
        <w:rPr>
          <w:rFonts w:ascii="Arial" w:eastAsia="Arial" w:hAnsi="Arial" w:cs="Arial"/>
          <w:color w:val="262626"/>
          <w:sz w:val="22"/>
        </w:rPr>
        <w:t>Aplicamos Scrum adaptado a tres integrantes con dedicación parcial</w:t>
      </w:r>
      <w:r w:rsidR="00443E97">
        <w:rPr>
          <w:rFonts w:ascii="Arial" w:eastAsia="Arial" w:hAnsi="Arial" w:cs="Arial"/>
          <w:color w:val="262626"/>
          <w:sz w:val="22"/>
        </w:rPr>
        <w:t xml:space="preserve">. </w:t>
      </w:r>
      <w:r>
        <w:rPr>
          <w:rFonts w:ascii="Arial" w:eastAsia="Arial" w:hAnsi="Arial" w:cs="Arial"/>
          <w:color w:val="262626"/>
          <w:sz w:val="22"/>
        </w:rPr>
        <w:t xml:space="preserve">Cada sprint dura una semana y tiene planificación el lunes, mensaje diario escrito, demostración del incremento el viernes y retrospectiva. Cada integrante tiene un rol adicional: Alexander es jefe de proyecto y </w:t>
      </w:r>
      <w:proofErr w:type="spellStart"/>
      <w:r>
        <w:rPr>
          <w:rFonts w:ascii="Arial" w:eastAsia="Arial" w:hAnsi="Arial" w:cs="Arial"/>
          <w:color w:val="262626"/>
          <w:sz w:val="22"/>
        </w:rPr>
        <w:t>Product</w:t>
      </w:r>
      <w:proofErr w:type="spellEnd"/>
      <w:r>
        <w:rPr>
          <w:rFonts w:ascii="Arial" w:eastAsia="Arial" w:hAnsi="Arial" w:cs="Arial"/>
          <w:color w:val="262626"/>
          <w:sz w:val="22"/>
        </w:rPr>
        <w:t xml:space="preserve"> Owner; José, arquitecto de software y administrador de base de datos, y Hanns, coordinador de proceso y analista de calidad.</w:t>
      </w:r>
    </w:p>
    <w:p w14:paraId="1D1C87BA" w14:textId="49F5ABDE" w:rsidR="002869BC" w:rsidRDefault="00000000">
      <w:pPr>
        <w:spacing w:after="120"/>
        <w:jc w:val="both"/>
      </w:pPr>
      <w:r>
        <w:rPr>
          <w:rFonts w:ascii="Arial" w:eastAsia="Arial" w:hAnsi="Arial" w:cs="Arial"/>
          <w:color w:val="262626"/>
          <w:sz w:val="22"/>
        </w:rPr>
        <w:t>El flujo de cada cambio es siempre el mismo: una rama por funcionalidad, un PR revisado por otro integrante, las pruebas pasand</w:t>
      </w:r>
      <w:r w:rsidR="00443E97">
        <w:rPr>
          <w:rFonts w:ascii="Arial" w:eastAsia="Arial" w:hAnsi="Arial" w:cs="Arial"/>
          <w:color w:val="262626"/>
          <w:sz w:val="22"/>
        </w:rPr>
        <w:t>o</w:t>
      </w:r>
      <w:r>
        <w:rPr>
          <w:rFonts w:ascii="Arial" w:eastAsia="Arial" w:hAnsi="Arial" w:cs="Arial"/>
          <w:color w:val="262626"/>
          <w:sz w:val="22"/>
        </w:rPr>
        <w:t>. Para programar usamos herramientas de inteligencia artificial, con la condición de que todo cambio llegue con pruebas automatizadas y pase por revisión.</w:t>
      </w:r>
    </w:p>
    <w:p w14:paraId="6A8FA3E3" w14:textId="77777777" w:rsidR="002869BC" w:rsidRDefault="00000000">
      <w:pPr>
        <w:spacing w:after="120"/>
        <w:jc w:val="both"/>
      </w:pPr>
      <w:r>
        <w:rPr>
          <w:rFonts w:ascii="Arial" w:eastAsia="Arial" w:hAnsi="Arial" w:cs="Arial"/>
          <w:color w:val="262626"/>
          <w:sz w:val="22"/>
        </w:rPr>
        <w:t xml:space="preserve">Aplicada así, la metodología permitió cumplir los objetivos 1 a 7 antes de lo planificado. Su punto débil fue el control: el tablero no se mantuvo al día, y por eso se reforzó con la trazabilidad de la ficha 04 y la carga de los requisitos en GitHub </w:t>
      </w:r>
      <w:proofErr w:type="spellStart"/>
      <w:r>
        <w:rPr>
          <w:rFonts w:ascii="Arial" w:eastAsia="Arial" w:hAnsi="Arial" w:cs="Arial"/>
          <w:color w:val="262626"/>
          <w:sz w:val="22"/>
        </w:rPr>
        <w:t>Projects</w:t>
      </w:r>
      <w:proofErr w:type="spellEnd"/>
      <w:r>
        <w:rPr>
          <w:rFonts w:ascii="Arial" w:eastAsia="Arial" w:hAnsi="Arial" w:cs="Arial"/>
          <w:color w:val="262626"/>
          <w:sz w:val="22"/>
        </w:rPr>
        <w:t>.</w:t>
      </w:r>
    </w:p>
    <w:p w14:paraId="238F39F2" w14:textId="77777777" w:rsidR="002869BC" w:rsidRDefault="00000000">
      <w:pPr>
        <w:pStyle w:val="Ttulo21"/>
        <w:keepNext/>
        <w:spacing w:before="200" w:after="80"/>
      </w:pPr>
      <w:bookmarkStart w:id="5" w:name="_Toc2026101005"/>
      <w:r>
        <w:rPr>
          <w:rFonts w:ascii="Arial" w:eastAsia="Arial" w:hAnsi="Arial" w:cs="Arial"/>
          <w:b/>
          <w:color w:val="2E5496"/>
          <w:sz w:val="23"/>
        </w:rPr>
        <w:t>2.4 Evidencias de avance</w:t>
      </w:r>
      <w:bookmarkEnd w:id="5"/>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rsidR="002869BC" w14:paraId="54ACC947" w14:textId="77777777">
        <w:trPr>
          <w:cantSplit/>
          <w:tblHeader/>
        </w:trPr>
        <w:tc>
          <w:tcPr>
            <w:tcW w:w="3500" w:type="dxa"/>
            <w:shd w:val="clear" w:color="auto" w:fill="D9E2F3"/>
            <w:vAlign w:val="center"/>
          </w:tcPr>
          <w:p w14:paraId="48AEC3C4" w14:textId="77777777" w:rsidR="002869BC" w:rsidRDefault="00000000">
            <w:pPr>
              <w:jc w:val="center"/>
            </w:pPr>
            <w:r>
              <w:rPr>
                <w:rFonts w:ascii="Arial" w:eastAsia="Arial" w:hAnsi="Arial" w:cs="Arial"/>
                <w:b/>
                <w:color w:val="1F3864"/>
                <w:sz w:val="19"/>
              </w:rPr>
              <w:t>Evidencia</w:t>
            </w:r>
          </w:p>
        </w:tc>
        <w:tc>
          <w:tcPr>
            <w:tcW w:w="5904" w:type="dxa"/>
            <w:shd w:val="clear" w:color="auto" w:fill="D9E2F3"/>
            <w:vAlign w:val="center"/>
          </w:tcPr>
          <w:p w14:paraId="739921A6" w14:textId="77777777" w:rsidR="002869BC" w:rsidRDefault="00000000">
            <w:pPr>
              <w:jc w:val="center"/>
            </w:pPr>
            <w:r>
              <w:rPr>
                <w:rFonts w:ascii="Arial" w:eastAsia="Arial" w:hAnsi="Arial" w:cs="Arial"/>
                <w:b/>
                <w:color w:val="1F3864"/>
                <w:sz w:val="19"/>
              </w:rPr>
              <w:t>Qué demuestra</w:t>
            </w:r>
          </w:p>
        </w:tc>
      </w:tr>
      <w:tr w:rsidR="002869BC" w14:paraId="357D4FE7" w14:textId="77777777">
        <w:trPr>
          <w:cantSplit/>
        </w:trPr>
        <w:tc>
          <w:tcPr>
            <w:tcW w:w="3500" w:type="dxa"/>
            <w:vAlign w:val="center"/>
          </w:tcPr>
          <w:p w14:paraId="6699A0F5" w14:textId="77777777" w:rsidR="002869BC" w:rsidRDefault="00000000">
            <w:r>
              <w:rPr>
                <w:rFonts w:ascii="Arial" w:eastAsia="Arial" w:hAnsi="Arial" w:cs="Arial"/>
                <w:color w:val="262626"/>
                <w:sz w:val="19"/>
              </w:rPr>
              <w:t>Documento de requisitos</w:t>
            </w:r>
          </w:p>
        </w:tc>
        <w:tc>
          <w:tcPr>
            <w:tcW w:w="5904" w:type="dxa"/>
            <w:vAlign w:val="center"/>
          </w:tcPr>
          <w:p w14:paraId="2EC0CCCB" w14:textId="77777777" w:rsidR="002869BC" w:rsidRDefault="00000000">
            <w:r>
              <w:rPr>
                <w:rFonts w:ascii="Arial" w:eastAsia="Arial" w:hAnsi="Arial" w:cs="Arial"/>
                <w:color w:val="262626"/>
                <w:sz w:val="19"/>
              </w:rPr>
              <w:t>123 requisitos con criterio de aceptación y prioridad.</w:t>
            </w:r>
          </w:p>
        </w:tc>
      </w:tr>
      <w:tr w:rsidR="002869BC" w14:paraId="422563AD" w14:textId="77777777">
        <w:trPr>
          <w:cantSplit/>
        </w:trPr>
        <w:tc>
          <w:tcPr>
            <w:tcW w:w="3500" w:type="dxa"/>
            <w:vAlign w:val="center"/>
          </w:tcPr>
          <w:p w14:paraId="236F27B0" w14:textId="77777777" w:rsidR="002869BC" w:rsidRDefault="00000000">
            <w:r>
              <w:rPr>
                <w:rFonts w:ascii="Arial" w:eastAsia="Arial" w:hAnsi="Arial" w:cs="Arial"/>
                <w:color w:val="262626"/>
                <w:sz w:val="19"/>
              </w:rPr>
              <w:t>Documento maestro de arquitectura y registro de decisiones</w:t>
            </w:r>
          </w:p>
        </w:tc>
        <w:tc>
          <w:tcPr>
            <w:tcW w:w="5904" w:type="dxa"/>
            <w:vAlign w:val="center"/>
          </w:tcPr>
          <w:p w14:paraId="7A524B73" w14:textId="77777777" w:rsidR="002869BC" w:rsidRDefault="00000000">
            <w:r>
              <w:rPr>
                <w:rFonts w:ascii="Arial" w:eastAsia="Arial" w:hAnsi="Arial" w:cs="Arial"/>
                <w:color w:val="262626"/>
                <w:sz w:val="19"/>
              </w:rPr>
              <w:t>Las vistas 4+1 (Kruchten, 1995), el modelo de datos y cada decisión con su motivo y las alternativas descartadas.</w:t>
            </w:r>
          </w:p>
        </w:tc>
      </w:tr>
      <w:tr w:rsidR="002869BC" w14:paraId="08284B72" w14:textId="77777777">
        <w:trPr>
          <w:cantSplit/>
        </w:trPr>
        <w:tc>
          <w:tcPr>
            <w:tcW w:w="3500" w:type="dxa"/>
            <w:vAlign w:val="center"/>
          </w:tcPr>
          <w:p w14:paraId="2F6DC914" w14:textId="77777777" w:rsidR="002869BC" w:rsidRDefault="00000000">
            <w:r>
              <w:rPr>
                <w:rFonts w:ascii="Arial" w:eastAsia="Arial" w:hAnsi="Arial" w:cs="Arial"/>
                <w:color w:val="262626"/>
                <w:sz w:val="19"/>
              </w:rPr>
              <w:t>Guiones de prueba manual por sprint</w:t>
            </w:r>
          </w:p>
        </w:tc>
        <w:tc>
          <w:tcPr>
            <w:tcW w:w="5904" w:type="dxa"/>
            <w:vAlign w:val="center"/>
          </w:tcPr>
          <w:p w14:paraId="21C7C6F4" w14:textId="77777777" w:rsidR="002869BC" w:rsidRDefault="00000000">
            <w:r>
              <w:rPr>
                <w:rFonts w:ascii="Arial" w:eastAsia="Arial" w:hAnsi="Arial" w:cs="Arial"/>
                <w:color w:val="262626"/>
                <w:sz w:val="19"/>
              </w:rPr>
              <w:t>La revisión paso a paso de cada incremento, con los requisitos que cubre.</w:t>
            </w:r>
          </w:p>
        </w:tc>
      </w:tr>
      <w:tr w:rsidR="002869BC" w14:paraId="77998AB8" w14:textId="77777777">
        <w:trPr>
          <w:cantSplit/>
        </w:trPr>
        <w:tc>
          <w:tcPr>
            <w:tcW w:w="3500" w:type="dxa"/>
            <w:vAlign w:val="center"/>
          </w:tcPr>
          <w:p w14:paraId="0CE30EDD" w14:textId="77777777" w:rsidR="002869BC" w:rsidRDefault="00000000">
            <w:r>
              <w:rPr>
                <w:rFonts w:ascii="Arial" w:eastAsia="Arial" w:hAnsi="Arial" w:cs="Arial"/>
                <w:color w:val="262626"/>
                <w:sz w:val="19"/>
              </w:rPr>
              <w:t>Diagramas de casos de uso</w:t>
            </w:r>
          </w:p>
        </w:tc>
        <w:tc>
          <w:tcPr>
            <w:tcW w:w="5904" w:type="dxa"/>
            <w:vAlign w:val="center"/>
          </w:tcPr>
          <w:p w14:paraId="7DBDDB78" w14:textId="77777777" w:rsidR="002869BC" w:rsidRDefault="00000000">
            <w:r>
              <w:rPr>
                <w:rFonts w:ascii="Arial" w:eastAsia="Arial" w:hAnsi="Arial" w:cs="Arial"/>
                <w:color w:val="262626"/>
                <w:sz w:val="19"/>
              </w:rPr>
              <w:t>Lo que puede hacer cada actor (usuario, cliente, trabajador, administradora y sistema), igual que en el sistema.</w:t>
            </w:r>
          </w:p>
        </w:tc>
      </w:tr>
      <w:tr w:rsidR="002869BC" w14:paraId="7003B508" w14:textId="77777777">
        <w:trPr>
          <w:cantSplit/>
        </w:trPr>
        <w:tc>
          <w:tcPr>
            <w:tcW w:w="3500" w:type="dxa"/>
            <w:vAlign w:val="center"/>
          </w:tcPr>
          <w:p w14:paraId="586BA60F" w14:textId="77777777" w:rsidR="002869BC" w:rsidRDefault="00000000">
            <w:r>
              <w:rPr>
                <w:rFonts w:ascii="Arial" w:eastAsia="Arial" w:hAnsi="Arial" w:cs="Arial"/>
                <w:color w:val="262626"/>
                <w:sz w:val="19"/>
              </w:rPr>
              <w:t>Ficha de avance 04</w:t>
            </w:r>
          </w:p>
        </w:tc>
        <w:tc>
          <w:tcPr>
            <w:tcW w:w="5904" w:type="dxa"/>
            <w:vAlign w:val="center"/>
          </w:tcPr>
          <w:p w14:paraId="34CE78F9" w14:textId="77777777" w:rsidR="002869BC" w:rsidRDefault="00000000">
            <w:r>
              <w:rPr>
                <w:rFonts w:ascii="Arial" w:eastAsia="Arial" w:hAnsi="Arial" w:cs="Arial"/>
                <w:color w:val="262626"/>
                <w:sz w:val="19"/>
              </w:rPr>
              <w:t>La trazabilidad de cada funcionalidad y el 80 % reconocido.</w:t>
            </w:r>
          </w:p>
        </w:tc>
      </w:tr>
      <w:tr w:rsidR="002869BC" w14:paraId="62EED310" w14:textId="77777777">
        <w:trPr>
          <w:cantSplit/>
        </w:trPr>
        <w:tc>
          <w:tcPr>
            <w:tcW w:w="3500" w:type="dxa"/>
            <w:vAlign w:val="center"/>
          </w:tcPr>
          <w:p w14:paraId="5944E62C" w14:textId="77777777" w:rsidR="002869BC" w:rsidRDefault="00000000">
            <w:r>
              <w:rPr>
                <w:rFonts w:ascii="Arial" w:eastAsia="Arial" w:hAnsi="Arial" w:cs="Arial"/>
                <w:color w:val="262626"/>
                <w:sz w:val="19"/>
              </w:rPr>
              <w:t>Demostración en vivo</w:t>
            </w:r>
          </w:p>
        </w:tc>
        <w:tc>
          <w:tcPr>
            <w:tcW w:w="5904" w:type="dxa"/>
            <w:vAlign w:val="center"/>
          </w:tcPr>
          <w:p w14:paraId="433EFFF9" w14:textId="77777777" w:rsidR="002869BC" w:rsidRDefault="00000000">
            <w:r>
              <w:rPr>
                <w:rFonts w:ascii="Arial" w:eastAsia="Arial" w:hAnsi="Arial" w:cs="Arial"/>
                <w:color w:val="262626"/>
                <w:sz w:val="19"/>
              </w:rPr>
              <w:t>El flujo completo: reservar en la página pública, pagar el abono en el ambiente de pruebas de Transbank, atender y cobrar con un producto, y ver el stock y el reporte del día.</w:t>
            </w:r>
          </w:p>
        </w:tc>
      </w:tr>
    </w:tbl>
    <w:p w14:paraId="7F240452" w14:textId="77777777" w:rsidR="002869BC" w:rsidRDefault="002869BC">
      <w:pPr>
        <w:spacing w:line="120" w:lineRule="exact"/>
        <w:jc w:val="both"/>
      </w:pPr>
    </w:p>
    <w:p w14:paraId="23C6B321" w14:textId="6E2102E6" w:rsidR="002869BC" w:rsidRDefault="00000000">
      <w:pPr>
        <w:spacing w:after="120"/>
        <w:jc w:val="both"/>
        <w:rPr>
          <w:rFonts w:ascii="Arial" w:eastAsia="Arial" w:hAnsi="Arial" w:cs="Arial"/>
          <w:color w:val="262626"/>
          <w:sz w:val="22"/>
        </w:rPr>
      </w:pPr>
      <w:r>
        <w:rPr>
          <w:rFonts w:ascii="Arial" w:eastAsia="Arial" w:hAnsi="Arial" w:cs="Arial"/>
          <w:color w:val="262626"/>
          <w:sz w:val="22"/>
        </w:rPr>
        <w:t>Para resguardar la calidad, las reglas que no pueden fallar se aplican en la base de datos</w:t>
      </w:r>
      <w:r w:rsidR="00443E97">
        <w:rPr>
          <w:rFonts w:ascii="Arial" w:eastAsia="Arial" w:hAnsi="Arial" w:cs="Arial"/>
          <w:color w:val="262626"/>
          <w:sz w:val="22"/>
        </w:rPr>
        <w:t xml:space="preserve">: </w:t>
      </w:r>
      <w:r>
        <w:rPr>
          <w:rFonts w:ascii="Arial" w:eastAsia="Arial" w:hAnsi="Arial" w:cs="Arial"/>
          <w:color w:val="262626"/>
          <w:sz w:val="22"/>
        </w:rPr>
        <w:t>políticas por fila para aislar cada salón, una restricción de exclusión para las citas, stock calculado desde movimientos inmutables y dinero en pesos enteros.</w:t>
      </w:r>
    </w:p>
    <w:p w14:paraId="5ABBD9B4" w14:textId="77777777" w:rsidR="00443E97" w:rsidRDefault="00443E97">
      <w:pPr>
        <w:spacing w:after="120"/>
        <w:jc w:val="both"/>
        <w:rPr>
          <w:rFonts w:ascii="Arial" w:eastAsia="Arial" w:hAnsi="Arial" w:cs="Arial"/>
          <w:color w:val="262626"/>
          <w:sz w:val="22"/>
        </w:rPr>
      </w:pPr>
    </w:p>
    <w:p w14:paraId="377D3AFE" w14:textId="77777777" w:rsidR="00443E97" w:rsidRDefault="00443E97">
      <w:pPr>
        <w:spacing w:after="120"/>
        <w:jc w:val="both"/>
        <w:rPr>
          <w:rFonts w:ascii="Arial" w:eastAsia="Arial" w:hAnsi="Arial" w:cs="Arial"/>
          <w:color w:val="262626"/>
          <w:sz w:val="22"/>
        </w:rPr>
      </w:pPr>
    </w:p>
    <w:p w14:paraId="6DD17AFD" w14:textId="77777777" w:rsidR="00443E97" w:rsidRDefault="00443E97">
      <w:pPr>
        <w:spacing w:after="120"/>
        <w:jc w:val="both"/>
        <w:rPr>
          <w:rFonts w:ascii="Arial" w:eastAsia="Arial" w:hAnsi="Arial" w:cs="Arial"/>
          <w:color w:val="262626"/>
          <w:sz w:val="22"/>
        </w:rPr>
      </w:pPr>
    </w:p>
    <w:p w14:paraId="4592B691" w14:textId="77777777" w:rsidR="00443E97" w:rsidRDefault="00443E97">
      <w:pPr>
        <w:spacing w:after="120"/>
        <w:jc w:val="both"/>
        <w:rPr>
          <w:rFonts w:ascii="Arial" w:eastAsia="Arial" w:hAnsi="Arial" w:cs="Arial"/>
          <w:color w:val="262626"/>
          <w:sz w:val="22"/>
        </w:rPr>
      </w:pPr>
    </w:p>
    <w:p w14:paraId="77BF63F2" w14:textId="77777777" w:rsidR="00443E97" w:rsidRDefault="00443E97">
      <w:pPr>
        <w:spacing w:after="120"/>
        <w:jc w:val="both"/>
        <w:rPr>
          <w:rFonts w:ascii="Arial" w:eastAsia="Arial" w:hAnsi="Arial" w:cs="Arial"/>
          <w:color w:val="262626"/>
          <w:sz w:val="22"/>
        </w:rPr>
      </w:pPr>
    </w:p>
    <w:p w14:paraId="3F8A1037" w14:textId="77777777" w:rsidR="00443E97" w:rsidRDefault="00443E97">
      <w:pPr>
        <w:spacing w:after="120"/>
        <w:jc w:val="both"/>
      </w:pPr>
    </w:p>
    <w:p w14:paraId="18D2BDDA" w14:textId="77777777" w:rsidR="002869BC" w:rsidRDefault="00000000">
      <w:pPr>
        <w:pStyle w:val="Ttulo21"/>
        <w:keepNext/>
        <w:spacing w:before="200" w:after="80"/>
      </w:pPr>
      <w:bookmarkStart w:id="6" w:name="_Toc2026101006"/>
      <w:r>
        <w:rPr>
          <w:rFonts w:ascii="Arial" w:eastAsia="Arial" w:hAnsi="Arial" w:cs="Arial"/>
          <w:b/>
          <w:color w:val="2E5496"/>
          <w:sz w:val="23"/>
        </w:rPr>
        <w:lastRenderedPageBreak/>
        <w:t>2.5 Indicadores de calidad</w:t>
      </w:r>
      <w:bookmarkEnd w:id="6"/>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050"/>
        <w:gridCol w:w="1050"/>
        <w:gridCol w:w="5304"/>
      </w:tblGrid>
      <w:tr w:rsidR="002869BC" w14:paraId="1BDA2A76" w14:textId="77777777">
        <w:trPr>
          <w:cantSplit/>
          <w:tblHeader/>
        </w:trPr>
        <w:tc>
          <w:tcPr>
            <w:tcW w:w="3050" w:type="dxa"/>
            <w:shd w:val="clear" w:color="auto" w:fill="D9E2F3"/>
            <w:vAlign w:val="center"/>
          </w:tcPr>
          <w:p w14:paraId="67CA04E6" w14:textId="77777777" w:rsidR="002869BC" w:rsidRDefault="00000000">
            <w:pPr>
              <w:jc w:val="center"/>
            </w:pPr>
            <w:r>
              <w:rPr>
                <w:rFonts w:ascii="Arial" w:eastAsia="Arial" w:hAnsi="Arial" w:cs="Arial"/>
                <w:b/>
                <w:color w:val="1F3864"/>
                <w:sz w:val="19"/>
              </w:rPr>
              <w:t>Indicador</w:t>
            </w:r>
          </w:p>
        </w:tc>
        <w:tc>
          <w:tcPr>
            <w:tcW w:w="1050" w:type="dxa"/>
            <w:shd w:val="clear" w:color="auto" w:fill="D9E2F3"/>
            <w:vAlign w:val="center"/>
          </w:tcPr>
          <w:p w14:paraId="4C2AC7F1" w14:textId="77777777" w:rsidR="002869BC" w:rsidRDefault="00000000">
            <w:pPr>
              <w:jc w:val="center"/>
            </w:pPr>
            <w:r>
              <w:rPr>
                <w:rFonts w:ascii="Arial" w:eastAsia="Arial" w:hAnsi="Arial" w:cs="Arial"/>
                <w:b/>
                <w:color w:val="1F3864"/>
                <w:sz w:val="19"/>
              </w:rPr>
              <w:t>Presente</w:t>
            </w:r>
          </w:p>
        </w:tc>
        <w:tc>
          <w:tcPr>
            <w:tcW w:w="5304" w:type="dxa"/>
            <w:shd w:val="clear" w:color="auto" w:fill="D9E2F3"/>
            <w:vAlign w:val="center"/>
          </w:tcPr>
          <w:p w14:paraId="204540F8" w14:textId="77777777" w:rsidR="002869BC" w:rsidRDefault="00000000">
            <w:pPr>
              <w:jc w:val="center"/>
            </w:pPr>
            <w:r>
              <w:rPr>
                <w:rFonts w:ascii="Arial" w:eastAsia="Arial" w:hAnsi="Arial" w:cs="Arial"/>
                <w:b/>
                <w:color w:val="1F3864"/>
                <w:sz w:val="19"/>
              </w:rPr>
              <w:t>Dónde se ve</w:t>
            </w:r>
          </w:p>
        </w:tc>
      </w:tr>
      <w:tr w:rsidR="002869BC" w14:paraId="3E9CE45C" w14:textId="77777777">
        <w:trPr>
          <w:cantSplit/>
        </w:trPr>
        <w:tc>
          <w:tcPr>
            <w:tcW w:w="3050" w:type="dxa"/>
            <w:vAlign w:val="center"/>
          </w:tcPr>
          <w:p w14:paraId="1B9BA578" w14:textId="77777777" w:rsidR="002869BC" w:rsidRDefault="00000000">
            <w:r>
              <w:rPr>
                <w:rFonts w:ascii="Arial" w:eastAsia="Arial" w:hAnsi="Arial" w:cs="Arial"/>
                <w:color w:val="262626"/>
                <w:sz w:val="19"/>
              </w:rPr>
              <w:t>1.1 Diseña pruebas de validación</w:t>
            </w:r>
          </w:p>
        </w:tc>
        <w:tc>
          <w:tcPr>
            <w:tcW w:w="1050" w:type="dxa"/>
            <w:shd w:val="clear" w:color="auto" w:fill="D9EAD3"/>
            <w:vAlign w:val="center"/>
          </w:tcPr>
          <w:p w14:paraId="3D27B3B4" w14:textId="77777777" w:rsidR="002869BC" w:rsidRDefault="00000000">
            <w:pPr>
              <w:jc w:val="center"/>
            </w:pPr>
            <w:r>
              <w:rPr>
                <w:rFonts w:ascii="Arial" w:eastAsia="Arial" w:hAnsi="Arial" w:cs="Arial"/>
                <w:color w:val="262626"/>
                <w:sz w:val="19"/>
              </w:rPr>
              <w:t>Sí</w:t>
            </w:r>
          </w:p>
        </w:tc>
        <w:tc>
          <w:tcPr>
            <w:tcW w:w="5304" w:type="dxa"/>
            <w:vAlign w:val="center"/>
          </w:tcPr>
          <w:p w14:paraId="3725C254" w14:textId="77777777" w:rsidR="002869BC" w:rsidRDefault="00000000">
            <w:r>
              <w:rPr>
                <w:rFonts w:ascii="Arial" w:eastAsia="Arial" w:hAnsi="Arial" w:cs="Arial"/>
                <w:color w:val="262626"/>
                <w:sz w:val="19"/>
              </w:rPr>
              <w:t>Criterio de aceptación por requisito y guiones de prueba manual por sprint.</w:t>
            </w:r>
          </w:p>
        </w:tc>
      </w:tr>
      <w:tr w:rsidR="002869BC" w14:paraId="4F56F279" w14:textId="77777777">
        <w:trPr>
          <w:cantSplit/>
        </w:trPr>
        <w:tc>
          <w:tcPr>
            <w:tcW w:w="3050" w:type="dxa"/>
            <w:vAlign w:val="center"/>
          </w:tcPr>
          <w:p w14:paraId="23F18114" w14:textId="77777777" w:rsidR="002869BC" w:rsidRDefault="00000000">
            <w:r>
              <w:rPr>
                <w:rFonts w:ascii="Arial" w:eastAsia="Arial" w:hAnsi="Arial" w:cs="Arial"/>
                <w:color w:val="262626"/>
                <w:sz w:val="19"/>
              </w:rPr>
              <w:t>1.2 Aplica pruebas de validación</w:t>
            </w:r>
          </w:p>
        </w:tc>
        <w:tc>
          <w:tcPr>
            <w:tcW w:w="1050" w:type="dxa"/>
            <w:shd w:val="clear" w:color="auto" w:fill="D9EAD3"/>
            <w:vAlign w:val="center"/>
          </w:tcPr>
          <w:p w14:paraId="02F1A613" w14:textId="77777777" w:rsidR="002869BC" w:rsidRDefault="00000000">
            <w:pPr>
              <w:jc w:val="center"/>
            </w:pPr>
            <w:r>
              <w:rPr>
                <w:rFonts w:ascii="Arial" w:eastAsia="Arial" w:hAnsi="Arial" w:cs="Arial"/>
                <w:color w:val="262626"/>
                <w:sz w:val="19"/>
              </w:rPr>
              <w:t>Sí</w:t>
            </w:r>
          </w:p>
        </w:tc>
        <w:tc>
          <w:tcPr>
            <w:tcW w:w="5304" w:type="dxa"/>
            <w:vAlign w:val="center"/>
          </w:tcPr>
          <w:p w14:paraId="0B7CD729" w14:textId="77777777" w:rsidR="002869BC" w:rsidRDefault="00000000">
            <w:r>
              <w:rPr>
                <w:rFonts w:ascii="Arial" w:eastAsia="Arial" w:hAnsi="Arial" w:cs="Arial"/>
                <w:color w:val="262626"/>
                <w:sz w:val="19"/>
              </w:rPr>
              <w:t>437 pruebas automatizadas, Webpay simulado con cortes de red y script de aislamiento. Falta la validación con la usuaria.</w:t>
            </w:r>
          </w:p>
        </w:tc>
      </w:tr>
      <w:tr w:rsidR="002869BC" w14:paraId="10D25C59" w14:textId="77777777">
        <w:trPr>
          <w:cantSplit/>
        </w:trPr>
        <w:tc>
          <w:tcPr>
            <w:tcW w:w="3050" w:type="dxa"/>
            <w:vAlign w:val="center"/>
          </w:tcPr>
          <w:p w14:paraId="55A0EDBA" w14:textId="77777777" w:rsidR="002869BC" w:rsidRDefault="00000000">
            <w:r>
              <w:rPr>
                <w:rFonts w:ascii="Arial" w:eastAsia="Arial" w:hAnsi="Arial" w:cs="Arial"/>
                <w:color w:val="262626"/>
                <w:sz w:val="19"/>
              </w:rPr>
              <w:t>1.3 Desarrolla mejoras en base a los resultados</w:t>
            </w:r>
          </w:p>
        </w:tc>
        <w:tc>
          <w:tcPr>
            <w:tcW w:w="1050" w:type="dxa"/>
            <w:shd w:val="clear" w:color="auto" w:fill="D9EAD3"/>
            <w:vAlign w:val="center"/>
          </w:tcPr>
          <w:p w14:paraId="19CCEB10" w14:textId="77777777" w:rsidR="002869BC" w:rsidRDefault="00000000">
            <w:pPr>
              <w:jc w:val="center"/>
            </w:pPr>
            <w:r>
              <w:rPr>
                <w:rFonts w:ascii="Arial" w:eastAsia="Arial" w:hAnsi="Arial" w:cs="Arial"/>
                <w:color w:val="262626"/>
                <w:sz w:val="19"/>
              </w:rPr>
              <w:t>Sí</w:t>
            </w:r>
          </w:p>
        </w:tc>
        <w:tc>
          <w:tcPr>
            <w:tcW w:w="5304" w:type="dxa"/>
            <w:vAlign w:val="center"/>
          </w:tcPr>
          <w:p w14:paraId="65628D44" w14:textId="77777777" w:rsidR="002869BC" w:rsidRDefault="00000000">
            <w:r>
              <w:rPr>
                <w:rFonts w:ascii="Arial" w:eastAsia="Arial" w:hAnsi="Arial" w:cs="Arial"/>
                <w:color w:val="262626"/>
                <w:sz w:val="19"/>
              </w:rPr>
              <w:t>Se corrigieron los diez problemas de la revisión independiente y los seis requisitos pendientes del módulo de acceso.</w:t>
            </w:r>
          </w:p>
        </w:tc>
      </w:tr>
      <w:tr w:rsidR="002869BC" w14:paraId="4600D764" w14:textId="77777777">
        <w:trPr>
          <w:cantSplit/>
        </w:trPr>
        <w:tc>
          <w:tcPr>
            <w:tcW w:w="3050" w:type="dxa"/>
            <w:vAlign w:val="center"/>
          </w:tcPr>
          <w:p w14:paraId="712D725C" w14:textId="77777777" w:rsidR="002869BC" w:rsidRDefault="00000000">
            <w:r>
              <w:rPr>
                <w:rFonts w:ascii="Arial" w:eastAsia="Arial" w:hAnsi="Arial" w:cs="Arial"/>
                <w:color w:val="262626"/>
                <w:sz w:val="19"/>
              </w:rPr>
              <w:t>2.1 Planifica proyectos informáticos</w:t>
            </w:r>
          </w:p>
        </w:tc>
        <w:tc>
          <w:tcPr>
            <w:tcW w:w="1050" w:type="dxa"/>
            <w:shd w:val="clear" w:color="auto" w:fill="D9EAD3"/>
            <w:vAlign w:val="center"/>
          </w:tcPr>
          <w:p w14:paraId="77891DD1" w14:textId="77777777" w:rsidR="002869BC" w:rsidRDefault="00000000">
            <w:pPr>
              <w:jc w:val="center"/>
            </w:pPr>
            <w:r>
              <w:rPr>
                <w:rFonts w:ascii="Arial" w:eastAsia="Arial" w:hAnsi="Arial" w:cs="Arial"/>
                <w:color w:val="262626"/>
                <w:sz w:val="19"/>
              </w:rPr>
              <w:t>Sí</w:t>
            </w:r>
          </w:p>
        </w:tc>
        <w:tc>
          <w:tcPr>
            <w:tcW w:w="5304" w:type="dxa"/>
            <w:vAlign w:val="center"/>
          </w:tcPr>
          <w:p w14:paraId="6249D86E" w14:textId="77777777" w:rsidR="002869BC" w:rsidRDefault="00000000">
            <w:r>
              <w:rPr>
                <w:rFonts w:ascii="Arial" w:eastAsia="Arial" w:hAnsi="Arial" w:cs="Arial"/>
                <w:color w:val="262626"/>
                <w:sz w:val="19"/>
              </w:rPr>
              <w:t>Plan de trabajo, carta Gantt y plan de cierre de ocho semanas.</w:t>
            </w:r>
          </w:p>
        </w:tc>
      </w:tr>
      <w:tr w:rsidR="002869BC" w14:paraId="42557D4B" w14:textId="77777777">
        <w:trPr>
          <w:cantSplit/>
        </w:trPr>
        <w:tc>
          <w:tcPr>
            <w:tcW w:w="3050" w:type="dxa"/>
            <w:vAlign w:val="center"/>
          </w:tcPr>
          <w:p w14:paraId="2953F298" w14:textId="77777777" w:rsidR="002869BC" w:rsidRDefault="00000000">
            <w:r>
              <w:rPr>
                <w:rFonts w:ascii="Arial" w:eastAsia="Arial" w:hAnsi="Arial" w:cs="Arial"/>
                <w:color w:val="262626"/>
                <w:sz w:val="19"/>
              </w:rPr>
              <w:t>2.2 Controla proyectos informáticos</w:t>
            </w:r>
          </w:p>
        </w:tc>
        <w:tc>
          <w:tcPr>
            <w:tcW w:w="1050" w:type="dxa"/>
            <w:shd w:val="clear" w:color="auto" w:fill="D9EAD3"/>
            <w:vAlign w:val="center"/>
          </w:tcPr>
          <w:p w14:paraId="148E6DD7" w14:textId="77777777" w:rsidR="002869BC" w:rsidRDefault="00000000">
            <w:pPr>
              <w:jc w:val="center"/>
            </w:pPr>
            <w:r>
              <w:rPr>
                <w:rFonts w:ascii="Arial" w:eastAsia="Arial" w:hAnsi="Arial" w:cs="Arial"/>
                <w:color w:val="262626"/>
                <w:sz w:val="19"/>
              </w:rPr>
              <w:t>Sí</w:t>
            </w:r>
          </w:p>
        </w:tc>
        <w:tc>
          <w:tcPr>
            <w:tcW w:w="5304" w:type="dxa"/>
            <w:vAlign w:val="center"/>
          </w:tcPr>
          <w:p w14:paraId="3718828F" w14:textId="77777777" w:rsidR="002869BC" w:rsidRDefault="00000000">
            <w:r>
              <w:rPr>
                <w:rFonts w:ascii="Arial" w:eastAsia="Arial" w:hAnsi="Arial" w:cs="Arial"/>
                <w:color w:val="262626"/>
                <w:sz w:val="19"/>
              </w:rPr>
              <w:t>Trazabilidad con evidencia: 80 % reconocido frente a 85 % estimado, con ajustes justificados.</w:t>
            </w:r>
          </w:p>
        </w:tc>
      </w:tr>
      <w:tr w:rsidR="002869BC" w14:paraId="2FE91079" w14:textId="77777777">
        <w:trPr>
          <w:cantSplit/>
        </w:trPr>
        <w:tc>
          <w:tcPr>
            <w:tcW w:w="3050" w:type="dxa"/>
            <w:vAlign w:val="center"/>
          </w:tcPr>
          <w:p w14:paraId="64B47BD0" w14:textId="77777777" w:rsidR="002869BC" w:rsidRDefault="00000000">
            <w:r>
              <w:rPr>
                <w:rFonts w:ascii="Arial" w:eastAsia="Arial" w:hAnsi="Arial" w:cs="Arial"/>
                <w:color w:val="262626"/>
                <w:sz w:val="19"/>
              </w:rPr>
              <w:t>3.1 Diseña modelos de datos</w:t>
            </w:r>
          </w:p>
        </w:tc>
        <w:tc>
          <w:tcPr>
            <w:tcW w:w="1050" w:type="dxa"/>
            <w:shd w:val="clear" w:color="auto" w:fill="D9EAD3"/>
            <w:vAlign w:val="center"/>
          </w:tcPr>
          <w:p w14:paraId="7AFEC508" w14:textId="77777777" w:rsidR="002869BC" w:rsidRDefault="00000000">
            <w:pPr>
              <w:jc w:val="center"/>
            </w:pPr>
            <w:r>
              <w:rPr>
                <w:rFonts w:ascii="Arial" w:eastAsia="Arial" w:hAnsi="Arial" w:cs="Arial"/>
                <w:color w:val="262626"/>
                <w:sz w:val="19"/>
              </w:rPr>
              <w:t>Sí</w:t>
            </w:r>
          </w:p>
        </w:tc>
        <w:tc>
          <w:tcPr>
            <w:tcW w:w="5304" w:type="dxa"/>
            <w:vAlign w:val="center"/>
          </w:tcPr>
          <w:p w14:paraId="1AD9C862" w14:textId="77777777" w:rsidR="002869BC" w:rsidRDefault="00000000">
            <w:r>
              <w:rPr>
                <w:rFonts w:ascii="Arial" w:eastAsia="Arial" w:hAnsi="Arial" w:cs="Arial"/>
                <w:color w:val="262626"/>
                <w:sz w:val="19"/>
              </w:rPr>
              <w:t>Modelo de 29 tablas y registro de decisiones.</w:t>
            </w:r>
          </w:p>
        </w:tc>
      </w:tr>
      <w:tr w:rsidR="002869BC" w14:paraId="58C8BD75" w14:textId="77777777">
        <w:trPr>
          <w:cantSplit/>
        </w:trPr>
        <w:tc>
          <w:tcPr>
            <w:tcW w:w="3050" w:type="dxa"/>
            <w:vAlign w:val="center"/>
          </w:tcPr>
          <w:p w14:paraId="442A36AA" w14:textId="77777777" w:rsidR="002869BC" w:rsidRDefault="00000000">
            <w:r>
              <w:rPr>
                <w:rFonts w:ascii="Arial" w:eastAsia="Arial" w:hAnsi="Arial" w:cs="Arial"/>
                <w:color w:val="262626"/>
                <w:sz w:val="19"/>
              </w:rPr>
              <w:t>4.2 Integra los componentes</w:t>
            </w:r>
          </w:p>
        </w:tc>
        <w:tc>
          <w:tcPr>
            <w:tcW w:w="1050" w:type="dxa"/>
            <w:shd w:val="clear" w:color="auto" w:fill="D9EAD3"/>
            <w:vAlign w:val="center"/>
          </w:tcPr>
          <w:p w14:paraId="227FF6C5" w14:textId="77777777" w:rsidR="002869BC" w:rsidRDefault="00000000">
            <w:pPr>
              <w:jc w:val="center"/>
            </w:pPr>
            <w:r>
              <w:rPr>
                <w:rFonts w:ascii="Arial" w:eastAsia="Arial" w:hAnsi="Arial" w:cs="Arial"/>
                <w:color w:val="262626"/>
                <w:sz w:val="19"/>
              </w:rPr>
              <w:t>Sí</w:t>
            </w:r>
          </w:p>
        </w:tc>
        <w:tc>
          <w:tcPr>
            <w:tcW w:w="5304" w:type="dxa"/>
            <w:vAlign w:val="center"/>
          </w:tcPr>
          <w:p w14:paraId="222AA355" w14:textId="77777777" w:rsidR="002869BC" w:rsidRDefault="00000000">
            <w:proofErr w:type="spellStart"/>
            <w:r>
              <w:rPr>
                <w:rFonts w:ascii="Arial" w:eastAsia="Arial" w:hAnsi="Arial" w:cs="Arial"/>
                <w:color w:val="262626"/>
                <w:sz w:val="19"/>
              </w:rPr>
              <w:t>Frontend</w:t>
            </w:r>
            <w:proofErr w:type="spellEnd"/>
            <w:r>
              <w:rPr>
                <w:rFonts w:ascii="Arial" w:eastAsia="Arial" w:hAnsi="Arial" w:cs="Arial"/>
                <w:color w:val="262626"/>
                <w:sz w:val="19"/>
              </w:rPr>
              <w:t xml:space="preserve">, </w:t>
            </w:r>
            <w:proofErr w:type="spellStart"/>
            <w:r>
              <w:rPr>
                <w:rFonts w:ascii="Arial" w:eastAsia="Arial" w:hAnsi="Arial" w:cs="Arial"/>
                <w:color w:val="262626"/>
                <w:sz w:val="19"/>
              </w:rPr>
              <w:t>backend</w:t>
            </w:r>
            <w:proofErr w:type="spellEnd"/>
            <w:r>
              <w:rPr>
                <w:rFonts w:ascii="Arial" w:eastAsia="Arial" w:hAnsi="Arial" w:cs="Arial"/>
                <w:color w:val="262626"/>
                <w:sz w:val="19"/>
              </w:rPr>
              <w:t>, base de datos y Webpay integrados, con un PR por sprint.</w:t>
            </w:r>
          </w:p>
        </w:tc>
      </w:tr>
      <w:tr w:rsidR="002869BC" w14:paraId="1BB2BAD9" w14:textId="77777777">
        <w:trPr>
          <w:cantSplit/>
        </w:trPr>
        <w:tc>
          <w:tcPr>
            <w:tcW w:w="3050" w:type="dxa"/>
            <w:vAlign w:val="center"/>
          </w:tcPr>
          <w:p w14:paraId="28191995" w14:textId="77777777" w:rsidR="002869BC" w:rsidRDefault="00000000">
            <w:r>
              <w:rPr>
                <w:rFonts w:ascii="Arial" w:eastAsia="Arial" w:hAnsi="Arial" w:cs="Arial"/>
                <w:color w:val="262626"/>
                <w:sz w:val="19"/>
              </w:rPr>
              <w:t>4.3 Implanta la solución</w:t>
            </w:r>
          </w:p>
        </w:tc>
        <w:tc>
          <w:tcPr>
            <w:tcW w:w="1050" w:type="dxa"/>
            <w:shd w:val="clear" w:color="auto" w:fill="FBE4D5"/>
            <w:vAlign w:val="center"/>
          </w:tcPr>
          <w:p w14:paraId="65F72811" w14:textId="77777777" w:rsidR="002869BC" w:rsidRDefault="00000000">
            <w:pPr>
              <w:jc w:val="center"/>
            </w:pPr>
            <w:r>
              <w:rPr>
                <w:rFonts w:ascii="Arial" w:eastAsia="Arial" w:hAnsi="Arial" w:cs="Arial"/>
                <w:color w:val="262626"/>
                <w:sz w:val="19"/>
              </w:rPr>
              <w:t>Pendiente</w:t>
            </w:r>
          </w:p>
        </w:tc>
        <w:tc>
          <w:tcPr>
            <w:tcW w:w="5304" w:type="dxa"/>
            <w:vAlign w:val="center"/>
          </w:tcPr>
          <w:p w14:paraId="55C90431" w14:textId="77777777" w:rsidR="002869BC" w:rsidRDefault="00000000">
            <w:r>
              <w:rPr>
                <w:rFonts w:ascii="Arial" w:eastAsia="Arial" w:hAnsi="Arial" w:cs="Arial"/>
                <w:color w:val="262626"/>
                <w:sz w:val="19"/>
              </w:rPr>
              <w:t>Puesta en línea en las semanas 4 y 5 del plan de cierre.</w:t>
            </w:r>
          </w:p>
        </w:tc>
      </w:tr>
    </w:tbl>
    <w:p w14:paraId="32B6D1A7" w14:textId="77777777" w:rsidR="002869BC" w:rsidRDefault="002869BC">
      <w:pPr>
        <w:spacing w:line="120" w:lineRule="exact"/>
        <w:jc w:val="both"/>
      </w:pPr>
    </w:p>
    <w:p w14:paraId="2A95BDB3" w14:textId="77777777" w:rsidR="002869BC" w:rsidRDefault="00000000">
      <w:pPr>
        <w:pStyle w:val="Ttulo21"/>
        <w:keepNext/>
        <w:spacing w:before="200" w:after="80"/>
      </w:pPr>
      <w:bookmarkStart w:id="7" w:name="_Toc2026101007"/>
      <w:r>
        <w:rPr>
          <w:rFonts w:ascii="Arial" w:eastAsia="Arial" w:hAnsi="Arial" w:cs="Arial"/>
          <w:b/>
          <w:color w:val="2E5496"/>
          <w:sz w:val="23"/>
        </w:rPr>
        <w:t>2.6 Plan para llegar a la versión 1.0</w:t>
      </w:r>
      <w:bookmarkEnd w:id="7"/>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1450"/>
        <w:gridCol w:w="3350"/>
        <w:gridCol w:w="1600"/>
        <w:gridCol w:w="3004"/>
      </w:tblGrid>
      <w:tr w:rsidR="002869BC" w14:paraId="51098919" w14:textId="77777777">
        <w:trPr>
          <w:cantSplit/>
          <w:tblHeader/>
        </w:trPr>
        <w:tc>
          <w:tcPr>
            <w:tcW w:w="1450" w:type="dxa"/>
            <w:shd w:val="clear" w:color="auto" w:fill="D9E2F3"/>
            <w:vAlign w:val="center"/>
          </w:tcPr>
          <w:p w14:paraId="4D9B4130" w14:textId="77777777" w:rsidR="002869BC" w:rsidRDefault="00000000">
            <w:pPr>
              <w:jc w:val="center"/>
            </w:pPr>
            <w:r>
              <w:rPr>
                <w:rFonts w:ascii="Arial" w:eastAsia="Arial" w:hAnsi="Arial" w:cs="Arial"/>
                <w:b/>
                <w:color w:val="1F3864"/>
                <w:sz w:val="19"/>
              </w:rPr>
              <w:t>Semana del plan de cierre</w:t>
            </w:r>
          </w:p>
        </w:tc>
        <w:tc>
          <w:tcPr>
            <w:tcW w:w="3350" w:type="dxa"/>
            <w:shd w:val="clear" w:color="auto" w:fill="D9E2F3"/>
            <w:vAlign w:val="center"/>
          </w:tcPr>
          <w:p w14:paraId="58209B03" w14:textId="77777777" w:rsidR="002869BC" w:rsidRDefault="00000000">
            <w:pPr>
              <w:jc w:val="center"/>
            </w:pPr>
            <w:r>
              <w:rPr>
                <w:rFonts w:ascii="Arial" w:eastAsia="Arial" w:hAnsi="Arial" w:cs="Arial"/>
                <w:b/>
                <w:color w:val="1F3864"/>
                <w:sz w:val="19"/>
              </w:rPr>
              <w:t>Incremento</w:t>
            </w:r>
          </w:p>
        </w:tc>
        <w:tc>
          <w:tcPr>
            <w:tcW w:w="1600" w:type="dxa"/>
            <w:shd w:val="clear" w:color="auto" w:fill="D9E2F3"/>
            <w:vAlign w:val="center"/>
          </w:tcPr>
          <w:p w14:paraId="75E7B45A" w14:textId="77777777" w:rsidR="002869BC" w:rsidRDefault="00000000">
            <w:pPr>
              <w:jc w:val="center"/>
            </w:pPr>
            <w:r>
              <w:rPr>
                <w:rFonts w:ascii="Arial" w:eastAsia="Arial" w:hAnsi="Arial" w:cs="Arial"/>
                <w:b/>
                <w:color w:val="1F3864"/>
                <w:sz w:val="19"/>
              </w:rPr>
              <w:t>Responsable</w:t>
            </w:r>
          </w:p>
        </w:tc>
        <w:tc>
          <w:tcPr>
            <w:tcW w:w="3004" w:type="dxa"/>
            <w:shd w:val="clear" w:color="auto" w:fill="D9E2F3"/>
            <w:vAlign w:val="center"/>
          </w:tcPr>
          <w:p w14:paraId="54FEE0F9" w14:textId="77777777" w:rsidR="002869BC" w:rsidRDefault="00000000">
            <w:pPr>
              <w:jc w:val="center"/>
            </w:pPr>
            <w:r>
              <w:rPr>
                <w:rFonts w:ascii="Arial" w:eastAsia="Arial" w:hAnsi="Arial" w:cs="Arial"/>
                <w:b/>
                <w:color w:val="1F3864"/>
                <w:sz w:val="19"/>
              </w:rPr>
              <w:t>Resultado comprobable</w:t>
            </w:r>
          </w:p>
        </w:tc>
      </w:tr>
      <w:tr w:rsidR="002869BC" w14:paraId="184B08C1" w14:textId="77777777">
        <w:trPr>
          <w:cantSplit/>
        </w:trPr>
        <w:tc>
          <w:tcPr>
            <w:tcW w:w="1450" w:type="dxa"/>
            <w:vAlign w:val="center"/>
          </w:tcPr>
          <w:p w14:paraId="75DD5959" w14:textId="1255B137" w:rsidR="002869BC" w:rsidRDefault="00000000">
            <w:r>
              <w:rPr>
                <w:rFonts w:ascii="Arial" w:eastAsia="Arial" w:hAnsi="Arial" w:cs="Arial"/>
                <w:color w:val="262626"/>
                <w:sz w:val="19"/>
              </w:rPr>
              <w:t xml:space="preserve">1 </w:t>
            </w:r>
          </w:p>
        </w:tc>
        <w:tc>
          <w:tcPr>
            <w:tcW w:w="3350" w:type="dxa"/>
            <w:vAlign w:val="center"/>
          </w:tcPr>
          <w:p w14:paraId="47B9A04C" w14:textId="78F2C3EC" w:rsidR="002869BC" w:rsidRDefault="00000000">
            <w:r>
              <w:rPr>
                <w:rFonts w:ascii="Arial" w:eastAsia="Arial" w:hAnsi="Arial" w:cs="Arial"/>
                <w:color w:val="262626"/>
                <w:sz w:val="19"/>
              </w:rPr>
              <w:t xml:space="preserve">Caja del día y comprobante en PDF; tablero con los 123 requisitos; congelamiento el </w:t>
            </w:r>
          </w:p>
        </w:tc>
        <w:tc>
          <w:tcPr>
            <w:tcW w:w="1600" w:type="dxa"/>
            <w:vAlign w:val="center"/>
          </w:tcPr>
          <w:p w14:paraId="37474BEB" w14:textId="77777777" w:rsidR="002869BC" w:rsidRDefault="00000000">
            <w:r>
              <w:rPr>
                <w:rFonts w:ascii="Arial" w:eastAsia="Arial" w:hAnsi="Arial" w:cs="Arial"/>
                <w:color w:val="262626"/>
                <w:sz w:val="19"/>
              </w:rPr>
              <w:t>José, Alexander y Hanns</w:t>
            </w:r>
          </w:p>
        </w:tc>
        <w:tc>
          <w:tcPr>
            <w:tcW w:w="3004" w:type="dxa"/>
            <w:vAlign w:val="center"/>
          </w:tcPr>
          <w:p w14:paraId="453834B6" w14:textId="77777777" w:rsidR="002869BC" w:rsidRDefault="00000000">
            <w:r>
              <w:rPr>
                <w:rFonts w:ascii="Arial" w:eastAsia="Arial" w:hAnsi="Arial" w:cs="Arial"/>
                <w:color w:val="262626"/>
                <w:sz w:val="19"/>
              </w:rPr>
              <w:t>Abrir y cerrar la caja con su diferencia, y descargar el comprobante numerado</w:t>
            </w:r>
          </w:p>
        </w:tc>
      </w:tr>
      <w:tr w:rsidR="002869BC" w14:paraId="70CD44E8" w14:textId="77777777">
        <w:trPr>
          <w:cantSplit/>
        </w:trPr>
        <w:tc>
          <w:tcPr>
            <w:tcW w:w="1450" w:type="dxa"/>
            <w:vAlign w:val="center"/>
          </w:tcPr>
          <w:p w14:paraId="119B9767" w14:textId="77777777" w:rsidR="002869BC" w:rsidRDefault="00000000">
            <w:r>
              <w:rPr>
                <w:rFonts w:ascii="Arial" w:eastAsia="Arial" w:hAnsi="Arial" w:cs="Arial"/>
                <w:color w:val="262626"/>
                <w:sz w:val="19"/>
              </w:rPr>
              <w:t>2</w:t>
            </w:r>
          </w:p>
        </w:tc>
        <w:tc>
          <w:tcPr>
            <w:tcW w:w="3350" w:type="dxa"/>
            <w:vAlign w:val="center"/>
          </w:tcPr>
          <w:p w14:paraId="190C023E" w14:textId="77777777" w:rsidR="002869BC" w:rsidRDefault="00000000">
            <w:r>
              <w:rPr>
                <w:rFonts w:ascii="Arial" w:eastAsia="Arial" w:hAnsi="Arial" w:cs="Arial"/>
                <w:color w:val="262626"/>
                <w:sz w:val="19"/>
              </w:rPr>
              <w:t>Ficha técnica</w:t>
            </w:r>
          </w:p>
        </w:tc>
        <w:tc>
          <w:tcPr>
            <w:tcW w:w="1600" w:type="dxa"/>
            <w:vAlign w:val="center"/>
          </w:tcPr>
          <w:p w14:paraId="7CBEC45C" w14:textId="77777777" w:rsidR="002869BC" w:rsidRDefault="00000000">
            <w:r>
              <w:rPr>
                <w:rFonts w:ascii="Arial" w:eastAsia="Arial" w:hAnsi="Arial" w:cs="Arial"/>
                <w:color w:val="262626"/>
                <w:sz w:val="19"/>
              </w:rPr>
              <w:t>Hanns</w:t>
            </w:r>
          </w:p>
        </w:tc>
        <w:tc>
          <w:tcPr>
            <w:tcW w:w="3004" w:type="dxa"/>
            <w:vAlign w:val="center"/>
          </w:tcPr>
          <w:p w14:paraId="3D7FF455" w14:textId="77777777" w:rsidR="002869BC" w:rsidRDefault="00000000">
            <w:r>
              <w:rPr>
                <w:rFonts w:ascii="Arial" w:eastAsia="Arial" w:hAnsi="Arial" w:cs="Arial"/>
                <w:color w:val="262626"/>
                <w:sz w:val="19"/>
              </w:rPr>
              <w:t>Anotar una observación con fecha de próxima visita y ver quién está atrasada</w:t>
            </w:r>
          </w:p>
        </w:tc>
      </w:tr>
      <w:tr w:rsidR="002869BC" w14:paraId="20769D08" w14:textId="77777777">
        <w:trPr>
          <w:cantSplit/>
        </w:trPr>
        <w:tc>
          <w:tcPr>
            <w:tcW w:w="1450" w:type="dxa"/>
            <w:vAlign w:val="center"/>
          </w:tcPr>
          <w:p w14:paraId="0DD964EE" w14:textId="77777777" w:rsidR="002869BC" w:rsidRDefault="00000000">
            <w:r>
              <w:rPr>
                <w:rFonts w:ascii="Arial" w:eastAsia="Arial" w:hAnsi="Arial" w:cs="Arial"/>
                <w:color w:val="262626"/>
                <w:sz w:val="19"/>
              </w:rPr>
              <w:t>3</w:t>
            </w:r>
          </w:p>
        </w:tc>
        <w:tc>
          <w:tcPr>
            <w:tcW w:w="3350" w:type="dxa"/>
            <w:vAlign w:val="center"/>
          </w:tcPr>
          <w:p w14:paraId="6801C09F" w14:textId="77777777" w:rsidR="002869BC" w:rsidRDefault="00000000">
            <w:r>
              <w:rPr>
                <w:rFonts w:ascii="Arial" w:eastAsia="Arial" w:hAnsi="Arial" w:cs="Arial"/>
                <w:color w:val="262626"/>
                <w:sz w:val="19"/>
              </w:rPr>
              <w:t>Pendientes menores</w:t>
            </w:r>
          </w:p>
        </w:tc>
        <w:tc>
          <w:tcPr>
            <w:tcW w:w="1600" w:type="dxa"/>
            <w:vAlign w:val="center"/>
          </w:tcPr>
          <w:p w14:paraId="26477C83" w14:textId="76AD054B" w:rsidR="002869BC" w:rsidRDefault="00443E97">
            <w:r>
              <w:rPr>
                <w:rFonts w:ascii="Arial" w:eastAsia="Arial" w:hAnsi="Arial" w:cs="Arial"/>
                <w:color w:val="262626"/>
                <w:sz w:val="19"/>
              </w:rPr>
              <w:t>todos</w:t>
            </w:r>
          </w:p>
        </w:tc>
        <w:tc>
          <w:tcPr>
            <w:tcW w:w="3004" w:type="dxa"/>
            <w:vAlign w:val="center"/>
          </w:tcPr>
          <w:p w14:paraId="1F8084E2" w14:textId="77777777" w:rsidR="002869BC" w:rsidRDefault="00000000">
            <w:r>
              <w:rPr>
                <w:rFonts w:ascii="Arial" w:eastAsia="Arial" w:hAnsi="Arial" w:cs="Arial"/>
                <w:color w:val="262626"/>
                <w:sz w:val="19"/>
              </w:rPr>
              <w:t>Cada uno visible en su pantalla y con sus pruebas</w:t>
            </w:r>
          </w:p>
        </w:tc>
      </w:tr>
      <w:tr w:rsidR="002869BC" w14:paraId="5A8758E2" w14:textId="77777777">
        <w:trPr>
          <w:cantSplit/>
        </w:trPr>
        <w:tc>
          <w:tcPr>
            <w:tcW w:w="1450" w:type="dxa"/>
            <w:vAlign w:val="center"/>
          </w:tcPr>
          <w:p w14:paraId="017307F6" w14:textId="77777777" w:rsidR="002869BC" w:rsidRDefault="00000000">
            <w:r>
              <w:rPr>
                <w:rFonts w:ascii="Arial" w:eastAsia="Arial" w:hAnsi="Arial" w:cs="Arial"/>
                <w:color w:val="262626"/>
                <w:sz w:val="19"/>
              </w:rPr>
              <w:t>4</w:t>
            </w:r>
          </w:p>
        </w:tc>
        <w:tc>
          <w:tcPr>
            <w:tcW w:w="3350" w:type="dxa"/>
            <w:vAlign w:val="center"/>
          </w:tcPr>
          <w:p w14:paraId="350529DB" w14:textId="77777777" w:rsidR="002869BC" w:rsidRDefault="00000000">
            <w:proofErr w:type="spellStart"/>
            <w:r>
              <w:rPr>
                <w:rFonts w:ascii="Arial" w:eastAsia="Arial" w:hAnsi="Arial" w:cs="Arial"/>
                <w:color w:val="262626"/>
                <w:sz w:val="19"/>
              </w:rPr>
              <w:t>Backend</w:t>
            </w:r>
            <w:proofErr w:type="spellEnd"/>
            <w:r>
              <w:rPr>
                <w:rFonts w:ascii="Arial" w:eastAsia="Arial" w:hAnsi="Arial" w:cs="Arial"/>
                <w:color w:val="262626"/>
                <w:sz w:val="19"/>
              </w:rPr>
              <w:t xml:space="preserve"> en Cloud Run, </w:t>
            </w:r>
            <w:proofErr w:type="spellStart"/>
            <w:r>
              <w:rPr>
                <w:rFonts w:ascii="Arial" w:eastAsia="Arial" w:hAnsi="Arial" w:cs="Arial"/>
                <w:color w:val="262626"/>
                <w:sz w:val="19"/>
              </w:rPr>
              <w:t>frontend</w:t>
            </w:r>
            <w:proofErr w:type="spellEnd"/>
            <w:r>
              <w:rPr>
                <w:rFonts w:ascii="Arial" w:eastAsia="Arial" w:hAnsi="Arial" w:cs="Arial"/>
                <w:color w:val="262626"/>
                <w:sz w:val="19"/>
              </w:rPr>
              <w:t xml:space="preserve"> en </w:t>
            </w:r>
            <w:proofErr w:type="spellStart"/>
            <w:r>
              <w:rPr>
                <w:rFonts w:ascii="Arial" w:eastAsia="Arial" w:hAnsi="Arial" w:cs="Arial"/>
                <w:color w:val="262626"/>
                <w:sz w:val="19"/>
              </w:rPr>
              <w:t>Vercel</w:t>
            </w:r>
            <w:proofErr w:type="spellEnd"/>
            <w:r>
              <w:rPr>
                <w:rFonts w:ascii="Arial" w:eastAsia="Arial" w:hAnsi="Arial" w:cs="Arial"/>
                <w:color w:val="262626"/>
                <w:sz w:val="19"/>
              </w:rPr>
              <w:t xml:space="preserve"> y límite de reservas por IP</w:t>
            </w:r>
          </w:p>
        </w:tc>
        <w:tc>
          <w:tcPr>
            <w:tcW w:w="1600" w:type="dxa"/>
            <w:vAlign w:val="center"/>
          </w:tcPr>
          <w:p w14:paraId="222386F6" w14:textId="77777777" w:rsidR="002869BC" w:rsidRDefault="00000000">
            <w:r>
              <w:rPr>
                <w:rFonts w:ascii="Arial" w:eastAsia="Arial" w:hAnsi="Arial" w:cs="Arial"/>
                <w:color w:val="262626"/>
                <w:sz w:val="19"/>
              </w:rPr>
              <w:t>José</w:t>
            </w:r>
          </w:p>
        </w:tc>
        <w:tc>
          <w:tcPr>
            <w:tcW w:w="3004" w:type="dxa"/>
            <w:vAlign w:val="center"/>
          </w:tcPr>
          <w:p w14:paraId="47FD4686" w14:textId="77777777" w:rsidR="002869BC" w:rsidRDefault="00000000">
            <w:r>
              <w:rPr>
                <w:rFonts w:ascii="Arial" w:eastAsia="Arial" w:hAnsi="Arial" w:cs="Arial"/>
                <w:color w:val="262626"/>
                <w:sz w:val="19"/>
              </w:rPr>
              <w:t>Reservar y pagar desde un celular en la dirección pública</w:t>
            </w:r>
          </w:p>
        </w:tc>
      </w:tr>
      <w:tr w:rsidR="002869BC" w14:paraId="07F506DC" w14:textId="77777777">
        <w:trPr>
          <w:cantSplit/>
        </w:trPr>
        <w:tc>
          <w:tcPr>
            <w:tcW w:w="1450" w:type="dxa"/>
            <w:vAlign w:val="center"/>
          </w:tcPr>
          <w:p w14:paraId="1569C24D" w14:textId="77777777" w:rsidR="002869BC" w:rsidRDefault="00000000">
            <w:r>
              <w:rPr>
                <w:rFonts w:ascii="Arial" w:eastAsia="Arial" w:hAnsi="Arial" w:cs="Arial"/>
                <w:color w:val="262626"/>
                <w:sz w:val="19"/>
              </w:rPr>
              <w:t>5 y 6</w:t>
            </w:r>
          </w:p>
        </w:tc>
        <w:tc>
          <w:tcPr>
            <w:tcW w:w="3350" w:type="dxa"/>
            <w:vAlign w:val="center"/>
          </w:tcPr>
          <w:p w14:paraId="154FC28A" w14:textId="77777777" w:rsidR="002869BC" w:rsidRDefault="00000000">
            <w:r>
              <w:rPr>
                <w:rFonts w:ascii="Arial" w:eastAsia="Arial" w:hAnsi="Arial" w:cs="Arial"/>
                <w:color w:val="262626"/>
                <w:sz w:val="19"/>
              </w:rPr>
              <w:t>Integración y pruebas de interfaz</w:t>
            </w:r>
          </w:p>
        </w:tc>
        <w:tc>
          <w:tcPr>
            <w:tcW w:w="1600" w:type="dxa"/>
            <w:vAlign w:val="center"/>
          </w:tcPr>
          <w:p w14:paraId="2FE6F54F" w14:textId="77777777" w:rsidR="002869BC" w:rsidRDefault="00000000">
            <w:r>
              <w:rPr>
                <w:rFonts w:ascii="Arial" w:eastAsia="Arial" w:hAnsi="Arial" w:cs="Arial"/>
                <w:color w:val="262626"/>
                <w:sz w:val="19"/>
              </w:rPr>
              <w:t>Hanns, con los tres</w:t>
            </w:r>
          </w:p>
        </w:tc>
        <w:tc>
          <w:tcPr>
            <w:tcW w:w="3004" w:type="dxa"/>
            <w:vAlign w:val="center"/>
          </w:tcPr>
          <w:p w14:paraId="4A5DB4FC" w14:textId="77777777" w:rsidR="002869BC" w:rsidRDefault="00000000">
            <w:r>
              <w:rPr>
                <w:rFonts w:ascii="Arial" w:eastAsia="Arial" w:hAnsi="Arial" w:cs="Arial"/>
                <w:color w:val="262626"/>
                <w:sz w:val="19"/>
              </w:rPr>
              <w:t>Flujos críticos automatizados sobre la versión publicada</w:t>
            </w:r>
          </w:p>
        </w:tc>
      </w:tr>
      <w:tr w:rsidR="002869BC" w14:paraId="61A605D3" w14:textId="77777777">
        <w:trPr>
          <w:cantSplit/>
        </w:trPr>
        <w:tc>
          <w:tcPr>
            <w:tcW w:w="1450" w:type="dxa"/>
            <w:vAlign w:val="center"/>
          </w:tcPr>
          <w:p w14:paraId="5E14DB32" w14:textId="77777777" w:rsidR="002869BC" w:rsidRDefault="00000000">
            <w:r>
              <w:rPr>
                <w:rFonts w:ascii="Arial" w:eastAsia="Arial" w:hAnsi="Arial" w:cs="Arial"/>
                <w:color w:val="262626"/>
                <w:sz w:val="19"/>
              </w:rPr>
              <w:t>7</w:t>
            </w:r>
          </w:p>
        </w:tc>
        <w:tc>
          <w:tcPr>
            <w:tcW w:w="3350" w:type="dxa"/>
            <w:vAlign w:val="center"/>
          </w:tcPr>
          <w:p w14:paraId="6129EC9F" w14:textId="77777777" w:rsidR="002869BC" w:rsidRDefault="00000000">
            <w:r>
              <w:rPr>
                <w:rFonts w:ascii="Arial" w:eastAsia="Arial" w:hAnsi="Arial" w:cs="Arial"/>
                <w:color w:val="262626"/>
                <w:sz w:val="19"/>
              </w:rPr>
              <w:t>Corrección de errores y manual de usuario</w:t>
            </w:r>
          </w:p>
        </w:tc>
        <w:tc>
          <w:tcPr>
            <w:tcW w:w="1600" w:type="dxa"/>
            <w:vAlign w:val="center"/>
          </w:tcPr>
          <w:p w14:paraId="20677957" w14:textId="77777777" w:rsidR="002869BC" w:rsidRDefault="00000000">
            <w:r>
              <w:rPr>
                <w:rFonts w:ascii="Arial" w:eastAsia="Arial" w:hAnsi="Arial" w:cs="Arial"/>
                <w:color w:val="262626"/>
                <w:sz w:val="19"/>
              </w:rPr>
              <w:t>Los tres</w:t>
            </w:r>
          </w:p>
        </w:tc>
        <w:tc>
          <w:tcPr>
            <w:tcW w:w="3004" w:type="dxa"/>
            <w:vAlign w:val="center"/>
          </w:tcPr>
          <w:p w14:paraId="3CA6AF76" w14:textId="77777777" w:rsidR="002869BC" w:rsidRDefault="00000000">
            <w:r>
              <w:rPr>
                <w:rFonts w:ascii="Arial" w:eastAsia="Arial" w:hAnsi="Arial" w:cs="Arial"/>
                <w:color w:val="262626"/>
                <w:sz w:val="19"/>
              </w:rPr>
              <w:t>Versión candidata</w:t>
            </w:r>
          </w:p>
        </w:tc>
      </w:tr>
      <w:tr w:rsidR="002869BC" w14:paraId="75DE36E3" w14:textId="77777777">
        <w:trPr>
          <w:cantSplit/>
        </w:trPr>
        <w:tc>
          <w:tcPr>
            <w:tcW w:w="1450" w:type="dxa"/>
            <w:vAlign w:val="center"/>
          </w:tcPr>
          <w:p w14:paraId="393A6631" w14:textId="77777777" w:rsidR="002869BC" w:rsidRDefault="00000000">
            <w:r>
              <w:rPr>
                <w:rFonts w:ascii="Arial" w:eastAsia="Arial" w:hAnsi="Arial" w:cs="Arial"/>
                <w:color w:val="262626"/>
                <w:sz w:val="19"/>
              </w:rPr>
              <w:t>8</w:t>
            </w:r>
          </w:p>
        </w:tc>
        <w:tc>
          <w:tcPr>
            <w:tcW w:w="3350" w:type="dxa"/>
            <w:vAlign w:val="center"/>
          </w:tcPr>
          <w:p w14:paraId="106F26EB" w14:textId="77777777" w:rsidR="002869BC" w:rsidRDefault="00000000">
            <w:r>
              <w:rPr>
                <w:rFonts w:ascii="Arial" w:eastAsia="Arial" w:hAnsi="Arial" w:cs="Arial"/>
                <w:color w:val="262626"/>
                <w:sz w:val="19"/>
              </w:rPr>
              <w:t>Validación final con la usuaria y cierre</w:t>
            </w:r>
          </w:p>
        </w:tc>
        <w:tc>
          <w:tcPr>
            <w:tcW w:w="1600" w:type="dxa"/>
            <w:vAlign w:val="center"/>
          </w:tcPr>
          <w:p w14:paraId="1334B2EE" w14:textId="77777777" w:rsidR="002869BC" w:rsidRDefault="00000000">
            <w:r>
              <w:rPr>
                <w:rFonts w:ascii="Arial" w:eastAsia="Arial" w:hAnsi="Arial" w:cs="Arial"/>
                <w:color w:val="262626"/>
                <w:sz w:val="19"/>
              </w:rPr>
              <w:t>Los tres</w:t>
            </w:r>
          </w:p>
        </w:tc>
        <w:tc>
          <w:tcPr>
            <w:tcW w:w="3004" w:type="dxa"/>
            <w:vAlign w:val="center"/>
          </w:tcPr>
          <w:p w14:paraId="67C118B8" w14:textId="77777777" w:rsidR="002869BC" w:rsidRDefault="00000000">
            <w:r>
              <w:rPr>
                <w:rFonts w:ascii="Arial" w:eastAsia="Arial" w:hAnsi="Arial" w:cs="Arial"/>
                <w:color w:val="262626"/>
                <w:sz w:val="19"/>
              </w:rPr>
              <w:t>Acta de validación firmada y versión 1.0</w:t>
            </w:r>
          </w:p>
        </w:tc>
      </w:tr>
    </w:tbl>
    <w:p w14:paraId="68EC9FD1" w14:textId="77777777" w:rsidR="002869BC" w:rsidRDefault="002869BC">
      <w:pPr>
        <w:spacing w:line="120" w:lineRule="exact"/>
        <w:jc w:val="both"/>
      </w:pPr>
    </w:p>
    <w:p w14:paraId="6703847E" w14:textId="77777777" w:rsidR="00262921" w:rsidRDefault="00262921">
      <w:pPr>
        <w:pStyle w:val="Ttulo11"/>
        <w:keepNext/>
        <w:pBdr>
          <w:bottom w:val="single" w:sz="6" w:space="1" w:color="8EAADB"/>
        </w:pBdr>
        <w:spacing w:before="280" w:after="120"/>
        <w:rPr>
          <w:rFonts w:ascii="Arial" w:eastAsia="Arial" w:hAnsi="Arial" w:cs="Arial"/>
          <w:b/>
          <w:color w:val="1F3864"/>
          <w:sz w:val="26"/>
        </w:rPr>
      </w:pPr>
      <w:bookmarkStart w:id="8" w:name="_Toc2026101008"/>
    </w:p>
    <w:p w14:paraId="2CC233C5" w14:textId="77777777" w:rsidR="00262921" w:rsidRDefault="00262921">
      <w:pPr>
        <w:pStyle w:val="Ttulo11"/>
        <w:keepNext/>
        <w:pBdr>
          <w:bottom w:val="single" w:sz="6" w:space="1" w:color="8EAADB"/>
        </w:pBdr>
        <w:spacing w:before="280" w:after="120"/>
        <w:rPr>
          <w:rFonts w:ascii="Arial" w:eastAsia="Arial" w:hAnsi="Arial" w:cs="Arial"/>
          <w:b/>
          <w:color w:val="1F3864"/>
          <w:sz w:val="26"/>
        </w:rPr>
      </w:pPr>
    </w:p>
    <w:p w14:paraId="58BC10C8" w14:textId="02A91CCA" w:rsidR="002869BC" w:rsidRPr="00262921" w:rsidRDefault="00000000">
      <w:pPr>
        <w:pStyle w:val="Ttulo11"/>
        <w:keepNext/>
        <w:pBdr>
          <w:bottom w:val="single" w:sz="6" w:space="1" w:color="8EAADB"/>
        </w:pBdr>
        <w:spacing w:before="280" w:after="120"/>
        <w:rPr>
          <w:lang w:val="en-US"/>
        </w:rPr>
      </w:pPr>
      <w:r w:rsidRPr="00262921">
        <w:rPr>
          <w:rFonts w:ascii="Arial" w:eastAsia="Arial" w:hAnsi="Arial" w:cs="Arial"/>
          <w:b/>
          <w:color w:val="1F3864"/>
          <w:sz w:val="26"/>
          <w:lang w:val="en-US"/>
        </w:rPr>
        <w:t>3. CONCLUSIONES INDIVIDUALES</w:t>
      </w:r>
      <w:bookmarkEnd w:id="8"/>
    </w:p>
    <w:p w14:paraId="3003700C" w14:textId="77777777" w:rsidR="00262921" w:rsidRDefault="00000000" w:rsidP="00262921">
      <w:pPr>
        <w:pStyle w:val="Ttulo21"/>
        <w:keepNext/>
        <w:spacing w:before="200" w:after="80"/>
        <w:rPr>
          <w:rFonts w:ascii="Arial" w:eastAsia="Arial" w:hAnsi="Arial" w:cs="Arial"/>
          <w:b/>
          <w:color w:val="2E5496"/>
          <w:sz w:val="23"/>
          <w:lang w:val="en-US"/>
        </w:rPr>
      </w:pPr>
      <w:bookmarkStart w:id="9" w:name="_Toc2026101009"/>
      <w:r w:rsidRPr="00262921">
        <w:rPr>
          <w:rFonts w:ascii="Arial" w:eastAsia="Arial" w:hAnsi="Arial" w:cs="Arial"/>
          <w:b/>
          <w:color w:val="2E5496"/>
          <w:sz w:val="23"/>
          <w:lang w:val="en-US"/>
        </w:rPr>
        <w:t xml:space="preserve">3.1 Alexander Arce — Jefe de </w:t>
      </w:r>
      <w:proofErr w:type="spellStart"/>
      <w:r w:rsidRPr="00262921">
        <w:rPr>
          <w:rFonts w:ascii="Arial" w:eastAsia="Arial" w:hAnsi="Arial" w:cs="Arial"/>
          <w:b/>
          <w:color w:val="2E5496"/>
          <w:sz w:val="23"/>
          <w:lang w:val="en-US"/>
        </w:rPr>
        <w:t>proyecto</w:t>
      </w:r>
      <w:proofErr w:type="spellEnd"/>
      <w:r w:rsidRPr="00262921">
        <w:rPr>
          <w:rFonts w:ascii="Arial" w:eastAsia="Arial" w:hAnsi="Arial" w:cs="Arial"/>
          <w:b/>
          <w:color w:val="2E5496"/>
          <w:sz w:val="23"/>
          <w:lang w:val="en-US"/>
        </w:rPr>
        <w:t xml:space="preserve"> y Product Owner</w:t>
      </w:r>
      <w:bookmarkStart w:id="10" w:name="_Toc2026101010"/>
      <w:bookmarkEnd w:id="9"/>
    </w:p>
    <w:p w14:paraId="3874CA42" w14:textId="4D7581DA" w:rsidR="00262921" w:rsidRPr="00262921" w:rsidRDefault="00262921" w:rsidP="00262921">
      <w:pPr>
        <w:pStyle w:val="Ttulo21"/>
        <w:keepNext/>
        <w:spacing w:before="200" w:after="80"/>
      </w:pPr>
      <w:r w:rsidRPr="00BA4F6E">
        <w:rPr>
          <w:rFonts w:ascii="Arial" w:eastAsia="Arial" w:hAnsi="Arial" w:cs="Arial"/>
          <w:color w:val="262626"/>
          <w:sz w:val="22"/>
          <w:lang w:val="en-US"/>
        </w:rPr>
        <w:t xml:space="preserve">This phase showed me that building fast is not the same as finishing. My part, online booking, services and sales, works from end to end and now includes the deposit with </w:t>
      </w:r>
      <w:proofErr w:type="spellStart"/>
      <w:r w:rsidRPr="00BA4F6E">
        <w:rPr>
          <w:rFonts w:ascii="Arial" w:eastAsia="Arial" w:hAnsi="Arial" w:cs="Arial"/>
          <w:color w:val="262626"/>
          <w:sz w:val="22"/>
          <w:lang w:val="en-US"/>
        </w:rPr>
        <w:t>Webpay</w:t>
      </w:r>
      <w:proofErr w:type="spellEnd"/>
      <w:r w:rsidRPr="00BA4F6E">
        <w:rPr>
          <w:rFonts w:ascii="Arial" w:eastAsia="Arial" w:hAnsi="Arial" w:cs="Arial"/>
          <w:color w:val="262626"/>
          <w:sz w:val="22"/>
          <w:lang w:val="en-US"/>
        </w:rPr>
        <w:t xml:space="preserve"> Plus. Being the only contact with the client and the professor taught me to write down every decision: changing the payment gateway was easy to justify because the reasons were already documented. Security was my weakest area in Phase 1, I also failed at one part of my role: the access module was accepted as done without checking each requirement, and three critical requirements stayed hidden for two sprints.</w:t>
      </w:r>
    </w:p>
    <w:p w14:paraId="3944417C" w14:textId="77777777" w:rsidR="002869BC" w:rsidRDefault="00000000">
      <w:pPr>
        <w:pStyle w:val="Ttulo21"/>
        <w:keepNext/>
        <w:spacing w:before="200" w:after="80"/>
      </w:pPr>
      <w:r>
        <w:rPr>
          <w:rFonts w:ascii="Arial" w:eastAsia="Arial" w:hAnsi="Arial" w:cs="Arial"/>
          <w:b/>
          <w:color w:val="2E5496"/>
          <w:sz w:val="23"/>
        </w:rPr>
        <w:t>3.2 Hanns Stack — Coordinador de proceso y analista de calidad</w:t>
      </w:r>
      <w:bookmarkEnd w:id="10"/>
    </w:p>
    <w:p w14:paraId="0A910A3E" w14:textId="77777777" w:rsidR="002869BC" w:rsidRPr="00443E97" w:rsidRDefault="00000000">
      <w:pPr>
        <w:spacing w:after="120"/>
        <w:jc w:val="both"/>
        <w:rPr>
          <w:lang w:val="en-US"/>
        </w:rPr>
      </w:pPr>
      <w:r w:rsidRPr="00443E97">
        <w:rPr>
          <w:rFonts w:ascii="Arial" w:eastAsia="Arial" w:hAnsi="Arial" w:cs="Arial"/>
          <w:color w:val="262626"/>
          <w:sz w:val="22"/>
          <w:lang w:val="en-US"/>
        </w:rPr>
        <w:t>In Phase 1 I wrote that a reliable report depends on traceable data, and this phase confirmed it: because stock is calculated from movements that cannot be edited, the daily report matched the recorded payments from the first version. My process goals did not go as well, since the board and the impediment log fell behind. We have 437 automated tests in the backend, but no interface tests yet and no validation with the client. My priority now is to run the test plan on the deployed system and validate it with the person who will use it.</w:t>
      </w:r>
    </w:p>
    <w:p w14:paraId="794297FB" w14:textId="77777777" w:rsidR="002869BC" w:rsidRDefault="00000000">
      <w:pPr>
        <w:pStyle w:val="Ttulo21"/>
        <w:keepNext/>
        <w:spacing w:before="200" w:after="80"/>
      </w:pPr>
      <w:bookmarkStart w:id="11" w:name="_Toc2026101011"/>
      <w:r>
        <w:rPr>
          <w:rFonts w:ascii="Arial" w:eastAsia="Arial" w:hAnsi="Arial" w:cs="Arial"/>
          <w:b/>
          <w:color w:val="2E5496"/>
          <w:sz w:val="23"/>
        </w:rPr>
        <w:t>3.3 José Salinas — Arquitecto de software y administrador de base de datos</w:t>
      </w:r>
      <w:bookmarkEnd w:id="11"/>
    </w:p>
    <w:p w14:paraId="0ACD5F83" w14:textId="77777777" w:rsidR="002869BC" w:rsidRPr="00443E97" w:rsidRDefault="00000000">
      <w:pPr>
        <w:spacing w:after="120"/>
        <w:jc w:val="both"/>
        <w:rPr>
          <w:lang w:val="en-US"/>
        </w:rPr>
      </w:pPr>
      <w:r w:rsidRPr="00443E97">
        <w:rPr>
          <w:rFonts w:ascii="Arial" w:eastAsia="Arial" w:hAnsi="Arial" w:cs="Arial"/>
          <w:color w:val="262626"/>
          <w:sz w:val="22"/>
          <w:lang w:val="en-US"/>
        </w:rPr>
        <w:t xml:space="preserve">This phase proved that architecture decisions are security decisions. Because access control and overlap prevention live in the database, they kept working while the model grew from 25 to 29 tables, and the isolation test still passes, now including online payments. My weak point was risk management: deployment was an obvious </w:t>
      </w:r>
      <w:proofErr w:type="gramStart"/>
      <w:r w:rsidRPr="00443E97">
        <w:rPr>
          <w:rFonts w:ascii="Arial" w:eastAsia="Arial" w:hAnsi="Arial" w:cs="Arial"/>
          <w:color w:val="262626"/>
          <w:sz w:val="22"/>
          <w:lang w:val="en-US"/>
        </w:rPr>
        <w:t>risk</w:t>
      </w:r>
      <w:proofErr w:type="gramEnd"/>
      <w:r w:rsidRPr="00443E97">
        <w:rPr>
          <w:rFonts w:ascii="Arial" w:eastAsia="Arial" w:hAnsi="Arial" w:cs="Arial"/>
          <w:color w:val="262626"/>
          <w:sz w:val="22"/>
          <w:lang w:val="en-US"/>
        </w:rPr>
        <w:t xml:space="preserve"> and I did not give it a checkpoint date, so today it is the main gap. My priority is to publish a test version early, pass a security checklist and leave the system running for the client.</w:t>
      </w:r>
    </w:p>
    <w:p w14:paraId="03D5EAA7" w14:textId="77777777" w:rsidR="002869BC" w:rsidRPr="00443E97" w:rsidRDefault="00000000">
      <w:pPr>
        <w:pStyle w:val="Ttulo11"/>
        <w:keepNext/>
        <w:pBdr>
          <w:bottom w:val="single" w:sz="6" w:space="1" w:color="8EAADB"/>
        </w:pBdr>
        <w:spacing w:before="280" w:after="120"/>
        <w:rPr>
          <w:lang w:val="en-US"/>
        </w:rPr>
      </w:pPr>
      <w:bookmarkStart w:id="12" w:name="_Toc2026101012"/>
      <w:r w:rsidRPr="00443E97">
        <w:rPr>
          <w:rFonts w:ascii="Arial" w:eastAsia="Arial" w:hAnsi="Arial" w:cs="Arial"/>
          <w:b/>
          <w:color w:val="1F3864"/>
          <w:sz w:val="26"/>
          <w:lang w:val="en-US"/>
        </w:rPr>
        <w:t>4. REFLEXIÓN</w:t>
      </w:r>
      <w:bookmarkEnd w:id="12"/>
    </w:p>
    <w:p w14:paraId="4097B5C6" w14:textId="64975340" w:rsidR="002869BC" w:rsidRDefault="00262921">
      <w:pPr>
        <w:spacing w:after="120"/>
        <w:jc w:val="both"/>
        <w:rPr>
          <w:rFonts w:ascii="Arial" w:eastAsia="Arial" w:hAnsi="Arial" w:cs="Arial"/>
          <w:color w:val="262626"/>
          <w:sz w:val="22"/>
          <w:lang w:val="en-US"/>
        </w:rPr>
      </w:pPr>
      <w:r w:rsidRPr="00262921">
        <w:rPr>
          <w:rFonts w:ascii="Arial" w:eastAsia="Arial" w:hAnsi="Arial" w:cs="Arial"/>
          <w:color w:val="262626"/>
          <w:sz w:val="22"/>
          <w:lang w:val="en-US"/>
        </w:rPr>
        <w:t xml:space="preserve">The most important lesson of this phase is that building fast is not the same as finishing. We estimated 85%. We also learned that external dependencies </w:t>
      </w:r>
      <w:proofErr w:type="gramStart"/>
      <w:r w:rsidRPr="00262921">
        <w:rPr>
          <w:rFonts w:ascii="Arial" w:eastAsia="Arial" w:hAnsi="Arial" w:cs="Arial"/>
          <w:color w:val="262626"/>
          <w:sz w:val="22"/>
          <w:lang w:val="en-US"/>
        </w:rPr>
        <w:t>can</w:t>
      </w:r>
      <w:proofErr w:type="gramEnd"/>
      <w:r w:rsidRPr="00262921">
        <w:rPr>
          <w:rFonts w:ascii="Arial" w:eastAsia="Arial" w:hAnsi="Arial" w:cs="Arial"/>
          <w:color w:val="262626"/>
          <w:sz w:val="22"/>
          <w:lang w:val="en-US"/>
        </w:rPr>
        <w:t xml:space="preserve"> change a plan in a day: Google Cloud asks for a credit card. The way to handle them is to have an alternative ready and to document the decision. Traceability was the third lesson. The access module was marked as </w:t>
      </w:r>
      <w:proofErr w:type="gramStart"/>
      <w:r w:rsidRPr="00262921">
        <w:rPr>
          <w:rFonts w:ascii="Arial" w:eastAsia="Arial" w:hAnsi="Arial" w:cs="Arial"/>
          <w:color w:val="262626"/>
          <w:sz w:val="22"/>
          <w:lang w:val="en-US"/>
        </w:rPr>
        <w:t>done</w:t>
      </w:r>
      <w:proofErr w:type="gramEnd"/>
      <w:r w:rsidRPr="00262921">
        <w:rPr>
          <w:rFonts w:ascii="Arial" w:eastAsia="Arial" w:hAnsi="Arial" w:cs="Arial"/>
          <w:color w:val="262626"/>
          <w:sz w:val="22"/>
          <w:lang w:val="en-US"/>
        </w:rPr>
        <w:t xml:space="preserve"> while six requirements were missing, three of them critical, only because the requirements were not on a board, built and closed looked the same. Finally, AI-assisted development helped us move faster, but only because every change came with tests and a review</w:t>
      </w:r>
      <w:r w:rsidR="00000000" w:rsidRPr="00443E97">
        <w:rPr>
          <w:rFonts w:ascii="Arial" w:eastAsia="Arial" w:hAnsi="Arial" w:cs="Arial"/>
          <w:color w:val="262626"/>
          <w:sz w:val="22"/>
          <w:lang w:val="en-US"/>
        </w:rPr>
        <w:t>.</w:t>
      </w:r>
    </w:p>
    <w:p w14:paraId="681A1042" w14:textId="77777777" w:rsidR="00262921" w:rsidRDefault="00262921">
      <w:pPr>
        <w:spacing w:after="120"/>
        <w:jc w:val="both"/>
        <w:rPr>
          <w:rFonts w:ascii="Arial" w:eastAsia="Arial" w:hAnsi="Arial" w:cs="Arial"/>
          <w:color w:val="262626"/>
          <w:sz w:val="22"/>
          <w:lang w:val="en-US"/>
        </w:rPr>
      </w:pPr>
    </w:p>
    <w:p w14:paraId="3DFCAE80" w14:textId="77777777" w:rsidR="00262921" w:rsidRDefault="00262921">
      <w:pPr>
        <w:spacing w:after="120"/>
        <w:jc w:val="both"/>
        <w:rPr>
          <w:rFonts w:ascii="Arial" w:eastAsia="Arial" w:hAnsi="Arial" w:cs="Arial"/>
          <w:color w:val="262626"/>
          <w:sz w:val="22"/>
          <w:lang w:val="en-US"/>
        </w:rPr>
      </w:pPr>
    </w:p>
    <w:p w14:paraId="4F2321B8" w14:textId="77777777" w:rsidR="00262921" w:rsidRPr="00443E97" w:rsidRDefault="00262921">
      <w:pPr>
        <w:spacing w:after="120"/>
        <w:jc w:val="both"/>
        <w:rPr>
          <w:lang w:val="en-US"/>
        </w:rPr>
      </w:pPr>
    </w:p>
    <w:p w14:paraId="56474655" w14:textId="4B58F190" w:rsidR="002869BC" w:rsidRPr="00262921" w:rsidRDefault="00000000">
      <w:pPr>
        <w:pStyle w:val="Ttulo11"/>
        <w:keepNext/>
        <w:pBdr>
          <w:bottom w:val="single" w:sz="6" w:space="1" w:color="8EAADB"/>
        </w:pBdr>
        <w:spacing w:before="280" w:after="120"/>
        <w:rPr>
          <w:lang w:val="en-US"/>
        </w:rPr>
      </w:pPr>
      <w:bookmarkStart w:id="13" w:name="_Toc2026101014"/>
      <w:r>
        <w:rPr>
          <w:rFonts w:ascii="Arial" w:eastAsia="Arial" w:hAnsi="Arial" w:cs="Arial"/>
          <w:b/>
          <w:color w:val="1F3864"/>
          <w:sz w:val="26"/>
        </w:rPr>
        <w:lastRenderedPageBreak/>
        <w:t>6. ANEXO DE EVIDENCIA</w:t>
      </w:r>
      <w:bookmarkEnd w:id="13"/>
    </w:p>
    <w:p w14:paraId="0762077E" w14:textId="77777777" w:rsidR="002869BC" w:rsidRDefault="00000000">
      <w:pPr>
        <w:keepNext/>
        <w:spacing w:before="160" w:after="60"/>
      </w:pPr>
      <w:r>
        <w:rPr>
          <w:rFonts w:ascii="Arial" w:eastAsia="Arial" w:hAnsi="Arial" w:cs="Arial"/>
          <w:b/>
          <w:color w:val="1F3864"/>
          <w:sz w:val="22"/>
        </w:rPr>
        <w:t>Lo que funciona al 13 de octubre de 2026</w:t>
      </w:r>
    </w:p>
    <w:p w14:paraId="56C633BB" w14:textId="77777777" w:rsidR="002869BC" w:rsidRDefault="00000000">
      <w:pPr>
        <w:numPr>
          <w:ilvl w:val="0"/>
          <w:numId w:val="23"/>
        </w:numPr>
        <w:spacing w:after="60"/>
        <w:jc w:val="both"/>
      </w:pPr>
      <w:r>
        <w:rPr>
          <w:rFonts w:ascii="Arial" w:eastAsia="Arial" w:hAnsi="Arial" w:cs="Arial"/>
          <w:color w:val="262626"/>
          <w:sz w:val="22"/>
        </w:rPr>
        <w:t>Ingreso por roles: la administradora y la profesional, cada una con su vista del panel, y la clienta, con su perfil en la página del salón. Registro, recuperación de contraseña y bitácora de las acciones sensibles.</w:t>
      </w:r>
    </w:p>
    <w:p w14:paraId="0CBB674D" w14:textId="77777777" w:rsidR="002869BC" w:rsidRDefault="00000000">
      <w:pPr>
        <w:numPr>
          <w:ilvl w:val="0"/>
          <w:numId w:val="23"/>
        </w:numPr>
        <w:spacing w:after="60"/>
        <w:jc w:val="both"/>
      </w:pPr>
      <w:r>
        <w:rPr>
          <w:rFonts w:ascii="Arial" w:eastAsia="Arial" w:hAnsi="Arial" w:cs="Arial"/>
          <w:color w:val="262626"/>
          <w:sz w:val="22"/>
        </w:rPr>
        <w:t>Servicios con cobro por par de extensiones, profesionales con comisión y servicios asignados, clientas con RUT validado y ficha con métricas, horarios, ausencias y feriados de Chile 2026–2027.</w:t>
      </w:r>
    </w:p>
    <w:p w14:paraId="0C76AAB3" w14:textId="77777777" w:rsidR="002869BC" w:rsidRDefault="00000000">
      <w:pPr>
        <w:numPr>
          <w:ilvl w:val="0"/>
          <w:numId w:val="23"/>
        </w:numPr>
        <w:spacing w:after="60"/>
        <w:jc w:val="both"/>
      </w:pPr>
      <w:r>
        <w:rPr>
          <w:rFonts w:ascii="Arial" w:eastAsia="Arial" w:hAnsi="Arial" w:cs="Arial"/>
          <w:color w:val="262626"/>
          <w:sz w:val="22"/>
        </w:rPr>
        <w:t>Motor de disponibilidad y agenda: crear, cambiar de estado, cancelar y reasignar citas, y la agenda del día.</w:t>
      </w:r>
    </w:p>
    <w:p w14:paraId="3F7F5192" w14:textId="77777777" w:rsidR="002869BC" w:rsidRDefault="00000000">
      <w:pPr>
        <w:numPr>
          <w:ilvl w:val="0"/>
          <w:numId w:val="23"/>
        </w:numPr>
        <w:spacing w:after="60"/>
        <w:jc w:val="both"/>
      </w:pPr>
      <w:r>
        <w:rPr>
          <w:rFonts w:ascii="Arial" w:eastAsia="Arial" w:hAnsi="Arial" w:cs="Arial"/>
          <w:color w:val="262626"/>
          <w:sz w:val="22"/>
        </w:rPr>
        <w:t>Página pública con catálogo, equipo y productos, y reserva en línea con abono por Webpay Plus en el ambiente de pruebas.</w:t>
      </w:r>
    </w:p>
    <w:p w14:paraId="65D2C3ED" w14:textId="26BD1EF6" w:rsidR="002869BC" w:rsidRDefault="00000000" w:rsidP="00443E97">
      <w:pPr>
        <w:numPr>
          <w:ilvl w:val="0"/>
          <w:numId w:val="23"/>
        </w:numPr>
        <w:spacing w:after="60"/>
        <w:jc w:val="both"/>
      </w:pPr>
      <w:r>
        <w:rPr>
          <w:rFonts w:ascii="Arial" w:eastAsia="Arial" w:hAnsi="Arial" w:cs="Arial"/>
          <w:color w:val="262626"/>
          <w:sz w:val="22"/>
        </w:rPr>
        <w:t>Cobro de la atención con productos del stock, descontando el abono y el crédito a favor.</w:t>
      </w:r>
    </w:p>
    <w:p w14:paraId="61B356A7" w14:textId="77777777" w:rsidR="002869BC" w:rsidRDefault="00000000">
      <w:pPr>
        <w:numPr>
          <w:ilvl w:val="0"/>
          <w:numId w:val="23"/>
        </w:numPr>
        <w:spacing w:after="60"/>
        <w:jc w:val="both"/>
      </w:pPr>
      <w:r>
        <w:rPr>
          <w:rFonts w:ascii="Arial" w:eastAsia="Arial" w:hAnsi="Arial" w:cs="Arial"/>
          <w:color w:val="262626"/>
          <w:sz w:val="22"/>
        </w:rPr>
        <w:t>Reporte del día y de cualquier período, con gráficos.</w:t>
      </w:r>
    </w:p>
    <w:p w14:paraId="381032AA" w14:textId="77777777" w:rsidR="002869BC" w:rsidRDefault="00000000">
      <w:pPr>
        <w:numPr>
          <w:ilvl w:val="0"/>
          <w:numId w:val="23"/>
        </w:numPr>
        <w:spacing w:after="60"/>
        <w:jc w:val="both"/>
      </w:pPr>
      <w:r>
        <w:rPr>
          <w:rFonts w:ascii="Arial" w:eastAsia="Arial" w:hAnsi="Arial" w:cs="Arial"/>
          <w:color w:val="262626"/>
          <w:sz w:val="22"/>
        </w:rPr>
        <w:t>Correos a las clientas (confirmación, recordatorio del día anterior y aviso de cancelación), en bandeja hasta comprar el dominio.</w:t>
      </w:r>
    </w:p>
    <w:p w14:paraId="27D5D2B5" w14:textId="1812DD36" w:rsidR="002869BC" w:rsidRPr="00443E97" w:rsidRDefault="002869BC" w:rsidP="00443E97">
      <w:pPr>
        <w:spacing w:after="120"/>
        <w:jc w:val="both"/>
      </w:pPr>
    </w:p>
    <w:sectPr w:rsidR="002869BC" w:rsidRPr="00443E97"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2ACB" w14:textId="77777777" w:rsidR="006A4D54" w:rsidRDefault="006A4D54" w:rsidP="00B2162E">
      <w:r>
        <w:separator/>
      </w:r>
    </w:p>
  </w:endnote>
  <w:endnote w:type="continuationSeparator" w:id="0">
    <w:p w14:paraId="046046AC" w14:textId="77777777" w:rsidR="006A4D54" w:rsidRDefault="006A4D5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1823"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8240"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0DB161B"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1FEBFFD3"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824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0DB161B"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1FEBFFD3"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643EF9"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B643EF9"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6DBF"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70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FC9962B"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6392B9E0"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FC9962B"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6392B9E0"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9264"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70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A4CF4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_x0000_s1033"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66A4CF4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A5965" w14:textId="77777777" w:rsidR="006A4D54" w:rsidRDefault="006A4D54" w:rsidP="00B2162E">
      <w:r>
        <w:separator/>
      </w:r>
    </w:p>
  </w:footnote>
  <w:footnote w:type="continuationSeparator" w:id="0">
    <w:p w14:paraId="38B926DC" w14:textId="77777777" w:rsidR="006A4D54" w:rsidRDefault="006A4D5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0B8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AD9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890870185" name="Imagen 189087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5C57DD0"/>
    <w:multiLevelType w:val="singleLevel"/>
    <w:tmpl w:val="E8C0B004"/>
    <w:lvl w:ilvl="0">
      <w:start w:val="1"/>
      <w:numFmt w:val="bullet"/>
      <w:lvlText w:val="•"/>
      <w:lvlJc w:val="left"/>
      <w:pPr>
        <w:ind w:left="340" w:hanging="227"/>
      </w:pPr>
      <w:rPr>
        <w:rFonts w:ascii="Arial" w:hAnsi="Arial" w:cs="Arial" w:hint="default"/>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3" w15:restartNumberingAfterBreak="0">
    <w:nsid w:val="3F735C0F"/>
    <w:multiLevelType w:val="singleLevel"/>
    <w:tmpl w:val="061A78DA"/>
    <w:lvl w:ilvl="0">
      <w:start w:val="1"/>
      <w:numFmt w:val="decimal"/>
      <w:lvlText w:val="%1."/>
      <w:lvlJc w:val="left"/>
      <w:pPr>
        <w:ind w:left="340" w:hanging="284"/>
      </w:pPr>
    </w:lvl>
  </w:abstractNum>
  <w:abstractNum w:abstractNumId="14"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7"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8"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9"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20"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390227487">
    <w:abstractNumId w:val="12"/>
  </w:num>
  <w:num w:numId="2" w16cid:durableId="2144229615">
    <w:abstractNumId w:val="20"/>
  </w:num>
  <w:num w:numId="3" w16cid:durableId="2061636756">
    <w:abstractNumId w:val="19"/>
  </w:num>
  <w:num w:numId="4" w16cid:durableId="1014497643">
    <w:abstractNumId w:val="14"/>
  </w:num>
  <w:num w:numId="5" w16cid:durableId="1011028813">
    <w:abstractNumId w:val="23"/>
  </w:num>
  <w:num w:numId="6" w16cid:durableId="1185285554">
    <w:abstractNumId w:val="10"/>
  </w:num>
  <w:num w:numId="7" w16cid:durableId="1934781693">
    <w:abstractNumId w:val="16"/>
  </w:num>
  <w:num w:numId="8" w16cid:durableId="946543433">
    <w:abstractNumId w:val="0"/>
  </w:num>
  <w:num w:numId="9" w16cid:durableId="1316225092">
    <w:abstractNumId w:val="17"/>
  </w:num>
  <w:num w:numId="10" w16cid:durableId="707879949">
    <w:abstractNumId w:val="5"/>
  </w:num>
  <w:num w:numId="11" w16cid:durableId="487944123">
    <w:abstractNumId w:val="15"/>
  </w:num>
  <w:num w:numId="12" w16cid:durableId="98524115">
    <w:abstractNumId w:val="7"/>
  </w:num>
  <w:num w:numId="13" w16cid:durableId="1942370931">
    <w:abstractNumId w:val="6"/>
  </w:num>
  <w:num w:numId="14" w16cid:durableId="471093865">
    <w:abstractNumId w:val="11"/>
  </w:num>
  <w:num w:numId="15" w16cid:durableId="36704629">
    <w:abstractNumId w:val="4"/>
  </w:num>
  <w:num w:numId="16" w16cid:durableId="1412892890">
    <w:abstractNumId w:val="2"/>
  </w:num>
  <w:num w:numId="17" w16cid:durableId="302004306">
    <w:abstractNumId w:val="1"/>
  </w:num>
  <w:num w:numId="18" w16cid:durableId="1428385716">
    <w:abstractNumId w:val="18"/>
  </w:num>
  <w:num w:numId="19" w16cid:durableId="1835366298">
    <w:abstractNumId w:val="22"/>
  </w:num>
  <w:num w:numId="20" w16cid:durableId="766392818">
    <w:abstractNumId w:val="21"/>
  </w:num>
  <w:num w:numId="21" w16cid:durableId="142890484">
    <w:abstractNumId w:val="9"/>
  </w:num>
  <w:num w:numId="22" w16cid:durableId="473330155">
    <w:abstractNumId w:val="3"/>
  </w:num>
  <w:num w:numId="23" w16cid:durableId="4514388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62921"/>
    <w:rsid w:val="002709EC"/>
    <w:rsid w:val="00270D65"/>
    <w:rsid w:val="002736E0"/>
    <w:rsid w:val="0027411D"/>
    <w:rsid w:val="00274A81"/>
    <w:rsid w:val="002869BC"/>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3E97"/>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4D54"/>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3AF8"/>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05D"/>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A74A4"/>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customStyle="1" w:styleId="Ttulo11">
    <w:name w:val="Título 11"/>
    <w:basedOn w:val="Normal"/>
    <w:qFormat/>
    <w:pPr>
      <w:outlineLvl w:val="0"/>
    </w:pPr>
  </w:style>
  <w:style w:type="paragraph" w:customStyle="1" w:styleId="Ttulo21">
    <w:name w:val="Título 21"/>
    <w:basedOn w:val="Normal"/>
    <w:qFormat/>
    <w:pPr>
      <w:outlineLvl w:val="1"/>
    </w:pPr>
  </w:style>
  <w:style w:type="paragraph" w:customStyle="1" w:styleId="TDC11">
    <w:name w:val="TDC 11"/>
    <w:basedOn w:val="Normal"/>
    <w:qFormat/>
  </w:style>
  <w:style w:type="paragraph" w:customStyle="1" w:styleId="TDC21">
    <w:name w:val="TDC 21"/>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3347</Words>
  <Characters>18410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Manuel Arce Gonzalez</cp:lastModifiedBy>
  <cp:revision>69</cp:revision>
  <cp:lastPrinted>2021-11-25T12:30:00Z</cp:lastPrinted>
  <dcterms:created xsi:type="dcterms:W3CDTF">2022-08-25T15:56:00Z</dcterms:created>
  <dcterms:modified xsi:type="dcterms:W3CDTF">2026-10-14T03:44:00Z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