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7082" w:rsidP="3F8F0556" w:rsidRDefault="00D67082" w14:paraId="05B6FC4B" w14:textId="3805B655">
      <w:pPr>
        <w:rPr>
          <w:rFonts w:asciiTheme="minorHAnsi" w:hAnsiTheme="minorHAnsi" w:eastAsiaTheme="minorEastAsia" w:cstheme="minorBidi"/>
          <w:b/>
          <w:bCs/>
          <w:color w:val="000000"/>
          <w:spacing w:val="-30"/>
          <w:sz w:val="72"/>
          <w:szCs w:val="72"/>
          <w:lang w:val="es-CL" w:eastAsia="es-CL"/>
        </w:rPr>
      </w:pPr>
      <w:r w:rsidRPr="3F8F0556">
        <w:rPr>
          <w:rFonts w:asciiTheme="minorHAnsi" w:hAnsiTheme="minorHAnsi" w:eastAsiaTheme="minorEastAsia" w:cstheme="minorBidi"/>
          <w:b/>
          <w:bCs/>
          <w:color w:val="000000"/>
          <w:spacing w:val="-30"/>
          <w:sz w:val="72"/>
          <w:szCs w:val="72"/>
          <w:lang w:val="es-CL" w:eastAsia="es-CL"/>
        </w:rPr>
        <w:t>Evaluación</w:t>
      </w:r>
      <w:r w:rsidRPr="3F8F0556" w:rsidR="3783F371">
        <w:rPr>
          <w:rFonts w:asciiTheme="minorHAnsi" w:hAnsiTheme="minorHAnsi" w:eastAsiaTheme="minorEastAsia" w:cstheme="minorBidi"/>
          <w:b/>
          <w:bCs/>
          <w:color w:val="000000"/>
          <w:spacing w:val="-30"/>
          <w:sz w:val="72"/>
          <w:szCs w:val="72"/>
          <w:lang w:val="es-CL" w:eastAsia="es-CL"/>
        </w:rPr>
        <w:t xml:space="preserve"> Formativa</w:t>
      </w:r>
      <w:r w:rsidRPr="3F8F0556">
        <w:rPr>
          <w:rFonts w:asciiTheme="minorHAnsi" w:hAnsiTheme="minorHAnsi" w:eastAsiaTheme="minorEastAsia" w:cstheme="minorBidi"/>
          <w:b/>
          <w:bCs/>
          <w:color w:val="000000"/>
          <w:spacing w:val="-30"/>
          <w:sz w:val="72"/>
          <w:szCs w:val="72"/>
          <w:lang w:val="es-CL" w:eastAsia="es-CL"/>
        </w:rPr>
        <w:t xml:space="preserve"> </w:t>
      </w:r>
      <w:r w:rsidRPr="3F8F0556" w:rsidR="008746F8">
        <w:rPr>
          <w:rFonts w:asciiTheme="minorHAnsi" w:hAnsiTheme="minorHAnsi" w:eastAsiaTheme="minorEastAsia" w:cstheme="minorBidi"/>
          <w:b/>
          <w:bCs/>
          <w:color w:val="000000"/>
          <w:spacing w:val="-30"/>
          <w:sz w:val="72"/>
          <w:szCs w:val="72"/>
          <w:lang w:val="es-CL" w:eastAsia="es-CL"/>
        </w:rPr>
        <w:t xml:space="preserve">Fase </w:t>
      </w:r>
      <w:r w:rsidRPr="3F8F0556" w:rsidR="001E0E40">
        <w:rPr>
          <w:rFonts w:asciiTheme="minorHAnsi" w:hAnsiTheme="minorHAnsi" w:eastAsiaTheme="minorEastAsia" w:cstheme="minorBidi"/>
          <w:b/>
          <w:bCs/>
          <w:color w:val="000000"/>
          <w:spacing w:val="-30"/>
          <w:sz w:val="72"/>
          <w:szCs w:val="72"/>
          <w:lang w:val="es-CL" w:eastAsia="es-CL"/>
        </w:rPr>
        <w:t>2</w:t>
      </w:r>
    </w:p>
    <w:p w:rsidRPr="008746F8" w:rsidR="00D67082" w:rsidP="3F8F0556" w:rsidRDefault="00D67082" w14:paraId="57F97348" w14:textId="48ECC568">
      <w:pPr>
        <w:pStyle w:val="Piedepgina"/>
        <w:tabs>
          <w:tab w:val="clear" w:pos="4419"/>
          <w:tab w:val="clear" w:pos="8838"/>
        </w:tabs>
        <w:spacing w:before="40" w:after="120"/>
        <w:rPr>
          <w:rFonts w:asciiTheme="minorHAnsi" w:hAnsiTheme="minorHAnsi" w:eastAsiaTheme="minorEastAsia" w:cstheme="minorBidi"/>
          <w:b/>
          <w:bCs/>
          <w:color w:val="000000"/>
          <w:spacing w:val="-30"/>
          <w:sz w:val="48"/>
          <w:szCs w:val="48"/>
          <w:lang w:val="es-CL" w:eastAsia="es-CL"/>
        </w:rPr>
      </w:pPr>
      <w:r w:rsidRPr="3F8F0556">
        <w:rPr>
          <w:rFonts w:asciiTheme="minorHAnsi" w:hAnsiTheme="minorHAnsi" w:eastAsiaTheme="minorEastAsia" w:cstheme="minorBidi"/>
          <w:b/>
          <w:bCs/>
          <w:color w:val="000000"/>
          <w:spacing w:val="-30"/>
          <w:sz w:val="48"/>
          <w:szCs w:val="48"/>
          <w:lang w:val="es-CL" w:eastAsia="es-CL"/>
        </w:rPr>
        <w:t>Nombre</w:t>
      </w:r>
      <w:r w:rsidRPr="3F8F0556" w:rsidR="008746F8">
        <w:rPr>
          <w:rFonts w:asciiTheme="minorHAnsi" w:hAnsiTheme="minorHAnsi" w:eastAsiaTheme="minorEastAsia" w:cstheme="minorBidi"/>
          <w:b/>
          <w:bCs/>
          <w:color w:val="000000"/>
          <w:spacing w:val="-30"/>
          <w:sz w:val="48"/>
          <w:szCs w:val="48"/>
          <w:lang w:val="es-CL" w:eastAsia="es-CL"/>
        </w:rPr>
        <w:t xml:space="preserve">: </w:t>
      </w:r>
      <w:r w:rsidRPr="3F8F0556" w:rsidR="00E3465F">
        <w:rPr>
          <w:rFonts w:asciiTheme="minorHAnsi" w:hAnsiTheme="minorHAnsi" w:eastAsiaTheme="minorEastAsia" w:cstheme="minorBidi"/>
          <w:b/>
          <w:bCs/>
          <w:color w:val="000000"/>
          <w:spacing w:val="-30"/>
          <w:sz w:val="48"/>
          <w:szCs w:val="48"/>
          <w:lang w:val="es-CL" w:eastAsia="es-CL"/>
        </w:rPr>
        <w:t xml:space="preserve">Informe avance </w:t>
      </w:r>
      <w:r w:rsidRPr="3F8F0556" w:rsidR="008746F8">
        <w:rPr>
          <w:rFonts w:asciiTheme="minorHAnsi" w:hAnsiTheme="minorHAnsi" w:eastAsiaTheme="minorEastAsia" w:cstheme="minorBidi"/>
          <w:b/>
          <w:bCs/>
          <w:color w:val="000000"/>
          <w:spacing w:val="-30"/>
          <w:sz w:val="48"/>
          <w:szCs w:val="48"/>
          <w:lang w:val="es-CL" w:eastAsia="es-CL"/>
        </w:rPr>
        <w:t>Proyecto APT</w:t>
      </w:r>
    </w:p>
    <w:tbl>
      <w:tblPr>
        <w:tblpPr w:leftFromText="141" w:rightFromText="141" w:vertAnchor="text" w:tblpXSpec="center" w:tblpY="1"/>
        <w:tblOverlap w:val="never"/>
        <w:tblW w:w="5000" w:type="pct"/>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Pr="003F499E" w:rsidR="00C25510" w:rsidTr="41FF0689" w14:paraId="235B19CE" w14:textId="77777777">
        <w:trPr>
          <w:trHeight w:val="421"/>
          <w:jc w:val="center"/>
        </w:trPr>
        <w:tc>
          <w:tcPr>
            <w:tcW w:w="706" w:type="pct"/>
            <w:shd w:val="clear" w:color="auto" w:fill="262626" w:themeFill="text1" w:themeFillTint="D9"/>
            <w:vAlign w:val="center"/>
          </w:tcPr>
          <w:p w:rsidRPr="003F499E" w:rsidR="00B12156" w:rsidP="3F8F0556" w:rsidRDefault="00B12156" w14:paraId="17C8672D" w14:textId="77777777">
            <w:pPr>
              <w:pStyle w:val="Piedepgina"/>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Sigla</w:t>
            </w:r>
          </w:p>
        </w:tc>
        <w:tc>
          <w:tcPr>
            <w:tcW w:w="2401" w:type="pct"/>
            <w:shd w:val="clear" w:color="auto" w:fill="262626" w:themeFill="text1" w:themeFillTint="D9"/>
            <w:vAlign w:val="center"/>
          </w:tcPr>
          <w:p w:rsidRPr="003F499E" w:rsidR="00B12156" w:rsidP="3F8F0556" w:rsidRDefault="00B12156" w14:paraId="7E2AF0E7" w14:textId="77777777">
            <w:pPr>
              <w:pStyle w:val="Piedepgina"/>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Nombre Asignatura</w:t>
            </w:r>
          </w:p>
        </w:tc>
        <w:tc>
          <w:tcPr>
            <w:tcW w:w="1036" w:type="pct"/>
            <w:shd w:val="clear" w:color="auto" w:fill="262626" w:themeFill="text1" w:themeFillTint="D9"/>
            <w:vAlign w:val="center"/>
          </w:tcPr>
          <w:p w:rsidRPr="003F499E" w:rsidR="00B12156" w:rsidP="3F8F0556" w:rsidRDefault="001B160A" w14:paraId="5068B9AA" w14:textId="77777777">
            <w:pPr>
              <w:pStyle w:val="Piedepgina"/>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Tiempo Asignado</w:t>
            </w:r>
          </w:p>
        </w:tc>
        <w:tc>
          <w:tcPr>
            <w:tcW w:w="857" w:type="pct"/>
            <w:shd w:val="clear" w:color="auto" w:fill="262626" w:themeFill="text1" w:themeFillTint="D9"/>
            <w:vAlign w:val="center"/>
          </w:tcPr>
          <w:p w:rsidRPr="003F499E" w:rsidR="00B12156" w:rsidP="3F8F0556" w:rsidRDefault="00AC716E" w14:paraId="5CA79063" w14:textId="77777777">
            <w:pPr>
              <w:pStyle w:val="Piedepgina"/>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 P</w:t>
            </w:r>
            <w:r w:rsidRPr="3F8F0556" w:rsidR="00B12156">
              <w:rPr>
                <w:rFonts w:asciiTheme="minorHAnsi" w:hAnsiTheme="minorHAnsi" w:eastAsiaTheme="minorEastAsia" w:cstheme="minorBidi"/>
                <w:b/>
                <w:bCs/>
                <w:color w:val="FFFFFF" w:themeColor="background1"/>
                <w:sz w:val="22"/>
                <w:szCs w:val="22"/>
              </w:rPr>
              <w:t>onderación</w:t>
            </w:r>
          </w:p>
        </w:tc>
      </w:tr>
      <w:tr w:rsidRPr="003F499E" w:rsidR="009342E6" w:rsidTr="41FF0689" w14:paraId="3B16BF40" w14:textId="77777777">
        <w:trPr>
          <w:trHeight w:val="417"/>
          <w:jc w:val="center"/>
        </w:trPr>
        <w:tc>
          <w:tcPr>
            <w:tcW w:w="706" w:type="pct"/>
            <w:shd w:val="clear" w:color="auto" w:fill="auto"/>
            <w:vAlign w:val="center"/>
          </w:tcPr>
          <w:p w:rsidRPr="00B75B4E" w:rsidR="00B12156" w:rsidP="3F8F0556" w:rsidRDefault="0BC23903" w14:paraId="78F9C6A1" w14:textId="0968142B">
            <w:pPr>
              <w:pStyle w:val="Piedepgina"/>
              <w:spacing w:before="120" w:after="120"/>
              <w:jc w:val="center"/>
              <w:rPr>
                <w:rFonts w:asciiTheme="minorHAnsi" w:hAnsiTheme="minorHAnsi" w:eastAsiaTheme="minorEastAsia" w:cstheme="minorBidi"/>
                <w:b/>
                <w:bCs/>
                <w:color w:val="262626" w:themeColor="text1" w:themeTint="D9"/>
              </w:rPr>
            </w:pPr>
            <w:r w:rsidRPr="3F8F0556">
              <w:rPr>
                <w:rFonts w:asciiTheme="minorHAnsi" w:hAnsiTheme="minorHAnsi" w:eastAsiaTheme="minorEastAsia" w:cstheme="minorBidi"/>
                <w:b/>
                <w:bCs/>
                <w:color w:val="262626" w:themeColor="text1" w:themeTint="D9"/>
              </w:rPr>
              <w:t>PTY4614</w:t>
            </w:r>
          </w:p>
        </w:tc>
        <w:tc>
          <w:tcPr>
            <w:tcW w:w="2401" w:type="pct"/>
            <w:shd w:val="clear" w:color="auto" w:fill="auto"/>
            <w:vAlign w:val="center"/>
          </w:tcPr>
          <w:p w:rsidRPr="00B75B4E" w:rsidR="00B12156" w:rsidP="41FF0689" w:rsidRDefault="674CF658" w14:paraId="214603AE" w14:textId="11FB48B4">
            <w:pPr>
              <w:pStyle w:val="Piedepgina"/>
              <w:spacing w:before="120" w:after="120"/>
              <w:jc w:val="center"/>
              <w:rPr>
                <w:rFonts w:asciiTheme="minorHAnsi" w:hAnsiTheme="minorHAnsi" w:eastAsiaTheme="minorEastAsia" w:cstheme="minorBidi"/>
                <w:b/>
                <w:bCs/>
                <w:color w:val="000000" w:themeColor="text1"/>
                <w:lang w:eastAsia="es-CL"/>
              </w:rPr>
            </w:pPr>
            <w:r w:rsidRPr="41FF0689">
              <w:rPr>
                <w:rFonts w:asciiTheme="minorHAnsi" w:hAnsiTheme="minorHAnsi" w:eastAsiaTheme="minorEastAsia" w:cstheme="minorBidi"/>
                <w:b/>
                <w:bCs/>
                <w:color w:val="000000" w:themeColor="text1"/>
                <w:lang w:eastAsia="es-CL"/>
              </w:rPr>
              <w:t>Capstone</w:t>
            </w:r>
          </w:p>
        </w:tc>
        <w:tc>
          <w:tcPr>
            <w:tcW w:w="1036" w:type="pct"/>
            <w:vAlign w:val="center"/>
          </w:tcPr>
          <w:p w:rsidRPr="00B75B4E" w:rsidR="00B12156" w:rsidP="3F8F0556" w:rsidRDefault="0BC23903" w14:paraId="1607E0FD" w14:textId="796F5424">
            <w:pPr>
              <w:pStyle w:val="Piedepgina"/>
              <w:tabs>
                <w:tab w:val="clear" w:pos="4419"/>
                <w:tab w:val="clear" w:pos="8838"/>
              </w:tabs>
              <w:spacing w:before="40"/>
              <w:jc w:val="center"/>
              <w:rPr>
                <w:rFonts w:asciiTheme="minorHAnsi" w:hAnsiTheme="minorHAnsi" w:eastAsiaTheme="minorEastAsia" w:cstheme="minorBidi"/>
                <w:color w:val="5B9BD5" w:themeColor="accent1"/>
              </w:rPr>
            </w:pPr>
            <w:r w:rsidRPr="3F8F0556">
              <w:rPr>
                <w:rFonts w:asciiTheme="minorHAnsi" w:hAnsiTheme="minorHAnsi" w:eastAsiaTheme="minorEastAsia" w:cstheme="minorBidi"/>
              </w:rPr>
              <w:t>S</w:t>
            </w:r>
            <w:r w:rsidRPr="3F8F0556" w:rsidR="008746F8">
              <w:rPr>
                <w:rFonts w:asciiTheme="minorHAnsi" w:hAnsiTheme="minorHAnsi" w:eastAsiaTheme="minorEastAsia" w:cstheme="minorBidi"/>
              </w:rPr>
              <w:t xml:space="preserve">emana </w:t>
            </w:r>
            <w:r w:rsidRPr="3F8F0556" w:rsidR="00D73C98">
              <w:rPr>
                <w:rFonts w:asciiTheme="minorHAnsi" w:hAnsiTheme="minorHAnsi" w:eastAsiaTheme="minorEastAsia" w:cstheme="minorBidi"/>
              </w:rPr>
              <w:t>7</w:t>
            </w:r>
          </w:p>
        </w:tc>
        <w:tc>
          <w:tcPr>
            <w:tcW w:w="857" w:type="pct"/>
            <w:vAlign w:val="center"/>
          </w:tcPr>
          <w:p w:rsidRPr="00B75B4E" w:rsidR="00B12156" w:rsidP="3F8F0556" w:rsidRDefault="008746F8" w14:paraId="474EF4EB" w14:textId="7140A85A">
            <w:pPr>
              <w:pStyle w:val="Piedepgina"/>
              <w:spacing w:before="120" w:after="120"/>
              <w:jc w:val="center"/>
              <w:rPr>
                <w:rFonts w:asciiTheme="minorHAnsi" w:hAnsiTheme="minorHAnsi" w:eastAsiaTheme="minorEastAsia" w:cstheme="minorBidi"/>
                <w:b/>
                <w:bCs/>
                <w:color w:val="404040" w:themeColor="text1" w:themeTint="BF"/>
                <w:lang w:eastAsia="es-CL"/>
              </w:rPr>
            </w:pPr>
            <w:r w:rsidRPr="3F8F0556">
              <w:rPr>
                <w:rFonts w:asciiTheme="minorHAnsi" w:hAnsiTheme="minorHAnsi" w:eastAsiaTheme="minorEastAsia" w:cstheme="minorBidi"/>
                <w:b/>
                <w:bCs/>
                <w:color w:val="404040" w:themeColor="text1" w:themeTint="BF"/>
                <w:lang w:eastAsia="es-CL"/>
              </w:rPr>
              <w:t>0%</w:t>
            </w:r>
          </w:p>
        </w:tc>
      </w:tr>
    </w:tbl>
    <w:p w:rsidRPr="003F499E" w:rsidR="008070B0" w:rsidP="3F8F0556" w:rsidRDefault="008070B0" w14:paraId="72B3D8F5" w14:textId="77777777">
      <w:pPr>
        <w:pStyle w:val="Piedepgina"/>
        <w:tabs>
          <w:tab w:val="clear" w:pos="4419"/>
          <w:tab w:val="clear" w:pos="8838"/>
        </w:tabs>
        <w:rPr>
          <w:rFonts w:asciiTheme="minorHAnsi" w:hAnsiTheme="minorHAnsi" w:eastAsiaTheme="minorEastAsia" w:cstheme="minorBidi"/>
          <w:b/>
          <w:bCs/>
          <w:color w:val="000000" w:themeColor="text1"/>
          <w:sz w:val="22"/>
          <w:szCs w:val="22"/>
        </w:rPr>
      </w:pPr>
    </w:p>
    <w:p w:rsidRPr="00F97599" w:rsidR="00D67082" w:rsidP="3F8F0556" w:rsidRDefault="00D67082" w14:paraId="78971F9E" w14:textId="77777777">
      <w:pPr>
        <w:pStyle w:val="Prrafodelista"/>
        <w:numPr>
          <w:ilvl w:val="0"/>
          <w:numId w:val="21"/>
        </w:numPr>
        <w:rPr>
          <w:rFonts w:eastAsiaTheme="minorEastAsia"/>
          <w:b/>
          <w:bCs/>
          <w:color w:val="000000"/>
          <w:spacing w:val="-30"/>
          <w:sz w:val="40"/>
          <w:szCs w:val="40"/>
          <w:lang w:val="es-CL" w:eastAsia="es-CL"/>
        </w:rPr>
      </w:pPr>
      <w:r w:rsidRPr="3F8F0556">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Pr="003F499E" w:rsidR="00ED4C58" w:rsidTr="3F8F0556" w14:paraId="5AC270F6" w14:textId="77777777">
        <w:tc>
          <w:tcPr>
            <w:tcW w:w="56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3F499E" w:rsidR="00ED4C58" w:rsidP="3F8F0556" w:rsidRDefault="6367DC2A" w14:paraId="58A4F0E6" w14:textId="77777777">
            <w:pPr>
              <w:pStyle w:val="Piedepgina"/>
              <w:spacing w:before="120" w:after="120"/>
              <w:jc w:val="center"/>
              <w:rPr>
                <w:rFonts w:asciiTheme="minorHAnsi" w:hAnsiTheme="minorHAnsi" w:eastAsiaTheme="minorEastAsia" w:cstheme="minorBidi"/>
                <w:b/>
                <w:bCs/>
                <w:color w:val="000000" w:themeColor="text1"/>
                <w:sz w:val="22"/>
                <w:szCs w:val="22"/>
              </w:rPr>
            </w:pPr>
            <w:r w:rsidRPr="3F8F0556">
              <w:rPr>
                <w:rFonts w:asciiTheme="minorHAnsi" w:hAnsiTheme="minorHAnsi" w:eastAsiaTheme="minorEastAsia" w:cstheme="minorBidi"/>
                <w:b/>
                <w:bCs/>
                <w:color w:val="262626" w:themeColor="text1" w:themeTint="D9"/>
                <w:sz w:val="22"/>
                <w:szCs w:val="22"/>
              </w:rPr>
              <w:t>X</w:t>
            </w:r>
          </w:p>
        </w:tc>
        <w:tc>
          <w:tcPr>
            <w:tcW w:w="205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3F8F0556" w:rsidRDefault="74E0BC61" w14:paraId="4ABA952D"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Heteroevaluación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3F8F0556" w:rsidRDefault="00ED4C58" w14:paraId="72F9AF38"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3F8F0556" w:rsidRDefault="00ED4C58" w14:paraId="6FC3E94F" w14:textId="77777777">
            <w:pPr>
              <w:pStyle w:val="Piedepgina"/>
              <w:tabs>
                <w:tab w:val="clear" w:pos="4419"/>
                <w:tab w:val="clear" w:pos="8838"/>
              </w:tabs>
              <w:spacing w:before="120" w:after="120"/>
              <w:jc w:val="center"/>
              <w:rPr>
                <w:rFonts w:asciiTheme="minorHAnsi" w:hAnsiTheme="minorHAnsi" w:eastAsiaTheme="minorEastAsia" w:cstheme="minorBidi"/>
                <w:b/>
                <w:bCs/>
                <w:color w:val="auto"/>
                <w:sz w:val="22"/>
                <w:szCs w:val="22"/>
              </w:rPr>
            </w:pPr>
          </w:p>
        </w:tc>
        <w:tc>
          <w:tcPr>
            <w:tcW w:w="1984"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3F8F0556" w:rsidRDefault="74E0BC61" w14:paraId="49DA602E"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Coevaluación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3F8F0556" w:rsidRDefault="00ED4C58" w14:paraId="59A88E84"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3F8F0556" w:rsidRDefault="00ED4C58" w14:paraId="32703492" w14:textId="77777777">
            <w:pPr>
              <w:pStyle w:val="Piedepgina"/>
              <w:tabs>
                <w:tab w:val="clear" w:pos="4419"/>
                <w:tab w:val="clear" w:pos="8838"/>
              </w:tabs>
              <w:spacing w:before="120" w:after="120"/>
              <w:jc w:val="center"/>
              <w:rPr>
                <w:rFonts w:asciiTheme="minorHAnsi" w:hAnsiTheme="minorHAnsi" w:eastAsiaTheme="minorEastAsia" w:cstheme="minorBidi"/>
                <w:b/>
                <w:bCs/>
                <w:color w:val="auto"/>
                <w:sz w:val="22"/>
                <w:szCs w:val="22"/>
              </w:rPr>
            </w:pPr>
          </w:p>
        </w:tc>
        <w:tc>
          <w:tcPr>
            <w:tcW w:w="198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3F8F0556" w:rsidRDefault="74E0BC61" w14:paraId="159D9DFB"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Autoevaluación</w:t>
            </w:r>
          </w:p>
        </w:tc>
      </w:tr>
    </w:tbl>
    <w:p w:rsidRPr="003F499E" w:rsidR="00D67082" w:rsidP="3F8F0556" w:rsidRDefault="00D67082" w14:paraId="707471D8" w14:textId="77777777">
      <w:pPr>
        <w:pStyle w:val="Piedepgina"/>
        <w:tabs>
          <w:tab w:val="clear" w:pos="4419"/>
          <w:tab w:val="clear" w:pos="8838"/>
        </w:tabs>
        <w:spacing w:after="120"/>
        <w:rPr>
          <w:rFonts w:asciiTheme="minorHAnsi" w:hAnsiTheme="minorHAnsi" w:eastAsiaTheme="minorEastAsia" w:cstheme="minorBidi"/>
          <w:b/>
          <w:bCs/>
          <w:color w:val="000000" w:themeColor="text1"/>
          <w:sz w:val="22"/>
          <w:szCs w:val="22"/>
        </w:rPr>
      </w:pPr>
    </w:p>
    <w:p w:rsidRPr="009D4502" w:rsidR="00D67082" w:rsidP="3F8F0556" w:rsidRDefault="00D67082" w14:paraId="3E405B90" w14:textId="77777777">
      <w:pPr>
        <w:pStyle w:val="Prrafodelista"/>
        <w:numPr>
          <w:ilvl w:val="0"/>
          <w:numId w:val="21"/>
        </w:numPr>
        <w:rPr>
          <w:rFonts w:eastAsiaTheme="minorEastAsia"/>
          <w:b/>
          <w:bCs/>
          <w:color w:val="000000"/>
          <w:spacing w:val="-30"/>
          <w:sz w:val="40"/>
          <w:szCs w:val="40"/>
          <w:lang w:val="es-CL" w:eastAsia="es-CL"/>
        </w:rPr>
      </w:pPr>
      <w:r w:rsidRPr="3F8F0556">
        <w:rPr>
          <w:rFonts w:eastAsiaTheme="minorEastAsia"/>
          <w:b/>
          <w:bCs/>
          <w:color w:val="000000"/>
          <w:spacing w:val="-30"/>
          <w:sz w:val="40"/>
          <w:szCs w:val="40"/>
          <w:lang w:val="es-CL" w:eastAsia="es-CL"/>
        </w:rPr>
        <w:t>Tabla de Especificaciones</w:t>
      </w:r>
    </w:p>
    <w:tbl>
      <w:tblPr>
        <w:tblStyle w:val="Tablaconcuadrcula"/>
        <w:tblW w:w="5000" w:type="pct"/>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743"/>
        <w:gridCol w:w="3538"/>
        <w:gridCol w:w="3859"/>
        <w:gridCol w:w="1427"/>
        <w:gridCol w:w="1427"/>
      </w:tblGrid>
      <w:tr w:rsidRPr="003F499E" w:rsidR="00807681" w:rsidTr="40C5D529" w14:paraId="3987EAD6" w14:textId="77777777">
        <w:trPr>
          <w:trHeight w:val="395"/>
        </w:trPr>
        <w:tc>
          <w:tcPr>
            <w:tcW w:w="1055" w:type="pct"/>
            <w:shd w:val="clear" w:color="auto" w:fill="262626" w:themeFill="text1" w:themeFillTint="D9"/>
            <w:tcMar/>
            <w:vAlign w:val="center"/>
          </w:tcPr>
          <w:p w:rsidRPr="003F499E" w:rsidR="00464D06" w:rsidP="3F8F0556" w:rsidRDefault="1E301C97" w14:paraId="460572F6"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t>Resultado</w:t>
            </w:r>
            <w:r w:rsidRPr="3F8F0556" w:rsidR="3FAECC05">
              <w:rPr>
                <w:rFonts w:asciiTheme="minorHAnsi" w:hAnsiTheme="minorHAnsi" w:eastAsiaTheme="minorEastAsia" w:cstheme="minorBidi"/>
                <w:b/>
                <w:bCs/>
                <w:color w:val="FFFFFF" w:themeColor="background1"/>
              </w:rPr>
              <w:t xml:space="preserve"> de Aprendizaje</w:t>
            </w:r>
          </w:p>
        </w:tc>
        <w:tc>
          <w:tcPr>
            <w:tcW w:w="1361" w:type="pct"/>
            <w:shd w:val="clear" w:color="auto" w:fill="262626" w:themeFill="text1" w:themeFillTint="D9"/>
            <w:tcMar/>
            <w:vAlign w:val="center"/>
          </w:tcPr>
          <w:p w:rsidRPr="003F499E" w:rsidR="00464D06" w:rsidP="3F8F0556" w:rsidRDefault="1E301C97" w14:paraId="5A18246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t>Indicador</w:t>
            </w:r>
            <w:r w:rsidRPr="3F8F0556" w:rsidR="3FAECC05">
              <w:rPr>
                <w:rFonts w:asciiTheme="minorHAnsi" w:hAnsiTheme="minorHAnsi" w:eastAsiaTheme="minorEastAsia" w:cstheme="minorBidi"/>
                <w:b/>
                <w:bCs/>
                <w:color w:val="FFFFFF" w:themeColor="background1"/>
              </w:rPr>
              <w:t xml:space="preserve"> de Logro (IL)</w:t>
            </w:r>
          </w:p>
        </w:tc>
        <w:tc>
          <w:tcPr>
            <w:tcW w:w="1485" w:type="pct"/>
            <w:shd w:val="clear" w:color="auto" w:fill="262626" w:themeFill="text1" w:themeFillTint="D9"/>
            <w:tcMar/>
            <w:vAlign w:val="center"/>
          </w:tcPr>
          <w:p w:rsidRPr="003F499E" w:rsidR="00464D06" w:rsidP="3F8F0556" w:rsidRDefault="3FAECC05" w14:paraId="6B3A5A5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t>Indicador de Evaluación (IE)*</w:t>
            </w:r>
          </w:p>
        </w:tc>
        <w:tc>
          <w:tcPr>
            <w:tcW w:w="549" w:type="pct"/>
            <w:shd w:val="clear" w:color="auto" w:fill="262626" w:themeFill="text1" w:themeFillTint="D9"/>
            <w:tcMar/>
            <w:vAlign w:val="center"/>
          </w:tcPr>
          <w:p w:rsidRPr="003F499E" w:rsidR="00464D06" w:rsidP="3F8F0556" w:rsidRDefault="2FA0F1B8" w14:paraId="38A989C9"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t>Ponderación Indicador Logro</w:t>
            </w:r>
          </w:p>
        </w:tc>
        <w:tc>
          <w:tcPr>
            <w:tcW w:w="549" w:type="pct"/>
            <w:shd w:val="clear" w:color="auto" w:fill="262626" w:themeFill="text1" w:themeFillTint="D9"/>
            <w:tcMar/>
          </w:tcPr>
          <w:p w:rsidRPr="003F499E" w:rsidR="00464D06" w:rsidP="3F8F0556" w:rsidRDefault="2FA0F1B8" w14:paraId="5B17C25A"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t>Ponderación Indicador de Evaluación</w:t>
            </w:r>
          </w:p>
        </w:tc>
      </w:tr>
      <w:tr w:rsidRPr="003F499E" w:rsidR="001E0E40" w:rsidTr="40C5D529" w14:paraId="1B6CB328" w14:textId="77777777">
        <w:trPr>
          <w:trHeight w:val="836"/>
        </w:trPr>
        <w:tc>
          <w:tcPr>
            <w:tcW w:w="1055" w:type="pct"/>
            <w:vMerge w:val="restart"/>
            <w:tcMar/>
            <w:vAlign w:val="center"/>
          </w:tcPr>
          <w:p w:rsidRPr="00B75B4E" w:rsidR="001E0E40" w:rsidP="0BDC470B" w:rsidRDefault="001E0E40" w14:paraId="2F5A9DA7" w14:textId="77777777">
            <w:pPr>
              <w:pStyle w:val="Piedepgina"/>
              <w:tabs>
                <w:tab w:val="clear" w:pos="4419"/>
                <w:tab w:val="clear" w:pos="8838"/>
              </w:tabs>
              <w:jc w:val="both"/>
              <w:rPr>
                <w:rFonts w:asciiTheme="minorHAnsi" w:hAnsiTheme="minorHAnsi" w:eastAsiaTheme="minorEastAsia" w:cstheme="minorBidi"/>
                <w:b/>
                <w:bCs/>
                <w:color w:val="3B3838" w:themeColor="background2" w:themeShade="40"/>
              </w:rPr>
            </w:pPr>
            <w:r w:rsidRPr="0BDC470B">
              <w:rPr>
                <w:rFonts w:asciiTheme="minorHAnsi" w:hAnsiTheme="minorHAnsi" w:eastAsiaTheme="minorEastAsia" w:cstheme="minorBidi"/>
                <w:b/>
                <w:bCs/>
                <w:color w:val="3B3838" w:themeColor="background2" w:themeShade="40"/>
              </w:rPr>
              <w:t xml:space="preserve">RA2 </w:t>
            </w:r>
          </w:p>
          <w:p w:rsidRPr="00B75B4E" w:rsidR="001E0E40" w:rsidP="0BDC470B" w:rsidRDefault="001E0E40" w14:paraId="05F5E3C2" w14:textId="25D9CB5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0BDC470B">
              <w:rPr>
                <w:rFonts w:asciiTheme="minorHAnsi" w:hAnsiTheme="minorHAnsi" w:eastAsiaTheme="minorEastAsia" w:cstheme="minorBidi"/>
                <w:color w:val="3B3838" w:themeColor="background2" w:themeShade="40"/>
              </w:rPr>
              <w:t>Desarrolla el Proyecto APT, según los estándares de calidad establecidos por la disciplina.</w:t>
            </w:r>
          </w:p>
          <w:p w:rsidRPr="00B75B4E" w:rsidR="001E0E40" w:rsidP="0BDC470B" w:rsidRDefault="001E0E40" w14:paraId="2E48DC0D" w14:textId="1D1A6861">
            <w:pPr>
              <w:pStyle w:val="Piedepgina"/>
              <w:tabs>
                <w:tab w:val="clear" w:pos="4419"/>
                <w:tab w:val="clear" w:pos="8838"/>
              </w:tabs>
              <w:jc w:val="both"/>
              <w:rPr>
                <w:rFonts w:asciiTheme="minorHAnsi" w:hAnsiTheme="minorHAnsi" w:eastAsiaTheme="minorEastAsia" w:cstheme="minorBidi"/>
                <w:color w:val="3B3838" w:themeColor="background2" w:themeShade="40"/>
              </w:rPr>
            </w:pPr>
          </w:p>
        </w:tc>
        <w:tc>
          <w:tcPr>
            <w:tcW w:w="1361" w:type="pct"/>
            <w:vMerge w:val="restart"/>
            <w:tcMar/>
            <w:vAlign w:val="center"/>
          </w:tcPr>
          <w:p w:rsidRPr="007A6A14" w:rsidR="001E0E40" w:rsidP="0BDC470B" w:rsidRDefault="001E0E40" w14:paraId="5B31E686" w14:textId="77777777">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0BDC470B">
              <w:rPr>
                <w:rFonts w:asciiTheme="minorHAnsi" w:hAnsiTheme="minorHAnsi" w:eastAsiaTheme="minorEastAsia" w:cstheme="minorBidi"/>
                <w:color w:val="3B3838" w:themeColor="background2" w:themeShade="40"/>
              </w:rPr>
              <w:t>IL 2.1</w:t>
            </w:r>
          </w:p>
          <w:p w:rsidRPr="007A6A14" w:rsidR="001E0E40" w:rsidP="0BDC470B" w:rsidRDefault="001E0E40" w14:paraId="634C4D72" w14:textId="24658091">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0BDC470B">
              <w:rPr>
                <w:rFonts w:asciiTheme="minorHAnsi" w:hAnsiTheme="minorHAnsi" w:eastAsiaTheme="minorEastAsia" w:cstheme="minorBidi"/>
                <w:color w:val="3B3838" w:themeColor="background2" w:themeShade="40"/>
              </w:rPr>
              <w:t>Desarrolla las actividades planificadas del proyecto APT, incluyendo las evidencias que cumplen con los estándares definidos por la disciplina.</w:t>
            </w:r>
          </w:p>
        </w:tc>
        <w:tc>
          <w:tcPr>
            <w:tcW w:w="1485" w:type="pct"/>
            <w:tcMar/>
          </w:tcPr>
          <w:p w:rsidRPr="00911C27" w:rsidR="001E0E40" w:rsidP="0BDC470B" w:rsidRDefault="001E0E40" w14:paraId="0143F811" w14:textId="1C9BAADC">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0BDC470B">
              <w:rPr>
                <w:rFonts w:asciiTheme="minorHAnsi" w:hAnsiTheme="minorHAnsi" w:eastAsiaTheme="minorEastAsia" w:cstheme="minorBidi"/>
                <w:color w:val="3B3838" w:themeColor="background2" w:themeShade="40"/>
              </w:rPr>
              <w:t xml:space="preserve">1. Propone ajustes al Proyecto APT considerando dificultades, facilitadores y retroalimentación. </w:t>
            </w:r>
          </w:p>
        </w:tc>
        <w:tc>
          <w:tcPr>
            <w:tcW w:w="549" w:type="pct"/>
            <w:vMerge w:val="restart"/>
            <w:tcMar/>
            <w:vAlign w:val="center"/>
          </w:tcPr>
          <w:p w:rsidRPr="00911C27" w:rsidR="001E0E40" w:rsidP="3F8F0556" w:rsidRDefault="4F8D9B1A" w14:paraId="27905C00" w14:textId="53B4DA85">
            <w:pPr>
              <w:pStyle w:val="Piedepgina"/>
              <w:tabs>
                <w:tab w:val="clear" w:pos="4419"/>
                <w:tab w:val="clear" w:pos="8838"/>
              </w:tabs>
              <w:jc w:val="center"/>
              <w:rPr>
                <w:rFonts w:asciiTheme="minorHAnsi" w:hAnsiTheme="minorHAnsi" w:eastAsiaTheme="minorEastAsia" w:cstheme="minorBidi"/>
                <w:color w:val="3B3838" w:themeColor="background2" w:themeShade="40"/>
              </w:rPr>
            </w:pPr>
            <w:r w:rsidRPr="6B0CF636">
              <w:rPr>
                <w:rFonts w:asciiTheme="minorHAnsi" w:hAnsiTheme="minorHAnsi" w:eastAsiaTheme="minorEastAsia" w:cstheme="minorBidi"/>
                <w:color w:val="3B3838" w:themeColor="background2" w:themeShade="40"/>
              </w:rPr>
              <w:t>80</w:t>
            </w:r>
          </w:p>
        </w:tc>
        <w:tc>
          <w:tcPr>
            <w:tcW w:w="549" w:type="pct"/>
            <w:tcMar/>
            <w:vAlign w:val="center"/>
          </w:tcPr>
          <w:p w:rsidRPr="00911C27" w:rsidR="001E0E40" w:rsidP="3F8F0556" w:rsidRDefault="64D5F6F8" w14:paraId="68262BD7" w14:textId="055DD5FF">
            <w:pPr>
              <w:pStyle w:val="Piedepgina"/>
              <w:tabs>
                <w:tab w:val="clear" w:pos="4419"/>
                <w:tab w:val="clear" w:pos="8838"/>
              </w:tabs>
              <w:jc w:val="center"/>
              <w:rPr>
                <w:rFonts w:asciiTheme="minorHAnsi" w:hAnsiTheme="minorHAnsi" w:eastAsiaTheme="minorEastAsia" w:cstheme="minorBidi"/>
                <w:b/>
                <w:bCs/>
                <w:color w:val="3B3838" w:themeColor="background2" w:themeShade="40"/>
                <w:sz w:val="18"/>
                <w:szCs w:val="18"/>
                <w:lang w:eastAsia="es-CL"/>
              </w:rPr>
            </w:pPr>
            <w:r w:rsidRPr="6B0CF636">
              <w:rPr>
                <w:rFonts w:asciiTheme="minorHAnsi" w:hAnsiTheme="minorHAnsi" w:eastAsiaTheme="minorEastAsia" w:cstheme="minorBidi"/>
                <w:b/>
                <w:bCs/>
                <w:color w:val="3B3838" w:themeColor="background2" w:themeShade="40"/>
                <w:sz w:val="18"/>
                <w:szCs w:val="18"/>
                <w:lang w:eastAsia="es-CL"/>
              </w:rPr>
              <w:t>20</w:t>
            </w:r>
          </w:p>
        </w:tc>
      </w:tr>
      <w:tr w:rsidRPr="003F499E" w:rsidR="001E0E40" w:rsidTr="40C5D529" w14:paraId="420635E3" w14:textId="77777777">
        <w:trPr>
          <w:trHeight w:val="834"/>
        </w:trPr>
        <w:tc>
          <w:tcPr>
            <w:tcW w:w="1055" w:type="pct"/>
            <w:vMerge/>
            <w:tcMar/>
            <w:vAlign w:val="center"/>
          </w:tcPr>
          <w:p w:rsidRPr="00B75B4E" w:rsidR="001E0E40" w:rsidP="001E0E40" w:rsidRDefault="001E0E40" w14:paraId="3421D1CF" w14:textId="77777777">
            <w:pPr>
              <w:jc w:val="both"/>
              <w:rPr>
                <w:rFonts w:ascii="Calibri" w:hAnsi="Calibri" w:cs="Calibri"/>
                <w:bCs/>
                <w:color w:val="3B3838" w:themeColor="background2" w:themeShade="40"/>
                <w:lang w:eastAsia="ja-JP"/>
              </w:rPr>
            </w:pPr>
          </w:p>
        </w:tc>
        <w:tc>
          <w:tcPr>
            <w:tcW w:w="1361" w:type="pct"/>
            <w:vMerge/>
            <w:tcMar/>
            <w:vAlign w:val="center"/>
          </w:tcPr>
          <w:p w:rsidRPr="00911C27" w:rsidR="001E0E40" w:rsidP="001E0E40" w:rsidRDefault="001E0E40" w14:paraId="107AC898" w14:textId="77777777">
            <w:pPr>
              <w:rPr>
                <w:rFonts w:ascii="Calibri" w:hAnsi="Calibri" w:cs="Calibri"/>
                <w:b/>
                <w:color w:val="3B3838" w:themeColor="background2" w:themeShade="40"/>
              </w:rPr>
            </w:pPr>
          </w:p>
        </w:tc>
        <w:tc>
          <w:tcPr>
            <w:tcW w:w="1485" w:type="pct"/>
            <w:tcMar/>
          </w:tcPr>
          <w:p w:rsidRPr="00911C27" w:rsidR="001E0E40" w:rsidP="0BDC470B" w:rsidRDefault="001E0E40" w14:paraId="516E3341" w14:textId="1AF66A1A">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0BDC470B">
              <w:rPr>
                <w:rFonts w:asciiTheme="minorHAnsi" w:hAnsiTheme="minorHAnsi" w:eastAsiaTheme="minorEastAsia" w:cstheme="minorBidi"/>
                <w:color w:val="3B3838" w:themeColor="background2" w:themeShade="40"/>
              </w:rPr>
              <w:t>2. Aplica una metodología que permite el logro de los objetivos propuestos, de acuerdo a los estándares de la disciplina.</w:t>
            </w:r>
          </w:p>
        </w:tc>
        <w:tc>
          <w:tcPr>
            <w:tcW w:w="549" w:type="pct"/>
            <w:vMerge/>
            <w:tcMar/>
            <w:vAlign w:val="center"/>
          </w:tcPr>
          <w:p w:rsidRPr="00911C27" w:rsidR="001E0E40" w:rsidP="001E0E40" w:rsidRDefault="001E0E40" w14:paraId="0BB11BC2" w14:textId="77777777">
            <w:pPr>
              <w:pStyle w:val="Piedepgina"/>
              <w:tabs>
                <w:tab w:val="clear" w:pos="4419"/>
                <w:tab w:val="clear" w:pos="8838"/>
              </w:tabs>
              <w:jc w:val="center"/>
              <w:rPr>
                <w:rFonts w:ascii="Arial" w:hAnsi="Arial" w:cs="Arial"/>
                <w:bCs/>
                <w:color w:val="3B3838" w:themeColor="background2" w:themeShade="40"/>
              </w:rPr>
            </w:pPr>
          </w:p>
        </w:tc>
        <w:tc>
          <w:tcPr>
            <w:tcW w:w="549" w:type="pct"/>
            <w:tcMar/>
            <w:vAlign w:val="center"/>
          </w:tcPr>
          <w:p w:rsidRPr="00911C27" w:rsidR="001E0E40" w:rsidP="3F8F0556" w:rsidRDefault="6E999275" w14:paraId="24829E78" w14:textId="68947EFC">
            <w:pPr>
              <w:pStyle w:val="Piedepgina"/>
              <w:tabs>
                <w:tab w:val="clear" w:pos="4419"/>
                <w:tab w:val="clear" w:pos="8838"/>
              </w:tabs>
              <w:jc w:val="center"/>
              <w:rPr>
                <w:rFonts w:asciiTheme="minorHAnsi" w:hAnsiTheme="minorHAnsi" w:eastAsiaTheme="minorEastAsia" w:cstheme="minorBidi"/>
                <w:b/>
                <w:bCs/>
                <w:color w:val="3B3838" w:themeColor="background2" w:themeShade="40"/>
                <w:sz w:val="18"/>
                <w:szCs w:val="18"/>
                <w:lang w:eastAsia="es-CL"/>
              </w:rPr>
            </w:pPr>
            <w:r w:rsidRPr="6B0CF636">
              <w:rPr>
                <w:rFonts w:asciiTheme="minorHAnsi" w:hAnsiTheme="minorHAnsi" w:eastAsiaTheme="minorEastAsia" w:cstheme="minorBidi"/>
                <w:b/>
                <w:bCs/>
                <w:color w:val="3B3838" w:themeColor="background2" w:themeShade="40"/>
                <w:sz w:val="18"/>
                <w:szCs w:val="18"/>
                <w:lang w:eastAsia="es-CL"/>
              </w:rPr>
              <w:t>20</w:t>
            </w:r>
          </w:p>
        </w:tc>
      </w:tr>
      <w:tr w:rsidRPr="003F499E" w:rsidR="001E0E40" w:rsidTr="40C5D529" w14:paraId="2DD57717" w14:textId="77777777">
        <w:trPr>
          <w:trHeight w:val="846"/>
        </w:trPr>
        <w:tc>
          <w:tcPr>
            <w:tcW w:w="1055" w:type="pct"/>
            <w:vMerge/>
            <w:tcMar/>
            <w:vAlign w:val="center"/>
          </w:tcPr>
          <w:p w:rsidRPr="00B75B4E" w:rsidR="001E0E40" w:rsidP="001E0E40" w:rsidRDefault="001E0E40" w14:paraId="034E2C92" w14:textId="77777777">
            <w:pPr>
              <w:jc w:val="both"/>
              <w:rPr>
                <w:rFonts w:ascii="Calibri" w:hAnsi="Calibri" w:cs="Calibri"/>
                <w:bCs/>
                <w:color w:val="3B3838" w:themeColor="background2" w:themeShade="40"/>
                <w:lang w:eastAsia="ja-JP"/>
              </w:rPr>
            </w:pPr>
          </w:p>
        </w:tc>
        <w:tc>
          <w:tcPr>
            <w:tcW w:w="1361" w:type="pct"/>
            <w:vMerge/>
            <w:tcMar/>
            <w:vAlign w:val="center"/>
          </w:tcPr>
          <w:p w:rsidRPr="00911C27" w:rsidR="001E0E40" w:rsidP="001E0E40" w:rsidRDefault="001E0E40" w14:paraId="69108E1D" w14:textId="77777777">
            <w:pPr>
              <w:rPr>
                <w:rFonts w:ascii="Calibri" w:hAnsi="Calibri" w:cs="Calibri"/>
                <w:b/>
                <w:color w:val="3B3838" w:themeColor="background2" w:themeShade="40"/>
              </w:rPr>
            </w:pPr>
          </w:p>
        </w:tc>
        <w:tc>
          <w:tcPr>
            <w:tcW w:w="1485" w:type="pct"/>
            <w:tcMar/>
          </w:tcPr>
          <w:p w:rsidRPr="00911C27" w:rsidR="001E0E40" w:rsidP="0BDC470B" w:rsidRDefault="001E0E40" w14:paraId="3B28EDC4" w14:textId="7A51396A">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0BDC470B">
              <w:rPr>
                <w:rFonts w:asciiTheme="minorHAnsi" w:hAnsiTheme="minorHAnsi" w:eastAsiaTheme="minorEastAsia" w:cstheme="minorBidi"/>
                <w:color w:val="3B3838" w:themeColor="background2" w:themeShade="40"/>
              </w:rPr>
              <w:t>3. Genera evidencias que dan cuenta del avance del Proyecto APT, de acuerdo a los estándares definidos por la disciplina.</w:t>
            </w:r>
          </w:p>
        </w:tc>
        <w:tc>
          <w:tcPr>
            <w:tcW w:w="549" w:type="pct"/>
            <w:vMerge/>
            <w:tcMar/>
            <w:vAlign w:val="center"/>
          </w:tcPr>
          <w:p w:rsidRPr="00911C27" w:rsidR="001E0E40" w:rsidP="001E0E40" w:rsidRDefault="001E0E40" w14:paraId="2C365305" w14:textId="77777777">
            <w:pPr>
              <w:pStyle w:val="Piedepgina"/>
              <w:tabs>
                <w:tab w:val="clear" w:pos="4419"/>
                <w:tab w:val="clear" w:pos="8838"/>
              </w:tabs>
              <w:jc w:val="center"/>
              <w:rPr>
                <w:rFonts w:ascii="Arial" w:hAnsi="Arial" w:cs="Arial"/>
                <w:bCs/>
                <w:color w:val="3B3838" w:themeColor="background2" w:themeShade="40"/>
              </w:rPr>
            </w:pPr>
          </w:p>
        </w:tc>
        <w:tc>
          <w:tcPr>
            <w:tcW w:w="549" w:type="pct"/>
            <w:tcMar/>
            <w:vAlign w:val="center"/>
          </w:tcPr>
          <w:p w:rsidRPr="00911C27" w:rsidR="001E0E40" w:rsidP="3F8F0556" w:rsidRDefault="4729404A" w14:paraId="3B1B9FFD" w14:textId="4A7722AE">
            <w:pPr>
              <w:pStyle w:val="Piedepgina"/>
              <w:tabs>
                <w:tab w:val="clear" w:pos="4419"/>
                <w:tab w:val="clear" w:pos="8838"/>
              </w:tabs>
              <w:jc w:val="center"/>
              <w:rPr>
                <w:rFonts w:asciiTheme="minorHAnsi" w:hAnsiTheme="minorHAnsi" w:eastAsiaTheme="minorEastAsia" w:cstheme="minorBidi"/>
                <w:b/>
                <w:bCs/>
                <w:color w:val="3B3838" w:themeColor="background2" w:themeShade="40"/>
                <w:sz w:val="18"/>
                <w:szCs w:val="18"/>
                <w:lang w:eastAsia="es-CL"/>
              </w:rPr>
            </w:pPr>
            <w:r w:rsidRPr="6B0CF636">
              <w:rPr>
                <w:rFonts w:asciiTheme="minorHAnsi" w:hAnsiTheme="minorHAnsi" w:eastAsiaTheme="minorEastAsia" w:cstheme="minorBidi"/>
                <w:b/>
                <w:bCs/>
                <w:color w:val="3B3838" w:themeColor="background2" w:themeShade="40"/>
                <w:sz w:val="18"/>
                <w:szCs w:val="18"/>
                <w:lang w:eastAsia="es-CL"/>
              </w:rPr>
              <w:t>40</w:t>
            </w:r>
          </w:p>
        </w:tc>
      </w:tr>
      <w:tr w:rsidRPr="003F499E" w:rsidR="00E42898" w:rsidTr="40C5D529" w14:paraId="208A4E9E" w14:textId="77777777">
        <w:trPr>
          <w:trHeight w:val="509"/>
        </w:trPr>
        <w:tc>
          <w:tcPr>
            <w:tcW w:w="1055" w:type="pct"/>
            <w:vMerge/>
            <w:tcMar/>
            <w:vAlign w:val="center"/>
          </w:tcPr>
          <w:p w:rsidRPr="002736E0" w:rsidR="00E42898" w:rsidP="001E0E40" w:rsidRDefault="00E42898" w14:paraId="3B8018F4" w14:textId="77777777">
            <w:pPr>
              <w:pStyle w:val="Piedepgina"/>
              <w:tabs>
                <w:tab w:val="clear" w:pos="4419"/>
                <w:tab w:val="clear" w:pos="8838"/>
              </w:tabs>
              <w:rPr>
                <w:rFonts w:ascii="Calibri" w:hAnsi="Calibri" w:cs="Calibri"/>
                <w:bCs/>
                <w:color w:val="262626" w:themeColor="text1" w:themeTint="D9"/>
              </w:rPr>
            </w:pPr>
          </w:p>
        </w:tc>
        <w:tc>
          <w:tcPr>
            <w:tcW w:w="3538" w:type="dxa"/>
            <w:vMerge w:val="restart"/>
            <w:tcMar/>
            <w:vAlign w:val="center"/>
          </w:tcPr>
          <w:p w:rsidRPr="004F713B" w:rsidR="00E42898" w:rsidP="0BDC470B" w:rsidRDefault="00E42898" w14:paraId="169B650E" w14:textId="77777777">
            <w:pPr>
              <w:jc w:val="both"/>
              <w:rPr>
                <w:rFonts w:asciiTheme="minorHAnsi" w:hAnsiTheme="minorHAnsi" w:eastAsiaTheme="minorEastAsia" w:cstheme="minorBidi"/>
                <w:b/>
                <w:bCs/>
                <w:color w:val="3B3838" w:themeColor="background2" w:themeShade="40"/>
              </w:rPr>
            </w:pPr>
            <w:r w:rsidRPr="0BDC470B">
              <w:rPr>
                <w:rFonts w:asciiTheme="minorHAnsi" w:hAnsiTheme="minorHAnsi" w:eastAsiaTheme="minorEastAsia" w:cstheme="minorBidi"/>
                <w:b/>
                <w:bCs/>
                <w:color w:val="3B3838" w:themeColor="background2" w:themeShade="40"/>
              </w:rPr>
              <w:t>IL 2.4</w:t>
            </w:r>
          </w:p>
          <w:p w:rsidRPr="00E42898" w:rsidR="00E42898" w:rsidP="0BDC470B" w:rsidRDefault="00E42898" w14:paraId="0C8DAB02" w14:textId="04C14931">
            <w:pPr>
              <w:pStyle w:val="Piedepgina"/>
              <w:tabs>
                <w:tab w:val="clear" w:pos="4419"/>
                <w:tab w:val="clear" w:pos="8838"/>
              </w:tabs>
              <w:jc w:val="both"/>
              <w:rPr>
                <w:rFonts w:asciiTheme="minorHAnsi" w:hAnsiTheme="minorHAnsi" w:eastAsiaTheme="minorEastAsia" w:cstheme="minorBidi"/>
                <w:color w:val="3B3838" w:themeColor="background2" w:themeShade="40"/>
              </w:rPr>
            </w:pPr>
            <w:r w:rsidRPr="0BDC470B">
              <w:rPr>
                <w:rFonts w:asciiTheme="minorHAnsi" w:hAnsiTheme="minorHAnsi" w:eastAsiaTheme="minorEastAsia" w:cstheme="minorBidi"/>
                <w:color w:val="3B3838" w:themeColor="background2" w:themeShade="40"/>
              </w:rPr>
              <w:t>Cumple con los indicadores de calidad requeridos en</w:t>
            </w:r>
            <w:r w:rsidRPr="0BDC470B" w:rsidR="3B688BA5">
              <w:rPr>
                <w:rFonts w:asciiTheme="minorHAnsi" w:hAnsiTheme="minorHAnsi" w:eastAsiaTheme="minorEastAsia" w:cstheme="minorBidi"/>
                <w:color w:val="3B3838" w:themeColor="background2" w:themeShade="40"/>
              </w:rPr>
              <w:t xml:space="preserve"> la presentación del</w:t>
            </w:r>
            <w:r w:rsidRPr="0BDC470B">
              <w:rPr>
                <w:rFonts w:asciiTheme="minorHAnsi" w:hAnsiTheme="minorHAnsi" w:eastAsiaTheme="minorEastAsia" w:cstheme="minorBidi"/>
                <w:color w:val="3B3838" w:themeColor="background2" w:themeShade="40"/>
              </w:rPr>
              <w:t xml:space="preserve"> informe de avance y final de acuerdo a estándares definidos por la disciplina.</w:t>
            </w:r>
          </w:p>
        </w:tc>
        <w:tc>
          <w:tcPr>
            <w:tcMar/>
            <w:vAlign w:val="center"/>
          </w:tcPr>
          <w:p w:rsidR="522A10F2" w:rsidP="40C5D529" w:rsidRDefault="522A10F2" w14:paraId="1978A008" w14:textId="1CCA9030">
            <w:pPr>
              <w:jc w:val="both"/>
              <w:rPr>
                <w:rFonts w:ascii="Calibri" w:hAnsi="Calibri" w:eastAsia="" w:cs="" w:asciiTheme="minorAscii" w:hAnsiTheme="minorAscii" w:eastAsiaTheme="minorEastAsia" w:cstheme="minorBidi"/>
                <w:lang w:eastAsia="es-CL"/>
              </w:rPr>
            </w:pPr>
            <w:r w:rsidRPr="40C5D529" w:rsidR="522A10F2">
              <w:rPr>
                <w:rFonts w:ascii="Calibri" w:hAnsi="Calibri" w:eastAsia="" w:cs="" w:asciiTheme="minorAscii" w:hAnsiTheme="minorAscii" w:eastAsiaTheme="minorEastAsia" w:cstheme="minorBidi"/>
              </w:rPr>
              <w:t>4. Cumple con los indicadores de calidad requeridos en la presentación del informe de avance y final de acuerdo a estándares definidos por la disciplina.</w:t>
            </w:r>
          </w:p>
        </w:tc>
        <w:tc>
          <w:tcPr>
            <w:tcW w:w="1427" w:type="dxa"/>
            <w:vMerge w:val="restart"/>
            <w:tcMar/>
            <w:vAlign w:val="center"/>
          </w:tcPr>
          <w:p w:rsidRPr="003F499E" w:rsidR="00E42898" w:rsidP="40C5D529" w:rsidRDefault="1D7AD061" w14:paraId="31E619E2" w14:textId="1406A5AB">
            <w:pPr>
              <w:pStyle w:val="Piedepgina"/>
              <w:bidi w:val="0"/>
              <w:spacing w:before="40" w:beforeAutospacing="off" w:after="0" w:afterAutospacing="off" w:line="240" w:lineRule="auto"/>
              <w:ind w:left="0" w:right="0"/>
              <w:jc w:val="center"/>
            </w:pPr>
            <w:r w:rsidRPr="40C5D529" w:rsidR="73B52FAD">
              <w:rPr>
                <w:rFonts w:ascii="Calibri" w:hAnsi="Calibri" w:eastAsia="" w:cs="" w:asciiTheme="minorAscii" w:hAnsiTheme="minorAscii" w:eastAsiaTheme="minorEastAsia" w:cstheme="minorBidi"/>
                <w:color w:val="262626" w:themeColor="text1" w:themeTint="D9" w:themeShade="FF"/>
              </w:rPr>
              <w:t>10</w:t>
            </w:r>
          </w:p>
        </w:tc>
        <w:tc>
          <w:tcPr>
            <w:tcW w:w="549" w:type="pct"/>
            <w:tcMar/>
            <w:vAlign w:val="center"/>
          </w:tcPr>
          <w:p w:rsidRPr="00967F44" w:rsidR="00E42898" w:rsidP="40C5D529" w:rsidRDefault="57C4BF91" w14:paraId="637BD43F" w14:textId="2AFB8A60">
            <w:pPr>
              <w:pStyle w:val="Piedepgina"/>
              <w:tabs>
                <w:tab w:val="clear" w:pos="4419"/>
                <w:tab w:val="clear" w:pos="8838"/>
              </w:tabs>
              <w:jc w:val="center"/>
              <w:rPr>
                <w:rFonts w:ascii="Calibri" w:hAnsi="Calibri" w:eastAsia="" w:cs="" w:asciiTheme="minorAscii" w:hAnsiTheme="minorAscii" w:eastAsiaTheme="minorEastAsia" w:cstheme="minorBidi"/>
                <w:b w:val="1"/>
                <w:bCs w:val="1"/>
                <w:color w:val="000000"/>
                <w:sz w:val="18"/>
                <w:szCs w:val="18"/>
                <w:lang w:eastAsia="es-CL"/>
              </w:rPr>
            </w:pPr>
            <w:r w:rsidRPr="40C5D529" w:rsidR="73B52FAD">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w:t>
            </w:r>
            <w:r w:rsidRPr="40C5D529" w:rsidR="57C4BF91">
              <w:rPr>
                <w:rFonts w:ascii="Calibri" w:hAnsi="Calibri" w:eastAsia="" w:cs="" w:asciiTheme="minorAscii" w:hAnsiTheme="minorAscii" w:eastAsiaTheme="minorEastAsia" w:cstheme="minorBidi"/>
                <w:b w:val="1"/>
                <w:bCs w:val="1"/>
                <w:color w:val="000000" w:themeColor="text1" w:themeTint="FF" w:themeShade="FF"/>
                <w:sz w:val="18"/>
                <w:szCs w:val="18"/>
                <w:lang w:eastAsia="es-CL"/>
              </w:rPr>
              <w:t>0</w:t>
            </w:r>
          </w:p>
        </w:tc>
      </w:tr>
      <w:tr w:rsidR="40C5D529" w:rsidTr="40C5D529" w14:paraId="46190575">
        <w:trPr>
          <w:trHeight w:val="509"/>
        </w:trPr>
        <w:tc>
          <w:tcPr>
            <w:tcW w:w="2743" w:type="dxa"/>
            <w:vMerge/>
            <w:tcMar/>
            <w:vAlign w:val="center"/>
          </w:tcPr>
          <w:p w14:paraId="458B9FF1"/>
        </w:tc>
        <w:tc>
          <w:tcPr>
            <w:tcW w:w="3538" w:type="dxa"/>
            <w:vMerge/>
            <w:tcMar/>
            <w:vAlign w:val="center"/>
          </w:tcPr>
          <w:p w14:paraId="357396AF"/>
        </w:tc>
        <w:tc>
          <w:tcPr>
            <w:tcW w:w="3859" w:type="dxa"/>
            <w:tcMar/>
            <w:vAlign w:val="center"/>
          </w:tcPr>
          <w:p w:rsidR="190FCEAC" w:rsidP="40C5D529" w:rsidRDefault="190FCEAC" w14:paraId="76C2E335" w14:textId="10EDFCE0">
            <w:pPr>
              <w:pStyle w:val="Normal"/>
              <w:jc w:val="both"/>
              <w:rPr>
                <w:rFonts w:ascii="Calibri" w:hAnsi="Calibri" w:eastAsia="" w:cs="" w:asciiTheme="minorAscii" w:hAnsiTheme="minorAscii" w:eastAsiaTheme="minorEastAsia" w:cstheme="minorBidi"/>
                <w:b w:val="0"/>
                <w:bCs w:val="0"/>
                <w:color w:val="3B3838" w:themeColor="background2" w:themeTint="FF" w:themeShade="40"/>
              </w:rPr>
            </w:pPr>
            <w:r w:rsidRPr="40C5D529" w:rsidR="190FCEAC">
              <w:rPr>
                <w:rFonts w:ascii="Calibri" w:hAnsi="Calibri" w:eastAsia="" w:cs="" w:asciiTheme="minorAscii" w:hAnsiTheme="minorAscii" w:eastAsiaTheme="minorEastAsia" w:cstheme="minorBidi"/>
                <w:b w:val="0"/>
                <w:bCs w:val="0"/>
                <w:color w:val="3B3838" w:themeColor="background2" w:themeTint="FF" w:themeShade="40"/>
              </w:rPr>
              <w:t>5. Comunica de forma escrita usando el idioma inglés en situaciones socio- laborales a un nivel intermedio alto en modalidad intensiva.</w:t>
            </w:r>
          </w:p>
        </w:tc>
        <w:tc>
          <w:tcPr>
            <w:tcW w:w="1427" w:type="dxa"/>
            <w:vMerge/>
            <w:tcMar/>
            <w:vAlign w:val="center"/>
          </w:tcPr>
          <w:p w14:paraId="4D6A96EC"/>
        </w:tc>
        <w:tc>
          <w:tcPr>
            <w:tcW w:w="1427" w:type="dxa"/>
            <w:tcMar/>
            <w:vAlign w:val="center"/>
          </w:tcPr>
          <w:p w:rsidR="4B700032" w:rsidP="40C5D529" w:rsidRDefault="4B700032" w14:paraId="0D68EEC7" w14:textId="632353E9">
            <w:pPr>
              <w:pStyle w:val="Piedepgina"/>
              <w:jc w:val="center"/>
              <w:rPr>
                <w:rFonts w:ascii="Calibri" w:hAnsi="Calibri" w:eastAsia="" w:cs="" w:asciiTheme="minorAscii" w:hAnsiTheme="minorAscii" w:eastAsiaTheme="minorEastAsia" w:cstheme="minorBidi"/>
                <w:b w:val="1"/>
                <w:bCs w:val="1"/>
                <w:color w:val="000000" w:themeColor="text1" w:themeTint="FF" w:themeShade="FF"/>
                <w:sz w:val="18"/>
                <w:szCs w:val="18"/>
                <w:lang w:eastAsia="es-CL"/>
              </w:rPr>
            </w:pPr>
            <w:r w:rsidRPr="40C5D529" w:rsidR="4B700032">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10</w:t>
            </w:r>
          </w:p>
        </w:tc>
      </w:tr>
      <w:tr w:rsidRPr="003F499E" w:rsidR="001E0E40" w:rsidTr="40C5D529" w14:paraId="7077785C" w14:textId="77777777">
        <w:trPr>
          <w:trHeight w:val="311"/>
        </w:trPr>
        <w:tc>
          <w:tcPr>
            <w:tcW w:w="3901" w:type="pct"/>
            <w:gridSpan w:val="3"/>
            <w:shd w:val="clear" w:color="auto" w:fill="262626" w:themeFill="text1" w:themeFillTint="D9"/>
            <w:tcMar/>
            <w:vAlign w:val="center"/>
          </w:tcPr>
          <w:p w:rsidRPr="003F499E" w:rsidR="001E0E40" w:rsidP="3F8F0556" w:rsidRDefault="001E0E40" w14:paraId="28CC9B76" w14:textId="77777777">
            <w:pPr>
              <w:pStyle w:val="Piedepgina"/>
              <w:tabs>
                <w:tab w:val="clear" w:pos="4419"/>
                <w:tab w:val="clear" w:pos="8838"/>
              </w:tabs>
              <w:spacing w:before="0"/>
              <w:jc w:val="right"/>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lastRenderedPageBreak/>
              <w:t>Total</w:t>
            </w:r>
          </w:p>
        </w:tc>
        <w:tc>
          <w:tcPr>
            <w:tcW w:w="549" w:type="pct"/>
            <w:shd w:val="clear" w:color="auto" w:fill="262626" w:themeFill="text1" w:themeFillTint="D9"/>
            <w:tcMar/>
            <w:vAlign w:val="center"/>
          </w:tcPr>
          <w:p w:rsidRPr="003F499E" w:rsidR="001E0E40" w:rsidP="3F8F0556" w:rsidRDefault="001E0E40" w14:paraId="4C74D981" w14:textId="77777777">
            <w:pPr>
              <w:pStyle w:val="Piedepgina"/>
              <w:tabs>
                <w:tab w:val="clear" w:pos="4419"/>
                <w:tab w:val="clear" w:pos="8838"/>
              </w:tabs>
              <w:spacing w:before="0"/>
              <w:jc w:val="center"/>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t>100%</w:t>
            </w:r>
          </w:p>
        </w:tc>
        <w:tc>
          <w:tcPr>
            <w:tcW w:w="549" w:type="pct"/>
            <w:shd w:val="clear" w:color="auto" w:fill="262626" w:themeFill="text1" w:themeFillTint="D9"/>
            <w:tcMar/>
          </w:tcPr>
          <w:p w:rsidRPr="003F499E" w:rsidR="001E0E40" w:rsidP="3F8F0556" w:rsidRDefault="001E0E40" w14:paraId="39C90953"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3F8F0556">
              <w:rPr>
                <w:rFonts w:asciiTheme="minorHAnsi" w:hAnsiTheme="minorHAnsi" w:eastAsiaTheme="minorEastAsia" w:cstheme="minorBidi"/>
                <w:b/>
                <w:bCs/>
                <w:color w:val="FFFFFF" w:themeColor="background1"/>
              </w:rPr>
              <w:t>100%</w:t>
            </w:r>
          </w:p>
        </w:tc>
      </w:tr>
    </w:tbl>
    <w:p w:rsidR="00E42898" w:rsidP="3F8F0556" w:rsidRDefault="00E42898" w14:paraId="0803AB01" w14:textId="77777777">
      <w:pPr>
        <w:pStyle w:val="Piedepgina"/>
        <w:tabs>
          <w:tab w:val="clear" w:pos="4419"/>
          <w:tab w:val="clear" w:pos="8838"/>
        </w:tabs>
        <w:rPr>
          <w:rFonts w:asciiTheme="minorHAnsi" w:hAnsiTheme="minorHAnsi" w:eastAsiaTheme="minorEastAsia" w:cstheme="minorBidi"/>
          <w:color w:val="000000" w:themeColor="text1"/>
        </w:rPr>
      </w:pPr>
    </w:p>
    <w:p w:rsidR="00E42898" w:rsidP="3F8F0556" w:rsidRDefault="00E42898" w14:paraId="2157140C" w14:textId="77777777">
      <w:pPr>
        <w:pStyle w:val="Piedepgina"/>
        <w:tabs>
          <w:tab w:val="clear" w:pos="4419"/>
          <w:tab w:val="clear" w:pos="8838"/>
        </w:tabs>
        <w:rPr>
          <w:rFonts w:asciiTheme="minorHAnsi" w:hAnsiTheme="minorHAnsi" w:eastAsiaTheme="minorEastAsia" w:cstheme="minorBidi"/>
          <w:color w:val="000000" w:themeColor="text1"/>
        </w:rPr>
      </w:pPr>
    </w:p>
    <w:p w:rsidR="00E42898" w:rsidP="3F8F0556" w:rsidRDefault="00E42898" w14:paraId="584C2158" w14:textId="768D80DA">
      <w:pPr>
        <w:pStyle w:val="Piedepgina"/>
        <w:tabs>
          <w:tab w:val="clear" w:pos="4419"/>
          <w:tab w:val="clear" w:pos="8838"/>
        </w:tabs>
        <w:spacing w:line="276" w:lineRule="auto"/>
        <w:jc w:val="both"/>
        <w:rPr>
          <w:rFonts w:asciiTheme="minorHAnsi" w:hAnsiTheme="minorHAnsi" w:eastAsiaTheme="minorEastAsia" w:cstheme="minorBidi"/>
          <w:color w:val="000000" w:themeColor="text1"/>
          <w:sz w:val="22"/>
          <w:szCs w:val="22"/>
        </w:rPr>
      </w:pPr>
      <w:r w:rsidRPr="3F8F0556">
        <w:rPr>
          <w:rFonts w:asciiTheme="minorHAnsi" w:hAnsiTheme="minorHAnsi" w:eastAsiaTheme="minorEastAsia" w:cstheme="minorBidi"/>
          <w:color w:val="000000" w:themeColor="text1"/>
          <w:sz w:val="22"/>
          <w:szCs w:val="22"/>
        </w:rPr>
        <w:t>Para evaluar el logro del IL 2.4, el/la docente deberá revisar si el Informe de Avance del Proyecto APT entregado cumple con los indicadores de calidad disciplinarios, propios de las competencias del Perfil de Egreso de la Carrera que están involucradas en el Proyecto. Para ello, deberá seleccionar de la siguiente tabla aquellos indicadores de calidad propios de cada una de las competencias del perfil de egreso que se está desarrollando en el Proyecto presentado y determinar si estos están o no presentes en la propuesta.</w:t>
      </w:r>
    </w:p>
    <w:p w:rsidR="3F8F0556" w:rsidP="3F8F0556" w:rsidRDefault="3F8F0556" w14:paraId="787F1BD0" w14:textId="53ACE643">
      <w:pPr>
        <w:pStyle w:val="Piedepgina"/>
        <w:tabs>
          <w:tab w:val="clear" w:pos="4419"/>
          <w:tab w:val="clear" w:pos="8838"/>
        </w:tabs>
        <w:spacing w:line="276" w:lineRule="auto"/>
        <w:jc w:val="both"/>
        <w:rPr>
          <w:rFonts w:asciiTheme="minorHAnsi" w:hAnsiTheme="minorHAnsi" w:eastAsiaTheme="minorEastAsia" w:cstheme="minorBidi"/>
          <w:color w:val="000000" w:themeColor="text1"/>
          <w:sz w:val="22"/>
          <w:szCs w:val="22"/>
        </w:rPr>
      </w:pPr>
    </w:p>
    <w:tbl>
      <w:tblPr>
        <w:tblStyle w:val="Tablaconcuadrcula"/>
        <w:tblW w:w="12990" w:type="dxa"/>
        <w:tblLayout w:type="fixed"/>
        <w:tblLook w:val="04A0" w:firstRow="1" w:lastRow="0" w:firstColumn="1" w:lastColumn="0" w:noHBand="0" w:noVBand="1"/>
      </w:tblPr>
      <w:tblGrid>
        <w:gridCol w:w="5940"/>
        <w:gridCol w:w="7050"/>
      </w:tblGrid>
      <w:tr w:rsidR="3F8F0556" w:rsidTr="40C5D529" w14:paraId="18530685" w14:textId="77777777">
        <w:trPr>
          <w:trHeight w:val="390"/>
        </w:trPr>
        <w:tc>
          <w:tcPr>
            <w:tcW w:w="594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3F8F0556" w:rsidP="3F8F0556" w:rsidRDefault="3F8F0556" w14:paraId="7C84812C" w14:textId="233BAF42">
            <w:pPr>
              <w:pStyle w:val="Piedepgina"/>
              <w:tabs>
                <w:tab w:val="clear" w:pos="4419"/>
                <w:tab w:val="clear" w:pos="8838"/>
              </w:tabs>
              <w:jc w:val="center"/>
              <w:rPr>
                <w:rFonts w:asciiTheme="minorHAnsi" w:hAnsiTheme="minorHAnsi" w:eastAsiaTheme="minorEastAsia" w:cstheme="minorBidi"/>
                <w:color w:val="FFFFFF" w:themeColor="background1"/>
              </w:rPr>
            </w:pPr>
            <w:r w:rsidRPr="3F8F0556">
              <w:rPr>
                <w:rFonts w:asciiTheme="minorHAnsi" w:hAnsiTheme="minorHAnsi" w:eastAsiaTheme="minorEastAsia" w:cstheme="minorBidi"/>
                <w:b/>
                <w:bCs/>
                <w:color w:val="FFFFFF" w:themeColor="background1"/>
              </w:rPr>
              <w:t>Competencia del Perfil de Egreso</w:t>
            </w:r>
          </w:p>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3F8F0556" w:rsidP="3F8F0556" w:rsidRDefault="3F8F0556" w14:paraId="3F1DD337" w14:textId="094287E4">
            <w:pPr>
              <w:pStyle w:val="Piedepgina"/>
              <w:tabs>
                <w:tab w:val="clear" w:pos="4419"/>
                <w:tab w:val="clear" w:pos="8838"/>
              </w:tabs>
              <w:jc w:val="center"/>
              <w:rPr>
                <w:rFonts w:asciiTheme="minorHAnsi" w:hAnsiTheme="minorHAnsi" w:eastAsiaTheme="minorEastAsia" w:cstheme="minorBidi"/>
                <w:color w:val="FFFFFF" w:themeColor="background1"/>
              </w:rPr>
            </w:pPr>
            <w:r w:rsidRPr="3F8F0556">
              <w:rPr>
                <w:rFonts w:asciiTheme="minorHAnsi" w:hAnsiTheme="minorHAnsi" w:eastAsiaTheme="minorEastAsia" w:cstheme="minorBidi"/>
                <w:b/>
                <w:bCs/>
                <w:color w:val="FFFFFF" w:themeColor="background1"/>
              </w:rPr>
              <w:t>Indicadores de Calidad</w:t>
            </w:r>
          </w:p>
        </w:tc>
      </w:tr>
      <w:tr w:rsidR="3F8F0556" w:rsidTr="40C5D529" w14:paraId="164E1067" w14:textId="77777777">
        <w:trPr>
          <w:trHeight w:val="615"/>
        </w:trPr>
        <w:tc>
          <w:tcPr>
            <w:tcW w:w="5940"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20D2C568" w14:textId="2D19C28F">
            <w:pPr>
              <w:rPr>
                <w:rFonts w:asciiTheme="minorHAnsi" w:hAnsiTheme="minorHAnsi" w:eastAsiaTheme="minorEastAsia" w:cstheme="minorBidi"/>
                <w:color w:val="auto"/>
              </w:rPr>
            </w:pPr>
            <w:r w:rsidRPr="0BDC470B">
              <w:rPr>
                <w:rFonts w:asciiTheme="minorHAnsi" w:hAnsiTheme="minorHAnsi" w:eastAsiaTheme="minorEastAsia" w:cstheme="minorBidi"/>
                <w:b/>
                <w:bCs/>
                <w:color w:val="auto"/>
              </w:rPr>
              <w:t>Realizar pruebas de certificación tanto de los productos como de los procesos utilizando buenas prácticas definidas por la industria.</w:t>
            </w:r>
          </w:p>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345F08B9" w14:textId="4E76CFBB">
            <w:pPr>
              <w:pStyle w:val="Piedepgina"/>
              <w:tabs>
                <w:tab w:val="clear" w:pos="4419"/>
                <w:tab w:val="clear" w:pos="8838"/>
              </w:tabs>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1.1 Diseña pruebas de validación tanto de los productos como de los procesos utilizando buenas prácticas definidas por la industria.</w:t>
            </w:r>
          </w:p>
        </w:tc>
      </w:tr>
      <w:tr w:rsidR="3F8F0556" w:rsidTr="40C5D529" w14:paraId="5EBC18A1" w14:textId="77777777">
        <w:trPr>
          <w:trHeight w:val="570"/>
        </w:trPr>
        <w:tc>
          <w:tcPr>
            <w:tcW w:w="5940" w:type="dxa"/>
            <w:vMerge/>
            <w:tcMar/>
            <w:vAlign w:val="center"/>
          </w:tcPr>
          <w:p w:rsidR="0035739C" w:rsidRDefault="0035739C" w14:paraId="71CAA992" w14:textId="77777777"/>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20AFDE98" w14:textId="66DE9BBF">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1.2 Aplica Pruebas de validación tanto de los productos como de los procesos utilizando buenas prácticas definidas por la industria.</w:t>
            </w:r>
          </w:p>
        </w:tc>
      </w:tr>
      <w:tr w:rsidR="3F8F0556" w:rsidTr="40C5D529" w14:paraId="411D7014" w14:textId="77777777">
        <w:trPr>
          <w:trHeight w:val="330"/>
        </w:trPr>
        <w:tc>
          <w:tcPr>
            <w:tcW w:w="5940" w:type="dxa"/>
            <w:vMerge/>
            <w:tcMar/>
            <w:vAlign w:val="center"/>
          </w:tcPr>
          <w:p w:rsidR="0035739C" w:rsidRDefault="0035739C" w14:paraId="70E2DB85" w14:textId="77777777"/>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04DF9327" w14:textId="63A81842">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 xml:space="preserve">1.3 Desarrolla mejoras al producto en base al resultado de las mismas. </w:t>
            </w:r>
          </w:p>
        </w:tc>
      </w:tr>
      <w:tr w:rsidR="3F8F0556" w:rsidTr="40C5D529" w14:paraId="13EDE019" w14:textId="77777777">
        <w:trPr>
          <w:trHeight w:val="570"/>
        </w:trPr>
        <w:tc>
          <w:tcPr>
            <w:tcW w:w="5940"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6D2DBFD3" w14:textId="3C0F6293">
            <w:pPr>
              <w:pStyle w:val="Piedepgina"/>
              <w:tabs>
                <w:tab w:val="clear" w:pos="4419"/>
                <w:tab w:val="clear" w:pos="8838"/>
              </w:tabs>
              <w:jc w:val="both"/>
              <w:rPr>
                <w:rFonts w:asciiTheme="minorHAnsi" w:hAnsiTheme="minorHAnsi" w:eastAsiaTheme="minorEastAsia" w:cstheme="minorBidi"/>
                <w:color w:val="auto"/>
              </w:rPr>
            </w:pPr>
            <w:r w:rsidRPr="0BDC470B">
              <w:rPr>
                <w:rFonts w:asciiTheme="minorHAnsi" w:hAnsiTheme="minorHAnsi" w:eastAsiaTheme="minorEastAsia" w:cstheme="minorBidi"/>
                <w:b/>
                <w:bCs/>
                <w:color w:val="auto"/>
              </w:rPr>
              <w:t>Gestionar proyectos informáticos, ofreciendo alternativas para la toma de decisiones de acuerdo a los requerimientos de la organización.</w:t>
            </w:r>
          </w:p>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5192785F" w14:paraId="1FB73589" w14:textId="557A77CC">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2.1 Planifica</w:t>
            </w:r>
            <w:r w:rsidRPr="0BDC470B" w:rsidR="3F8F0556">
              <w:rPr>
                <w:rFonts w:asciiTheme="minorHAnsi" w:hAnsiTheme="minorHAnsi" w:eastAsiaTheme="minorEastAsia" w:cstheme="minorBidi"/>
                <w:color w:val="auto"/>
              </w:rPr>
              <w:t xml:space="preserve"> proyectos informáticos, ofreciendo alternativas para la toma de decisiones de acuerdo a los requerimientos de la organización.</w:t>
            </w:r>
          </w:p>
        </w:tc>
      </w:tr>
      <w:tr w:rsidR="3F8F0556" w:rsidTr="40C5D529" w14:paraId="7CD0A35C" w14:textId="77777777">
        <w:trPr>
          <w:trHeight w:val="570"/>
        </w:trPr>
        <w:tc>
          <w:tcPr>
            <w:tcW w:w="5940" w:type="dxa"/>
            <w:vMerge/>
            <w:tcMar/>
            <w:vAlign w:val="center"/>
          </w:tcPr>
          <w:p w:rsidR="0035739C" w:rsidRDefault="0035739C" w14:paraId="707ED791" w14:textId="77777777"/>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764B2ECA" w14:textId="64178B6E">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2.2 Controla proyectos informáticos, ofreciendo alternativas para la toma de decisiones de acuerdo a los requerimientos de la organización.</w:t>
            </w:r>
          </w:p>
        </w:tc>
      </w:tr>
      <w:tr w:rsidR="3F8F0556" w:rsidTr="40C5D529" w14:paraId="32144CBA" w14:textId="77777777">
        <w:trPr>
          <w:trHeight w:val="570"/>
        </w:trPr>
        <w:tc>
          <w:tcPr>
            <w:tcW w:w="5940"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2D4093FC" w14:textId="697A45CF">
            <w:pPr>
              <w:pStyle w:val="Piedepgina"/>
              <w:tabs>
                <w:tab w:val="clear" w:pos="4419"/>
                <w:tab w:val="clear" w:pos="8838"/>
              </w:tabs>
              <w:jc w:val="both"/>
              <w:rPr>
                <w:rFonts w:asciiTheme="minorHAnsi" w:hAnsiTheme="minorHAnsi" w:eastAsiaTheme="minorEastAsia" w:cstheme="minorBidi"/>
                <w:color w:val="auto"/>
              </w:rPr>
            </w:pPr>
            <w:r w:rsidRPr="0BDC470B">
              <w:rPr>
                <w:rFonts w:asciiTheme="minorHAnsi" w:hAnsiTheme="minorHAnsi" w:eastAsiaTheme="minorEastAsia" w:cstheme="minorBidi"/>
                <w:b/>
                <w:bCs/>
                <w:color w:val="auto"/>
              </w:rPr>
              <w:t>Construir modelos de datos para soportar los requerimientos de la organización de acuerdo a un diseño definido y escalable en el tiempo.</w:t>
            </w:r>
          </w:p>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6F3384E5" w14:textId="05FB186E">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3.1 Diseña modelos de datos para soportar los requerimientos de la organización de acuerdo a un diseño definido y escalable en el tiempo.</w:t>
            </w:r>
          </w:p>
        </w:tc>
      </w:tr>
      <w:tr w:rsidR="3F8F0556" w:rsidTr="40C5D529" w14:paraId="7528A177" w14:textId="77777777">
        <w:trPr>
          <w:trHeight w:val="615"/>
        </w:trPr>
        <w:tc>
          <w:tcPr>
            <w:tcW w:w="5940" w:type="dxa"/>
            <w:vMerge/>
            <w:tcMar/>
            <w:vAlign w:val="center"/>
          </w:tcPr>
          <w:p w:rsidR="0035739C" w:rsidRDefault="0035739C" w14:paraId="565F728D" w14:textId="77777777"/>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57FF4C8D" w14:textId="6161F89E">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3.2 Implementa modelos de datos para soportar los requerimientos de la organización de acuerdo a un diseño definido y escalable en el tiempo.</w:t>
            </w:r>
          </w:p>
        </w:tc>
      </w:tr>
      <w:tr w:rsidR="3F8F0556" w:rsidTr="40C5D529" w14:paraId="63F07849" w14:textId="77777777">
        <w:trPr>
          <w:trHeight w:val="570"/>
        </w:trPr>
        <w:tc>
          <w:tcPr>
            <w:tcW w:w="5940"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68B1AB3D" w14:textId="64B39C44">
            <w:pPr>
              <w:pStyle w:val="Piedepgina"/>
              <w:tabs>
                <w:tab w:val="clear" w:pos="4419"/>
                <w:tab w:val="clear" w:pos="8838"/>
              </w:tabs>
              <w:jc w:val="both"/>
              <w:rPr>
                <w:rFonts w:asciiTheme="minorHAnsi" w:hAnsiTheme="minorHAnsi" w:eastAsiaTheme="minorEastAsia" w:cstheme="minorBidi"/>
                <w:color w:val="auto"/>
              </w:rPr>
            </w:pPr>
            <w:r w:rsidRPr="0BDC470B">
              <w:rPr>
                <w:rFonts w:asciiTheme="minorHAnsi" w:hAnsiTheme="minorHAnsi" w:eastAsiaTheme="minorEastAsia" w:cstheme="minorBidi"/>
                <w:b/>
                <w:bCs/>
                <w:color w:val="auto"/>
              </w:rPr>
              <w:t>Desarrollar una solución de software utilizando técnicas que permitan sistematizar el proceso de desarrollo y mantenimiento, asegurando el logro de los objetivos.</w:t>
            </w:r>
          </w:p>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2C2D0E31" w14:textId="53290C40">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4.1 Construye una solución de software utilizando técnicas que permitan sistematizar el proceso de desarrollo y mantenimiento, asegurando el logro de los objetivos.</w:t>
            </w:r>
          </w:p>
        </w:tc>
      </w:tr>
      <w:tr w:rsidR="3F8F0556" w:rsidTr="40C5D529" w14:paraId="11B1100F" w14:textId="77777777">
        <w:trPr>
          <w:trHeight w:val="825"/>
        </w:trPr>
        <w:tc>
          <w:tcPr>
            <w:tcW w:w="5940" w:type="dxa"/>
            <w:vMerge/>
            <w:tcMar/>
            <w:vAlign w:val="center"/>
          </w:tcPr>
          <w:p w:rsidR="0035739C" w:rsidRDefault="0035739C" w14:paraId="48D02E52" w14:textId="77777777"/>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2440B20D" w14:textId="63C624E7">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4.2 Integra los distintos componentes de una solución de software utilizando técnicas que permitan sistematizar el proceso de desarrollo y mantenimiento, asegurando el logro de los objetivos.</w:t>
            </w:r>
          </w:p>
        </w:tc>
      </w:tr>
      <w:tr w:rsidR="3F8F0556" w:rsidTr="40C5D529" w14:paraId="13343FC3" w14:textId="77777777">
        <w:trPr>
          <w:trHeight w:val="570"/>
        </w:trPr>
        <w:tc>
          <w:tcPr>
            <w:tcW w:w="5940" w:type="dxa"/>
            <w:vMerge/>
            <w:tcMar/>
            <w:vAlign w:val="center"/>
          </w:tcPr>
          <w:p w:rsidR="0035739C" w:rsidRDefault="0035739C" w14:paraId="68A9DD48" w14:textId="77777777"/>
        </w:tc>
        <w:tc>
          <w:tcPr>
            <w:tcW w:w="7050"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3F8F0556" w:rsidP="0BDC470B" w:rsidRDefault="3F8F0556" w14:paraId="50DA3899" w14:textId="1292F5B4">
            <w:pPr>
              <w:jc w:val="both"/>
              <w:rPr>
                <w:rFonts w:asciiTheme="minorHAnsi" w:hAnsiTheme="minorHAnsi" w:eastAsiaTheme="minorEastAsia" w:cstheme="minorBidi"/>
                <w:color w:val="auto"/>
              </w:rPr>
            </w:pPr>
            <w:r w:rsidRPr="0BDC470B">
              <w:rPr>
                <w:rFonts w:asciiTheme="minorHAnsi" w:hAnsiTheme="minorHAnsi" w:eastAsiaTheme="minorEastAsia" w:cstheme="minorBidi"/>
                <w:color w:val="auto"/>
              </w:rPr>
              <w:t>4.3 Implanta una solución de software utilizando técnicas que permitan sistematizar el proceso de desarrollo y mantenimiento, asegurando el logro de los objetivos.</w:t>
            </w:r>
          </w:p>
        </w:tc>
      </w:tr>
    </w:tbl>
    <w:p w:rsidR="00E42898" w:rsidP="3F8F0556" w:rsidRDefault="00E42898" w14:paraId="1914AFC3" w14:textId="77777777">
      <w:pPr>
        <w:pStyle w:val="Piedepgina"/>
        <w:tabs>
          <w:tab w:val="clear" w:pos="4419"/>
          <w:tab w:val="clear" w:pos="8838"/>
        </w:tabs>
        <w:rPr>
          <w:rFonts w:asciiTheme="minorHAnsi" w:hAnsiTheme="minorHAnsi" w:eastAsiaTheme="minorEastAsia" w:cstheme="minorBidi"/>
          <w:color w:val="000000" w:themeColor="text1"/>
        </w:rPr>
      </w:pPr>
    </w:p>
    <w:p w:rsidRPr="003F499E" w:rsidR="00A413E9" w:rsidP="3F8F0556" w:rsidRDefault="00D67082" w14:paraId="32515F01" w14:textId="1789868C">
      <w:pPr>
        <w:pStyle w:val="Piedepgina"/>
        <w:tabs>
          <w:tab w:val="clear" w:pos="4419"/>
          <w:tab w:val="clear" w:pos="8838"/>
        </w:tabs>
        <w:rPr>
          <w:rFonts w:asciiTheme="minorHAnsi" w:hAnsiTheme="minorHAnsi" w:eastAsiaTheme="minorEastAsia" w:cstheme="minorBidi"/>
          <w:b/>
          <w:bCs/>
          <w:color w:val="000000" w:themeColor="text1"/>
          <w:sz w:val="22"/>
          <w:szCs w:val="22"/>
        </w:rPr>
      </w:pPr>
      <w:r w:rsidRPr="3F8F0556">
        <w:rPr>
          <w:rFonts w:asciiTheme="minorHAnsi" w:hAnsiTheme="minorHAnsi" w:eastAsiaTheme="minorEastAsia" w:cstheme="minorBidi"/>
          <w:color w:val="000000" w:themeColor="text1"/>
        </w:rPr>
        <w:t xml:space="preserve"> </w:t>
      </w:r>
      <w:r w:rsidRPr="3F8F0556">
        <w:rPr>
          <w:rFonts w:asciiTheme="minorHAnsi" w:hAnsiTheme="minorHAnsi" w:eastAsiaTheme="minorEastAsia" w:cstheme="minorBidi"/>
          <w:b/>
          <w:bCs/>
          <w:color w:val="000000" w:themeColor="text1"/>
          <w:sz w:val="22"/>
          <w:szCs w:val="22"/>
        </w:rPr>
        <w:br w:type="page"/>
      </w:r>
    </w:p>
    <w:p w:rsidRPr="0084725F" w:rsidR="00D67082" w:rsidP="3F8F0556" w:rsidRDefault="00D67082" w14:paraId="76B66D52" w14:textId="77777777">
      <w:pPr>
        <w:pStyle w:val="Prrafodelista"/>
        <w:numPr>
          <w:ilvl w:val="0"/>
          <w:numId w:val="21"/>
        </w:numPr>
        <w:rPr>
          <w:rFonts w:eastAsiaTheme="minorEastAsia"/>
          <w:b/>
          <w:bCs/>
          <w:color w:val="000000"/>
          <w:spacing w:val="-30"/>
          <w:sz w:val="40"/>
          <w:szCs w:val="40"/>
          <w:lang w:val="es-CL" w:eastAsia="es-CL"/>
        </w:rPr>
      </w:pPr>
      <w:r w:rsidRPr="3F8F0556">
        <w:rPr>
          <w:rFonts w:eastAsiaTheme="minorEastAsia"/>
          <w:b/>
          <w:bCs/>
          <w:color w:val="000000"/>
          <w:spacing w:val="-30"/>
          <w:sz w:val="40"/>
          <w:szCs w:val="40"/>
          <w:lang w:val="es-CL" w:eastAsia="es-CL"/>
        </w:rPr>
        <w:lastRenderedPageBreak/>
        <w:t>Instrucciones para el/la estudiante</w:t>
      </w:r>
    </w:p>
    <w:p w:rsidRPr="003F499E" w:rsidR="00155960" w:rsidP="3F8F0556" w:rsidRDefault="00155960" w14:paraId="4F8CD953" w14:textId="77777777">
      <w:pPr>
        <w:pStyle w:val="Piedepgina"/>
        <w:framePr w:hSpace="141" w:wrap="around" w:hAnchor="text" w:vAnchor="text" w:xAlign="center" w:y="1"/>
        <w:tabs>
          <w:tab w:val="clear" w:pos="4419"/>
          <w:tab w:val="clear" w:pos="8838"/>
        </w:tabs>
        <w:suppressOverlap/>
        <w:rPr>
          <w:rFonts w:asciiTheme="minorHAnsi" w:hAnsiTheme="minorHAnsi" w:eastAsiaTheme="minorEastAsia"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2974"/>
      </w:tblGrid>
      <w:tr w:rsidRPr="003F499E" w:rsidR="00155960" w:rsidTr="7B1F71C8" w14:paraId="4BEF47E8" w14:textId="77777777">
        <w:trPr>
          <w:jc w:val="center"/>
        </w:trPr>
        <w:tc>
          <w:tcPr>
            <w:tcW w:w="12994" w:type="dxa"/>
            <w:tcBorders>
              <w:top w:val="single" w:color="auto" w:sz="12" w:space="0"/>
              <w:left w:val="single" w:color="auto" w:sz="12" w:space="0"/>
              <w:bottom w:val="single" w:color="auto" w:sz="12" w:space="0"/>
              <w:right w:val="single" w:color="auto" w:sz="12" w:space="0"/>
            </w:tcBorders>
          </w:tcPr>
          <w:p w:rsidR="009E0D15" w:rsidP="6B0CF636" w:rsidRDefault="19379DF6" w14:paraId="50CDB63F"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lang w:val="es-CL" w:eastAsia="es-CL"/>
              </w:rPr>
            </w:pPr>
            <w:r w:rsidRPr="6B0CF636">
              <w:rPr>
                <w:rFonts w:asciiTheme="minorHAnsi" w:hAnsiTheme="minorHAnsi" w:eastAsiaTheme="minorEastAsia" w:cstheme="minorBidi"/>
                <w:sz w:val="22"/>
                <w:szCs w:val="22"/>
                <w:lang w:val="es-CL" w:eastAsia="es-CL"/>
              </w:rPr>
              <w:t xml:space="preserve">Esta es una evaluación que corresponde a una </w:t>
            </w:r>
            <w:r w:rsidRPr="6B0CF636">
              <w:rPr>
                <w:rFonts w:asciiTheme="minorHAnsi" w:hAnsiTheme="minorHAnsi" w:eastAsiaTheme="minorEastAsia" w:cstheme="minorBidi"/>
                <w:sz w:val="22"/>
                <w:szCs w:val="22"/>
              </w:rPr>
              <w:t>entrega de encargo de carácter formativo</w:t>
            </w:r>
            <w:r w:rsidRPr="6B0CF636">
              <w:rPr>
                <w:rFonts w:asciiTheme="minorHAnsi" w:hAnsiTheme="minorHAnsi" w:eastAsiaTheme="minorEastAsia" w:cstheme="minorBidi"/>
                <w:i/>
                <w:iCs/>
                <w:sz w:val="22"/>
                <w:szCs w:val="22"/>
              </w:rPr>
              <w:t xml:space="preserve">, </w:t>
            </w:r>
            <w:r w:rsidRPr="6B0CF636">
              <w:rPr>
                <w:rFonts w:asciiTheme="minorHAnsi" w:hAnsiTheme="minorHAnsi" w:eastAsiaTheme="minorEastAsia" w:cstheme="minorBidi"/>
                <w:sz w:val="22"/>
                <w:szCs w:val="22"/>
              </w:rPr>
              <w:t>por lo que no tiene</w:t>
            </w:r>
            <w:r w:rsidRPr="6B0CF636">
              <w:rPr>
                <w:rFonts w:asciiTheme="minorHAnsi" w:hAnsiTheme="minorHAnsi" w:eastAsiaTheme="minorEastAsia" w:cstheme="minorBidi"/>
                <w:i/>
                <w:iCs/>
                <w:sz w:val="22"/>
                <w:szCs w:val="22"/>
              </w:rPr>
              <w:t xml:space="preserve"> </w:t>
            </w:r>
            <w:r w:rsidRPr="6B0CF636">
              <w:rPr>
                <w:rFonts w:asciiTheme="minorHAnsi" w:hAnsiTheme="minorHAnsi" w:eastAsiaTheme="minorEastAsia" w:cstheme="minorBidi"/>
                <w:sz w:val="22"/>
                <w:szCs w:val="22"/>
              </w:rPr>
              <w:t>ponderación</w:t>
            </w:r>
            <w:r w:rsidRPr="6B0CF636">
              <w:rPr>
                <w:rFonts w:asciiTheme="minorHAnsi" w:hAnsiTheme="minorHAnsi" w:eastAsiaTheme="minorEastAsia" w:cstheme="minorBidi"/>
                <w:i/>
                <w:iCs/>
                <w:sz w:val="22"/>
                <w:szCs w:val="22"/>
              </w:rPr>
              <w:t xml:space="preserve"> </w:t>
            </w:r>
            <w:r w:rsidRPr="6B0CF636">
              <w:rPr>
                <w:rFonts w:asciiTheme="minorHAnsi" w:hAnsiTheme="minorHAnsi" w:eastAsiaTheme="minorEastAsia" w:cstheme="minorBidi"/>
                <w:sz w:val="22"/>
                <w:szCs w:val="22"/>
                <w:lang w:val="es-CL" w:eastAsia="es-CL"/>
              </w:rPr>
              <w:t>sobre la nota final de la asignatura.</w:t>
            </w:r>
          </w:p>
          <w:p w:rsidRPr="0068784C" w:rsidR="000873E6" w:rsidP="6B0CF636" w:rsidRDefault="000873E6" w14:paraId="049BC6DE"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5A458423" w:rsidP="59789C07" w:rsidRDefault="5A458423" w14:paraId="0864F3BB" w14:textId="709B1553">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r w:rsidRPr="41FF0689">
              <w:rPr>
                <w:rFonts w:asciiTheme="minorHAnsi" w:hAnsiTheme="minorHAnsi" w:eastAsiaTheme="minorEastAsia" w:cstheme="minorBidi"/>
                <w:sz w:val="22"/>
                <w:szCs w:val="22"/>
              </w:rPr>
              <w:t xml:space="preserve">La evaluación se realiza en la </w:t>
            </w:r>
            <w:r w:rsidRPr="41FF0689">
              <w:rPr>
                <w:rFonts w:asciiTheme="minorHAnsi" w:hAnsiTheme="minorHAnsi" w:eastAsiaTheme="minorEastAsia" w:cstheme="minorBidi"/>
                <w:b/>
                <w:bCs/>
                <w:sz w:val="22"/>
                <w:szCs w:val="22"/>
              </w:rPr>
              <w:t>séptima semana</w:t>
            </w:r>
            <w:r w:rsidRPr="41FF0689">
              <w:rPr>
                <w:rFonts w:asciiTheme="minorHAnsi" w:hAnsiTheme="minorHAnsi" w:eastAsiaTheme="minorEastAsia" w:cstheme="minorBidi"/>
                <w:sz w:val="22"/>
                <w:szCs w:val="22"/>
              </w:rPr>
              <w:t xml:space="preserve"> de la asignatura y se lleva a cabo de manera</w:t>
            </w:r>
            <w:r w:rsidRPr="41FF0689">
              <w:rPr>
                <w:rFonts w:asciiTheme="minorHAnsi" w:hAnsiTheme="minorHAnsi" w:eastAsiaTheme="minorEastAsia" w:cstheme="minorBidi"/>
                <w:b/>
                <w:bCs/>
                <w:sz w:val="22"/>
                <w:szCs w:val="22"/>
              </w:rPr>
              <w:t xml:space="preserve"> </w:t>
            </w:r>
            <w:r w:rsidRPr="41FF0689" w:rsidR="67721525">
              <w:rPr>
                <w:rFonts w:asciiTheme="minorHAnsi" w:hAnsiTheme="minorHAnsi" w:eastAsiaTheme="minorEastAsia" w:cstheme="minorBidi"/>
                <w:b/>
                <w:bCs/>
                <w:sz w:val="22"/>
                <w:szCs w:val="22"/>
              </w:rPr>
              <w:t>grupal (2 o 3 integrantes)</w:t>
            </w:r>
            <w:r w:rsidRPr="41FF0689">
              <w:rPr>
                <w:rFonts w:asciiTheme="minorHAnsi" w:hAnsiTheme="minorHAnsi" w:eastAsiaTheme="minorEastAsia" w:cstheme="minorBidi"/>
                <w:sz w:val="22"/>
                <w:szCs w:val="22"/>
              </w:rPr>
              <w:t xml:space="preserve"> en </w:t>
            </w:r>
            <w:r w:rsidRPr="41FF0689" w:rsidR="50935E5B">
              <w:rPr>
                <w:rFonts w:asciiTheme="minorHAnsi" w:hAnsiTheme="minorHAnsi" w:eastAsiaTheme="minorEastAsia" w:cstheme="minorBidi"/>
                <w:sz w:val="22"/>
                <w:szCs w:val="22"/>
              </w:rPr>
              <w:t xml:space="preserve">el </w:t>
            </w:r>
            <w:r w:rsidRPr="41FF0689" w:rsidR="7F67517B">
              <w:rPr>
                <w:rFonts w:asciiTheme="minorHAnsi" w:hAnsiTheme="minorHAnsi" w:eastAsiaTheme="minorEastAsia" w:cstheme="minorBidi"/>
                <w:sz w:val="22"/>
                <w:szCs w:val="22"/>
              </w:rPr>
              <w:t>taller de proyectos.</w:t>
            </w:r>
          </w:p>
          <w:p w:rsidR="41FF0689" w:rsidP="41FF0689" w:rsidRDefault="41FF0689" w14:paraId="1ED1D5EC" w14:textId="5DFF341F">
            <w:pPr>
              <w:jc w:val="both"/>
              <w:rPr>
                <w:rFonts w:asciiTheme="minorHAnsi" w:hAnsiTheme="minorHAnsi" w:eastAsiaTheme="minorEastAsia" w:cstheme="minorBidi"/>
                <w:sz w:val="22"/>
                <w:szCs w:val="22"/>
              </w:rPr>
            </w:pPr>
          </w:p>
          <w:p w:rsidR="4BA6BA03" w:rsidP="41FF0689" w:rsidRDefault="4BA6BA03" w14:paraId="2002EC2E" w14:textId="0E9832BF">
            <w:pPr>
              <w:pStyle w:val="Piedepgina"/>
              <w:tabs>
                <w:tab w:val="clear" w:pos="4419"/>
                <w:tab w:val="clear" w:pos="8838"/>
              </w:tabs>
              <w:jc w:val="both"/>
              <w:rPr>
                <w:rFonts w:ascii="Calibri" w:hAnsi="Calibri" w:eastAsia="Calibri" w:cs="Calibri"/>
                <w:b/>
                <w:bCs/>
                <w:color w:val="000000" w:themeColor="text1"/>
                <w:sz w:val="22"/>
                <w:szCs w:val="22"/>
              </w:rPr>
            </w:pPr>
            <w:r w:rsidRPr="41FF0689">
              <w:rPr>
                <w:rFonts w:ascii="Calibri" w:hAnsi="Calibri" w:eastAsia="Calibri" w:cs="Calibri"/>
                <w:b/>
                <w:bCs/>
                <w:color w:val="000000" w:themeColor="text1"/>
                <w:sz w:val="22"/>
                <w:szCs w:val="22"/>
              </w:rPr>
              <w:t>Tu informe debe contener:</w:t>
            </w:r>
          </w:p>
          <w:p w:rsidR="4BA6BA03" w:rsidP="7B1F71C8" w:rsidRDefault="00C9979E" w14:paraId="25961E02" w14:textId="0B49AD7B">
            <w:pPr>
              <w:pStyle w:val="Piedepgina"/>
              <w:numPr>
                <w:ilvl w:val="0"/>
                <w:numId w:val="3"/>
              </w:numPr>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Ajustes a la propuesta considerando dificultades, facilitadores y la retroalimentación.</w:t>
            </w:r>
          </w:p>
          <w:p w:rsidR="4BA6BA03" w:rsidP="7B1F71C8" w:rsidRDefault="00C9979E" w14:paraId="31F147BE" w14:textId="2A9BC67C">
            <w:pPr>
              <w:pStyle w:val="Piedepgina"/>
              <w:numPr>
                <w:ilvl w:val="0"/>
                <w:numId w:val="3"/>
              </w:numPr>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Metodología de trabajo que permita alcanzar metodología y sea pertinente con los requerimientos disciplinares.</w:t>
            </w:r>
          </w:p>
          <w:p w:rsidR="4BA6BA03" w:rsidP="7B1F71C8" w:rsidRDefault="00C9979E" w14:paraId="19BA97AF" w14:textId="2542B997">
            <w:pPr>
              <w:pStyle w:val="Piedepgina"/>
              <w:numPr>
                <w:ilvl w:val="0"/>
                <w:numId w:val="3"/>
              </w:numPr>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Evidencias que dan cuenta del avance del proyecto.</w:t>
            </w:r>
          </w:p>
          <w:p w:rsidR="41FF0689" w:rsidP="7B1F71C8" w:rsidRDefault="41FF0689" w14:paraId="03655779" w14:textId="294EF2A4">
            <w:pPr>
              <w:rPr>
                <w:rFonts w:ascii="Calibri" w:hAnsi="Calibri" w:eastAsia="Calibri" w:cs="Calibri"/>
                <w:color w:val="000000" w:themeColor="text1"/>
                <w:sz w:val="22"/>
                <w:szCs w:val="22"/>
              </w:rPr>
            </w:pPr>
          </w:p>
          <w:p w:rsidR="4BA6BA03" w:rsidP="7B1F71C8" w:rsidRDefault="00C9979E" w14:paraId="77BD4166" w14:textId="08BFFDD0">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b/>
                <w:bCs/>
                <w:color w:val="000000" w:themeColor="text1"/>
                <w:sz w:val="22"/>
                <w:szCs w:val="22"/>
              </w:rPr>
              <w:t xml:space="preserve">Además, debe cumplir con: </w:t>
            </w:r>
          </w:p>
          <w:p w:rsidR="4BA6BA03" w:rsidP="7B1F71C8" w:rsidRDefault="00C9979E" w14:paraId="165EDBFF" w14:textId="32A5B17B">
            <w:pPr>
              <w:pStyle w:val="Piedepgina"/>
              <w:numPr>
                <w:ilvl w:val="0"/>
                <w:numId w:val="2"/>
              </w:numPr>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Los indicadores de calidad requeridos en la presentación del diseño del proyecto APT.</w:t>
            </w:r>
          </w:p>
          <w:p w:rsidR="41FF0689" w:rsidP="7B1F71C8" w:rsidRDefault="41FF0689" w14:paraId="2F7872B0" w14:textId="50F2210D">
            <w:pPr>
              <w:rPr>
                <w:rFonts w:ascii="Calibri" w:hAnsi="Calibri" w:eastAsia="Calibri" w:cs="Calibri"/>
                <w:color w:val="000000" w:themeColor="text1"/>
                <w:sz w:val="22"/>
                <w:szCs w:val="22"/>
              </w:rPr>
            </w:pPr>
          </w:p>
          <w:p w:rsidR="4BA6BA03" w:rsidP="7B1F71C8" w:rsidRDefault="00C9979E" w14:paraId="799B4F3C" w14:textId="0F073954">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b/>
                <w:bCs/>
                <w:color w:val="000000" w:themeColor="text1"/>
                <w:sz w:val="22"/>
                <w:szCs w:val="22"/>
              </w:rPr>
              <w:t xml:space="preserve">Aspectos formales: </w:t>
            </w:r>
          </w:p>
          <w:p w:rsidR="4BA6BA03" w:rsidP="7B1F71C8" w:rsidRDefault="00C9979E" w14:paraId="1DF8C4BA" w14:textId="7124575A">
            <w:pPr>
              <w:pStyle w:val="Piedepgina"/>
              <w:numPr>
                <w:ilvl w:val="0"/>
                <w:numId w:val="1"/>
              </w:numPr>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 xml:space="preserve">Respeta las reglas de redacción y ortografía. </w:t>
            </w:r>
          </w:p>
          <w:p w:rsidR="4BA6BA03" w:rsidP="7B1F71C8" w:rsidRDefault="00C9979E" w14:paraId="13B46E06" w14:textId="783D7330">
            <w:pPr>
              <w:pStyle w:val="Piedepgina"/>
              <w:numPr>
                <w:ilvl w:val="0"/>
                <w:numId w:val="1"/>
              </w:numPr>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Utilización precisa de lenguaje técnico de acuerdo a lo requerido por la disciplina.</w:t>
            </w:r>
          </w:p>
          <w:p w:rsidR="4BA6BA03" w:rsidP="7B1F71C8" w:rsidRDefault="00C9979E" w14:paraId="781AF20C" w14:textId="00178774">
            <w:pPr>
              <w:pStyle w:val="Piedepgina"/>
              <w:numPr>
                <w:ilvl w:val="0"/>
                <w:numId w:val="1"/>
              </w:numPr>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 xml:space="preserve">Formato informe técnico: Portada, índice, </w:t>
            </w:r>
            <w:r w:rsidRPr="7B1F71C8" w:rsidR="310EC6B1">
              <w:rPr>
                <w:rFonts w:ascii="Calibri" w:hAnsi="Calibri" w:eastAsia="Calibri" w:cs="Calibri"/>
                <w:color w:val="000000" w:themeColor="text1"/>
                <w:sz w:val="22"/>
                <w:szCs w:val="22"/>
              </w:rPr>
              <w:t>a</w:t>
            </w:r>
            <w:r w:rsidRPr="7B1F71C8">
              <w:rPr>
                <w:rFonts w:ascii="Calibri" w:hAnsi="Calibri" w:eastAsia="Calibri" w:cs="Calibri"/>
                <w:color w:val="000000" w:themeColor="text1"/>
                <w:sz w:val="22"/>
                <w:szCs w:val="22"/>
              </w:rPr>
              <w:t>bstract, desarrollo de ingeniería, conclusiones y reflexiones individuales.</w:t>
            </w:r>
          </w:p>
          <w:p w:rsidR="41FF0689" w:rsidP="7B1F71C8" w:rsidRDefault="41FF0689" w14:paraId="0CDDEB15" w14:textId="7A5B6113">
            <w:pPr>
              <w:rPr>
                <w:rFonts w:ascii="Calibri" w:hAnsi="Calibri" w:eastAsia="Calibri" w:cs="Calibri"/>
                <w:color w:val="000000" w:themeColor="text1"/>
                <w:sz w:val="22"/>
                <w:szCs w:val="22"/>
              </w:rPr>
            </w:pPr>
          </w:p>
          <w:p w:rsidR="4BA6BA03" w:rsidP="7B1F71C8" w:rsidRDefault="00C9979E" w14:paraId="49BA07D1" w14:textId="406CD3D8">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Letra: Arial, verdana o calibri</w:t>
            </w:r>
          </w:p>
          <w:p w:rsidR="4BA6BA03" w:rsidP="7B1F71C8" w:rsidRDefault="00C9979E" w14:paraId="0014BD4E" w14:textId="4F3A22D2">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Tamaño: 11 o 12</w:t>
            </w:r>
          </w:p>
          <w:p w:rsidR="4BA6BA03" w:rsidP="7B1F71C8" w:rsidRDefault="00C9979E" w14:paraId="7DE608B3" w14:textId="179313EA">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Interlineado: 1,0 o 1,5 según corresponda</w:t>
            </w:r>
          </w:p>
          <w:p w:rsidR="4BA6BA03" w:rsidP="7B1F71C8" w:rsidRDefault="00C9979E" w14:paraId="1119CD1B" w14:textId="76E8022E">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Número de página</w:t>
            </w:r>
          </w:p>
          <w:p w:rsidR="4BA6BA03" w:rsidP="7B1F71C8" w:rsidRDefault="00C9979E" w14:paraId="3782B621" w14:textId="4735B47C">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Fuente o bibliografía (Si corresponde)</w:t>
            </w:r>
          </w:p>
          <w:p w:rsidR="4BA6BA03" w:rsidP="7B1F71C8" w:rsidRDefault="00C9979E" w14:paraId="1341E85F" w14:textId="4E0F1457">
            <w:pPr>
              <w:pStyle w:val="Piedepgina"/>
              <w:tabs>
                <w:tab w:val="clear" w:pos="4419"/>
                <w:tab w:val="clear" w:pos="8838"/>
              </w:tabs>
              <w:rPr>
                <w:rFonts w:ascii="Calibri" w:hAnsi="Calibri" w:eastAsia="Calibri" w:cs="Calibri"/>
                <w:color w:val="000000" w:themeColor="text1"/>
                <w:sz w:val="22"/>
                <w:szCs w:val="22"/>
              </w:rPr>
            </w:pPr>
            <w:r w:rsidRPr="7B1F71C8">
              <w:rPr>
                <w:rFonts w:ascii="Calibri" w:hAnsi="Calibri" w:eastAsia="Calibri" w:cs="Calibri"/>
                <w:color w:val="000000" w:themeColor="text1"/>
                <w:sz w:val="22"/>
                <w:szCs w:val="22"/>
              </w:rPr>
              <w:t>Anexo de evidencia (Si corresponde)</w:t>
            </w:r>
          </w:p>
          <w:p w:rsidR="41FF0689" w:rsidP="7B1F71C8" w:rsidRDefault="41FF0689" w14:paraId="58C2D268" w14:textId="5256F44E">
            <w:pPr>
              <w:pStyle w:val="Piedepgina"/>
              <w:tabs>
                <w:tab w:val="clear" w:pos="4419"/>
                <w:tab w:val="clear" w:pos="8838"/>
              </w:tabs>
              <w:rPr>
                <w:rFonts w:asciiTheme="minorHAnsi" w:hAnsiTheme="minorHAnsi" w:eastAsiaTheme="minorEastAsia" w:cstheme="minorBidi"/>
                <w:sz w:val="22"/>
                <w:szCs w:val="22"/>
              </w:rPr>
            </w:pPr>
          </w:p>
          <w:p w:rsidR="009E0D15" w:rsidP="7B1F71C8" w:rsidRDefault="096961DB" w14:paraId="4465F1F8" w14:textId="59ABA669">
            <w:pPr>
              <w:pStyle w:val="Piedepgina"/>
              <w:tabs>
                <w:tab w:val="clear" w:pos="4419"/>
                <w:tab w:val="clear" w:pos="8838"/>
              </w:tabs>
              <w:rPr>
                <w:rFonts w:asciiTheme="minorHAnsi" w:hAnsiTheme="minorHAnsi" w:eastAsiaTheme="minorEastAsia" w:cstheme="minorBidi"/>
                <w:color w:val="5B9BD5" w:themeColor="accent1"/>
                <w:sz w:val="22"/>
                <w:szCs w:val="22"/>
              </w:rPr>
            </w:pPr>
            <w:r w:rsidRPr="7B1F71C8">
              <w:rPr>
                <w:rFonts w:asciiTheme="minorHAnsi" w:hAnsiTheme="minorHAnsi" w:eastAsiaTheme="minorEastAsia" w:cstheme="minorBidi"/>
                <w:sz w:val="22"/>
                <w:szCs w:val="22"/>
              </w:rPr>
              <w:t>La siguiente pauta será aplicada por el</w:t>
            </w:r>
            <w:r w:rsidRPr="7B1F71C8" w:rsidR="43C2D88E">
              <w:rPr>
                <w:rFonts w:asciiTheme="minorHAnsi" w:hAnsiTheme="minorHAnsi" w:eastAsiaTheme="minorEastAsia" w:cstheme="minorBidi"/>
                <w:sz w:val="22"/>
                <w:szCs w:val="22"/>
              </w:rPr>
              <w:t>/la</w:t>
            </w:r>
            <w:r w:rsidRPr="7B1F71C8">
              <w:rPr>
                <w:rFonts w:asciiTheme="minorHAnsi" w:hAnsiTheme="minorHAnsi" w:eastAsiaTheme="minorEastAsia" w:cstheme="minorBidi"/>
                <w:sz w:val="22"/>
                <w:szCs w:val="22"/>
              </w:rPr>
              <w:t xml:space="preserve"> docente de la signatura para evaluar de manera formativa el informe de avance de tu proyecto APT. </w:t>
            </w:r>
          </w:p>
          <w:p w:rsidRPr="003F499E" w:rsidR="009E0D15" w:rsidP="7B1F71C8" w:rsidRDefault="096961DB" w14:paraId="1D877D57" w14:textId="6C7A2E3B">
            <w:pPr>
              <w:jc w:val="both"/>
              <w:rPr>
                <w:rFonts w:asciiTheme="minorHAnsi" w:hAnsiTheme="minorHAnsi" w:eastAsiaTheme="minorEastAsia" w:cstheme="minorBidi"/>
                <w:b/>
                <w:bCs/>
                <w:color w:val="000000" w:themeColor="text1"/>
                <w:sz w:val="22"/>
                <w:szCs w:val="22"/>
              </w:rPr>
            </w:pPr>
            <w:r w:rsidRPr="7B1F71C8">
              <w:rPr>
                <w:rFonts w:asciiTheme="minorHAnsi" w:hAnsiTheme="minorHAnsi" w:eastAsiaTheme="minorEastAsia" w:cstheme="minorBidi"/>
                <w:sz w:val="22"/>
                <w:szCs w:val="22"/>
              </w:rPr>
              <w:t>A partir de esta evaluación, el</w:t>
            </w:r>
            <w:r w:rsidRPr="7B1F71C8" w:rsidR="2C6E4E18">
              <w:rPr>
                <w:rFonts w:asciiTheme="minorHAnsi" w:hAnsiTheme="minorHAnsi" w:eastAsiaTheme="minorEastAsia" w:cstheme="minorBidi"/>
                <w:sz w:val="22"/>
                <w:szCs w:val="22"/>
              </w:rPr>
              <w:t>/la</w:t>
            </w:r>
            <w:r w:rsidRPr="7B1F71C8">
              <w:rPr>
                <w:rFonts w:asciiTheme="minorHAnsi" w:hAnsiTheme="minorHAnsi" w:eastAsiaTheme="minorEastAsia" w:cstheme="minorBidi"/>
                <w:sz w:val="22"/>
                <w:szCs w:val="22"/>
              </w:rPr>
              <w:t xml:space="preserve"> docente te retroalimentará sobre cómo mejorar tu proyecto para que puedas identificar las fortalezas y aspectos por mejorar, con el fin de ajustarlo para la entrega del informe final del Proyecto APT.</w:t>
            </w:r>
          </w:p>
          <w:p w:rsidRPr="003F499E" w:rsidR="00FF2941" w:rsidP="3F8F0556" w:rsidRDefault="00FF2941" w14:paraId="04765D8B" w14:textId="110B85AE">
            <w:pPr>
              <w:rPr>
                <w:rFonts w:asciiTheme="minorHAnsi" w:hAnsiTheme="minorHAnsi" w:eastAsiaTheme="minorEastAsia" w:cstheme="minorBidi"/>
                <w:color w:val="000000" w:themeColor="text1"/>
                <w:sz w:val="22"/>
                <w:szCs w:val="22"/>
              </w:rPr>
            </w:pPr>
          </w:p>
        </w:tc>
      </w:tr>
    </w:tbl>
    <w:p w:rsidRPr="003F499E" w:rsidR="008444AA" w:rsidP="3F8F0556" w:rsidRDefault="008444AA" w14:paraId="35A661C7" w14:textId="17622A74">
      <w:pPr>
        <w:pStyle w:val="Encabezado"/>
        <w:pBdr>
          <w:bottom w:val="single" w:color="auto" w:sz="4" w:space="0"/>
        </w:pBdr>
        <w:jc w:val="center"/>
        <w:rPr>
          <w:rFonts w:asciiTheme="minorHAnsi" w:hAnsiTheme="minorHAnsi" w:eastAsiaTheme="minorEastAsia" w:cstheme="minorBidi"/>
          <w:b/>
          <w:bCs/>
          <w:color w:val="000000" w:themeColor="text1"/>
          <w:sz w:val="32"/>
          <w:szCs w:val="32"/>
          <w:lang w:val="es-MX"/>
        </w:rPr>
      </w:pPr>
    </w:p>
    <w:p w:rsidRPr="009D4502" w:rsidR="00C04075" w:rsidP="3F8F0556" w:rsidRDefault="00C04075" w14:paraId="4B01E89B" w14:textId="77777777">
      <w:pPr>
        <w:pStyle w:val="Encabezado"/>
        <w:pBdr>
          <w:bottom w:val="single" w:color="auto" w:sz="4" w:space="0"/>
        </w:pBdr>
        <w:jc w:val="center"/>
        <w:rPr>
          <w:rFonts w:asciiTheme="minorHAnsi" w:hAnsiTheme="minorHAnsi" w:eastAsiaTheme="minorEastAsia" w:cstheme="minorBidi"/>
          <w:b/>
          <w:bCs/>
          <w:color w:val="000000"/>
          <w:spacing w:val="-30"/>
          <w:sz w:val="56"/>
          <w:szCs w:val="56"/>
          <w:lang w:val="es-CL" w:eastAsia="es-CL"/>
        </w:rPr>
      </w:pPr>
      <w:r w:rsidRPr="3F8F0556">
        <w:rPr>
          <w:rFonts w:asciiTheme="minorHAnsi" w:hAnsiTheme="minorHAnsi" w:eastAsiaTheme="minorEastAsia" w:cstheme="minorBidi"/>
          <w:b/>
          <w:bCs/>
          <w:color w:val="000000"/>
          <w:spacing w:val="-30"/>
          <w:sz w:val="56"/>
          <w:szCs w:val="56"/>
          <w:lang w:val="es-CL" w:eastAsia="es-CL"/>
        </w:rPr>
        <w:t>Pauta</w:t>
      </w:r>
      <w:bookmarkStart w:name="_GoBack" w:id="0"/>
      <w:bookmarkEnd w:id="0"/>
      <w:r w:rsidRPr="3F8F0556">
        <w:rPr>
          <w:rFonts w:asciiTheme="minorHAnsi" w:hAnsiTheme="minorHAnsi" w:eastAsiaTheme="minorEastAsia" w:cstheme="minorBidi"/>
          <w:b/>
          <w:bCs/>
          <w:color w:val="000000"/>
          <w:spacing w:val="-30"/>
          <w:sz w:val="56"/>
          <w:szCs w:val="56"/>
          <w:lang w:val="es-CL" w:eastAsia="es-CL"/>
        </w:rPr>
        <w:t xml:space="preserve"> de Evaluación</w:t>
      </w:r>
    </w:p>
    <w:p w:rsidRPr="00172AF2" w:rsidR="00C04075" w:rsidP="3F8F0556" w:rsidRDefault="00C04075" w14:paraId="23456FEE" w14:textId="77777777">
      <w:pPr>
        <w:jc w:val="both"/>
        <w:rPr>
          <w:rFonts w:asciiTheme="minorHAnsi" w:hAnsiTheme="minorHAnsi" w:eastAsiaTheme="minorEastAsia" w:cstheme="minorBidi"/>
          <w:color w:val="000000" w:themeColor="text1"/>
          <w:sz w:val="22"/>
          <w:szCs w:val="22"/>
          <w:lang w:val="es-CL" w:eastAsia="es-CL"/>
        </w:rPr>
      </w:pPr>
      <w:r w:rsidRPr="3F8F0556">
        <w:rPr>
          <w:rFonts w:asciiTheme="minorHAnsi" w:hAnsiTheme="minorHAnsi" w:eastAsiaTheme="minorEastAsia" w:cstheme="minorBidi"/>
          <w:b/>
          <w:bCs/>
          <w:color w:val="000000"/>
          <w:spacing w:val="-30"/>
          <w:kern w:val="20"/>
          <w:sz w:val="40"/>
          <w:szCs w:val="40"/>
          <w:lang w:val="es-CL" w:eastAsia="es-CL"/>
        </w:rPr>
        <w:t>Pauta tipo: Rúbrica</w:t>
      </w:r>
    </w:p>
    <w:p w:rsidRPr="003F499E" w:rsidR="005672B6" w:rsidP="3F8F0556" w:rsidRDefault="005672B6" w14:paraId="39E3CD56" w14:textId="77777777">
      <w:pPr>
        <w:rPr>
          <w:rFonts w:asciiTheme="minorHAnsi" w:hAnsiTheme="minorHAnsi" w:eastAsiaTheme="minorEastAsia" w:cstheme="minorBidi"/>
          <w:sz w:val="22"/>
          <w:szCs w:val="22"/>
        </w:rPr>
      </w:pPr>
    </w:p>
    <w:tbl>
      <w:tblPr>
        <w:tblpPr w:leftFromText="141" w:rightFromText="141" w:vertAnchor="text" w:tblpXSpec="center" w:tblpY="1"/>
        <w:tblOverlap w:val="never"/>
        <w:tblW w:w="0" w:type="auto"/>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3089"/>
        <w:gridCol w:w="1116"/>
        <w:gridCol w:w="8789"/>
      </w:tblGrid>
      <w:tr w:rsidRPr="003F499E" w:rsidR="005672B6" w:rsidTr="3F8F0556" w14:paraId="65872B7C" w14:textId="77777777">
        <w:trPr>
          <w:trHeight w:val="411"/>
          <w:jc w:val="center"/>
        </w:trPr>
        <w:tc>
          <w:tcPr>
            <w:tcW w:w="3089" w:type="dxa"/>
            <w:shd w:val="clear" w:color="auto" w:fill="262626" w:themeFill="text1" w:themeFillTint="D9"/>
            <w:vAlign w:val="center"/>
            <w:hideMark/>
          </w:tcPr>
          <w:p w:rsidRPr="003F499E" w:rsidR="005672B6" w:rsidP="3F8F0556" w:rsidRDefault="32F29C74" w14:paraId="734927D8" w14:textId="77777777">
            <w:pPr>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Categoría</w:t>
            </w:r>
          </w:p>
        </w:tc>
        <w:tc>
          <w:tcPr>
            <w:tcW w:w="1116" w:type="dxa"/>
            <w:shd w:val="clear" w:color="auto" w:fill="262626" w:themeFill="text1" w:themeFillTint="D9"/>
            <w:vAlign w:val="center"/>
          </w:tcPr>
          <w:p w:rsidRPr="003F499E" w:rsidR="005672B6" w:rsidP="3F8F0556" w:rsidRDefault="32F29C74" w14:paraId="588A6DDF" w14:textId="77777777">
            <w:pPr>
              <w:tabs>
                <w:tab w:val="left" w:pos="3630"/>
              </w:tabs>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 logro</w:t>
            </w:r>
          </w:p>
        </w:tc>
        <w:tc>
          <w:tcPr>
            <w:tcW w:w="8789" w:type="dxa"/>
            <w:shd w:val="clear" w:color="auto" w:fill="262626" w:themeFill="text1" w:themeFillTint="D9"/>
            <w:vAlign w:val="center"/>
          </w:tcPr>
          <w:p w:rsidRPr="003F499E" w:rsidR="005672B6" w:rsidP="3F8F0556" w:rsidRDefault="32F29C74" w14:paraId="51A5ED23" w14:textId="77777777">
            <w:pPr>
              <w:jc w:val="center"/>
              <w:rPr>
                <w:rFonts w:asciiTheme="minorHAnsi" w:hAnsiTheme="minorHAnsi" w:eastAsiaTheme="minorEastAsia" w:cstheme="minorBidi"/>
                <w:b/>
                <w:bCs/>
                <w:color w:val="FFFFFF" w:themeColor="background1"/>
                <w:sz w:val="22"/>
                <w:szCs w:val="22"/>
              </w:rPr>
            </w:pPr>
            <w:r w:rsidRPr="3F8F0556">
              <w:rPr>
                <w:rFonts w:asciiTheme="minorHAnsi" w:hAnsiTheme="minorHAnsi" w:eastAsiaTheme="minorEastAsia" w:cstheme="minorBidi"/>
                <w:b/>
                <w:bCs/>
                <w:color w:val="FFFFFF" w:themeColor="background1"/>
                <w:sz w:val="22"/>
                <w:szCs w:val="22"/>
              </w:rPr>
              <w:t>Descripción niveles de logro</w:t>
            </w:r>
          </w:p>
        </w:tc>
      </w:tr>
      <w:tr w:rsidRPr="00293E87" w:rsidR="00293E87" w:rsidTr="3F8F0556" w14:paraId="7811F20A" w14:textId="77777777">
        <w:trPr>
          <w:trHeight w:val="611"/>
          <w:jc w:val="center"/>
        </w:trPr>
        <w:tc>
          <w:tcPr>
            <w:tcW w:w="3089" w:type="dxa"/>
            <w:vAlign w:val="center"/>
            <w:hideMark/>
          </w:tcPr>
          <w:p w:rsidRPr="00293E87" w:rsidR="00053A01" w:rsidP="3F8F0556" w:rsidRDefault="3030A21B" w14:paraId="373ACA39" w14:textId="3998929B">
            <w:pPr>
              <w:jc w:val="center"/>
              <w:rPr>
                <w:rFonts w:asciiTheme="minorHAnsi" w:hAnsiTheme="minorHAnsi" w:eastAsiaTheme="minorEastAsia" w:cstheme="minorBidi"/>
                <w:b/>
                <w:bCs/>
                <w:color w:val="3B3838" w:themeColor="background2" w:themeShade="40"/>
                <w:sz w:val="22"/>
                <w:szCs w:val="22"/>
              </w:rPr>
            </w:pPr>
            <w:r w:rsidRPr="3F8F0556">
              <w:rPr>
                <w:rFonts w:asciiTheme="minorHAnsi" w:hAnsiTheme="minorHAnsi" w:eastAsiaTheme="minorEastAsia" w:cstheme="minorBidi"/>
                <w:b/>
                <w:bCs/>
                <w:sz w:val="22"/>
                <w:szCs w:val="22"/>
              </w:rPr>
              <w:t>Completamente Logrado</w:t>
            </w:r>
          </w:p>
        </w:tc>
        <w:tc>
          <w:tcPr>
            <w:tcW w:w="1116" w:type="dxa"/>
            <w:vAlign w:val="center"/>
          </w:tcPr>
          <w:p w:rsidRPr="00293E87" w:rsidR="00053A01" w:rsidP="3F8F0556" w:rsidRDefault="2826F7E7" w14:paraId="656CC2F3" w14:textId="77777777">
            <w:pPr>
              <w:jc w:val="center"/>
              <w:rPr>
                <w:rFonts w:asciiTheme="minorHAnsi" w:hAnsiTheme="minorHAnsi" w:eastAsiaTheme="minorEastAsia" w:cstheme="minorBidi"/>
                <w:b/>
                <w:bCs/>
                <w:color w:val="3B3838" w:themeColor="background2" w:themeShade="40"/>
                <w:sz w:val="22"/>
                <w:szCs w:val="22"/>
              </w:rPr>
            </w:pPr>
            <w:r w:rsidRPr="3F8F0556">
              <w:rPr>
                <w:rFonts w:asciiTheme="minorHAnsi" w:hAnsiTheme="minorHAnsi" w:eastAsiaTheme="minorEastAsia" w:cstheme="minorBidi"/>
                <w:b/>
                <w:bCs/>
                <w:sz w:val="22"/>
                <w:szCs w:val="22"/>
              </w:rPr>
              <w:t>100%</w:t>
            </w:r>
          </w:p>
        </w:tc>
        <w:tc>
          <w:tcPr>
            <w:tcW w:w="8789" w:type="dxa"/>
            <w:vAlign w:val="center"/>
          </w:tcPr>
          <w:p w:rsidRPr="00293E87" w:rsidR="00053A01" w:rsidP="3F8F0556" w:rsidRDefault="2826F7E7" w14:paraId="187FC0BE" w14:textId="77777777">
            <w:pPr>
              <w:jc w:val="both"/>
              <w:rPr>
                <w:rFonts w:asciiTheme="minorHAnsi" w:hAnsiTheme="minorHAnsi" w:eastAsiaTheme="minorEastAsia" w:cstheme="minorBidi"/>
                <w:color w:val="3B3838" w:themeColor="background2" w:themeShade="40"/>
                <w:lang w:eastAsia="es-CL"/>
              </w:rPr>
            </w:pPr>
            <w:r w:rsidRPr="3F8F0556">
              <w:rPr>
                <w:rFonts w:asciiTheme="minorHAnsi" w:hAnsiTheme="minorHAnsi" w:eastAsiaTheme="minorEastAsia" w:cstheme="minorBidi"/>
                <w:lang w:eastAsia="en-US"/>
              </w:rPr>
              <w:t>Demuestra</w:t>
            </w:r>
            <w:r w:rsidRPr="3F8F0556" w:rsidR="527E7B2B">
              <w:rPr>
                <w:rFonts w:asciiTheme="minorHAnsi" w:hAnsiTheme="minorHAnsi" w:eastAsiaTheme="minorEastAsia" w:cstheme="minorBidi"/>
                <w:lang w:eastAsia="en-US"/>
              </w:rPr>
              <w:t xml:space="preserve"> </w:t>
            </w:r>
            <w:r w:rsidRPr="3F8F0556">
              <w:rPr>
                <w:rFonts w:asciiTheme="minorHAnsi" w:hAnsiTheme="minorHAnsi" w:eastAsiaTheme="minorEastAsia" w:cstheme="minorBidi"/>
                <w:lang w:eastAsia="en-US"/>
              </w:rPr>
              <w:t>logro</w:t>
            </w:r>
            <w:r w:rsidRPr="3F8F0556" w:rsidR="527E7B2B">
              <w:rPr>
                <w:rFonts w:asciiTheme="minorHAnsi" w:hAnsiTheme="minorHAnsi" w:eastAsiaTheme="minorEastAsia" w:cstheme="minorBidi"/>
                <w:lang w:eastAsia="en-US"/>
              </w:rPr>
              <w:t xml:space="preserve"> destacado en</w:t>
            </w:r>
            <w:r w:rsidRPr="3F8F0556">
              <w:rPr>
                <w:rFonts w:asciiTheme="minorHAnsi" w:hAnsiTheme="minorHAnsi" w:eastAsiaTheme="minorEastAsia" w:cstheme="minorBidi"/>
                <w:lang w:eastAsia="en-US"/>
              </w:rPr>
              <w:t xml:space="preserve"> todos los aspectos evaluados en el indicador. </w:t>
            </w:r>
            <w:r w:rsidRPr="3F8F0556" w:rsidR="527E7B2B">
              <w:rPr>
                <w:rFonts w:asciiTheme="minorHAnsi" w:hAnsiTheme="minorHAnsi" w:eastAsiaTheme="minorEastAsia" w:cstheme="minorBidi"/>
                <w:lang w:eastAsia="en-US"/>
              </w:rPr>
              <w:t>Se considera como el punto óptimo dentro del rango competente.</w:t>
            </w:r>
          </w:p>
        </w:tc>
      </w:tr>
      <w:tr w:rsidRPr="00293E87" w:rsidR="00293E87" w:rsidTr="3F8F0556" w14:paraId="5C313E94" w14:textId="77777777">
        <w:trPr>
          <w:trHeight w:val="611"/>
          <w:jc w:val="center"/>
        </w:trPr>
        <w:tc>
          <w:tcPr>
            <w:tcW w:w="3089" w:type="dxa"/>
            <w:vAlign w:val="center"/>
          </w:tcPr>
          <w:p w:rsidRPr="00293E87" w:rsidR="007F4982" w:rsidP="3F8F0556" w:rsidRDefault="3030A21B" w14:paraId="2B5C5949" w14:textId="08189CB1">
            <w:pPr>
              <w:pStyle w:val="Default"/>
              <w:jc w:val="center"/>
              <w:rPr>
                <w:rFonts w:asciiTheme="minorHAnsi" w:hAnsiTheme="minorHAnsi" w:eastAsiaTheme="minorEastAsia" w:cstheme="minorBidi"/>
                <w:b/>
                <w:bCs/>
                <w:color w:val="3B3838" w:themeColor="background2" w:themeShade="40"/>
                <w:sz w:val="22"/>
                <w:szCs w:val="22"/>
              </w:rPr>
            </w:pPr>
            <w:r w:rsidRPr="3F8F0556">
              <w:rPr>
                <w:rFonts w:asciiTheme="minorHAnsi" w:hAnsiTheme="minorHAnsi" w:eastAsiaTheme="minorEastAsia" w:cstheme="minorBidi"/>
                <w:b/>
                <w:bCs/>
                <w:color w:val="auto"/>
                <w:sz w:val="22"/>
                <w:szCs w:val="22"/>
              </w:rPr>
              <w:t xml:space="preserve">Logrado </w:t>
            </w:r>
          </w:p>
        </w:tc>
        <w:tc>
          <w:tcPr>
            <w:tcW w:w="1116" w:type="dxa"/>
            <w:vAlign w:val="center"/>
          </w:tcPr>
          <w:p w:rsidRPr="00293E87" w:rsidR="007F4982" w:rsidP="3F8F0556" w:rsidRDefault="3030A21B" w14:paraId="10DA091C" w14:textId="77777777">
            <w:pPr>
              <w:jc w:val="center"/>
              <w:rPr>
                <w:rFonts w:asciiTheme="minorHAnsi" w:hAnsiTheme="minorHAnsi" w:eastAsiaTheme="minorEastAsia" w:cstheme="minorBidi"/>
                <w:b/>
                <w:bCs/>
                <w:color w:val="3B3838" w:themeColor="background2" w:themeShade="40"/>
                <w:sz w:val="22"/>
                <w:szCs w:val="22"/>
              </w:rPr>
            </w:pPr>
            <w:r w:rsidRPr="3F8F0556">
              <w:rPr>
                <w:rFonts w:asciiTheme="minorHAnsi" w:hAnsiTheme="minorHAnsi" w:eastAsiaTheme="minorEastAsia" w:cstheme="minorBidi"/>
                <w:b/>
                <w:bCs/>
                <w:sz w:val="22"/>
                <w:szCs w:val="22"/>
              </w:rPr>
              <w:t>60%</w:t>
            </w:r>
          </w:p>
        </w:tc>
        <w:tc>
          <w:tcPr>
            <w:tcW w:w="8789" w:type="dxa"/>
            <w:vAlign w:val="center"/>
          </w:tcPr>
          <w:p w:rsidRPr="00293E87" w:rsidR="007F4982" w:rsidP="3F8F0556" w:rsidRDefault="4AD47B86" w14:paraId="179C2482" w14:textId="77777777">
            <w:pPr>
              <w:jc w:val="both"/>
              <w:rPr>
                <w:rFonts w:asciiTheme="minorHAnsi" w:hAnsiTheme="minorHAnsi" w:eastAsiaTheme="minorEastAsia" w:cstheme="minorBidi"/>
                <w:color w:val="3B3838" w:themeColor="background2" w:themeShade="40"/>
                <w:lang w:eastAsia="es-CL"/>
              </w:rPr>
            </w:pPr>
            <w:r w:rsidRPr="3F8F0556">
              <w:rPr>
                <w:rFonts w:asciiTheme="minorHAnsi" w:hAnsiTheme="minorHAnsi" w:eastAsiaTheme="minorEastAsia" w:cstheme="minorBidi"/>
                <w:lang w:eastAsia="en-US"/>
              </w:rPr>
              <w:t xml:space="preserve">Demuestra </w:t>
            </w:r>
            <w:r w:rsidRPr="3F8F0556" w:rsidR="3030A21B">
              <w:rPr>
                <w:rFonts w:asciiTheme="minorHAnsi" w:hAnsiTheme="minorHAnsi" w:eastAsiaTheme="minorEastAsia" w:cstheme="minorBidi"/>
                <w:lang w:eastAsia="en-US"/>
              </w:rPr>
              <w:t xml:space="preserve"> </w:t>
            </w:r>
            <w:r w:rsidRPr="3F8F0556">
              <w:rPr>
                <w:rFonts w:asciiTheme="minorHAnsi" w:hAnsiTheme="minorHAnsi" w:eastAsiaTheme="minorEastAsia" w:cstheme="minorBidi"/>
                <w:lang w:eastAsia="en-US"/>
              </w:rPr>
              <w:t xml:space="preserve">logro </w:t>
            </w:r>
            <w:r w:rsidRPr="3F8F0556" w:rsidR="3E5D01A8">
              <w:rPr>
                <w:rFonts w:asciiTheme="minorHAnsi" w:hAnsiTheme="minorHAnsi" w:eastAsiaTheme="minorEastAsia" w:cstheme="minorBidi"/>
                <w:lang w:eastAsia="en-US"/>
              </w:rPr>
              <w:t xml:space="preserve">en </w:t>
            </w:r>
            <w:r w:rsidRPr="3F8F0556" w:rsidR="3030A21B">
              <w:rPr>
                <w:rFonts w:asciiTheme="minorHAnsi" w:hAnsiTheme="minorHAnsi" w:eastAsiaTheme="minorEastAsia" w:cstheme="minorBidi"/>
                <w:lang w:eastAsia="en-US"/>
              </w:rPr>
              <w:t xml:space="preserve">los elementos básicos del indicador, </w:t>
            </w:r>
            <w:r w:rsidRPr="3F8F0556" w:rsidR="3E5D01A8">
              <w:rPr>
                <w:rFonts w:asciiTheme="minorHAnsi" w:hAnsiTheme="minorHAnsi" w:eastAsiaTheme="minorEastAsia" w:cstheme="minorBidi"/>
                <w:lang w:eastAsia="en-US"/>
              </w:rPr>
              <w:t xml:space="preserve">las </w:t>
            </w:r>
            <w:r w:rsidRPr="3F8F0556" w:rsidR="3030A21B">
              <w:rPr>
                <w:rFonts w:asciiTheme="minorHAnsi" w:hAnsiTheme="minorHAnsi" w:eastAsiaTheme="minorEastAsia" w:cstheme="minorBidi"/>
                <w:lang w:eastAsia="en-US"/>
              </w:rPr>
              <w:t xml:space="preserve"> omisiones, dificultades o errores</w:t>
            </w:r>
            <w:r w:rsidRPr="3F8F0556" w:rsidR="3E5D01A8">
              <w:rPr>
                <w:rFonts w:asciiTheme="minorHAnsi" w:hAnsiTheme="minorHAnsi" w:eastAsiaTheme="minorEastAsia" w:cstheme="minorBidi"/>
                <w:lang w:eastAsia="en-US"/>
              </w:rPr>
              <w:t xml:space="preserve"> le permiten ser considerado competente</w:t>
            </w:r>
            <w:r w:rsidRPr="3F8F0556" w:rsidR="3030A21B">
              <w:rPr>
                <w:rFonts w:asciiTheme="minorHAnsi" w:hAnsiTheme="minorHAnsi" w:eastAsiaTheme="minorEastAsia" w:cstheme="minorBidi"/>
                <w:lang w:eastAsia="en-US"/>
              </w:rPr>
              <w:t>.</w:t>
            </w:r>
          </w:p>
        </w:tc>
      </w:tr>
      <w:tr w:rsidRPr="00293E87" w:rsidR="00293E87" w:rsidTr="3F8F0556" w14:paraId="605285CA" w14:textId="77777777">
        <w:trPr>
          <w:trHeight w:val="611"/>
          <w:jc w:val="center"/>
        </w:trPr>
        <w:tc>
          <w:tcPr>
            <w:tcW w:w="3089" w:type="dxa"/>
            <w:vAlign w:val="center"/>
          </w:tcPr>
          <w:p w:rsidRPr="00293E87" w:rsidR="007F4982" w:rsidP="3F8F0556" w:rsidRDefault="3030A21B" w14:paraId="2DEC1038" w14:textId="4DAB5781">
            <w:pPr>
              <w:pStyle w:val="Default"/>
              <w:jc w:val="center"/>
              <w:rPr>
                <w:rFonts w:asciiTheme="minorHAnsi" w:hAnsiTheme="minorHAnsi" w:eastAsiaTheme="minorEastAsia" w:cstheme="minorBidi"/>
                <w:b/>
                <w:bCs/>
                <w:color w:val="3B3838" w:themeColor="background2" w:themeShade="40"/>
                <w:sz w:val="22"/>
                <w:szCs w:val="22"/>
              </w:rPr>
            </w:pPr>
            <w:r w:rsidRPr="3F8F0556">
              <w:rPr>
                <w:rFonts w:asciiTheme="minorHAnsi" w:hAnsiTheme="minorHAnsi" w:eastAsiaTheme="minorEastAsia" w:cstheme="minorBidi"/>
                <w:b/>
                <w:bCs/>
                <w:color w:val="auto"/>
                <w:sz w:val="22"/>
                <w:szCs w:val="22"/>
              </w:rPr>
              <w:t xml:space="preserve">Logro incipiente </w:t>
            </w:r>
          </w:p>
        </w:tc>
        <w:tc>
          <w:tcPr>
            <w:tcW w:w="1116" w:type="dxa"/>
            <w:vAlign w:val="center"/>
          </w:tcPr>
          <w:p w:rsidRPr="00293E87" w:rsidR="007F4982" w:rsidP="3F8F0556" w:rsidRDefault="3030A21B" w14:paraId="5436EDF6" w14:textId="77777777">
            <w:pPr>
              <w:jc w:val="center"/>
              <w:rPr>
                <w:rFonts w:asciiTheme="minorHAnsi" w:hAnsiTheme="minorHAnsi" w:eastAsiaTheme="minorEastAsia" w:cstheme="minorBidi"/>
                <w:b/>
                <w:bCs/>
                <w:color w:val="3B3838" w:themeColor="background2" w:themeShade="40"/>
                <w:sz w:val="22"/>
                <w:szCs w:val="22"/>
                <w:lang w:eastAsia="en-US"/>
              </w:rPr>
            </w:pPr>
            <w:r w:rsidRPr="3F8F0556">
              <w:rPr>
                <w:rFonts w:asciiTheme="minorHAnsi" w:hAnsiTheme="minorHAnsi" w:eastAsiaTheme="minorEastAsia" w:cstheme="minorBidi"/>
                <w:b/>
                <w:bCs/>
                <w:sz w:val="22"/>
                <w:szCs w:val="22"/>
              </w:rPr>
              <w:t>30%</w:t>
            </w:r>
          </w:p>
        </w:tc>
        <w:tc>
          <w:tcPr>
            <w:tcW w:w="8789" w:type="dxa"/>
            <w:vAlign w:val="center"/>
          </w:tcPr>
          <w:p w:rsidRPr="00293E87" w:rsidR="007F4982" w:rsidP="3F8F0556" w:rsidRDefault="3030A21B" w14:paraId="5A53EA5B" w14:textId="77777777">
            <w:pPr>
              <w:jc w:val="both"/>
              <w:rPr>
                <w:rFonts w:asciiTheme="minorHAnsi" w:hAnsiTheme="minorHAnsi" w:eastAsiaTheme="minorEastAsia" w:cstheme="minorBidi"/>
                <w:color w:val="3B3838" w:themeColor="background2" w:themeShade="40"/>
              </w:rPr>
            </w:pPr>
            <w:r w:rsidRPr="3F8F0556">
              <w:rPr>
                <w:rFonts w:asciiTheme="minorHAnsi" w:hAnsiTheme="minorHAnsi" w:eastAsiaTheme="minorEastAsia" w:cstheme="minorBidi"/>
                <w:lang w:eastAsia="en-US"/>
              </w:rPr>
              <w:t>Presenta importantes om</w:t>
            </w:r>
            <w:r w:rsidRPr="3F8F0556" w:rsidR="4AD47B86">
              <w:rPr>
                <w:rFonts w:asciiTheme="minorHAnsi" w:hAnsiTheme="minorHAnsi" w:eastAsiaTheme="minorEastAsia" w:cstheme="minorBidi"/>
                <w:lang w:eastAsia="en-US"/>
              </w:rPr>
              <w:t>isiones, dificultades o errores</w:t>
            </w:r>
            <w:r w:rsidRPr="3F8F0556">
              <w:rPr>
                <w:rFonts w:asciiTheme="minorHAnsi" w:hAnsiTheme="minorHAnsi" w:eastAsiaTheme="minorEastAsia" w:cstheme="minorBidi"/>
                <w:lang w:eastAsia="en-US"/>
              </w:rPr>
              <w:t xml:space="preserve"> que no permiten evidenciar los elementos básicos del logro del indicador, por lo que no puede ser considerado competente.</w:t>
            </w:r>
          </w:p>
        </w:tc>
      </w:tr>
      <w:tr w:rsidRPr="00293E87" w:rsidR="00293E87" w:rsidTr="3F8F0556" w14:paraId="4A006354" w14:textId="77777777">
        <w:trPr>
          <w:trHeight w:val="550"/>
          <w:jc w:val="center"/>
        </w:trPr>
        <w:tc>
          <w:tcPr>
            <w:tcW w:w="3089" w:type="dxa"/>
            <w:vAlign w:val="center"/>
          </w:tcPr>
          <w:p w:rsidRPr="00293E87" w:rsidR="007F4982" w:rsidP="3F8F0556" w:rsidRDefault="3030A21B" w14:paraId="2B320B67" w14:textId="7DB1A2F4">
            <w:pPr>
              <w:jc w:val="center"/>
              <w:rPr>
                <w:rFonts w:asciiTheme="minorHAnsi" w:hAnsiTheme="minorHAnsi" w:eastAsiaTheme="minorEastAsia" w:cstheme="minorBidi"/>
                <w:b/>
                <w:bCs/>
                <w:color w:val="3B3838" w:themeColor="background2" w:themeShade="40"/>
                <w:sz w:val="22"/>
                <w:szCs w:val="22"/>
              </w:rPr>
            </w:pPr>
            <w:r w:rsidRPr="3F8F0556">
              <w:rPr>
                <w:rFonts w:asciiTheme="minorHAnsi" w:hAnsiTheme="minorHAnsi" w:eastAsiaTheme="minorEastAsia" w:cstheme="minorBidi"/>
                <w:b/>
                <w:bCs/>
                <w:sz w:val="22"/>
                <w:szCs w:val="22"/>
              </w:rPr>
              <w:t>No Logrado</w:t>
            </w:r>
          </w:p>
        </w:tc>
        <w:tc>
          <w:tcPr>
            <w:tcW w:w="1116" w:type="dxa"/>
            <w:vAlign w:val="center"/>
          </w:tcPr>
          <w:p w:rsidRPr="00293E87" w:rsidR="007F4982" w:rsidP="3F8F0556" w:rsidRDefault="3030A21B" w14:paraId="39EC38BF" w14:textId="77777777">
            <w:pPr>
              <w:jc w:val="center"/>
              <w:rPr>
                <w:rFonts w:asciiTheme="minorHAnsi" w:hAnsiTheme="minorHAnsi" w:eastAsiaTheme="minorEastAsia" w:cstheme="minorBidi"/>
                <w:b/>
                <w:bCs/>
                <w:color w:val="3B3838" w:themeColor="background2" w:themeShade="40"/>
                <w:sz w:val="22"/>
                <w:szCs w:val="22"/>
                <w:lang w:eastAsia="en-US"/>
              </w:rPr>
            </w:pPr>
            <w:r w:rsidRPr="3F8F0556">
              <w:rPr>
                <w:rFonts w:asciiTheme="minorHAnsi" w:hAnsiTheme="minorHAnsi" w:eastAsiaTheme="minorEastAsia" w:cstheme="minorBidi"/>
                <w:b/>
                <w:bCs/>
                <w:sz w:val="22"/>
                <w:szCs w:val="22"/>
              </w:rPr>
              <w:t>0%</w:t>
            </w:r>
          </w:p>
        </w:tc>
        <w:tc>
          <w:tcPr>
            <w:tcW w:w="8789" w:type="dxa"/>
            <w:vAlign w:val="center"/>
          </w:tcPr>
          <w:p w:rsidRPr="00293E87" w:rsidR="007F4982" w:rsidP="3F8F0556" w:rsidRDefault="4AD47B86" w14:paraId="3649D86B" w14:textId="77777777">
            <w:pPr>
              <w:jc w:val="both"/>
              <w:rPr>
                <w:rFonts w:asciiTheme="minorHAnsi" w:hAnsiTheme="minorHAnsi" w:eastAsiaTheme="minorEastAsia" w:cstheme="minorBidi"/>
                <w:color w:val="3B3838" w:themeColor="background2" w:themeShade="40"/>
                <w:lang w:eastAsia="es-CL"/>
              </w:rPr>
            </w:pPr>
            <w:r w:rsidRPr="3F8F0556">
              <w:rPr>
                <w:rFonts w:asciiTheme="minorHAnsi" w:hAnsiTheme="minorHAnsi" w:eastAsiaTheme="minorEastAsia" w:cstheme="minorBidi"/>
                <w:lang w:eastAsia="en-US"/>
              </w:rPr>
              <w:t xml:space="preserve">Presenta ausencia o incorrecto </w:t>
            </w:r>
            <w:r w:rsidRPr="3F8F0556" w:rsidR="4916DF68">
              <w:rPr>
                <w:rFonts w:asciiTheme="minorHAnsi" w:hAnsiTheme="minorHAnsi" w:eastAsiaTheme="minorEastAsia" w:cstheme="minorBidi"/>
                <w:lang w:eastAsia="en-US"/>
              </w:rPr>
              <w:t>logro de los aspectos evaluados en el indicador.</w:t>
            </w:r>
          </w:p>
        </w:tc>
      </w:tr>
    </w:tbl>
    <w:p w:rsidRPr="00293E87" w:rsidR="005672B6" w:rsidP="3F8F0556" w:rsidRDefault="005672B6" w14:paraId="0BEF5AEC" w14:textId="77777777">
      <w:pPr>
        <w:rPr>
          <w:rFonts w:asciiTheme="minorHAnsi" w:hAnsiTheme="minorHAnsi" w:eastAsiaTheme="minorEastAsia" w:cstheme="minorBidi"/>
          <w:color w:val="3B3838" w:themeColor="background2" w:themeShade="40"/>
          <w:sz w:val="22"/>
          <w:szCs w:val="22"/>
        </w:rPr>
      </w:pPr>
    </w:p>
    <w:tbl>
      <w:tblPr>
        <w:tblStyle w:val="Cuadrculadetablaclara"/>
        <w:tblpPr w:leftFromText="141" w:rightFromText="141" w:vertAnchor="text" w:tblpXSpec="center" w:tblpY="1"/>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3045"/>
        <w:gridCol w:w="2295"/>
        <w:gridCol w:w="2295"/>
        <w:gridCol w:w="1980"/>
        <w:gridCol w:w="1930"/>
        <w:gridCol w:w="1449"/>
      </w:tblGrid>
      <w:tr w:rsidRPr="00C337FA" w:rsidR="00C337FA" w:rsidTr="40C5D529" w14:paraId="05F4859D" w14:textId="77777777">
        <w:trPr>
          <w:trHeight w:val="416"/>
        </w:trPr>
        <w:tc>
          <w:tcPr>
            <w:tcW w:w="3045" w:type="dxa"/>
            <w:vMerge w:val="restart"/>
            <w:shd w:val="clear" w:color="auto" w:fill="262626" w:themeFill="text1" w:themeFillTint="D9"/>
            <w:tcMar/>
            <w:vAlign w:val="center"/>
            <w:hideMark/>
          </w:tcPr>
          <w:p w:rsidRPr="00C337FA" w:rsidR="006C5697" w:rsidP="3F8F0556" w:rsidRDefault="4F224A43" w14:paraId="787FB532" w14:textId="77777777">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lang w:eastAsia="es-CL"/>
              </w:rPr>
              <w:t>Indicador de Evaluación</w:t>
            </w:r>
          </w:p>
        </w:tc>
        <w:tc>
          <w:tcPr>
            <w:tcW w:w="8500" w:type="dxa"/>
            <w:gridSpan w:val="4"/>
            <w:shd w:val="clear" w:color="auto" w:fill="262626" w:themeFill="text1" w:themeFillTint="D9"/>
            <w:tcMar/>
            <w:vAlign w:val="center"/>
            <w:hideMark/>
          </w:tcPr>
          <w:p w:rsidRPr="00C337FA" w:rsidR="006C5697" w:rsidP="3F8F0556" w:rsidRDefault="4F224A43" w14:paraId="56573879" w14:textId="77777777">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lang w:eastAsia="es-CL"/>
              </w:rPr>
              <w:t>Categoría</w:t>
            </w:r>
            <w:r w:rsidRPr="3F8F0556" w:rsidR="1E301C97">
              <w:rPr>
                <w:rFonts w:asciiTheme="minorHAnsi" w:hAnsiTheme="minorHAnsi" w:eastAsiaTheme="minorEastAsia" w:cstheme="minorBidi"/>
                <w:b/>
                <w:bCs/>
                <w:lang w:eastAsia="es-CL"/>
              </w:rPr>
              <w:t>s</w:t>
            </w:r>
            <w:r w:rsidRPr="3F8F0556">
              <w:rPr>
                <w:rFonts w:asciiTheme="minorHAnsi" w:hAnsiTheme="minorHAnsi" w:eastAsiaTheme="minorEastAsia" w:cstheme="minorBidi"/>
                <w:b/>
                <w:bCs/>
                <w:lang w:eastAsia="es-CL"/>
              </w:rPr>
              <w:t xml:space="preserve"> de Respuesta</w:t>
            </w:r>
          </w:p>
        </w:tc>
        <w:tc>
          <w:tcPr>
            <w:tcW w:w="1449" w:type="dxa"/>
            <w:vMerge w:val="restart"/>
            <w:shd w:val="clear" w:color="auto" w:fill="262626" w:themeFill="text1" w:themeFillTint="D9"/>
            <w:tcMar/>
            <w:vAlign w:val="center"/>
            <w:hideMark/>
          </w:tcPr>
          <w:p w:rsidRPr="00C337FA" w:rsidR="006C5697" w:rsidP="3F8F0556" w:rsidRDefault="4F224A43" w14:paraId="6B1E56CA" w14:textId="77777777">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lang w:eastAsia="es-CL"/>
              </w:rPr>
              <w:t>Ponderación del Indicador de Evaluación</w:t>
            </w:r>
          </w:p>
        </w:tc>
      </w:tr>
      <w:tr w:rsidRPr="00C337FA" w:rsidR="00C337FA" w:rsidTr="40C5D529" w14:paraId="7B7E0159" w14:textId="77777777">
        <w:trPr>
          <w:trHeight w:val="563"/>
        </w:trPr>
        <w:tc>
          <w:tcPr>
            <w:tcW w:w="3045" w:type="dxa"/>
            <w:vMerge/>
            <w:tcMar/>
            <w:hideMark/>
          </w:tcPr>
          <w:p w:rsidRPr="00C337FA" w:rsidR="00053A01" w:rsidP="00053A01" w:rsidRDefault="00053A01" w14:paraId="10B67FD3" w14:textId="77777777">
            <w:pPr>
              <w:rPr>
                <w:rFonts w:ascii="Arial" w:hAnsi="Arial" w:cs="Arial"/>
                <w:b/>
                <w:bCs/>
                <w:lang w:eastAsia="es-CL"/>
              </w:rPr>
            </w:pPr>
          </w:p>
        </w:tc>
        <w:tc>
          <w:tcPr>
            <w:tcW w:w="2295" w:type="dxa"/>
            <w:shd w:val="clear" w:color="auto" w:fill="262626" w:themeFill="text1" w:themeFillTint="D9"/>
            <w:tcMar/>
            <w:vAlign w:val="center"/>
            <w:hideMark/>
          </w:tcPr>
          <w:p w:rsidRPr="00C337FA" w:rsidR="00053A01" w:rsidP="3F8F0556" w:rsidRDefault="4916DF68" w14:paraId="44528670" w14:textId="47CDB21A">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sz w:val="22"/>
                <w:szCs w:val="22"/>
              </w:rPr>
              <w:t>Completamente Logrado</w:t>
            </w:r>
            <w:r w:rsidRPr="3F8F0556">
              <w:rPr>
                <w:rFonts w:asciiTheme="minorHAnsi" w:hAnsiTheme="minorHAnsi" w:eastAsiaTheme="minorEastAsia" w:cstheme="minorBidi"/>
                <w:b/>
                <w:bCs/>
                <w:lang w:eastAsia="es-CL"/>
              </w:rPr>
              <w:t xml:space="preserve">  </w:t>
            </w:r>
            <w:r w:rsidRPr="3F8F0556" w:rsidR="3B03E3AC">
              <w:rPr>
                <w:rFonts w:asciiTheme="minorHAnsi" w:hAnsiTheme="minorHAnsi" w:eastAsiaTheme="minorEastAsia" w:cstheme="minorBidi"/>
                <w:b/>
                <w:bCs/>
                <w:lang w:eastAsia="es-CL"/>
              </w:rPr>
              <w:t>(</w:t>
            </w:r>
            <w:r w:rsidRPr="3F8F0556" w:rsidR="2826F7E7">
              <w:rPr>
                <w:rFonts w:asciiTheme="minorHAnsi" w:hAnsiTheme="minorHAnsi" w:eastAsiaTheme="minorEastAsia" w:cstheme="minorBidi"/>
                <w:b/>
                <w:bCs/>
                <w:lang w:eastAsia="es-CL"/>
              </w:rPr>
              <w:t>100%</w:t>
            </w:r>
            <w:r w:rsidRPr="3F8F0556" w:rsidR="3B03E3AC">
              <w:rPr>
                <w:rFonts w:asciiTheme="minorHAnsi" w:hAnsiTheme="minorHAnsi" w:eastAsiaTheme="minorEastAsia" w:cstheme="minorBidi"/>
                <w:b/>
                <w:bCs/>
                <w:lang w:eastAsia="es-CL"/>
              </w:rPr>
              <w:t>)</w:t>
            </w:r>
          </w:p>
        </w:tc>
        <w:tc>
          <w:tcPr>
            <w:tcW w:w="2295" w:type="dxa"/>
            <w:shd w:val="clear" w:color="auto" w:fill="262626" w:themeFill="text1" w:themeFillTint="D9"/>
            <w:tcMar/>
            <w:vAlign w:val="center"/>
            <w:hideMark/>
          </w:tcPr>
          <w:p w:rsidRPr="00C337FA" w:rsidR="00053A01" w:rsidP="3F8F0556" w:rsidRDefault="4916DF68" w14:paraId="2CFC46CA" w14:textId="6BCD7E6B">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sz w:val="22"/>
                <w:szCs w:val="22"/>
              </w:rPr>
              <w:t>Logrado</w:t>
            </w:r>
            <w:r w:rsidRPr="3F8F0556">
              <w:rPr>
                <w:rFonts w:asciiTheme="minorHAnsi" w:hAnsiTheme="minorHAnsi" w:eastAsiaTheme="minorEastAsia" w:cstheme="minorBidi"/>
                <w:b/>
                <w:bCs/>
                <w:lang w:eastAsia="es-CL"/>
              </w:rPr>
              <w:t xml:space="preserve">  </w:t>
            </w:r>
            <w:r w:rsidRPr="3F8F0556" w:rsidR="3B03E3AC">
              <w:rPr>
                <w:rFonts w:asciiTheme="minorHAnsi" w:hAnsiTheme="minorHAnsi" w:eastAsiaTheme="minorEastAsia" w:cstheme="minorBidi"/>
                <w:b/>
                <w:bCs/>
                <w:lang w:eastAsia="es-CL"/>
              </w:rPr>
              <w:t>(</w:t>
            </w:r>
            <w:r w:rsidRPr="3F8F0556" w:rsidR="2826F7E7">
              <w:rPr>
                <w:rFonts w:asciiTheme="minorHAnsi" w:hAnsiTheme="minorHAnsi" w:eastAsiaTheme="minorEastAsia" w:cstheme="minorBidi"/>
                <w:b/>
                <w:bCs/>
                <w:lang w:eastAsia="es-CL"/>
              </w:rPr>
              <w:t>60%</w:t>
            </w:r>
            <w:r w:rsidRPr="3F8F0556" w:rsidR="3B03E3AC">
              <w:rPr>
                <w:rFonts w:asciiTheme="minorHAnsi" w:hAnsiTheme="minorHAnsi" w:eastAsiaTheme="minorEastAsia" w:cstheme="minorBidi"/>
                <w:b/>
                <w:bCs/>
                <w:lang w:eastAsia="es-CL"/>
              </w:rPr>
              <w:t>)</w:t>
            </w:r>
          </w:p>
        </w:tc>
        <w:tc>
          <w:tcPr>
            <w:tcW w:w="1980" w:type="dxa"/>
            <w:shd w:val="clear" w:color="auto" w:fill="262626" w:themeFill="text1" w:themeFillTint="D9"/>
            <w:tcMar/>
            <w:vAlign w:val="center"/>
            <w:hideMark/>
          </w:tcPr>
          <w:p w:rsidRPr="002E2CA7" w:rsidR="008E69DE" w:rsidP="3F8F0556" w:rsidRDefault="4916DF68" w14:paraId="65346D86" w14:textId="77777777">
            <w:pPr>
              <w:pStyle w:val="Default"/>
              <w:jc w:val="center"/>
              <w:rPr>
                <w:rFonts w:asciiTheme="minorHAnsi" w:hAnsiTheme="minorHAnsi" w:eastAsiaTheme="minorEastAsia" w:cstheme="minorBidi"/>
                <w:b/>
                <w:bCs/>
                <w:color w:val="auto"/>
                <w:sz w:val="22"/>
                <w:szCs w:val="22"/>
              </w:rPr>
            </w:pPr>
            <w:r w:rsidRPr="3F8F0556">
              <w:rPr>
                <w:rFonts w:asciiTheme="minorHAnsi" w:hAnsiTheme="minorHAnsi" w:eastAsiaTheme="minorEastAsia" w:cstheme="minorBidi"/>
                <w:b/>
                <w:bCs/>
                <w:color w:val="auto"/>
                <w:sz w:val="22"/>
                <w:szCs w:val="22"/>
              </w:rPr>
              <w:t xml:space="preserve">Logro incipiente </w:t>
            </w:r>
          </w:p>
          <w:p w:rsidRPr="00C337FA" w:rsidR="00053A01" w:rsidP="3F8F0556" w:rsidRDefault="3B03E3AC" w14:paraId="275AAC16" w14:textId="2DB43D6A">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lang w:eastAsia="es-CL"/>
              </w:rPr>
              <w:t>(</w:t>
            </w:r>
            <w:r w:rsidRPr="3F8F0556" w:rsidR="2826F7E7">
              <w:rPr>
                <w:rFonts w:asciiTheme="minorHAnsi" w:hAnsiTheme="minorHAnsi" w:eastAsiaTheme="minorEastAsia" w:cstheme="minorBidi"/>
                <w:b/>
                <w:bCs/>
                <w:lang w:eastAsia="es-CL"/>
              </w:rPr>
              <w:t>30%</w:t>
            </w:r>
            <w:r w:rsidRPr="3F8F0556">
              <w:rPr>
                <w:rFonts w:asciiTheme="minorHAnsi" w:hAnsiTheme="minorHAnsi" w:eastAsiaTheme="minorEastAsia" w:cstheme="minorBidi"/>
                <w:b/>
                <w:bCs/>
                <w:lang w:eastAsia="es-CL"/>
              </w:rPr>
              <w:t>)</w:t>
            </w:r>
          </w:p>
        </w:tc>
        <w:tc>
          <w:tcPr>
            <w:tcW w:w="1930" w:type="dxa"/>
            <w:shd w:val="clear" w:color="auto" w:fill="262626" w:themeFill="text1" w:themeFillTint="D9"/>
            <w:tcMar/>
            <w:vAlign w:val="center"/>
            <w:hideMark/>
          </w:tcPr>
          <w:p w:rsidRPr="00C337FA" w:rsidR="00053A01" w:rsidP="3F8F0556" w:rsidRDefault="4916DF68" w14:paraId="5C888BE0" w14:textId="77777777">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lang w:eastAsia="es-CL"/>
              </w:rPr>
              <w:t>N</w:t>
            </w:r>
            <w:r w:rsidRPr="3F8F0556" w:rsidR="2826F7E7">
              <w:rPr>
                <w:rFonts w:asciiTheme="minorHAnsi" w:hAnsiTheme="minorHAnsi" w:eastAsiaTheme="minorEastAsia" w:cstheme="minorBidi"/>
                <w:b/>
                <w:bCs/>
                <w:lang w:eastAsia="es-CL"/>
              </w:rPr>
              <w:t>o logrado</w:t>
            </w:r>
          </w:p>
          <w:p w:rsidRPr="00C337FA" w:rsidR="00053A01" w:rsidP="3F8F0556" w:rsidRDefault="3B03E3AC" w14:paraId="7D6AFFF1" w14:textId="566F219A">
            <w:pPr>
              <w:jc w:val="center"/>
              <w:rPr>
                <w:rFonts w:asciiTheme="minorHAnsi" w:hAnsiTheme="minorHAnsi" w:eastAsiaTheme="minorEastAsia" w:cstheme="minorBidi"/>
                <w:b/>
                <w:bCs/>
                <w:lang w:eastAsia="es-CL"/>
              </w:rPr>
            </w:pPr>
            <w:r w:rsidRPr="3F8F0556">
              <w:rPr>
                <w:rFonts w:asciiTheme="minorHAnsi" w:hAnsiTheme="minorHAnsi" w:eastAsiaTheme="minorEastAsia" w:cstheme="minorBidi"/>
                <w:b/>
                <w:bCs/>
                <w:lang w:eastAsia="es-CL"/>
              </w:rPr>
              <w:t>(</w:t>
            </w:r>
            <w:r w:rsidRPr="3F8F0556" w:rsidR="2826F7E7">
              <w:rPr>
                <w:rFonts w:asciiTheme="minorHAnsi" w:hAnsiTheme="minorHAnsi" w:eastAsiaTheme="minorEastAsia" w:cstheme="minorBidi"/>
                <w:b/>
                <w:bCs/>
                <w:lang w:eastAsia="es-CL"/>
              </w:rPr>
              <w:t>0%</w:t>
            </w:r>
            <w:r w:rsidRPr="3F8F0556">
              <w:rPr>
                <w:rFonts w:asciiTheme="minorHAnsi" w:hAnsiTheme="minorHAnsi" w:eastAsiaTheme="minorEastAsia" w:cstheme="minorBidi"/>
                <w:b/>
                <w:bCs/>
                <w:lang w:eastAsia="es-CL"/>
              </w:rPr>
              <w:t>)</w:t>
            </w:r>
          </w:p>
        </w:tc>
        <w:tc>
          <w:tcPr>
            <w:tcW w:w="1449" w:type="dxa"/>
            <w:vMerge/>
            <w:tcMar/>
            <w:hideMark/>
          </w:tcPr>
          <w:p w:rsidRPr="00C337FA" w:rsidR="00053A01" w:rsidP="00053A01" w:rsidRDefault="00053A01" w14:paraId="0CE9AC27" w14:textId="77777777">
            <w:pPr>
              <w:rPr>
                <w:rFonts w:ascii="Arial" w:hAnsi="Arial" w:cs="Arial"/>
                <w:b/>
                <w:bCs/>
                <w:lang w:eastAsia="es-CL"/>
              </w:rPr>
            </w:pPr>
          </w:p>
        </w:tc>
      </w:tr>
      <w:tr w:rsidRPr="00C337FA" w:rsidR="009569D7" w:rsidTr="40C5D529" w14:paraId="0ECA8137" w14:textId="77777777">
        <w:trPr>
          <w:trHeight w:val="567"/>
        </w:trPr>
        <w:tc>
          <w:tcPr>
            <w:tcW w:w="3045" w:type="dxa"/>
            <w:tcMar/>
          </w:tcPr>
          <w:p w:rsidRPr="00CC34EC" w:rsidR="009569D7" w:rsidP="0BDC470B" w:rsidRDefault="48F30439" w14:paraId="2C06A17A" w14:textId="71DFA9BB">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 xml:space="preserve">1. Propone ajustes al Proyecto APT considerando dificultades, facilitadores y retroalimentación. </w:t>
            </w:r>
          </w:p>
        </w:tc>
        <w:tc>
          <w:tcPr>
            <w:tcW w:w="2295" w:type="dxa"/>
            <w:tcMar/>
          </w:tcPr>
          <w:p w:rsidRPr="00CC34EC" w:rsidR="009569D7" w:rsidP="0BDC470B" w:rsidRDefault="48F30439" w14:paraId="156D9FC3" w14:textId="0D53E5B7">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Señala los ajustes que realizó o realizará y los justifica considerando las dificultades, facilitadores y retroalimentación del docente.</w:t>
            </w:r>
          </w:p>
        </w:tc>
        <w:tc>
          <w:tcPr>
            <w:tcW w:w="2295" w:type="dxa"/>
            <w:tcMar/>
          </w:tcPr>
          <w:p w:rsidRPr="00CC34EC" w:rsidR="009569D7" w:rsidP="0BDC470B" w:rsidRDefault="48F30439" w14:paraId="2996B889" w14:textId="66A047E3">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Señala los ajustes que realizó o realizará y los justifica considerando las dificultades, facilitadores o retroalimentación del docente.</w:t>
            </w:r>
          </w:p>
        </w:tc>
        <w:tc>
          <w:tcPr>
            <w:tcW w:w="1980" w:type="dxa"/>
            <w:tcMar/>
          </w:tcPr>
          <w:p w:rsidRPr="00CC34EC" w:rsidR="009569D7" w:rsidP="0BDC470B" w:rsidRDefault="48F30439" w14:paraId="16321832" w14:textId="2DF2C853">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Señala los ajustes que realizó o realizará, pero no los justifica.</w:t>
            </w:r>
          </w:p>
        </w:tc>
        <w:tc>
          <w:tcPr>
            <w:tcW w:w="1930" w:type="dxa"/>
            <w:tcMar/>
          </w:tcPr>
          <w:p w:rsidRPr="00CC34EC" w:rsidR="009569D7" w:rsidP="0BDC470B" w:rsidRDefault="48F30439" w14:paraId="1AD6E107" w14:textId="55FBF177">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No incluye ajustes ni justifica por qué mantiene su plan inicial.</w:t>
            </w:r>
          </w:p>
        </w:tc>
        <w:tc>
          <w:tcPr>
            <w:tcW w:w="1449" w:type="dxa"/>
            <w:tcMar/>
            <w:vAlign w:val="center"/>
            <w:hideMark/>
          </w:tcPr>
          <w:p w:rsidRPr="00CC34EC" w:rsidR="009569D7" w:rsidP="59789C07" w:rsidRDefault="58D53D20" w14:paraId="4083791F" w14:textId="0432C96E">
            <w:pPr>
              <w:jc w:val="center"/>
              <w:rPr>
                <w:rFonts w:asciiTheme="minorHAnsi" w:hAnsiTheme="minorHAnsi" w:eastAsiaTheme="minorEastAsia" w:cstheme="minorBidi"/>
                <w:b/>
                <w:bCs/>
                <w:color w:val="3B3838" w:themeColor="background2" w:themeShade="40"/>
                <w:lang w:eastAsia="es-CL"/>
              </w:rPr>
            </w:pPr>
            <w:r w:rsidRPr="59789C07">
              <w:rPr>
                <w:rFonts w:asciiTheme="minorHAnsi" w:hAnsiTheme="minorHAnsi" w:eastAsiaTheme="minorEastAsia" w:cstheme="minorBidi"/>
                <w:b/>
                <w:bCs/>
                <w:color w:val="3B3838" w:themeColor="background2" w:themeShade="40"/>
                <w:lang w:eastAsia="es-CL"/>
              </w:rPr>
              <w:t>20</w:t>
            </w:r>
          </w:p>
        </w:tc>
      </w:tr>
      <w:tr w:rsidRPr="003F499E" w:rsidR="009569D7" w:rsidTr="40C5D529" w14:paraId="02A9A92E" w14:textId="77777777">
        <w:trPr>
          <w:trHeight w:val="567"/>
        </w:trPr>
        <w:tc>
          <w:tcPr>
            <w:tcW w:w="3045" w:type="dxa"/>
            <w:tcMar/>
          </w:tcPr>
          <w:p w:rsidRPr="00CC34EC" w:rsidR="009569D7" w:rsidP="0BDC470B" w:rsidRDefault="48F30439" w14:paraId="09CBE47D" w14:textId="2C7F710F">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2. Aplica una metodología que permite el logro de los objetivos propuestos, de acuerdo a los estándares de la disciplina.</w:t>
            </w:r>
          </w:p>
        </w:tc>
        <w:tc>
          <w:tcPr>
            <w:tcW w:w="2295" w:type="dxa"/>
            <w:tcMar/>
          </w:tcPr>
          <w:p w:rsidRPr="00CC34EC" w:rsidR="009569D7" w:rsidP="0BDC470B" w:rsidRDefault="48F30439" w14:paraId="6E094A27" w14:textId="3D6B4FDA">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 xml:space="preserve">Aplica la metodología definida de acuerdo a los estándares de la disciplina, alcanzando los objetivos propuestos para el avance del proyecto. </w:t>
            </w:r>
          </w:p>
        </w:tc>
        <w:tc>
          <w:tcPr>
            <w:tcW w:w="2295" w:type="dxa"/>
            <w:tcMar/>
          </w:tcPr>
          <w:p w:rsidRPr="00CC34EC" w:rsidR="009569D7" w:rsidP="0BDC470B" w:rsidRDefault="48F30439" w14:paraId="756EA397" w14:textId="58E32E11">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 xml:space="preserve">Aplica la metodología definida de acuerdo a los estándares de la disciplina, pero no se observa el cumplimiento de objetivos propuestos para el avance del proyecto. </w:t>
            </w:r>
          </w:p>
        </w:tc>
        <w:tc>
          <w:tcPr>
            <w:tcW w:w="1980" w:type="dxa"/>
            <w:tcMar/>
          </w:tcPr>
          <w:p w:rsidRPr="00CC34EC" w:rsidR="009569D7" w:rsidP="0BDC470B" w:rsidRDefault="48F30439" w14:paraId="3086C793" w14:textId="1E6B3425">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 xml:space="preserve">Aplica la metodología definida cumpliendo parcialmente con los estándares de la disciplina y con los objetivos propuestos para el avance del proyecto. </w:t>
            </w:r>
          </w:p>
        </w:tc>
        <w:tc>
          <w:tcPr>
            <w:tcW w:w="1930" w:type="dxa"/>
            <w:tcMar/>
          </w:tcPr>
          <w:p w:rsidRPr="00CC34EC" w:rsidR="009569D7" w:rsidP="0BDC470B" w:rsidRDefault="48F30439" w14:paraId="3DA325A6" w14:textId="11BC2D7C">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 xml:space="preserve">Aplica la metodología definida sin cumplir los estándares de la disciplina ni los objetivos propuestos para el avance del proyecto. </w:t>
            </w:r>
          </w:p>
        </w:tc>
        <w:tc>
          <w:tcPr>
            <w:tcW w:w="1449" w:type="dxa"/>
            <w:tcMar/>
            <w:vAlign w:val="center"/>
          </w:tcPr>
          <w:p w:rsidRPr="00CC34EC" w:rsidR="009569D7" w:rsidP="59789C07" w:rsidRDefault="5D796935" w14:paraId="36E82394" w14:textId="62C10D88">
            <w:pPr>
              <w:jc w:val="center"/>
              <w:rPr>
                <w:rFonts w:asciiTheme="minorHAnsi" w:hAnsiTheme="minorHAnsi" w:eastAsiaTheme="minorEastAsia" w:cstheme="minorBidi"/>
                <w:b/>
                <w:bCs/>
                <w:color w:val="3B3838" w:themeColor="background2" w:themeShade="40"/>
                <w:lang w:eastAsia="es-CL"/>
              </w:rPr>
            </w:pPr>
            <w:r w:rsidRPr="59789C07">
              <w:rPr>
                <w:rFonts w:asciiTheme="minorHAnsi" w:hAnsiTheme="minorHAnsi" w:eastAsiaTheme="minorEastAsia" w:cstheme="minorBidi"/>
                <w:b/>
                <w:bCs/>
                <w:color w:val="3B3838" w:themeColor="background2" w:themeShade="40"/>
                <w:lang w:eastAsia="es-CL"/>
              </w:rPr>
              <w:t>20</w:t>
            </w:r>
          </w:p>
        </w:tc>
      </w:tr>
      <w:tr w:rsidRPr="003F499E" w:rsidR="009569D7" w:rsidTr="40C5D529" w14:paraId="2B8DBB65" w14:textId="77777777">
        <w:trPr>
          <w:trHeight w:val="567"/>
        </w:trPr>
        <w:tc>
          <w:tcPr>
            <w:tcW w:w="3045" w:type="dxa"/>
            <w:tcMar/>
          </w:tcPr>
          <w:p w:rsidRPr="00CC34EC" w:rsidR="009569D7" w:rsidP="0BDC470B" w:rsidRDefault="48F30439" w14:paraId="41CBF6F8" w14:textId="30210552">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3. Genera evidencias que dan cuenta del avance del Proyecto APT, de acuerdo a los estándares definidos por la disciplina.</w:t>
            </w:r>
          </w:p>
        </w:tc>
        <w:tc>
          <w:tcPr>
            <w:tcW w:w="2295" w:type="dxa"/>
            <w:tcMar/>
          </w:tcPr>
          <w:p w:rsidRPr="00CC34EC" w:rsidR="009569D7" w:rsidP="0BDC470B" w:rsidRDefault="48F30439" w14:paraId="48CE56D8" w14:textId="7B29B0CE">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Presenta evidencias de avance que cumplen los estándares de la disciplina.</w:t>
            </w:r>
          </w:p>
        </w:tc>
        <w:tc>
          <w:tcPr>
            <w:tcW w:w="2295" w:type="dxa"/>
            <w:tcMar/>
          </w:tcPr>
          <w:p w:rsidRPr="00CC34EC" w:rsidR="009569D7" w:rsidP="0BDC470B" w:rsidRDefault="48F30439" w14:paraId="2EE689A4" w14:textId="0970C8F9">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 xml:space="preserve">Presenta evidencias de avance que requieren ajustes menores de acuerdo a los estándares de la disciplina. </w:t>
            </w:r>
          </w:p>
        </w:tc>
        <w:tc>
          <w:tcPr>
            <w:tcW w:w="1980" w:type="dxa"/>
            <w:tcMar/>
          </w:tcPr>
          <w:p w:rsidRPr="00CC34EC" w:rsidR="009569D7" w:rsidP="0BDC470B" w:rsidRDefault="48F30439" w14:paraId="5D3B2501" w14:textId="46DAAEEE">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Presenta evidencias de avance que requieren ajustes mayores de acuerdo a los estándares de la disciplina.</w:t>
            </w:r>
          </w:p>
        </w:tc>
        <w:tc>
          <w:tcPr>
            <w:tcW w:w="1930" w:type="dxa"/>
            <w:tcMar/>
          </w:tcPr>
          <w:p w:rsidRPr="00CC34EC" w:rsidR="009569D7" w:rsidP="0BDC470B" w:rsidRDefault="48F30439" w14:paraId="41077BB1" w14:textId="4E75BC53">
            <w:pPr>
              <w:jc w:val="both"/>
              <w:rPr>
                <w:rFonts w:asciiTheme="minorHAnsi" w:hAnsiTheme="minorHAnsi" w:eastAsiaTheme="minorEastAsia" w:cstheme="minorBidi"/>
                <w:color w:val="3B3838" w:themeColor="background2" w:themeShade="40"/>
                <w:lang w:eastAsia="es-CL"/>
              </w:rPr>
            </w:pPr>
            <w:r w:rsidRPr="0BDC470B">
              <w:rPr>
                <w:rFonts w:asciiTheme="minorHAnsi" w:hAnsiTheme="minorHAnsi" w:eastAsiaTheme="minorEastAsia" w:cstheme="minorBidi"/>
              </w:rPr>
              <w:t>Presenta evidencias de avance que no cumplen los estándares de la disciplina.</w:t>
            </w:r>
          </w:p>
        </w:tc>
        <w:tc>
          <w:tcPr>
            <w:tcW w:w="1449" w:type="dxa"/>
            <w:tcMar/>
            <w:vAlign w:val="center"/>
          </w:tcPr>
          <w:p w:rsidRPr="00CC34EC" w:rsidR="009569D7" w:rsidP="59789C07" w:rsidRDefault="22822A3D" w14:paraId="57211775" w14:textId="2CAED3F7">
            <w:pPr>
              <w:jc w:val="center"/>
              <w:rPr>
                <w:rFonts w:asciiTheme="minorHAnsi" w:hAnsiTheme="minorHAnsi" w:eastAsiaTheme="minorEastAsia" w:cstheme="minorBidi"/>
                <w:b/>
                <w:bCs/>
                <w:color w:val="3B3838" w:themeColor="background2" w:themeShade="40"/>
                <w:lang w:eastAsia="es-CL"/>
              </w:rPr>
            </w:pPr>
            <w:r w:rsidRPr="59789C07">
              <w:rPr>
                <w:rFonts w:asciiTheme="minorHAnsi" w:hAnsiTheme="minorHAnsi" w:eastAsiaTheme="minorEastAsia" w:cstheme="minorBidi"/>
                <w:b/>
                <w:bCs/>
                <w:color w:val="3B3838" w:themeColor="background2" w:themeShade="40"/>
                <w:lang w:eastAsia="es-CL"/>
              </w:rPr>
              <w:t>40</w:t>
            </w:r>
          </w:p>
        </w:tc>
      </w:tr>
      <w:tr w:rsidRPr="003F499E" w:rsidR="00E42898" w:rsidTr="40C5D529" w14:paraId="220B13E2" w14:textId="77777777">
        <w:trPr>
          <w:trHeight w:val="567"/>
        </w:trPr>
        <w:tc>
          <w:tcPr>
            <w:tcW w:w="3045" w:type="dxa"/>
            <w:tcMar/>
            <w:vAlign w:val="center"/>
          </w:tcPr>
          <w:p w:rsidRPr="00E42898" w:rsidR="00E42898" w:rsidP="0BDC470B" w:rsidRDefault="00E42898" w14:paraId="634F0028" w14:textId="2BB2531F">
            <w:pPr>
              <w:jc w:val="both"/>
              <w:rPr>
                <w:rFonts w:asciiTheme="minorHAnsi" w:hAnsiTheme="minorHAnsi" w:eastAsiaTheme="minorEastAsia" w:cstheme="minorBidi"/>
                <w:lang w:eastAsia="es-CL"/>
              </w:rPr>
            </w:pPr>
            <w:r w:rsidRPr="0BDC470B">
              <w:rPr>
                <w:rFonts w:asciiTheme="minorHAnsi" w:hAnsiTheme="minorHAnsi" w:eastAsiaTheme="minorEastAsia" w:cstheme="minorBidi"/>
              </w:rPr>
              <w:t xml:space="preserve">4. Cumple con los indicadores de calidad requeridos en </w:t>
            </w:r>
            <w:r w:rsidRPr="0BDC470B" w:rsidR="7CFBA65E">
              <w:rPr>
                <w:rFonts w:asciiTheme="minorHAnsi" w:hAnsiTheme="minorHAnsi" w:eastAsiaTheme="minorEastAsia" w:cstheme="minorBidi"/>
              </w:rPr>
              <w:t>la presentación del</w:t>
            </w:r>
            <w:r w:rsidRPr="0BDC470B">
              <w:rPr>
                <w:rFonts w:asciiTheme="minorHAnsi" w:hAnsiTheme="minorHAnsi" w:eastAsiaTheme="minorEastAsia" w:cstheme="minorBidi"/>
              </w:rPr>
              <w:t xml:space="preserve"> informe de avance y final de acuerdo a estándares definidos por la disciplina.</w:t>
            </w:r>
          </w:p>
        </w:tc>
        <w:tc>
          <w:tcPr>
            <w:tcW w:w="2295" w:type="dxa"/>
            <w:tcMar/>
          </w:tcPr>
          <w:p w:rsidRPr="00E42898" w:rsidR="00E42898" w:rsidP="0BDC470B" w:rsidRDefault="00E42898" w14:paraId="68C5EC73" w14:textId="0A8B3700">
            <w:pPr>
              <w:jc w:val="both"/>
              <w:rPr>
                <w:rFonts w:asciiTheme="minorHAnsi" w:hAnsiTheme="minorHAnsi" w:eastAsiaTheme="minorEastAsia" w:cstheme="minorBidi"/>
              </w:rPr>
            </w:pPr>
            <w:r w:rsidRPr="0BDC470B">
              <w:rPr>
                <w:rFonts w:asciiTheme="minorHAnsi" w:hAnsiTheme="minorHAnsi" w:eastAsiaTheme="minorEastAsia" w:cstheme="minorBidi"/>
                <w:lang w:eastAsia="es-CL"/>
              </w:rPr>
              <w:t>El informe cumple con el 100% de los indicadores de calidad disciplinarios requeridos en el desarrollo del Proyecto APT.</w:t>
            </w:r>
          </w:p>
        </w:tc>
        <w:tc>
          <w:tcPr>
            <w:tcW w:w="2295" w:type="dxa"/>
            <w:tcMar/>
          </w:tcPr>
          <w:p w:rsidRPr="00E42898" w:rsidR="00E42898" w:rsidP="0BDC470B" w:rsidRDefault="00E42898" w14:paraId="0C0CE387" w14:textId="3FFF5DC3">
            <w:pPr>
              <w:jc w:val="both"/>
              <w:rPr>
                <w:rFonts w:asciiTheme="minorHAnsi" w:hAnsiTheme="minorHAnsi" w:eastAsiaTheme="minorEastAsia" w:cstheme="minorBidi"/>
              </w:rPr>
            </w:pPr>
            <w:r w:rsidRPr="0BDC470B">
              <w:rPr>
                <w:rFonts w:asciiTheme="minorHAnsi" w:hAnsiTheme="minorHAnsi" w:eastAsiaTheme="minorEastAsia" w:cstheme="minorBidi"/>
                <w:lang w:eastAsia="es-CL"/>
              </w:rPr>
              <w:t>El informe cumple con el 60% de los indicadores de calidad disciplinarios requeridos en el desarrollo del Proyecto APT.</w:t>
            </w:r>
          </w:p>
        </w:tc>
        <w:tc>
          <w:tcPr>
            <w:tcW w:w="1980" w:type="dxa"/>
            <w:tcMar/>
          </w:tcPr>
          <w:p w:rsidRPr="00E42898" w:rsidR="00E42898" w:rsidP="0BDC470B" w:rsidRDefault="00E42898" w14:paraId="65816D29" w14:textId="18BCBD1E">
            <w:pPr>
              <w:jc w:val="both"/>
              <w:rPr>
                <w:rFonts w:asciiTheme="minorHAnsi" w:hAnsiTheme="minorHAnsi" w:eastAsiaTheme="minorEastAsia" w:cstheme="minorBidi"/>
              </w:rPr>
            </w:pPr>
            <w:r w:rsidRPr="0BDC470B">
              <w:rPr>
                <w:rFonts w:asciiTheme="minorHAnsi" w:hAnsiTheme="minorHAnsi" w:eastAsiaTheme="minorEastAsia" w:cstheme="minorBidi"/>
                <w:lang w:eastAsia="es-CL"/>
              </w:rPr>
              <w:t>El informe cumple solo con el 30% de los indicadores de calidad disciplinarios requeridos en el desarrollo del Proyecto APT.</w:t>
            </w:r>
          </w:p>
        </w:tc>
        <w:tc>
          <w:tcPr>
            <w:tcW w:w="1930" w:type="dxa"/>
            <w:tcMar/>
          </w:tcPr>
          <w:p w:rsidRPr="00E42898" w:rsidR="00E42898" w:rsidP="0BDC470B" w:rsidRDefault="00E42898" w14:paraId="3145A3CC" w14:textId="600EC292">
            <w:pPr>
              <w:jc w:val="both"/>
              <w:rPr>
                <w:rFonts w:asciiTheme="minorHAnsi" w:hAnsiTheme="minorHAnsi" w:eastAsiaTheme="minorEastAsia" w:cstheme="minorBidi"/>
              </w:rPr>
            </w:pPr>
            <w:r w:rsidRPr="0BDC470B">
              <w:rPr>
                <w:rFonts w:asciiTheme="minorHAnsi" w:hAnsiTheme="minorHAnsi" w:eastAsiaTheme="minorEastAsia" w:cstheme="minorBidi"/>
                <w:lang w:eastAsia="es-CL"/>
              </w:rPr>
              <w:t>El informe no cumple con los indicadores de calidad disciplinarios requeridos en el desarrollo del Proyecto APT.</w:t>
            </w:r>
          </w:p>
        </w:tc>
        <w:tc>
          <w:tcPr>
            <w:tcW w:w="1449" w:type="dxa"/>
            <w:tcMar/>
            <w:vAlign w:val="center"/>
          </w:tcPr>
          <w:p w:rsidRPr="001C0F79" w:rsidR="00E42898" w:rsidP="40C5D529" w:rsidRDefault="3B9F1E7C" w14:paraId="57A9A425" w14:textId="3E2A129A">
            <w:pPr>
              <w:jc w:val="center"/>
              <w:rPr>
                <w:rFonts w:ascii="Calibri" w:hAnsi="Calibri" w:eastAsia="" w:cs="" w:asciiTheme="minorAscii" w:hAnsiTheme="minorAscii" w:eastAsiaTheme="minorEastAsia" w:cstheme="minorBidi"/>
                <w:b w:val="1"/>
                <w:bCs w:val="1"/>
                <w:color w:val="3B3838" w:themeColor="background2" w:themeShade="40"/>
                <w:lang w:eastAsia="es-CL"/>
              </w:rPr>
            </w:pPr>
            <w:r w:rsidRPr="40C5D529" w:rsidR="1ADC9E17">
              <w:rPr>
                <w:rFonts w:ascii="Calibri" w:hAnsi="Calibri" w:eastAsia="" w:cs="" w:asciiTheme="minorAscii" w:hAnsiTheme="minorAscii" w:eastAsiaTheme="minorEastAsia" w:cstheme="minorBidi"/>
                <w:b w:val="1"/>
                <w:bCs w:val="1"/>
                <w:color w:val="3B3838" w:themeColor="background2" w:themeTint="FF" w:themeShade="40"/>
                <w:lang w:eastAsia="es-CL"/>
              </w:rPr>
              <w:t>1</w:t>
            </w:r>
            <w:r w:rsidRPr="40C5D529" w:rsidR="66BF65EA">
              <w:rPr>
                <w:rFonts w:ascii="Calibri" w:hAnsi="Calibri" w:eastAsia="" w:cs="" w:asciiTheme="minorAscii" w:hAnsiTheme="minorAscii" w:eastAsiaTheme="minorEastAsia" w:cstheme="minorBidi"/>
                <w:b w:val="1"/>
                <w:bCs w:val="1"/>
                <w:color w:val="3B3838" w:themeColor="background2" w:themeTint="FF" w:themeShade="40"/>
                <w:lang w:eastAsia="es-CL"/>
              </w:rPr>
              <w:t>0</w:t>
            </w:r>
          </w:p>
        </w:tc>
      </w:tr>
      <w:tr w:rsidR="40C5D529" w:rsidTr="40C5D529" w14:paraId="24C20051">
        <w:trPr>
          <w:trHeight w:val="567"/>
        </w:trPr>
        <w:tc>
          <w:tcPr>
            <w:tcW w:w="3045" w:type="dxa"/>
            <w:tcMar/>
            <w:vAlign w:val="center"/>
          </w:tcPr>
          <w:p w:rsidR="12722C9D" w:rsidP="40C5D529" w:rsidRDefault="12722C9D" w14:paraId="57EE9B4C" w14:textId="730D14ED">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r w:rsidRPr="40C5D529" w:rsidR="12722C9D">
              <w:rPr>
                <w:rFonts w:ascii="Calibri" w:hAnsi="Calibri" w:eastAsia="Calibri" w:cs="Calibri"/>
                <w:b w:val="0"/>
                <w:bCs w:val="0"/>
                <w:i w:val="0"/>
                <w:iCs w:val="0"/>
                <w:caps w:val="0"/>
                <w:smallCaps w:val="0"/>
                <w:color w:val="000000" w:themeColor="text1" w:themeTint="FF" w:themeShade="FF"/>
                <w:sz w:val="20"/>
                <w:szCs w:val="20"/>
                <w:lang w:val="es-ES"/>
              </w:rPr>
              <w:t>5</w:t>
            </w:r>
            <w:r w:rsidRPr="40C5D529" w:rsidR="40C5D529">
              <w:rPr>
                <w:rFonts w:ascii="Calibri" w:hAnsi="Calibri" w:eastAsia="Calibri" w:cs="Calibri"/>
                <w:b w:val="0"/>
                <w:bCs w:val="0"/>
                <w:i w:val="0"/>
                <w:iCs w:val="0"/>
                <w:caps w:val="0"/>
                <w:smallCaps w:val="0"/>
                <w:color w:val="000000" w:themeColor="text1" w:themeTint="FF" w:themeShade="FF"/>
                <w:sz w:val="20"/>
                <w:szCs w:val="20"/>
                <w:lang w:val="es-ES"/>
              </w:rPr>
              <w:t xml:space="preserve"> Comunica de forma escrita usando el idioma inglés en situaciones socio- laborales a un nivel intermedio alto en modalidad intensiva.</w:t>
            </w:r>
          </w:p>
          <w:p w:rsidR="40C5D529" w:rsidP="40C5D529" w:rsidRDefault="40C5D529" w14:paraId="27BA6227" w14:textId="4368F9CD">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p w:rsidR="40C5D529" w:rsidP="40C5D529" w:rsidRDefault="40C5D529" w14:paraId="6A1FE85B" w14:textId="3C9DF991">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p>
        </w:tc>
        <w:tc>
          <w:tcPr>
            <w:tcW w:w="2295" w:type="dxa"/>
            <w:tcMar/>
          </w:tcPr>
          <w:p w:rsidR="40C5D529" w:rsidP="40C5D529" w:rsidRDefault="40C5D529" w14:paraId="0DDC790E" w14:textId="76ACB0EB">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40C5D529" w:rsidR="40C5D52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100% en un nivel intermedio alto según lo solicitado.</w:t>
            </w:r>
          </w:p>
        </w:tc>
        <w:tc>
          <w:tcPr>
            <w:tcW w:w="2295" w:type="dxa"/>
            <w:tcMar/>
          </w:tcPr>
          <w:p w:rsidR="40C5D529" w:rsidP="40C5D529" w:rsidRDefault="40C5D529" w14:paraId="3808D6BA" w14:textId="56751F2A">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40C5D529" w:rsidR="40C5D52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60% en un nivel intermedio alto según lo solicitado.</w:t>
            </w:r>
          </w:p>
          <w:p w:rsidR="40C5D529" w:rsidP="40C5D529" w:rsidRDefault="40C5D529" w14:paraId="3875BDC4" w14:textId="1B837056">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1980" w:type="dxa"/>
            <w:tcMar/>
          </w:tcPr>
          <w:p w:rsidR="40C5D529" w:rsidP="40C5D529" w:rsidRDefault="40C5D529" w14:paraId="660E0DA4" w14:textId="0D5193A2">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40C5D529" w:rsidR="40C5D52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30% en un nivel intermedio alto lo solicitado.</w:t>
            </w:r>
          </w:p>
          <w:p w:rsidR="40C5D529" w:rsidP="40C5D529" w:rsidRDefault="40C5D529" w14:paraId="6C7539BC" w14:textId="4DDA8A44">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1930" w:type="dxa"/>
            <w:tcMar/>
          </w:tcPr>
          <w:p w:rsidR="40C5D529" w:rsidP="40C5D529" w:rsidRDefault="40C5D529" w14:paraId="077DCB75" w14:textId="48F40E05">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40C5D529" w:rsidR="40C5D52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pero no logra el desarrollo de las ideas solicitadas en un nivel intermedio alto.</w:t>
            </w:r>
          </w:p>
        </w:tc>
        <w:tc>
          <w:tcPr>
            <w:tcW w:w="1449" w:type="dxa"/>
            <w:tcMar/>
            <w:vAlign w:val="center"/>
          </w:tcPr>
          <w:p w:rsidR="7203004B" w:rsidP="40C5D529" w:rsidRDefault="7203004B" w14:paraId="1FEC6572" w14:textId="312662DA">
            <w:pPr>
              <w:pStyle w:val="Normal"/>
              <w:jc w:val="center"/>
              <w:rPr>
                <w:rFonts w:ascii="Calibri" w:hAnsi="Calibri" w:eastAsia="" w:cs="" w:asciiTheme="minorAscii" w:hAnsiTheme="minorAscii" w:eastAsiaTheme="minorEastAsia" w:cstheme="minorBidi"/>
                <w:b w:val="1"/>
                <w:bCs w:val="1"/>
                <w:color w:val="3B3838" w:themeColor="background2" w:themeTint="FF" w:themeShade="40"/>
                <w:lang w:eastAsia="es-CL"/>
              </w:rPr>
            </w:pPr>
            <w:r w:rsidRPr="40C5D529" w:rsidR="7203004B">
              <w:rPr>
                <w:rFonts w:ascii="Calibri" w:hAnsi="Calibri" w:eastAsia="" w:cs="" w:asciiTheme="minorAscii" w:hAnsiTheme="minorAscii" w:eastAsiaTheme="minorEastAsia" w:cstheme="minorBidi"/>
                <w:b w:val="1"/>
                <w:bCs w:val="1"/>
                <w:color w:val="3B3838" w:themeColor="background2" w:themeTint="FF" w:themeShade="40"/>
                <w:lang w:eastAsia="es-CL"/>
              </w:rPr>
              <w:t>10</w:t>
            </w:r>
          </w:p>
        </w:tc>
      </w:tr>
      <w:tr w:rsidRPr="003F499E" w:rsidR="009569D7" w:rsidTr="40C5D529" w14:paraId="7B756D22" w14:textId="77777777">
        <w:trPr>
          <w:trHeight w:val="539"/>
        </w:trPr>
        <w:tc>
          <w:tcPr>
            <w:tcW w:w="11545" w:type="dxa"/>
            <w:gridSpan w:val="5"/>
            <w:tcMar/>
            <w:vAlign w:val="center"/>
          </w:tcPr>
          <w:p w:rsidRPr="00886B90" w:rsidR="009569D7" w:rsidP="3F8F0556" w:rsidRDefault="43CABA27" w14:paraId="4ADC25D3" w14:textId="77777777">
            <w:pPr>
              <w:jc w:val="right"/>
              <w:rPr>
                <w:rFonts w:asciiTheme="minorHAnsi" w:hAnsiTheme="minorHAnsi" w:eastAsiaTheme="minorEastAsia" w:cstheme="minorBidi"/>
                <w:b/>
                <w:bCs/>
                <w:color w:val="3B3838" w:themeColor="background2" w:themeShade="40"/>
                <w:lang w:eastAsia="es-CL"/>
              </w:rPr>
            </w:pPr>
            <w:r w:rsidRPr="3F8F0556">
              <w:rPr>
                <w:rFonts w:asciiTheme="minorHAnsi" w:hAnsiTheme="minorHAnsi" w:eastAsiaTheme="minorEastAsia" w:cstheme="minorBidi"/>
                <w:b/>
                <w:bCs/>
                <w:lang w:eastAsia="es-CL"/>
              </w:rPr>
              <w:t>Total</w:t>
            </w:r>
          </w:p>
        </w:tc>
        <w:tc>
          <w:tcPr>
            <w:tcW w:w="1449" w:type="dxa"/>
            <w:tcMar/>
            <w:vAlign w:val="center"/>
          </w:tcPr>
          <w:p w:rsidRPr="00886B90" w:rsidR="009569D7" w:rsidP="3F8F0556" w:rsidRDefault="43CABA27" w14:paraId="7AA3DD80" w14:textId="77777777">
            <w:pPr>
              <w:jc w:val="center"/>
              <w:rPr>
                <w:rFonts w:asciiTheme="minorHAnsi" w:hAnsiTheme="minorHAnsi" w:eastAsiaTheme="minorEastAsia" w:cstheme="minorBidi"/>
                <w:b/>
                <w:bCs/>
                <w:color w:val="3B3838" w:themeColor="background2" w:themeShade="40"/>
                <w:lang w:eastAsia="es-CL"/>
              </w:rPr>
            </w:pPr>
            <w:r w:rsidRPr="3F8F0556">
              <w:rPr>
                <w:rFonts w:asciiTheme="minorHAnsi" w:hAnsiTheme="minorHAnsi" w:eastAsiaTheme="minorEastAsia" w:cstheme="minorBidi"/>
                <w:b/>
                <w:bCs/>
                <w:lang w:eastAsia="es-CL"/>
              </w:rPr>
              <w:t>100%</w:t>
            </w:r>
          </w:p>
        </w:tc>
      </w:tr>
    </w:tbl>
    <w:p w:rsidR="001E0E40" w:rsidP="3F8F0556" w:rsidRDefault="001E0E40" w14:paraId="49227B3E" w14:textId="255CAC84">
      <w:pPr>
        <w:rPr>
          <w:rFonts w:asciiTheme="minorHAnsi" w:hAnsiTheme="minorHAnsi" w:eastAsiaTheme="minorEastAsia" w:cstheme="minorBidi"/>
          <w:color w:val="000000"/>
          <w:sz w:val="22"/>
          <w:szCs w:val="22"/>
          <w:u w:val="single"/>
        </w:rPr>
      </w:pPr>
    </w:p>
    <w:p>
      <w:pPr>
        <w:sectPr w:rsidR="001E0E40" w:rsidSect="00C813F4">
          <w:headerReference w:type="default" r:id="rId12"/>
          <w:footerReference w:type="default" r:id="rId13"/>
          <w:pgSz w:w="15840" w:h="12240" w:orient="landscape"/>
          <w:pgMar w:top="1276" w:right="1418" w:bottom="1418" w:left="1418" w:header="709" w:footer="709" w:gutter="0"/>
          <w:cols w:space="708"/>
          <w:docGrid w:linePitch="360"/>
        </w:sectPr>
      </w:pPr>
    </w:p>
    <w:p>
      <w:pPr>
        <w:spacing w:before="0" w:after="40" w:line="240" w:lineRule="auto"/>
        <w:jc w:val="center"/>
      </w:pPr>
      <w:r>
        <w:rPr>
          <w:rFonts w:ascii="Arial" w:hAnsi="Arial" w:eastAsia="Arial" w:cs="Arial"/>
          <w:b/>
          <w:color w:val="1F3864"/>
          <w:sz w:val="26"/>
        </w:rPr>
        <w:t>DUOC UC</w:t>
      </w:r>
    </w:p>
    <w:p>
      <w:pPr>
        <w:spacing w:before="0" w:after="0" w:line="240" w:lineRule="auto"/>
        <w:jc w:val="center"/>
      </w:pPr>
      <w:r>
        <w:rPr>
          <w:rFonts w:ascii="Arial" w:hAnsi="Arial" w:eastAsia="Arial" w:cs="Arial"/>
          <w:color w:val="262626"/>
          <w:sz w:val="22"/>
        </w:rPr>
        <w:t>Escuela de Informática y Telecomunicaciones</w:t>
      </w:r>
    </w:p>
    <w:p>
      <w:pPr>
        <w:spacing w:before="0" w:after="0" w:line="240" w:lineRule="auto"/>
        <w:jc w:val="center"/>
      </w:pPr>
      <w:r>
        <w:rPr>
          <w:rFonts w:ascii="Arial" w:hAnsi="Arial" w:eastAsia="Arial" w:cs="Arial"/>
          <w:color w:val="262626"/>
          <w:sz w:val="22"/>
        </w:rPr>
        <w:t>Sede Maipú</w:t>
      </w:r>
    </w:p>
    <w:p>
      <w:pPr>
        <w:spacing w:before="0" w:after="0" w:line="240" w:lineRule="auto"/>
        <w:jc w:val="both"/>
      </w:pPr>
    </w:p>
    <w:p>
      <w:pPr>
        <w:spacing w:before="0" w:after="0" w:line="240" w:lineRule="auto"/>
        <w:jc w:val="both"/>
      </w:pPr>
    </w:p>
    <w:p>
      <w:pPr>
        <w:spacing w:before="0" w:after="0" w:line="240" w:lineRule="auto"/>
        <w:jc w:val="both"/>
      </w:pPr>
    </w:p>
    <w:p>
      <w:pPr>
        <w:spacing w:before="0" w:after="0" w:line="240" w:lineRule="auto"/>
        <w:jc w:val="both"/>
      </w:pPr>
    </w:p>
    <w:p>
      <w:pPr>
        <w:spacing w:before="0" w:after="120" w:line="240" w:lineRule="auto"/>
        <w:jc w:val="center"/>
      </w:pPr>
      <w:r>
        <w:rPr>
          <w:rFonts w:ascii="Arial" w:hAnsi="Arial" w:eastAsia="Arial" w:cs="Arial"/>
          <w:b/>
          <w:color w:val="1F3864"/>
          <w:sz w:val="36"/>
        </w:rPr>
        <w:t>INFORME DE AVANCE PROYECTO APT</w:t>
      </w:r>
    </w:p>
    <w:p>
      <w:pPr>
        <w:spacing w:before="0" w:after="0" w:line="240" w:lineRule="auto"/>
        <w:jc w:val="center"/>
      </w:pPr>
      <w:r>
        <w:rPr>
          <w:rFonts w:ascii="Arial" w:hAnsi="Arial" w:eastAsia="Arial" w:cs="Arial"/>
          <w:color w:val="262626"/>
          <w:sz w:val="24"/>
        </w:rPr>
        <w:t>Fase 2: Desarrollo del Proyecto APT</w:t>
      </w:r>
    </w:p>
    <w:p>
      <w:pPr>
        <w:spacing w:before="0" w:after="0" w:line="240" w:lineRule="auto"/>
        <w:jc w:val="both"/>
      </w:pPr>
    </w:p>
    <w:p>
      <w:pPr>
        <w:spacing w:before="0" w:after="0" w:line="240" w:lineRule="auto"/>
        <w:jc w:val="both"/>
      </w:pPr>
    </w:p>
    <w:p>
      <w:pPr>
        <w:spacing w:before="0" w:after="0" w:line="240" w:lineRule="auto"/>
        <w:jc w:val="both"/>
      </w:pPr>
    </w:p>
    <w:p>
      <w:pPr>
        <w:spacing w:before="0" w:after="80" w:line="240" w:lineRule="auto"/>
        <w:jc w:val="center"/>
      </w:pPr>
      <w:r>
        <w:rPr>
          <w:rFonts w:ascii="Arial" w:hAnsi="Arial" w:eastAsia="Arial" w:cs="Arial"/>
          <w:b/>
          <w:color w:val="1F3864"/>
          <w:sz w:val="52"/>
        </w:rPr>
        <w:t>SALONTECH</w:t>
      </w:r>
    </w:p>
    <w:p>
      <w:pPr>
        <w:spacing w:before="0" w:after="0" w:line="240" w:lineRule="auto"/>
        <w:jc w:val="center"/>
      </w:pPr>
      <w:r>
        <w:rPr>
          <w:rFonts w:ascii="Arial" w:hAnsi="Arial" w:eastAsia="Arial" w:cs="Arial"/>
          <w:i/>
          <w:color w:val="262626"/>
          <w:sz w:val="24"/>
        </w:rPr>
        <w:t>Sistema de gestión para peluquerías</w:t>
      </w:r>
    </w:p>
    <w:p>
      <w:pPr>
        <w:spacing w:before="0" w:after="0" w:line="240" w:lineRule="auto"/>
        <w:jc w:val="both"/>
      </w:pPr>
    </w:p>
    <w:p>
      <w:pPr>
        <w:spacing w:before="0" w:after="0" w:line="240" w:lineRule="auto"/>
        <w:jc w:val="both"/>
      </w:pPr>
    </w:p>
    <w:p>
      <w:pPr>
        <w:spacing w:before="0" w:after="0" w:line="240" w:lineRule="auto"/>
        <w:jc w:val="both"/>
      </w:pPr>
    </w:p>
    <w:p>
      <w:pPr>
        <w:spacing w:before="0" w:after="0" w:line="240" w:lineRule="auto"/>
        <w:jc w:val="both"/>
      </w:pPr>
    </w:p>
    <w:tbl>
      <w:tblPr>
        <w:tblW w:w="9404" w:type="dxa"/>
        <w:tblBorders>
          <w:top w:val="single" w:sz="4" w:space="0" w:color="A5B8DA"/>
          <w:left w:val="single" w:sz="4" w:space="0" w:color="A5B8DA"/>
          <w:bottom w:val="single" w:sz="4" w:space="0" w:color="A5B8DA"/>
          <w:right w:val="single" w:sz="4" w:space="0" w:color="A5B8DA"/>
          <w:insideH w:val="single" w:sz="4" w:space="0" w:color="A5B8DA"/>
          <w:insideV w:val="single" w:sz="4" w:space="0" w:color="A5B8DA"/>
        </w:tblBorders>
        <w:tblLayout w:type="fixed"/>
        <w:tblCellMar>
          <w:top w:w="45" w:type="dxa"/>
          <w:left w:w="85" w:type="dxa"/>
          <w:bottom w:w="45" w:type="dxa"/>
          <w:right w:w="85" w:type="dxa"/>
        </w:tblCellMar>
        <w:tblLook w:val="04A0" w:firstRow="1" w:lastRow="0" w:firstColumn="1" w:lastColumn="0" w:noHBand="0" w:noVBand="1"/>
      </w:tblPr>
      <w:tblGrid>
        <w:gridCol w:w="2400"/>
        <w:gridCol w:w="7004"/>
      </w:tblGrid>
      <w:tr>
        <w:trPr>
          <w:cantSplit/>
        </w:trPr>
        <w:tc>
          <w:tcPr>
            <w:tcW w:w="2400" w:type="dxa"/>
            <w:shd w:val="clear" w:color="auto" w:fill="EEF3FA"/>
            <w:vAlign w:val="center"/>
          </w:tcPr>
          <w:p>
            <w:pPr>
              <w:spacing w:before="0" w:after="0" w:line="240" w:lineRule="auto"/>
              <w:jc w:val="left"/>
            </w:pPr>
            <w:r>
              <w:rPr>
                <w:rFonts w:ascii="Arial" w:hAnsi="Arial" w:eastAsia="Arial" w:cs="Arial"/>
                <w:b/>
                <w:color w:val="262626"/>
                <w:sz w:val="20"/>
              </w:rPr>
              <w:t>Asignatura</w:t>
            </w:r>
          </w:p>
        </w:tc>
        <w:tc>
          <w:tcPr>
            <w:tcW w:w="7004" w:type="dxa"/>
            <w:vAlign w:val="center"/>
          </w:tcPr>
          <w:p>
            <w:pPr>
              <w:spacing w:before="0" w:after="0" w:line="240" w:lineRule="auto"/>
              <w:jc w:val="left"/>
            </w:pPr>
            <w:r>
              <w:rPr>
                <w:rFonts w:ascii="Arial" w:hAnsi="Arial" w:eastAsia="Arial" w:cs="Arial"/>
                <w:color w:val="262626"/>
                <w:sz w:val="20"/>
              </w:rPr>
              <w:t>Capstone (PTY4614) · Sección 010V · Grupo 001</w:t>
            </w:r>
          </w:p>
        </w:tc>
      </w:tr>
      <w:tr>
        <w:trPr>
          <w:cantSplit/>
        </w:trPr>
        <w:tc>
          <w:tcPr>
            <w:tcW w:w="2400" w:type="dxa"/>
            <w:shd w:val="clear" w:color="auto" w:fill="EEF3FA"/>
            <w:vAlign w:val="center"/>
          </w:tcPr>
          <w:p>
            <w:pPr>
              <w:spacing w:before="0" w:after="0" w:line="240" w:lineRule="auto"/>
              <w:jc w:val="left"/>
            </w:pPr>
            <w:r>
              <w:rPr>
                <w:rFonts w:ascii="Arial" w:hAnsi="Arial" w:eastAsia="Arial" w:cs="Arial"/>
                <w:b/>
                <w:color w:val="262626"/>
                <w:sz w:val="20"/>
              </w:rPr>
              <w:t>Evaluación</w:t>
            </w:r>
          </w:p>
        </w:tc>
        <w:tc>
          <w:tcPr>
            <w:tcW w:w="7004" w:type="dxa"/>
            <w:vAlign w:val="center"/>
          </w:tcPr>
          <w:p>
            <w:pPr>
              <w:spacing w:before="0" w:after="0" w:line="240" w:lineRule="auto"/>
              <w:jc w:val="left"/>
            </w:pPr>
            <w:r>
              <w:rPr>
                <w:rFonts w:ascii="Arial" w:hAnsi="Arial" w:eastAsia="Arial" w:cs="Arial"/>
                <w:color w:val="262626"/>
                <w:sz w:val="20"/>
              </w:rPr>
              <w:t>2.3 Formativa Fase 2 · Informe de avance Proyecto APT</w:t>
            </w:r>
          </w:p>
        </w:tc>
      </w:tr>
      <w:tr>
        <w:trPr>
          <w:cantSplit/>
        </w:trPr>
        <w:tc>
          <w:tcPr>
            <w:tcW w:w="2400" w:type="dxa"/>
            <w:shd w:val="clear" w:color="auto" w:fill="EEF3FA"/>
            <w:vAlign w:val="center"/>
          </w:tcPr>
          <w:p>
            <w:pPr>
              <w:spacing w:before="0" w:after="0" w:line="240" w:lineRule="auto"/>
              <w:jc w:val="left"/>
            </w:pPr>
            <w:r>
              <w:rPr>
                <w:rFonts w:ascii="Arial" w:hAnsi="Arial" w:eastAsia="Arial" w:cs="Arial"/>
                <w:b/>
                <w:color w:val="262626"/>
                <w:sz w:val="20"/>
              </w:rPr>
              <w:t>Carrera</w:t>
            </w:r>
          </w:p>
        </w:tc>
        <w:tc>
          <w:tcPr>
            <w:tcW w:w="7004" w:type="dxa"/>
            <w:vAlign w:val="center"/>
          </w:tcPr>
          <w:p>
            <w:pPr>
              <w:spacing w:before="0" w:after="0" w:line="240" w:lineRule="auto"/>
              <w:jc w:val="left"/>
            </w:pPr>
            <w:r>
              <w:rPr>
                <w:rFonts w:ascii="Arial" w:hAnsi="Arial" w:eastAsia="Arial" w:cs="Arial"/>
                <w:color w:val="262626"/>
                <w:sz w:val="20"/>
              </w:rPr>
              <w:t>Ingeniería en Informática · Duoc UC, Sede Maipú</w:t>
            </w:r>
          </w:p>
        </w:tc>
      </w:tr>
      <w:tr>
        <w:trPr>
          <w:cantSplit/>
        </w:trPr>
        <w:tc>
          <w:tcPr>
            <w:tcW w:w="2400" w:type="dxa"/>
            <w:shd w:val="clear" w:color="auto" w:fill="EEF3FA"/>
            <w:vAlign w:val="center"/>
          </w:tcPr>
          <w:p>
            <w:pPr>
              <w:spacing w:before="0" w:after="0" w:line="240" w:lineRule="auto"/>
              <w:jc w:val="left"/>
            </w:pPr>
            <w:r>
              <w:rPr>
                <w:rFonts w:ascii="Arial" w:hAnsi="Arial" w:eastAsia="Arial" w:cs="Arial"/>
                <w:b/>
                <w:color w:val="262626"/>
                <w:sz w:val="20"/>
              </w:rPr>
              <w:t>Integrantes</w:t>
            </w:r>
          </w:p>
        </w:tc>
        <w:tc>
          <w:tcPr>
            <w:tcW w:w="7004" w:type="dxa"/>
            <w:vAlign w:val="center"/>
          </w:tcPr>
          <w:p>
            <w:pPr>
              <w:spacing w:before="0" w:after="0" w:line="240" w:lineRule="auto"/>
              <w:jc w:val="left"/>
            </w:pPr>
            <w:r>
              <w:rPr>
                <w:rFonts w:ascii="Arial" w:hAnsi="Arial" w:eastAsia="Arial" w:cs="Arial"/>
                <w:color w:val="262626"/>
                <w:sz w:val="20"/>
              </w:rPr>
              <w:t>Alexander Arce · Jefe de proyecto y Product Owner</w:t>
            </w:r>
          </w:p>
          <w:p>
            <w:pPr>
              <w:spacing w:before="0" w:after="0" w:line="240" w:lineRule="auto"/>
              <w:jc w:val="left"/>
            </w:pPr>
            <w:r>
              <w:rPr>
                <w:rFonts w:ascii="Arial" w:hAnsi="Arial" w:eastAsia="Arial" w:cs="Arial"/>
                <w:color w:val="262626"/>
                <w:sz w:val="20"/>
              </w:rPr>
              <w:t>Hanns Stack · Coordinador de proceso y analista de calidad</w:t>
            </w:r>
          </w:p>
          <w:p>
            <w:pPr>
              <w:spacing w:before="0" w:after="0" w:line="240" w:lineRule="auto"/>
              <w:jc w:val="left"/>
            </w:pPr>
            <w:r>
              <w:rPr>
                <w:rFonts w:ascii="Arial" w:hAnsi="Arial" w:eastAsia="Arial" w:cs="Arial"/>
                <w:color w:val="262626"/>
                <w:sz w:val="20"/>
              </w:rPr>
              <w:t>José Salinas · Arquitecto de software y administrador de base de datos</w:t>
            </w:r>
          </w:p>
        </w:tc>
      </w:tr>
      <w:tr>
        <w:trPr>
          <w:cantSplit/>
        </w:trPr>
        <w:tc>
          <w:tcPr>
            <w:tcW w:w="2400" w:type="dxa"/>
            <w:shd w:val="clear" w:color="auto" w:fill="EEF3FA"/>
            <w:vAlign w:val="center"/>
          </w:tcPr>
          <w:p>
            <w:pPr>
              <w:spacing w:before="0" w:after="0" w:line="240" w:lineRule="auto"/>
              <w:jc w:val="left"/>
            </w:pPr>
            <w:r>
              <w:rPr>
                <w:rFonts w:ascii="Arial" w:hAnsi="Arial" w:eastAsia="Arial" w:cs="Arial"/>
                <w:b/>
                <w:color w:val="262626"/>
                <w:sz w:val="20"/>
              </w:rPr>
              <w:t>Docente guía</w:t>
            </w:r>
          </w:p>
        </w:tc>
        <w:tc>
          <w:tcPr>
            <w:tcW w:w="7004" w:type="dxa"/>
            <w:vAlign w:val="center"/>
          </w:tcPr>
          <w:p>
            <w:pPr>
              <w:spacing w:before="0" w:after="0" w:line="240" w:lineRule="auto"/>
              <w:jc w:val="left"/>
            </w:pPr>
            <w:r>
              <w:rPr>
                <w:rFonts w:ascii="Arial" w:hAnsi="Arial" w:eastAsia="Arial" w:cs="Arial"/>
                <w:color w:val="262626"/>
                <w:sz w:val="20"/>
              </w:rPr>
              <w:t>Reginaldo Salinas</w:t>
            </w:r>
          </w:p>
        </w:tc>
      </w:tr>
      <w:tr>
        <w:trPr>
          <w:cantSplit/>
        </w:trPr>
        <w:tc>
          <w:tcPr>
            <w:tcW w:w="2400" w:type="dxa"/>
            <w:shd w:val="clear" w:color="auto" w:fill="EEF3FA"/>
            <w:vAlign w:val="center"/>
          </w:tcPr>
          <w:p>
            <w:pPr>
              <w:spacing w:before="0" w:after="0" w:line="240" w:lineRule="auto"/>
              <w:jc w:val="left"/>
            </w:pPr>
            <w:r>
              <w:rPr>
                <w:rFonts w:ascii="Arial" w:hAnsi="Arial" w:eastAsia="Arial" w:cs="Arial"/>
                <w:b/>
                <w:color w:val="262626"/>
                <w:sz w:val="20"/>
              </w:rPr>
              <w:t>Fecha</w:t>
            </w:r>
          </w:p>
        </w:tc>
        <w:tc>
          <w:tcPr>
            <w:tcW w:w="7004" w:type="dxa"/>
            <w:vAlign w:val="center"/>
          </w:tcPr>
          <w:p>
            <w:pPr>
              <w:spacing w:before="0" w:after="0" w:line="240" w:lineRule="auto"/>
              <w:jc w:val="left"/>
            </w:pPr>
            <w:r>
              <w:rPr>
                <w:rFonts w:ascii="Arial" w:hAnsi="Arial" w:eastAsia="Arial" w:cs="Arial"/>
                <w:color w:val="262626"/>
                <w:sz w:val="20"/>
              </w:rPr>
              <w:t>Octubre de 2026</w:t>
            </w:r>
          </w:p>
        </w:tc>
      </w:tr>
    </w:tbl>
    <w:p>
      <w:pPr>
        <w:spacing w:before="0" w:after="0" w:line="120" w:lineRule="exact"/>
        <w:jc w:val="both"/>
      </w:pPr>
    </w:p>
    <w:p>
      <w:pPr>
        <w:spacing w:before="0" w:after="0" w:line="240" w:lineRule="auto"/>
        <w:jc w:val="both"/>
      </w:pPr>
      <w:r>
        <w:br w:type="page"/>
      </w:r>
    </w:p>
    <w:p>
      <w:pPr>
        <w:spacing w:before="0" w:after="160" w:line="240" w:lineRule="auto"/>
        <w:jc w:val="center"/>
      </w:pPr>
      <w:r>
        <w:rPr>
          <w:rFonts w:ascii="Arial" w:hAnsi="Arial" w:eastAsia="Arial" w:cs="Arial"/>
          <w:b/>
          <w:color w:val="1F3864"/>
          <w:sz w:val="24"/>
        </w:rPr>
        <w:t>ÍNDICE</w:t>
      </w:r>
    </w:p>
    <w:p>
      <w:pPr>
        <w:pStyle w:val="TOC1"/>
        <w:tabs>
          <w:tab w:val="right" w:leader="dot" w:pos="9394"/>
        </w:tabs>
        <w:spacing w:before="80" w:after="40" w:line="240" w:lineRule="auto"/>
        <w:ind w:left="0"/>
        <w:jc w:val="left"/>
      </w:pPr>
      <w:r>
        <w:rPr>
          <w:rFonts w:ascii="Arial" w:hAnsi="Arial" w:cs="Arial" w:eastAsia="Arial"/>
          <w:noProof/>
          <w:color w:val="262626"/>
          <w:sz w:val="21"/>
          <w:szCs w:val="21"/>
        </w:rPr>
        <w:fldChar w:fldCharType="begin"/>
      </w:r>
      <w:r>
        <w:rPr>
          <w:rFonts w:ascii="Arial" w:hAnsi="Arial" w:cs="Arial" w:eastAsia="Arial"/>
          <w:noProof/>
          <w:color w:val="262626"/>
          <w:sz w:val="21"/>
          <w:szCs w:val="21"/>
        </w:rPr>
        <w:instrText xml:space="preserve"> TOC \o "1-2" \h \z \u </w:instrText>
      </w:r>
      <w:r>
        <w:rPr>
          <w:rFonts w:ascii="Arial" w:hAnsi="Arial" w:cs="Arial" w:eastAsia="Arial"/>
          <w:noProof/>
          <w:color w:val="262626"/>
          <w:sz w:val="21"/>
          <w:szCs w:val="21"/>
        </w:rPr>
        <w:fldChar w:fldCharType="separate"/>
      </w:r>
      <w:hyperlink w:anchor="_Toc2026101000" w:history="1">
        <w:r>
          <w:rPr>
            <w:rFonts w:ascii="Arial" w:hAnsi="Arial" w:cs="Arial" w:eastAsia="Arial"/>
            <w:b/>
            <w:noProof/>
            <w:color w:val="262626"/>
            <w:sz w:val="21"/>
            <w:szCs w:val="21"/>
          </w:rPr>
          <w:t xml:space="preserve">1. ABSTRACT</w:t>
        </w:r>
        <w:r>
          <w:rPr>
            <w:rFonts w:ascii="Arial" w:hAnsi="Arial" w:cs="Arial" w:eastAsia="Arial"/>
            <w:b/>
            <w:noProof/>
            <w:color w:val="262626"/>
            <w:sz w:val="21"/>
            <w:szCs w:val="21"/>
          </w:rPr>
          <w:tab/>
        </w:r>
        <w:r>
          <w:rPr>
            <w:rFonts w:ascii="Arial" w:hAnsi="Arial" w:cs="Arial" w:eastAsia="Arial"/>
            <w:b/>
            <w:noProof/>
            <w:color w:val="262626"/>
            <w:sz w:val="21"/>
            <w:szCs w:val="21"/>
          </w:rPr>
          <w:fldChar w:fldCharType="begin"/>
        </w:r>
        <w:r>
          <w:rPr>
            <w:rFonts w:ascii="Arial" w:hAnsi="Arial" w:cs="Arial" w:eastAsia="Arial"/>
            <w:b/>
            <w:noProof/>
            <w:color w:val="262626"/>
            <w:sz w:val="21"/>
            <w:szCs w:val="21"/>
          </w:rPr>
          <w:instrText xml:space="preserve"> PAGEREF _Toc2026101000 \h </w:instrText>
        </w:r>
        <w:r>
          <w:rPr>
            <w:rFonts w:ascii="Arial" w:hAnsi="Arial" w:cs="Arial" w:eastAsia="Arial"/>
            <w:b/>
            <w:noProof/>
            <w:color w:val="262626"/>
            <w:sz w:val="21"/>
            <w:szCs w:val="21"/>
          </w:rPr>
          <w:fldChar w:fldCharType="separate"/>
        </w:r>
        <w:r>
          <w:rPr>
            <w:rFonts w:ascii="Arial" w:hAnsi="Arial" w:cs="Arial" w:eastAsia="Arial"/>
            <w:b/>
            <w:noProof/>
            <w:color w:val="262626"/>
            <w:sz w:val="21"/>
            <w:szCs w:val="21"/>
          </w:rPr>
          <w:t xml:space="preserve">9</w:t>
        </w:r>
        <w:r>
          <w:rPr>
            <w:rFonts w:ascii="Arial" w:hAnsi="Arial" w:cs="Arial" w:eastAsia="Arial"/>
            <w:b/>
            <w:noProof/>
            <w:color w:val="262626"/>
            <w:sz w:val="21"/>
            <w:szCs w:val="21"/>
          </w:rPr>
          <w:fldChar w:fldCharType="end"/>
        </w:r>
      </w:hyperlink>
    </w:p>
    <w:p>
      <w:pPr>
        <w:pStyle w:val="TOC1"/>
        <w:tabs>
          <w:tab w:val="right" w:leader="dot" w:pos="9394"/>
        </w:tabs>
        <w:spacing w:before="80" w:after="40" w:line="240" w:lineRule="auto"/>
        <w:ind w:left="0"/>
        <w:jc w:val="left"/>
      </w:pPr>
      <w:hyperlink w:anchor="_Toc2026101001" w:history="1">
        <w:r>
          <w:rPr>
            <w:rFonts w:ascii="Arial" w:hAnsi="Arial" w:cs="Arial" w:eastAsia="Arial"/>
            <w:b/>
            <w:noProof/>
            <w:color w:val="262626"/>
            <w:sz w:val="21"/>
            <w:szCs w:val="21"/>
          </w:rPr>
          <w:t xml:space="preserve">2. DESARROLLO DE INGENIERÍA</w:t>
        </w:r>
        <w:r>
          <w:rPr>
            <w:rFonts w:ascii="Arial" w:hAnsi="Arial" w:cs="Arial" w:eastAsia="Arial"/>
            <w:b/>
            <w:noProof/>
            <w:color w:val="262626"/>
            <w:sz w:val="21"/>
            <w:szCs w:val="21"/>
          </w:rPr>
          <w:tab/>
        </w:r>
        <w:r>
          <w:rPr>
            <w:rFonts w:ascii="Arial" w:hAnsi="Arial" w:cs="Arial" w:eastAsia="Arial"/>
            <w:b/>
            <w:noProof/>
            <w:color w:val="262626"/>
            <w:sz w:val="21"/>
            <w:szCs w:val="21"/>
          </w:rPr>
          <w:fldChar w:fldCharType="begin"/>
        </w:r>
        <w:r>
          <w:rPr>
            <w:rFonts w:ascii="Arial" w:hAnsi="Arial" w:cs="Arial" w:eastAsia="Arial"/>
            <w:b/>
            <w:noProof/>
            <w:color w:val="262626"/>
            <w:sz w:val="21"/>
            <w:szCs w:val="21"/>
          </w:rPr>
          <w:instrText xml:space="preserve"> PAGEREF _Toc2026101001 \h </w:instrText>
        </w:r>
        <w:r>
          <w:rPr>
            <w:rFonts w:ascii="Arial" w:hAnsi="Arial" w:cs="Arial" w:eastAsia="Arial"/>
            <w:b/>
            <w:noProof/>
            <w:color w:val="262626"/>
            <w:sz w:val="21"/>
            <w:szCs w:val="21"/>
          </w:rPr>
          <w:fldChar w:fldCharType="separate"/>
        </w:r>
        <w:r>
          <w:rPr>
            <w:rFonts w:ascii="Arial" w:hAnsi="Arial" w:cs="Arial" w:eastAsia="Arial"/>
            <w:b/>
            <w:noProof/>
            <w:color w:val="262626"/>
            <w:sz w:val="21"/>
            <w:szCs w:val="21"/>
          </w:rPr>
          <w:t xml:space="preserve">9</w:t>
        </w:r>
        <w:r>
          <w:rPr>
            <w:rFonts w:ascii="Arial" w:hAnsi="Arial" w:cs="Arial" w:eastAsia="Arial"/>
            <w:b/>
            <w:noProof/>
            <w:color w:val="262626"/>
            <w:sz w:val="21"/>
            <w:szCs w:val="21"/>
          </w:rPr>
          <w:fldChar w:fldCharType="end"/>
        </w:r>
      </w:hyperlink>
    </w:p>
    <w:p>
      <w:pPr>
        <w:pStyle w:val="TOC2"/>
        <w:tabs>
          <w:tab w:val="right" w:leader="dot" w:pos="9394"/>
        </w:tabs>
        <w:spacing w:before="0" w:after="40" w:line="240" w:lineRule="auto"/>
        <w:ind w:left="280"/>
        <w:jc w:val="left"/>
      </w:pPr>
      <w:hyperlink w:anchor="_Toc2026101002" w:history="1">
        <w:r>
          <w:rPr>
            <w:rFonts w:ascii="Arial" w:hAnsi="Arial" w:cs="Arial" w:eastAsia="Arial"/>
            <w:noProof/>
            <w:color w:val="262626"/>
            <w:sz w:val="21"/>
            <w:szCs w:val="21"/>
          </w:rPr>
          <w:t xml:space="preserve">2.1 Estado del proyecto</w:t>
        </w:r>
        <w:r>
          <w:rPr>
            <w:rFonts w:ascii="Arial" w:hAnsi="Arial" w:cs="Arial" w:eastAsia="Arial"/>
            <w:noProof/>
            <w:color w:val="262626"/>
            <w:sz w:val="21"/>
            <w:szCs w:val="21"/>
          </w:rPr>
          <w:tab/>
        </w:r>
        <w:r>
          <w:rPr>
            <w:rFonts w:ascii="Arial" w:hAnsi="Arial" w:cs="Arial" w:eastAsia="Arial"/>
            <w:noProof/>
            <w:color w:val="262626"/>
            <w:sz w:val="21"/>
            <w:szCs w:val="21"/>
          </w:rPr>
          <w:fldChar w:fldCharType="begin"/>
        </w:r>
        <w:r>
          <w:rPr>
            <w:rFonts w:ascii="Arial" w:hAnsi="Arial" w:cs="Arial" w:eastAsia="Arial"/>
            <w:noProof/>
            <w:color w:val="262626"/>
            <w:sz w:val="21"/>
            <w:szCs w:val="21"/>
          </w:rPr>
          <w:instrText xml:space="preserve"> PAGEREF _Toc2026101002 \h </w:instrText>
        </w:r>
        <w:r>
          <w:rPr>
            <w:rFonts w:ascii="Arial" w:hAnsi="Arial" w:cs="Arial" w:eastAsia="Arial"/>
            <w:noProof/>
            <w:color w:val="262626"/>
            <w:sz w:val="21"/>
            <w:szCs w:val="21"/>
          </w:rPr>
          <w:fldChar w:fldCharType="separate"/>
        </w:r>
        <w:r>
          <w:rPr>
            <w:rFonts w:ascii="Arial" w:hAnsi="Arial" w:cs="Arial" w:eastAsia="Arial"/>
            <w:noProof/>
            <w:color w:val="262626"/>
            <w:sz w:val="21"/>
            <w:szCs w:val="21"/>
          </w:rPr>
          <w:t xml:space="preserve">9</w:t>
        </w:r>
        <w:r>
          <w:rPr>
            <w:rFonts w:ascii="Arial" w:hAnsi="Arial" w:cs="Arial" w:eastAsia="Arial"/>
            <w:noProof/>
            <w:color w:val="262626"/>
            <w:sz w:val="21"/>
            <w:szCs w:val="21"/>
          </w:rPr>
          <w:fldChar w:fldCharType="end"/>
        </w:r>
      </w:hyperlink>
    </w:p>
    <w:p>
      <w:pPr>
        <w:pStyle w:val="TOC2"/>
        <w:tabs>
          <w:tab w:val="right" w:leader="dot" w:pos="9394"/>
        </w:tabs>
        <w:spacing w:before="0" w:after="40" w:line="240" w:lineRule="auto"/>
        <w:ind w:left="280"/>
        <w:jc w:val="left"/>
      </w:pPr>
      <w:hyperlink w:anchor="_Toc2026101003" w:history="1">
        <w:r>
          <w:rPr>
            <w:rFonts w:ascii="Arial" w:hAnsi="Arial" w:cs="Arial" w:eastAsia="Arial"/>
            <w:noProof/>
            <w:color w:val="262626"/>
            <w:sz w:val="21"/>
            <w:szCs w:val="21"/>
          </w:rPr>
          <w:t xml:space="preserve">2.2 Ajustes al proyecto</w:t>
        </w:r>
        <w:r>
          <w:rPr>
            <w:rFonts w:ascii="Arial" w:hAnsi="Arial" w:cs="Arial" w:eastAsia="Arial"/>
            <w:noProof/>
            <w:color w:val="262626"/>
            <w:sz w:val="21"/>
            <w:szCs w:val="21"/>
          </w:rPr>
          <w:tab/>
        </w:r>
        <w:r>
          <w:rPr>
            <w:rFonts w:ascii="Arial" w:hAnsi="Arial" w:cs="Arial" w:eastAsia="Arial"/>
            <w:noProof/>
            <w:color w:val="262626"/>
            <w:sz w:val="21"/>
            <w:szCs w:val="21"/>
          </w:rPr>
          <w:fldChar w:fldCharType="begin"/>
        </w:r>
        <w:r>
          <w:rPr>
            <w:rFonts w:ascii="Arial" w:hAnsi="Arial" w:cs="Arial" w:eastAsia="Arial"/>
            <w:noProof/>
            <w:color w:val="262626"/>
            <w:sz w:val="21"/>
            <w:szCs w:val="21"/>
          </w:rPr>
          <w:instrText xml:space="preserve"> PAGEREF _Toc2026101003 \h </w:instrText>
        </w:r>
        <w:r>
          <w:rPr>
            <w:rFonts w:ascii="Arial" w:hAnsi="Arial" w:cs="Arial" w:eastAsia="Arial"/>
            <w:noProof/>
            <w:color w:val="262626"/>
            <w:sz w:val="21"/>
            <w:szCs w:val="21"/>
          </w:rPr>
          <w:fldChar w:fldCharType="separate"/>
        </w:r>
        <w:r>
          <w:rPr>
            <w:rFonts w:ascii="Arial" w:hAnsi="Arial" w:cs="Arial" w:eastAsia="Arial"/>
            <w:noProof/>
            <w:color w:val="262626"/>
            <w:sz w:val="21"/>
            <w:szCs w:val="21"/>
          </w:rPr>
          <w:t xml:space="preserve">10</w:t>
        </w:r>
        <w:r>
          <w:rPr>
            <w:rFonts w:ascii="Arial" w:hAnsi="Arial" w:cs="Arial" w:eastAsia="Arial"/>
            <w:noProof/>
            <w:color w:val="262626"/>
            <w:sz w:val="21"/>
            <w:szCs w:val="21"/>
          </w:rPr>
          <w:fldChar w:fldCharType="end"/>
        </w:r>
      </w:hyperlink>
    </w:p>
    <w:p>
      <w:pPr>
        <w:pStyle w:val="TOC2"/>
        <w:tabs>
          <w:tab w:val="right" w:leader="dot" w:pos="9394"/>
        </w:tabs>
        <w:spacing w:before="0" w:after="40" w:line="240" w:lineRule="auto"/>
        <w:ind w:left="280"/>
        <w:jc w:val="left"/>
      </w:pPr>
      <w:hyperlink w:anchor="_Toc2026101004" w:history="1">
        <w:r>
          <w:rPr>
            <w:rFonts w:ascii="Arial" w:hAnsi="Arial" w:cs="Arial" w:eastAsia="Arial"/>
            <w:noProof/>
            <w:color w:val="262626"/>
            <w:sz w:val="21"/>
            <w:szCs w:val="21"/>
          </w:rPr>
          <w:t xml:space="preserve">2.3 Metodología aplicada</w:t>
        </w:r>
        <w:r>
          <w:rPr>
            <w:rFonts w:ascii="Arial" w:hAnsi="Arial" w:cs="Arial" w:eastAsia="Arial"/>
            <w:noProof/>
            <w:color w:val="262626"/>
            <w:sz w:val="21"/>
            <w:szCs w:val="21"/>
          </w:rPr>
          <w:tab/>
        </w:r>
        <w:r>
          <w:rPr>
            <w:rFonts w:ascii="Arial" w:hAnsi="Arial" w:cs="Arial" w:eastAsia="Arial"/>
            <w:noProof/>
            <w:color w:val="262626"/>
            <w:sz w:val="21"/>
            <w:szCs w:val="21"/>
          </w:rPr>
          <w:fldChar w:fldCharType="begin"/>
        </w:r>
        <w:r>
          <w:rPr>
            <w:rFonts w:ascii="Arial" w:hAnsi="Arial" w:cs="Arial" w:eastAsia="Arial"/>
            <w:noProof/>
            <w:color w:val="262626"/>
            <w:sz w:val="21"/>
            <w:szCs w:val="21"/>
          </w:rPr>
          <w:instrText xml:space="preserve"> PAGEREF _Toc2026101004 \h </w:instrText>
        </w:r>
        <w:r>
          <w:rPr>
            <w:rFonts w:ascii="Arial" w:hAnsi="Arial" w:cs="Arial" w:eastAsia="Arial"/>
            <w:noProof/>
            <w:color w:val="262626"/>
            <w:sz w:val="21"/>
            <w:szCs w:val="21"/>
          </w:rPr>
          <w:fldChar w:fldCharType="separate"/>
        </w:r>
        <w:r>
          <w:rPr>
            <w:rFonts w:ascii="Arial" w:hAnsi="Arial" w:cs="Arial" w:eastAsia="Arial"/>
            <w:noProof/>
            <w:color w:val="262626"/>
            <w:sz w:val="21"/>
            <w:szCs w:val="21"/>
          </w:rPr>
          <w:t xml:space="preserve">10</w:t>
        </w:r>
        <w:r>
          <w:rPr>
            <w:rFonts w:ascii="Arial" w:hAnsi="Arial" w:cs="Arial" w:eastAsia="Arial"/>
            <w:noProof/>
            <w:color w:val="262626"/>
            <w:sz w:val="21"/>
            <w:szCs w:val="21"/>
          </w:rPr>
          <w:fldChar w:fldCharType="end"/>
        </w:r>
      </w:hyperlink>
    </w:p>
    <w:p>
      <w:pPr>
        <w:pStyle w:val="TOC2"/>
        <w:tabs>
          <w:tab w:val="right" w:leader="dot" w:pos="9394"/>
        </w:tabs>
        <w:spacing w:before="0" w:after="40" w:line="240" w:lineRule="auto"/>
        <w:ind w:left="280"/>
        <w:jc w:val="left"/>
      </w:pPr>
      <w:hyperlink w:anchor="_Toc2026101005" w:history="1">
        <w:r>
          <w:rPr>
            <w:rFonts w:ascii="Arial" w:hAnsi="Arial" w:cs="Arial" w:eastAsia="Arial"/>
            <w:noProof/>
            <w:color w:val="262626"/>
            <w:sz w:val="21"/>
            <w:szCs w:val="21"/>
          </w:rPr>
          <w:t xml:space="preserve">2.4 Evidencias de avance</w:t>
        </w:r>
        <w:r>
          <w:rPr>
            <w:rFonts w:ascii="Arial" w:hAnsi="Arial" w:cs="Arial" w:eastAsia="Arial"/>
            <w:noProof/>
            <w:color w:val="262626"/>
            <w:sz w:val="21"/>
            <w:szCs w:val="21"/>
          </w:rPr>
          <w:tab/>
        </w:r>
        <w:r>
          <w:rPr>
            <w:rFonts w:ascii="Arial" w:hAnsi="Arial" w:cs="Arial" w:eastAsia="Arial"/>
            <w:noProof/>
            <w:color w:val="262626"/>
            <w:sz w:val="21"/>
            <w:szCs w:val="21"/>
          </w:rPr>
          <w:fldChar w:fldCharType="begin"/>
        </w:r>
        <w:r>
          <w:rPr>
            <w:rFonts w:ascii="Arial" w:hAnsi="Arial" w:cs="Arial" w:eastAsia="Arial"/>
            <w:noProof/>
            <w:color w:val="262626"/>
            <w:sz w:val="21"/>
            <w:szCs w:val="21"/>
          </w:rPr>
          <w:instrText xml:space="preserve"> PAGEREF _Toc2026101005 \h </w:instrText>
        </w:r>
        <w:r>
          <w:rPr>
            <w:rFonts w:ascii="Arial" w:hAnsi="Arial" w:cs="Arial" w:eastAsia="Arial"/>
            <w:noProof/>
            <w:color w:val="262626"/>
            <w:sz w:val="21"/>
            <w:szCs w:val="21"/>
          </w:rPr>
          <w:fldChar w:fldCharType="separate"/>
        </w:r>
        <w:r>
          <w:rPr>
            <w:rFonts w:ascii="Arial" w:hAnsi="Arial" w:cs="Arial" w:eastAsia="Arial"/>
            <w:noProof/>
            <w:color w:val="262626"/>
            <w:sz w:val="21"/>
            <w:szCs w:val="21"/>
          </w:rPr>
          <w:t xml:space="preserve">11</w:t>
        </w:r>
        <w:r>
          <w:rPr>
            <w:rFonts w:ascii="Arial" w:hAnsi="Arial" w:cs="Arial" w:eastAsia="Arial"/>
            <w:noProof/>
            <w:color w:val="262626"/>
            <w:sz w:val="21"/>
            <w:szCs w:val="21"/>
          </w:rPr>
          <w:fldChar w:fldCharType="end"/>
        </w:r>
      </w:hyperlink>
    </w:p>
    <w:p>
      <w:pPr>
        <w:pStyle w:val="TOC2"/>
        <w:tabs>
          <w:tab w:val="right" w:leader="dot" w:pos="9394"/>
        </w:tabs>
        <w:spacing w:before="0" w:after="40" w:line="240" w:lineRule="auto"/>
        <w:ind w:left="280"/>
        <w:jc w:val="left"/>
      </w:pPr>
      <w:hyperlink w:anchor="_Toc2026101006" w:history="1">
        <w:r>
          <w:rPr>
            <w:rFonts w:ascii="Arial" w:hAnsi="Arial" w:cs="Arial" w:eastAsia="Arial"/>
            <w:noProof/>
            <w:color w:val="262626"/>
            <w:sz w:val="21"/>
            <w:szCs w:val="21"/>
          </w:rPr>
          <w:t xml:space="preserve">2.5 Indicadores de calidad</w:t>
        </w:r>
        <w:r>
          <w:rPr>
            <w:rFonts w:ascii="Arial" w:hAnsi="Arial" w:cs="Arial" w:eastAsia="Arial"/>
            <w:noProof/>
            <w:color w:val="262626"/>
            <w:sz w:val="21"/>
            <w:szCs w:val="21"/>
          </w:rPr>
          <w:tab/>
        </w:r>
        <w:r>
          <w:rPr>
            <w:rFonts w:ascii="Arial" w:hAnsi="Arial" w:cs="Arial" w:eastAsia="Arial"/>
            <w:noProof/>
            <w:color w:val="262626"/>
            <w:sz w:val="21"/>
            <w:szCs w:val="21"/>
          </w:rPr>
          <w:fldChar w:fldCharType="begin"/>
        </w:r>
        <w:r>
          <w:rPr>
            <w:rFonts w:ascii="Arial" w:hAnsi="Arial" w:cs="Arial" w:eastAsia="Arial"/>
            <w:noProof/>
            <w:color w:val="262626"/>
            <w:sz w:val="21"/>
            <w:szCs w:val="21"/>
          </w:rPr>
          <w:instrText xml:space="preserve"> PAGEREF _Toc2026101006 \h </w:instrText>
        </w:r>
        <w:r>
          <w:rPr>
            <w:rFonts w:ascii="Arial" w:hAnsi="Arial" w:cs="Arial" w:eastAsia="Arial"/>
            <w:noProof/>
            <w:color w:val="262626"/>
            <w:sz w:val="21"/>
            <w:szCs w:val="21"/>
          </w:rPr>
          <w:fldChar w:fldCharType="separate"/>
        </w:r>
        <w:r>
          <w:rPr>
            <w:rFonts w:ascii="Arial" w:hAnsi="Arial" w:cs="Arial" w:eastAsia="Arial"/>
            <w:noProof/>
            <w:color w:val="262626"/>
            <w:sz w:val="21"/>
            <w:szCs w:val="21"/>
          </w:rPr>
          <w:t xml:space="preserve">11</w:t>
        </w:r>
        <w:r>
          <w:rPr>
            <w:rFonts w:ascii="Arial" w:hAnsi="Arial" w:cs="Arial" w:eastAsia="Arial"/>
            <w:noProof/>
            <w:color w:val="262626"/>
            <w:sz w:val="21"/>
            <w:szCs w:val="21"/>
          </w:rPr>
          <w:fldChar w:fldCharType="end"/>
        </w:r>
      </w:hyperlink>
    </w:p>
    <w:p>
      <w:pPr>
        <w:pStyle w:val="TOC2"/>
        <w:tabs>
          <w:tab w:val="right" w:leader="dot" w:pos="9394"/>
        </w:tabs>
        <w:spacing w:before="0" w:after="40" w:line="240" w:lineRule="auto"/>
        <w:ind w:left="280"/>
        <w:jc w:val="left"/>
      </w:pPr>
      <w:hyperlink w:anchor="_Toc2026101007" w:history="1">
        <w:r>
          <w:rPr>
            <w:rFonts w:ascii="Arial" w:hAnsi="Arial" w:cs="Arial" w:eastAsia="Arial"/>
            <w:noProof/>
            <w:color w:val="262626"/>
            <w:sz w:val="21"/>
            <w:szCs w:val="21"/>
          </w:rPr>
          <w:t xml:space="preserve">2.6 Plan para llegar a la versión 1.0</w:t>
        </w:r>
        <w:r>
          <w:rPr>
            <w:rFonts w:ascii="Arial" w:hAnsi="Arial" w:cs="Arial" w:eastAsia="Arial"/>
            <w:noProof/>
            <w:color w:val="262626"/>
            <w:sz w:val="21"/>
            <w:szCs w:val="21"/>
          </w:rPr>
          <w:tab/>
        </w:r>
        <w:r>
          <w:rPr>
            <w:rFonts w:ascii="Arial" w:hAnsi="Arial" w:cs="Arial" w:eastAsia="Arial"/>
            <w:noProof/>
            <w:color w:val="262626"/>
            <w:sz w:val="21"/>
            <w:szCs w:val="21"/>
          </w:rPr>
          <w:fldChar w:fldCharType="begin"/>
        </w:r>
        <w:r>
          <w:rPr>
            <w:rFonts w:ascii="Arial" w:hAnsi="Arial" w:cs="Arial" w:eastAsia="Arial"/>
            <w:noProof/>
            <w:color w:val="262626"/>
            <w:sz w:val="21"/>
            <w:szCs w:val="21"/>
          </w:rPr>
          <w:instrText xml:space="preserve"> PAGEREF _Toc2026101007 \h </w:instrText>
        </w:r>
        <w:r>
          <w:rPr>
            <w:rFonts w:ascii="Arial" w:hAnsi="Arial" w:cs="Arial" w:eastAsia="Arial"/>
            <w:noProof/>
            <w:color w:val="262626"/>
            <w:sz w:val="21"/>
            <w:szCs w:val="21"/>
          </w:rPr>
          <w:fldChar w:fldCharType="separate"/>
        </w:r>
        <w:r>
          <w:rPr>
            <w:rFonts w:ascii="Arial" w:hAnsi="Arial" w:cs="Arial" w:eastAsia="Arial"/>
            <w:noProof/>
            <w:color w:val="262626"/>
            <w:sz w:val="21"/>
            <w:szCs w:val="21"/>
          </w:rPr>
          <w:t xml:space="preserve">12</w:t>
        </w:r>
        <w:r>
          <w:rPr>
            <w:rFonts w:ascii="Arial" w:hAnsi="Arial" w:cs="Arial" w:eastAsia="Arial"/>
            <w:noProof/>
            <w:color w:val="262626"/>
            <w:sz w:val="21"/>
            <w:szCs w:val="21"/>
          </w:rPr>
          <w:fldChar w:fldCharType="end"/>
        </w:r>
      </w:hyperlink>
    </w:p>
    <w:p>
      <w:pPr>
        <w:pStyle w:val="TOC1"/>
        <w:tabs>
          <w:tab w:val="right" w:leader="dot" w:pos="9394"/>
        </w:tabs>
        <w:spacing w:before="80" w:after="40" w:line="240" w:lineRule="auto"/>
        <w:ind w:left="0"/>
        <w:jc w:val="left"/>
      </w:pPr>
      <w:hyperlink w:anchor="_Toc2026101008" w:history="1">
        <w:r>
          <w:rPr>
            <w:rFonts w:ascii="Arial" w:hAnsi="Arial" w:cs="Arial" w:eastAsia="Arial"/>
            <w:b/>
            <w:noProof/>
            <w:color w:val="262626"/>
            <w:sz w:val="21"/>
            <w:szCs w:val="21"/>
          </w:rPr>
          <w:t xml:space="preserve">3. CONCLUSIONES INDIVIDUALES</w:t>
        </w:r>
        <w:r>
          <w:rPr>
            <w:rFonts w:ascii="Arial" w:hAnsi="Arial" w:cs="Arial" w:eastAsia="Arial"/>
            <w:b/>
            <w:noProof/>
            <w:color w:val="262626"/>
            <w:sz w:val="21"/>
            <w:szCs w:val="21"/>
          </w:rPr>
          <w:tab/>
        </w:r>
        <w:r>
          <w:rPr>
            <w:rFonts w:ascii="Arial" w:hAnsi="Arial" w:cs="Arial" w:eastAsia="Arial"/>
            <w:b/>
            <w:noProof/>
            <w:color w:val="262626"/>
            <w:sz w:val="21"/>
            <w:szCs w:val="21"/>
          </w:rPr>
          <w:fldChar w:fldCharType="begin"/>
        </w:r>
        <w:r>
          <w:rPr>
            <w:rFonts w:ascii="Arial" w:hAnsi="Arial" w:cs="Arial" w:eastAsia="Arial"/>
            <w:b/>
            <w:noProof/>
            <w:color w:val="262626"/>
            <w:sz w:val="21"/>
            <w:szCs w:val="21"/>
          </w:rPr>
          <w:instrText xml:space="preserve"> PAGEREF _Toc2026101008 \h </w:instrText>
        </w:r>
        <w:r>
          <w:rPr>
            <w:rFonts w:ascii="Arial" w:hAnsi="Arial" w:cs="Arial" w:eastAsia="Arial"/>
            <w:b/>
            <w:noProof/>
            <w:color w:val="262626"/>
            <w:sz w:val="21"/>
            <w:szCs w:val="21"/>
          </w:rPr>
          <w:fldChar w:fldCharType="separate"/>
        </w:r>
        <w:r>
          <w:rPr>
            <w:rFonts w:ascii="Arial" w:hAnsi="Arial" w:cs="Arial" w:eastAsia="Arial"/>
            <w:b/>
            <w:noProof/>
            <w:color w:val="262626"/>
            <w:sz w:val="21"/>
            <w:szCs w:val="21"/>
          </w:rPr>
          <w:t xml:space="preserve">12</w:t>
        </w:r>
        <w:r>
          <w:rPr>
            <w:rFonts w:ascii="Arial" w:hAnsi="Arial" w:cs="Arial" w:eastAsia="Arial"/>
            <w:b/>
            <w:noProof/>
            <w:color w:val="262626"/>
            <w:sz w:val="21"/>
            <w:szCs w:val="21"/>
          </w:rPr>
          <w:fldChar w:fldCharType="end"/>
        </w:r>
      </w:hyperlink>
    </w:p>
    <w:p>
      <w:pPr>
        <w:pStyle w:val="TOC2"/>
        <w:tabs>
          <w:tab w:val="right" w:leader="dot" w:pos="9394"/>
        </w:tabs>
        <w:spacing w:before="0" w:after="40" w:line="240" w:lineRule="auto"/>
        <w:ind w:left="280"/>
        <w:jc w:val="left"/>
      </w:pPr>
      <w:hyperlink w:anchor="_Toc2026101009" w:history="1">
        <w:r>
          <w:rPr>
            <w:rFonts w:ascii="Arial" w:hAnsi="Arial" w:cs="Arial" w:eastAsia="Arial"/>
            <w:noProof/>
            <w:color w:val="262626"/>
            <w:sz w:val="21"/>
            <w:szCs w:val="21"/>
          </w:rPr>
          <w:t xml:space="preserve">3.1 Alexander Arce — Jefe de proyecto y Product Owner</w:t>
        </w:r>
        <w:r>
          <w:rPr>
            <w:rFonts w:ascii="Arial" w:hAnsi="Arial" w:cs="Arial" w:eastAsia="Arial"/>
            <w:noProof/>
            <w:color w:val="262626"/>
            <w:sz w:val="21"/>
            <w:szCs w:val="21"/>
          </w:rPr>
          <w:tab/>
        </w:r>
        <w:r>
          <w:rPr>
            <w:rFonts w:ascii="Arial" w:hAnsi="Arial" w:cs="Arial" w:eastAsia="Arial"/>
            <w:noProof/>
            <w:color w:val="262626"/>
            <w:sz w:val="21"/>
            <w:szCs w:val="21"/>
          </w:rPr>
          <w:fldChar w:fldCharType="begin"/>
        </w:r>
        <w:r>
          <w:rPr>
            <w:rFonts w:ascii="Arial" w:hAnsi="Arial" w:cs="Arial" w:eastAsia="Arial"/>
            <w:noProof/>
            <w:color w:val="262626"/>
            <w:sz w:val="21"/>
            <w:szCs w:val="21"/>
          </w:rPr>
          <w:instrText xml:space="preserve"> PAGEREF _Toc2026101009 \h </w:instrText>
        </w:r>
        <w:r>
          <w:rPr>
            <w:rFonts w:ascii="Arial" w:hAnsi="Arial" w:cs="Arial" w:eastAsia="Arial"/>
            <w:noProof/>
            <w:color w:val="262626"/>
            <w:sz w:val="21"/>
            <w:szCs w:val="21"/>
          </w:rPr>
          <w:fldChar w:fldCharType="separate"/>
        </w:r>
        <w:r>
          <w:rPr>
            <w:rFonts w:ascii="Arial" w:hAnsi="Arial" w:cs="Arial" w:eastAsia="Arial"/>
            <w:noProof/>
            <w:color w:val="262626"/>
            <w:sz w:val="21"/>
            <w:szCs w:val="21"/>
          </w:rPr>
          <w:t xml:space="preserve">12</w:t>
        </w:r>
        <w:r>
          <w:rPr>
            <w:rFonts w:ascii="Arial" w:hAnsi="Arial" w:cs="Arial" w:eastAsia="Arial"/>
            <w:noProof/>
            <w:color w:val="262626"/>
            <w:sz w:val="21"/>
            <w:szCs w:val="21"/>
          </w:rPr>
          <w:fldChar w:fldCharType="end"/>
        </w:r>
      </w:hyperlink>
    </w:p>
    <w:p>
      <w:pPr>
        <w:pStyle w:val="TOC2"/>
        <w:tabs>
          <w:tab w:val="right" w:leader="dot" w:pos="9394"/>
        </w:tabs>
        <w:spacing w:before="0" w:after="40" w:line="240" w:lineRule="auto"/>
        <w:ind w:left="280"/>
        <w:jc w:val="left"/>
      </w:pPr>
      <w:hyperlink w:anchor="_Toc2026101010" w:history="1">
        <w:r>
          <w:rPr>
            <w:rFonts w:ascii="Arial" w:hAnsi="Arial" w:cs="Arial" w:eastAsia="Arial"/>
            <w:noProof/>
            <w:color w:val="262626"/>
            <w:sz w:val="21"/>
            <w:szCs w:val="21"/>
          </w:rPr>
          <w:t xml:space="preserve">3.2 Hanns Stack — Coordinador de proceso y analista de calidad</w:t>
        </w:r>
        <w:r>
          <w:rPr>
            <w:rFonts w:ascii="Arial" w:hAnsi="Arial" w:cs="Arial" w:eastAsia="Arial"/>
            <w:noProof/>
            <w:color w:val="262626"/>
            <w:sz w:val="21"/>
            <w:szCs w:val="21"/>
          </w:rPr>
          <w:tab/>
        </w:r>
        <w:r>
          <w:rPr>
            <w:rFonts w:ascii="Arial" w:hAnsi="Arial" w:cs="Arial" w:eastAsia="Arial"/>
            <w:noProof/>
            <w:color w:val="262626"/>
            <w:sz w:val="21"/>
            <w:szCs w:val="21"/>
          </w:rPr>
          <w:fldChar w:fldCharType="begin"/>
        </w:r>
        <w:r>
          <w:rPr>
            <w:rFonts w:ascii="Arial" w:hAnsi="Arial" w:cs="Arial" w:eastAsia="Arial"/>
            <w:noProof/>
            <w:color w:val="262626"/>
            <w:sz w:val="21"/>
            <w:szCs w:val="21"/>
          </w:rPr>
          <w:instrText xml:space="preserve"> PAGEREF _Toc2026101010 \h </w:instrText>
        </w:r>
        <w:r>
          <w:rPr>
            <w:rFonts w:ascii="Arial" w:hAnsi="Arial" w:cs="Arial" w:eastAsia="Arial"/>
            <w:noProof/>
            <w:color w:val="262626"/>
            <w:sz w:val="21"/>
            <w:szCs w:val="21"/>
          </w:rPr>
          <w:fldChar w:fldCharType="separate"/>
        </w:r>
        <w:r>
          <w:rPr>
            <w:rFonts w:ascii="Arial" w:hAnsi="Arial" w:cs="Arial" w:eastAsia="Arial"/>
            <w:noProof/>
            <w:color w:val="262626"/>
            <w:sz w:val="21"/>
            <w:szCs w:val="21"/>
          </w:rPr>
          <w:t xml:space="preserve">12</w:t>
        </w:r>
        <w:r>
          <w:rPr>
            <w:rFonts w:ascii="Arial" w:hAnsi="Arial" w:cs="Arial" w:eastAsia="Arial"/>
            <w:noProof/>
            <w:color w:val="262626"/>
            <w:sz w:val="21"/>
            <w:szCs w:val="21"/>
          </w:rPr>
          <w:fldChar w:fldCharType="end"/>
        </w:r>
      </w:hyperlink>
    </w:p>
    <w:p>
      <w:pPr>
        <w:pStyle w:val="TOC2"/>
        <w:tabs>
          <w:tab w:val="right" w:leader="dot" w:pos="9394"/>
        </w:tabs>
        <w:spacing w:before="0" w:after="40" w:line="240" w:lineRule="auto"/>
        <w:ind w:left="280"/>
        <w:jc w:val="left"/>
      </w:pPr>
      <w:hyperlink w:anchor="_Toc2026101011" w:history="1">
        <w:r>
          <w:rPr>
            <w:rFonts w:ascii="Arial" w:hAnsi="Arial" w:cs="Arial" w:eastAsia="Arial"/>
            <w:noProof/>
            <w:color w:val="262626"/>
            <w:sz w:val="21"/>
            <w:szCs w:val="21"/>
          </w:rPr>
          <w:t xml:space="preserve">3.3 José Salinas — Arquitecto de software y administrador de base de datos</w:t>
        </w:r>
        <w:r>
          <w:rPr>
            <w:rFonts w:ascii="Arial" w:hAnsi="Arial" w:cs="Arial" w:eastAsia="Arial"/>
            <w:noProof/>
            <w:color w:val="262626"/>
            <w:sz w:val="21"/>
            <w:szCs w:val="21"/>
          </w:rPr>
          <w:tab/>
        </w:r>
        <w:r>
          <w:rPr>
            <w:rFonts w:ascii="Arial" w:hAnsi="Arial" w:cs="Arial" w:eastAsia="Arial"/>
            <w:noProof/>
            <w:color w:val="262626"/>
            <w:sz w:val="21"/>
            <w:szCs w:val="21"/>
          </w:rPr>
          <w:fldChar w:fldCharType="begin"/>
        </w:r>
        <w:r>
          <w:rPr>
            <w:rFonts w:ascii="Arial" w:hAnsi="Arial" w:cs="Arial" w:eastAsia="Arial"/>
            <w:noProof/>
            <w:color w:val="262626"/>
            <w:sz w:val="21"/>
            <w:szCs w:val="21"/>
          </w:rPr>
          <w:instrText xml:space="preserve"> PAGEREF _Toc2026101011 \h </w:instrText>
        </w:r>
        <w:r>
          <w:rPr>
            <w:rFonts w:ascii="Arial" w:hAnsi="Arial" w:cs="Arial" w:eastAsia="Arial"/>
            <w:noProof/>
            <w:color w:val="262626"/>
            <w:sz w:val="21"/>
            <w:szCs w:val="21"/>
          </w:rPr>
          <w:fldChar w:fldCharType="separate"/>
        </w:r>
        <w:r>
          <w:rPr>
            <w:rFonts w:ascii="Arial" w:hAnsi="Arial" w:cs="Arial" w:eastAsia="Arial"/>
            <w:noProof/>
            <w:color w:val="262626"/>
            <w:sz w:val="21"/>
            <w:szCs w:val="21"/>
          </w:rPr>
          <w:t xml:space="preserve">12</w:t>
        </w:r>
        <w:r>
          <w:rPr>
            <w:rFonts w:ascii="Arial" w:hAnsi="Arial" w:cs="Arial" w:eastAsia="Arial"/>
            <w:noProof/>
            <w:color w:val="262626"/>
            <w:sz w:val="21"/>
            <w:szCs w:val="21"/>
          </w:rPr>
          <w:fldChar w:fldCharType="end"/>
        </w:r>
      </w:hyperlink>
    </w:p>
    <w:p>
      <w:pPr>
        <w:pStyle w:val="TOC1"/>
        <w:tabs>
          <w:tab w:val="right" w:leader="dot" w:pos="9394"/>
        </w:tabs>
        <w:spacing w:before="80" w:after="40" w:line="240" w:lineRule="auto"/>
        <w:ind w:left="0"/>
        <w:jc w:val="left"/>
      </w:pPr>
      <w:hyperlink w:anchor="_Toc2026101012" w:history="1">
        <w:r>
          <w:rPr>
            <w:rFonts w:ascii="Arial" w:hAnsi="Arial" w:cs="Arial" w:eastAsia="Arial"/>
            <w:b/>
            <w:noProof/>
            <w:color w:val="262626"/>
            <w:sz w:val="21"/>
            <w:szCs w:val="21"/>
          </w:rPr>
          <w:t xml:space="preserve">4. REFLEXIÓN</w:t>
        </w:r>
        <w:r>
          <w:rPr>
            <w:rFonts w:ascii="Arial" w:hAnsi="Arial" w:cs="Arial" w:eastAsia="Arial"/>
            <w:b/>
            <w:noProof/>
            <w:color w:val="262626"/>
            <w:sz w:val="21"/>
            <w:szCs w:val="21"/>
          </w:rPr>
          <w:tab/>
        </w:r>
        <w:r>
          <w:rPr>
            <w:rFonts w:ascii="Arial" w:hAnsi="Arial" w:cs="Arial" w:eastAsia="Arial"/>
            <w:b/>
            <w:noProof/>
            <w:color w:val="262626"/>
            <w:sz w:val="21"/>
            <w:szCs w:val="21"/>
          </w:rPr>
          <w:fldChar w:fldCharType="begin"/>
        </w:r>
        <w:r>
          <w:rPr>
            <w:rFonts w:ascii="Arial" w:hAnsi="Arial" w:cs="Arial" w:eastAsia="Arial"/>
            <w:b/>
            <w:noProof/>
            <w:color w:val="262626"/>
            <w:sz w:val="21"/>
            <w:szCs w:val="21"/>
          </w:rPr>
          <w:instrText xml:space="preserve"> PAGEREF _Toc2026101012 \h </w:instrText>
        </w:r>
        <w:r>
          <w:rPr>
            <w:rFonts w:ascii="Arial" w:hAnsi="Arial" w:cs="Arial" w:eastAsia="Arial"/>
            <w:b/>
            <w:noProof/>
            <w:color w:val="262626"/>
            <w:sz w:val="21"/>
            <w:szCs w:val="21"/>
          </w:rPr>
          <w:fldChar w:fldCharType="separate"/>
        </w:r>
        <w:r>
          <w:rPr>
            <w:rFonts w:ascii="Arial" w:hAnsi="Arial" w:cs="Arial" w:eastAsia="Arial"/>
            <w:b/>
            <w:noProof/>
            <w:color w:val="262626"/>
            <w:sz w:val="21"/>
            <w:szCs w:val="21"/>
          </w:rPr>
          <w:t xml:space="preserve">13</w:t>
        </w:r>
        <w:r>
          <w:rPr>
            <w:rFonts w:ascii="Arial" w:hAnsi="Arial" w:cs="Arial" w:eastAsia="Arial"/>
            <w:b/>
            <w:noProof/>
            <w:color w:val="262626"/>
            <w:sz w:val="21"/>
            <w:szCs w:val="21"/>
          </w:rPr>
          <w:fldChar w:fldCharType="end"/>
        </w:r>
      </w:hyperlink>
    </w:p>
    <w:p>
      <w:pPr>
        <w:pStyle w:val="TOC1"/>
        <w:tabs>
          <w:tab w:val="right" w:leader="dot" w:pos="9394"/>
        </w:tabs>
        <w:spacing w:before="80" w:after="40" w:line="240" w:lineRule="auto"/>
        <w:ind w:left="0"/>
        <w:jc w:val="left"/>
      </w:pPr>
      <w:hyperlink w:anchor="_Toc2026101013" w:history="1">
        <w:r>
          <w:rPr>
            <w:rFonts w:ascii="Arial" w:hAnsi="Arial" w:cs="Arial" w:eastAsia="Arial"/>
            <w:b/>
            <w:noProof/>
            <w:color w:val="262626"/>
            <w:sz w:val="21"/>
            <w:szCs w:val="21"/>
          </w:rPr>
          <w:t xml:space="preserve">5. REFERENCIAS</w:t>
        </w:r>
        <w:r>
          <w:rPr>
            <w:rFonts w:ascii="Arial" w:hAnsi="Arial" w:cs="Arial" w:eastAsia="Arial"/>
            <w:b/>
            <w:noProof/>
            <w:color w:val="262626"/>
            <w:sz w:val="21"/>
            <w:szCs w:val="21"/>
          </w:rPr>
          <w:tab/>
        </w:r>
        <w:r>
          <w:rPr>
            <w:rFonts w:ascii="Arial" w:hAnsi="Arial" w:cs="Arial" w:eastAsia="Arial"/>
            <w:b/>
            <w:noProof/>
            <w:color w:val="262626"/>
            <w:sz w:val="21"/>
            <w:szCs w:val="21"/>
          </w:rPr>
          <w:fldChar w:fldCharType="begin"/>
        </w:r>
        <w:r>
          <w:rPr>
            <w:rFonts w:ascii="Arial" w:hAnsi="Arial" w:cs="Arial" w:eastAsia="Arial"/>
            <w:b/>
            <w:noProof/>
            <w:color w:val="262626"/>
            <w:sz w:val="21"/>
            <w:szCs w:val="21"/>
          </w:rPr>
          <w:instrText xml:space="preserve"> PAGEREF _Toc2026101013 \h </w:instrText>
        </w:r>
        <w:r>
          <w:rPr>
            <w:rFonts w:ascii="Arial" w:hAnsi="Arial" w:cs="Arial" w:eastAsia="Arial"/>
            <w:b/>
            <w:noProof/>
            <w:color w:val="262626"/>
            <w:sz w:val="21"/>
            <w:szCs w:val="21"/>
          </w:rPr>
          <w:fldChar w:fldCharType="separate"/>
        </w:r>
        <w:r>
          <w:rPr>
            <w:rFonts w:ascii="Arial" w:hAnsi="Arial" w:cs="Arial" w:eastAsia="Arial"/>
            <w:b/>
            <w:noProof/>
            <w:color w:val="262626"/>
            <w:sz w:val="21"/>
            <w:szCs w:val="21"/>
          </w:rPr>
          <w:t xml:space="preserve">13</w:t>
        </w:r>
        <w:r>
          <w:rPr>
            <w:rFonts w:ascii="Arial" w:hAnsi="Arial" w:cs="Arial" w:eastAsia="Arial"/>
            <w:b/>
            <w:noProof/>
            <w:color w:val="262626"/>
            <w:sz w:val="21"/>
            <w:szCs w:val="21"/>
          </w:rPr>
          <w:fldChar w:fldCharType="end"/>
        </w:r>
      </w:hyperlink>
    </w:p>
    <w:p>
      <w:pPr>
        <w:pStyle w:val="TOC1"/>
        <w:tabs>
          <w:tab w:val="right" w:leader="dot" w:pos="9394"/>
        </w:tabs>
        <w:spacing w:before="80" w:after="40" w:line="240" w:lineRule="auto"/>
        <w:ind w:left="0"/>
        <w:jc w:val="left"/>
      </w:pPr>
      <w:hyperlink w:anchor="_Toc2026101014" w:history="1">
        <w:r>
          <w:rPr>
            <w:rFonts w:ascii="Arial" w:hAnsi="Arial" w:cs="Arial" w:eastAsia="Arial"/>
            <w:b/>
            <w:noProof/>
            <w:color w:val="262626"/>
            <w:sz w:val="21"/>
            <w:szCs w:val="21"/>
          </w:rPr>
          <w:t xml:space="preserve">6. ANEXO DE EVIDENCIA</w:t>
        </w:r>
        <w:r>
          <w:rPr>
            <w:rFonts w:ascii="Arial" w:hAnsi="Arial" w:cs="Arial" w:eastAsia="Arial"/>
            <w:b/>
            <w:noProof/>
            <w:color w:val="262626"/>
            <w:sz w:val="21"/>
            <w:szCs w:val="21"/>
          </w:rPr>
          <w:tab/>
        </w:r>
        <w:r>
          <w:rPr>
            <w:rFonts w:ascii="Arial" w:hAnsi="Arial" w:cs="Arial" w:eastAsia="Arial"/>
            <w:b/>
            <w:noProof/>
            <w:color w:val="262626"/>
            <w:sz w:val="21"/>
            <w:szCs w:val="21"/>
          </w:rPr>
          <w:fldChar w:fldCharType="begin"/>
        </w:r>
        <w:r>
          <w:rPr>
            <w:rFonts w:ascii="Arial" w:hAnsi="Arial" w:cs="Arial" w:eastAsia="Arial"/>
            <w:b/>
            <w:noProof/>
            <w:color w:val="262626"/>
            <w:sz w:val="21"/>
            <w:szCs w:val="21"/>
          </w:rPr>
          <w:instrText xml:space="preserve"> PAGEREF _Toc2026101014 \h </w:instrText>
        </w:r>
        <w:r>
          <w:rPr>
            <w:rFonts w:ascii="Arial" w:hAnsi="Arial" w:cs="Arial" w:eastAsia="Arial"/>
            <w:b/>
            <w:noProof/>
            <w:color w:val="262626"/>
            <w:sz w:val="21"/>
            <w:szCs w:val="21"/>
          </w:rPr>
          <w:fldChar w:fldCharType="separate"/>
        </w:r>
        <w:r>
          <w:rPr>
            <w:rFonts w:ascii="Arial" w:hAnsi="Arial" w:cs="Arial" w:eastAsia="Arial"/>
            <w:b/>
            <w:noProof/>
            <w:color w:val="262626"/>
            <w:sz w:val="21"/>
            <w:szCs w:val="21"/>
          </w:rPr>
          <w:t xml:space="preserve">13</w:t>
        </w:r>
        <w:r>
          <w:rPr>
            <w:rFonts w:ascii="Arial" w:hAnsi="Arial" w:cs="Arial" w:eastAsia="Arial"/>
            <w:b/>
            <w:noProof/>
            <w:color w:val="262626"/>
            <w:sz w:val="21"/>
            <w:szCs w:val="21"/>
          </w:rPr>
          <w:fldChar w:fldCharType="end"/>
        </w:r>
      </w:hyperlink>
      <w:r>
        <w:rPr>
          <w:rFonts w:ascii="Arial" w:hAnsi="Arial" w:cs="Arial" w:eastAsia="Arial"/>
          <w:noProof/>
          <w:color w:val="262626"/>
          <w:sz w:val="21"/>
          <w:szCs w:val="21"/>
        </w:rPr>
        <w:fldChar w:fldCharType="end"/>
      </w:r>
    </w:p>
    <w:p>
      <w:pPr>
        <w:spacing w:before="0" w:after="0" w:line="240" w:lineRule="auto"/>
        <w:jc w:val="both"/>
      </w:pPr>
      <w:r>
        <w:br w:type="page"/>
      </w:r>
    </w:p>
    <w:p>
      <w:pPr>
        <w:pStyle w:val="Heading1"/>
        <w:keepNext/>
        <w:pBdr>
          <w:bottom w:val="single" w:sz="6" w:space="1" w:color="8EAADB"/>
        </w:pBdr>
        <w:spacing w:before="280" w:after="120" w:line="240" w:lineRule="auto"/>
        <w:jc w:val="left"/>
      </w:pPr>
      <w:bookmarkStart w:id="901" w:name="_Toc2026101000"/>
      <w:r>
        <w:rPr>
          <w:rFonts w:ascii="Arial" w:hAnsi="Arial" w:eastAsia="Arial" w:cs="Arial"/>
          <w:b/>
          <w:color w:val="1F3864"/>
          <w:sz w:val="26"/>
        </w:rPr>
        <w:t>1. ABSTRACT</w:t>
      </w:r>
      <w:bookmarkEnd w:id="901"/>
    </w:p>
    <w:p>
      <w:pPr>
        <w:keepNext/>
        <w:spacing w:before="160" w:after="60" w:line="240" w:lineRule="auto"/>
        <w:jc w:val="left"/>
      </w:pPr>
      <w:r>
        <w:rPr>
          <w:rFonts w:ascii="Arial" w:hAnsi="Arial" w:eastAsia="Arial" w:cs="Arial"/>
          <w:b/>
          <w:color w:val="1F3864"/>
          <w:sz w:val="22"/>
        </w:rPr>
        <w:t>Resumen</w:t>
      </w:r>
    </w:p>
    <w:p>
      <w:pPr>
        <w:spacing w:before="0" w:after="120" w:line="240" w:lineRule="auto"/>
        <w:jc w:val="both"/>
      </w:pPr>
      <w:r>
        <w:rPr>
          <w:rFonts w:ascii="Arial" w:hAnsi="Arial" w:eastAsia="Arial" w:cs="Arial"/>
          <w:color w:val="262626"/>
          <w:sz w:val="22"/>
        </w:rPr>
        <w:t>SalonTech es un sistema web de gestión para un salón de extensiones y color de Padre Hurtado, que reemplaza los cuadernos, la mensajería y las planillas por una sola aplicación: clientes, agenda por profesional, reserva en línea con abono, atenciones y ventas, inventario y reportes. Está construido con Next.js, FastAPI y PostgreSQL en Supabase, y sus reglas críticas, como el aislamiento de los datos, la imposibilidad de citas superpuestas y la inmutabilidad del stock, se aplican en la base de datos. Al cierre de la iteración 04, el avance reconocido de la versión 1.0 es de un 80 %: el núcleo está prácticamente terminado, se sumaron tres extensiones y el backend cuenta con 437 pruebas automatizadas. Este informe presenta los ajustes realizados y su justificación, la metodología aplicada, las evidencias de avance y lo que falta: la caja del día, la ficha técnica, la puesta en línea, las pruebas de interfaz y la validación con la usuaria final.</w:t>
      </w:r>
    </w:p>
    <w:p>
      <w:pPr>
        <w:keepNext/>
        <w:spacing w:before="160" w:after="60" w:line="240" w:lineRule="auto"/>
        <w:jc w:val="left"/>
      </w:pPr>
      <w:r>
        <w:rPr>
          <w:rFonts w:ascii="Arial" w:hAnsi="Arial" w:eastAsia="Arial" w:cs="Arial"/>
          <w:b/>
          <w:color w:val="1F3864"/>
          <w:sz w:val="22"/>
        </w:rPr>
        <w:t>Abstract</w:t>
      </w:r>
    </w:p>
    <w:p>
      <w:pPr>
        <w:spacing w:before="0" w:after="120" w:line="240" w:lineRule="auto"/>
        <w:jc w:val="both"/>
      </w:pPr>
      <w:r>
        <w:rPr>
          <w:rFonts w:ascii="Arial" w:hAnsi="Arial" w:eastAsia="Arial" w:cs="Arial"/>
          <w:color w:val="262626"/>
          <w:sz w:val="22"/>
        </w:rPr>
        <w:t>SalonTech is a web management system for a hair extension and color salon in Padre Hurtado, Chile. It replaces notebooks, messaging apps and spreadsheets with a single application: clients, a schedule for each professional, online booking with a deposit, services and sales, inventory and reports. It is built with Next.js, FastAPI and PostgreSQL on Supabase, and its critical rules, such as data isolation, no overlapping appointments and immutable stock, are enforced by the database. At the end of iteration 04, version 1.0 has reached 80% of verified progress: the core is practically complete, three extensions were added, and the backend has 437 automated tests. This report presents the adjustments we made and why, the methodology we applied, the evidence of progress, and the remaining work: the daily cash register, the client technical record, deployment, interface tests and validation with the end user.</w:t>
      </w:r>
    </w:p>
    <w:p>
      <w:pPr>
        <w:pStyle w:val="Heading1"/>
        <w:keepNext/>
        <w:pBdr>
          <w:bottom w:val="single" w:sz="6" w:space="1" w:color="8EAADB"/>
        </w:pBdr>
        <w:spacing w:before="280" w:after="120" w:line="240" w:lineRule="auto"/>
        <w:jc w:val="left"/>
      </w:pPr>
      <w:bookmarkStart w:id="902" w:name="_Toc2026101001"/>
      <w:r>
        <w:rPr>
          <w:rFonts w:ascii="Arial" w:hAnsi="Arial" w:eastAsia="Arial" w:cs="Arial"/>
          <w:b/>
          <w:color w:val="1F3864"/>
          <w:sz w:val="26"/>
        </w:rPr>
        <w:t>2. DESARROLLO DE INGENIERÍA</w:t>
      </w:r>
      <w:bookmarkEnd w:id="902"/>
    </w:p>
    <w:p>
      <w:pPr>
        <w:pStyle w:val="Heading2"/>
        <w:keepNext/>
        <w:spacing w:before="200" w:after="80" w:line="240" w:lineRule="auto"/>
        <w:jc w:val="left"/>
      </w:pPr>
      <w:bookmarkStart w:id="903" w:name="_Toc2026101002"/>
      <w:r>
        <w:rPr>
          <w:rFonts w:ascii="Arial" w:hAnsi="Arial" w:eastAsia="Arial" w:cs="Arial"/>
          <w:b/>
          <w:color w:val="2E5496"/>
          <w:sz w:val="23"/>
        </w:rPr>
        <w:t>2.1 Estado del proyecto</w:t>
      </w:r>
      <w:bookmarkEnd w:id="903"/>
    </w:p>
    <w:p>
      <w:pPr>
        <w:spacing w:before="0" w:after="120" w:line="240" w:lineRule="auto"/>
        <w:jc w:val="both"/>
      </w:pPr>
      <w:r>
        <w:rPr>
          <w:rFonts w:ascii="Arial" w:hAnsi="Arial" w:eastAsia="Arial" w:cs="Arial"/>
          <w:color w:val="262626"/>
          <w:sz w:val="22"/>
        </w:rPr>
        <w:t>Para medir el avance, en la ficha 04 se trazó cada funcionalidad de la versión 1.0 con su peso y su evidencia: una funcionalidad cuenta completa solo si funciona y se puede demostrar.</w:t>
      </w:r>
    </w:p>
    <w:tbl>
      <w:tblPr>
        <w:tblW w:w="9404" w:type="dxa"/>
        <w:tblBorders>
          <w:top w:val="single" w:sz="4" w:space="0" w:color="A5B8DA"/>
          <w:left w:val="single" w:sz="4" w:space="0" w:color="A5B8DA"/>
          <w:bottom w:val="single" w:sz="4" w:space="0" w:color="A5B8DA"/>
          <w:right w:val="single" w:sz="4" w:space="0" w:color="A5B8DA"/>
          <w:insideH w:val="single" w:sz="4" w:space="0" w:color="A5B8DA"/>
          <w:insideV w:val="single" w:sz="4" w:space="0" w:color="A5B8DA"/>
        </w:tblBorders>
        <w:tblLayout w:type="fixed"/>
        <w:tblCellMar>
          <w:top w:w="45" w:type="dxa"/>
          <w:left w:w="85" w:type="dxa"/>
          <w:bottom w:w="45" w:type="dxa"/>
          <w:right w:w="85" w:type="dxa"/>
        </w:tblCellMar>
        <w:tblLook w:val="04A0" w:firstRow="1" w:lastRow="0" w:firstColumn="1" w:lastColumn="0" w:noHBand="0" w:noVBand="1"/>
      </w:tblPr>
      <w:tblGrid>
        <w:gridCol w:w="2650"/>
        <w:gridCol w:w="1050"/>
        <w:gridCol w:w="1750"/>
        <w:gridCol w:w="3954"/>
      </w:tblGrid>
      <w:tr>
        <w:trPr>
          <w:cantSplit/>
          <w:tblHeader/>
        </w:trPr>
        <w:tc>
          <w:tcPr>
            <w:tcW w:w="2650" w:type="dxa"/>
            <w:shd w:val="clear" w:color="auto" w:fill="D9E2F3"/>
            <w:vAlign w:val="center"/>
          </w:tcPr>
          <w:p>
            <w:pPr>
              <w:spacing w:before="0" w:after="0" w:line="240" w:lineRule="auto"/>
              <w:jc w:val="center"/>
            </w:pPr>
            <w:r>
              <w:rPr>
                <w:rFonts w:ascii="Arial" w:hAnsi="Arial" w:eastAsia="Arial" w:cs="Arial"/>
                <w:b/>
                <w:color w:val="1F3864"/>
                <w:sz w:val="19"/>
              </w:rPr>
              <w:t>Indicador</w:t>
            </w:r>
          </w:p>
        </w:tc>
        <w:tc>
          <w:tcPr>
            <w:tcW w:w="1050" w:type="dxa"/>
            <w:shd w:val="clear" w:color="auto" w:fill="D9E2F3"/>
            <w:vAlign w:val="center"/>
          </w:tcPr>
          <w:p>
            <w:pPr>
              <w:spacing w:before="0" w:after="0" w:line="240" w:lineRule="auto"/>
              <w:jc w:val="center"/>
            </w:pPr>
            <w:r>
              <w:rPr>
                <w:rFonts w:ascii="Arial" w:hAnsi="Arial" w:eastAsia="Arial" w:cs="Arial"/>
                <w:b/>
                <w:color w:val="1F3864"/>
                <w:sz w:val="19"/>
              </w:rPr>
              <w:t>Cantidad</w:t>
            </w:r>
          </w:p>
        </w:tc>
        <w:tc>
          <w:tcPr>
            <w:tcW w:w="1750" w:type="dxa"/>
            <w:shd w:val="clear" w:color="auto" w:fill="D9E2F3"/>
            <w:vAlign w:val="center"/>
          </w:tcPr>
          <w:p>
            <w:pPr>
              <w:spacing w:before="0" w:after="0" w:line="240" w:lineRule="auto"/>
              <w:jc w:val="center"/>
            </w:pPr>
            <w:r>
              <w:rPr>
                <w:rFonts w:ascii="Arial" w:hAnsi="Arial" w:eastAsia="Arial" w:cs="Arial"/>
                <w:b/>
                <w:color w:val="1F3864"/>
                <w:sz w:val="19"/>
              </w:rPr>
              <w:t>Peso</w:t>
            </w:r>
          </w:p>
        </w:tc>
        <w:tc>
          <w:tcPr>
            <w:tcW w:w="3954" w:type="dxa"/>
            <w:shd w:val="clear" w:color="auto" w:fill="D9E2F3"/>
            <w:vAlign w:val="center"/>
          </w:tcPr>
          <w:p>
            <w:pPr>
              <w:spacing w:before="0" w:after="0" w:line="240" w:lineRule="auto"/>
              <w:jc w:val="center"/>
            </w:pPr>
            <w:r>
              <w:rPr>
                <w:rFonts w:ascii="Arial" w:hAnsi="Arial" w:eastAsia="Arial" w:cs="Arial"/>
                <w:b/>
                <w:color w:val="1F3864"/>
                <w:sz w:val="19"/>
              </w:rPr>
              <w:t>Observación</w:t>
            </w:r>
          </w:p>
        </w:tc>
      </w:tr>
      <w:tr>
        <w:trPr>
          <w:cantSplit/>
        </w:trPr>
        <w:tc>
          <w:tcPr>
            <w:tcW w:w="2650" w:type="dxa"/>
            <w:vAlign w:val="center"/>
          </w:tcPr>
          <w:p>
            <w:pPr>
              <w:spacing w:before="0" w:after="0" w:line="240" w:lineRule="auto"/>
              <w:jc w:val="left"/>
            </w:pPr>
            <w:r>
              <w:rPr>
                <w:rFonts w:ascii="Arial" w:hAnsi="Arial" w:eastAsia="Arial" w:cs="Arial"/>
                <w:color w:val="262626"/>
                <w:sz w:val="19"/>
              </w:rPr>
              <w:t>Terminadas y comprobadas</w:t>
            </w:r>
          </w:p>
        </w:tc>
        <w:tc>
          <w:tcPr>
            <w:tcW w:w="1050" w:type="dxa"/>
            <w:vAlign w:val="center"/>
          </w:tcPr>
          <w:p>
            <w:pPr>
              <w:spacing w:before="0" w:after="0" w:line="240" w:lineRule="auto"/>
              <w:jc w:val="center"/>
            </w:pPr>
            <w:r>
              <w:rPr>
                <w:rFonts w:ascii="Arial" w:hAnsi="Arial" w:eastAsia="Arial" w:cs="Arial"/>
                <w:color w:val="262626"/>
                <w:sz w:val="19"/>
              </w:rPr>
              <w:t>10</w:t>
            </w:r>
          </w:p>
        </w:tc>
        <w:tc>
          <w:tcPr>
            <w:tcW w:w="1750" w:type="dxa"/>
            <w:vAlign w:val="center"/>
          </w:tcPr>
          <w:p>
            <w:pPr>
              <w:spacing w:before="0" w:after="0" w:line="240" w:lineRule="auto"/>
              <w:jc w:val="center"/>
            </w:pPr>
            <w:r>
              <w:rPr>
                <w:rFonts w:ascii="Arial" w:hAnsi="Arial" w:eastAsia="Arial" w:cs="Arial"/>
                <w:color w:val="262626"/>
                <w:sz w:val="19"/>
              </w:rPr>
              <w:t>73 %</w:t>
            </w:r>
          </w:p>
        </w:tc>
        <w:tc>
          <w:tcPr>
            <w:tcW w:w="3954" w:type="dxa"/>
            <w:vAlign w:val="center"/>
          </w:tcPr>
          <w:p>
            <w:pPr>
              <w:spacing w:before="0" w:after="0" w:line="240" w:lineRule="auto"/>
              <w:jc w:val="left"/>
            </w:pPr>
            <w:r>
              <w:rPr>
                <w:rFonts w:ascii="Arial" w:hAnsi="Arial" w:eastAsia="Arial" w:cs="Arial"/>
                <w:color w:val="262626"/>
                <w:sz w:val="19"/>
              </w:rPr>
              <w:t>Todo el núcleo salvo el envío real de correos, más el abono con Webpay, las comisiones y los reportes por período.</w:t>
            </w:r>
          </w:p>
        </w:tc>
      </w:tr>
      <w:tr>
        <w:trPr>
          <w:cantSplit/>
        </w:trPr>
        <w:tc>
          <w:tcPr>
            <w:tcW w:w="2650" w:type="dxa"/>
            <w:vAlign w:val="center"/>
          </w:tcPr>
          <w:p>
            <w:pPr>
              <w:spacing w:before="0" w:after="0" w:line="240" w:lineRule="auto"/>
              <w:jc w:val="left"/>
            </w:pPr>
            <w:r>
              <w:rPr>
                <w:rFonts w:ascii="Arial" w:hAnsi="Arial" w:eastAsia="Arial" w:cs="Arial"/>
                <w:color w:val="262626"/>
                <w:sz w:val="19"/>
              </w:rPr>
              <w:t>Parciales o iniciadas</w:t>
            </w:r>
          </w:p>
        </w:tc>
        <w:tc>
          <w:tcPr>
            <w:tcW w:w="1050" w:type="dxa"/>
            <w:vAlign w:val="center"/>
          </w:tcPr>
          <w:p>
            <w:pPr>
              <w:spacing w:before="0" w:after="0" w:line="240" w:lineRule="auto"/>
              <w:jc w:val="center"/>
            </w:pPr>
            <w:r>
              <w:rPr>
                <w:rFonts w:ascii="Arial" w:hAnsi="Arial" w:eastAsia="Arial" w:cs="Arial"/>
                <w:color w:val="262626"/>
                <w:sz w:val="19"/>
              </w:rPr>
              <w:t>4</w:t>
            </w:r>
          </w:p>
        </w:tc>
        <w:tc>
          <w:tcPr>
            <w:tcW w:w="1750" w:type="dxa"/>
            <w:vAlign w:val="center"/>
          </w:tcPr>
          <w:p>
            <w:pPr>
              <w:spacing w:before="0" w:after="0" w:line="240" w:lineRule="auto"/>
              <w:jc w:val="center"/>
            </w:pPr>
            <w:r>
              <w:rPr>
                <w:rFonts w:ascii="Arial" w:hAnsi="Arial" w:eastAsia="Arial" w:cs="Arial"/>
                <w:color w:val="262626"/>
                <w:sz w:val="19"/>
              </w:rPr>
              <w:t>24 % (se reconoce 7 %)</w:t>
            </w:r>
          </w:p>
        </w:tc>
        <w:tc>
          <w:tcPr>
            <w:tcW w:w="3954" w:type="dxa"/>
            <w:vAlign w:val="center"/>
          </w:tcPr>
          <w:p>
            <w:pPr>
              <w:spacing w:before="0" w:after="0" w:line="240" w:lineRule="auto"/>
              <w:jc w:val="left"/>
            </w:pPr>
            <w:r>
              <w:rPr>
                <w:rFonts w:ascii="Arial" w:hAnsi="Arial" w:eastAsia="Arial" w:cs="Arial"/>
                <w:color w:val="262626"/>
                <w:sz w:val="19"/>
              </w:rPr>
              <w:t>Correos en bandeja hasta comprar el dominio, caja y ficha técnica solo en la base, nada publicado.</w:t>
            </w:r>
          </w:p>
        </w:tc>
      </w:tr>
      <w:tr>
        <w:trPr>
          <w:cantSplit/>
        </w:trPr>
        <w:tc>
          <w:tcPr>
            <w:tcW w:w="2650" w:type="dxa"/>
            <w:vAlign w:val="center"/>
          </w:tcPr>
          <w:p>
            <w:pPr>
              <w:spacing w:before="0" w:after="0" w:line="240" w:lineRule="auto"/>
              <w:jc w:val="left"/>
            </w:pPr>
            <w:r>
              <w:rPr>
                <w:rFonts w:ascii="Arial" w:hAnsi="Arial" w:eastAsia="Arial" w:cs="Arial"/>
                <w:color w:val="262626"/>
                <w:sz w:val="19"/>
              </w:rPr>
              <w:t>No iniciadas</w:t>
            </w:r>
          </w:p>
        </w:tc>
        <w:tc>
          <w:tcPr>
            <w:tcW w:w="1050" w:type="dxa"/>
            <w:vAlign w:val="center"/>
          </w:tcPr>
          <w:p>
            <w:pPr>
              <w:spacing w:before="0" w:after="0" w:line="240" w:lineRule="auto"/>
              <w:jc w:val="center"/>
            </w:pPr>
            <w:r>
              <w:rPr>
                <w:rFonts w:ascii="Arial" w:hAnsi="Arial" w:eastAsia="Arial" w:cs="Arial"/>
                <w:color w:val="262626"/>
                <w:sz w:val="19"/>
              </w:rPr>
              <w:t>1</w:t>
            </w:r>
          </w:p>
        </w:tc>
        <w:tc>
          <w:tcPr>
            <w:tcW w:w="1750" w:type="dxa"/>
            <w:vAlign w:val="center"/>
          </w:tcPr>
          <w:p>
            <w:pPr>
              <w:spacing w:before="0" w:after="0" w:line="240" w:lineRule="auto"/>
              <w:jc w:val="center"/>
            </w:pPr>
            <w:r>
              <w:rPr>
                <w:rFonts w:ascii="Arial" w:hAnsi="Arial" w:eastAsia="Arial" w:cs="Arial"/>
                <w:color w:val="262626"/>
                <w:sz w:val="19"/>
              </w:rPr>
              <w:t>3 %</w:t>
            </w:r>
          </w:p>
        </w:tc>
        <w:tc>
          <w:tcPr>
            <w:tcW w:w="3954" w:type="dxa"/>
            <w:vAlign w:val="center"/>
          </w:tcPr>
          <w:p>
            <w:pPr>
              <w:spacing w:before="0" w:after="0" w:line="240" w:lineRule="auto"/>
              <w:jc w:val="left"/>
            </w:pPr>
            <w:r>
              <w:rPr>
                <w:rFonts w:ascii="Arial" w:hAnsi="Arial" w:eastAsia="Arial" w:cs="Arial"/>
                <w:color w:val="262626"/>
                <w:sz w:val="19"/>
              </w:rPr>
              <w:t>Pendientes menores.</w:t>
            </w:r>
          </w:p>
        </w:tc>
      </w:tr>
      <w:tr>
        <w:trPr>
          <w:cantSplit/>
        </w:trPr>
        <w:tc>
          <w:tcPr>
            <w:tcW w:w="2650" w:type="dxa"/>
            <w:vAlign w:val="center"/>
          </w:tcPr>
          <w:p>
            <w:pPr>
              <w:spacing w:before="0" w:after="0" w:line="240" w:lineRule="auto"/>
              <w:jc w:val="left"/>
            </w:pPr>
            <w:r>
              <w:rPr>
                <w:rFonts w:ascii="Arial" w:hAnsi="Arial" w:eastAsia="Arial" w:cs="Arial"/>
                <w:b/>
                <w:color w:val="262626"/>
                <w:sz w:val="19"/>
              </w:rPr>
              <w:t>Avance reconocido</w:t>
            </w:r>
          </w:p>
        </w:tc>
        <w:tc>
          <w:tcPr>
            <w:tcW w:w="1050" w:type="dxa"/>
            <w:vAlign w:val="center"/>
          </w:tcPr>
          <w:p>
            <w:pPr>
              <w:spacing w:before="0" w:after="0" w:line="240" w:lineRule="auto"/>
              <w:jc w:val="center"/>
            </w:pPr>
          </w:p>
        </w:tc>
        <w:tc>
          <w:tcPr>
            <w:tcW w:w="1750" w:type="dxa"/>
            <w:vAlign w:val="center"/>
          </w:tcPr>
          <w:p>
            <w:pPr>
              <w:spacing w:before="0" w:after="0" w:line="240" w:lineRule="auto"/>
              <w:jc w:val="center"/>
            </w:pPr>
            <w:r>
              <w:rPr>
                <w:rFonts w:ascii="Arial" w:hAnsi="Arial" w:eastAsia="Arial" w:cs="Arial"/>
                <w:b/>
                <w:color w:val="262626"/>
                <w:sz w:val="19"/>
              </w:rPr>
              <w:t>80 %</w:t>
            </w:r>
          </w:p>
        </w:tc>
        <w:tc>
          <w:tcPr>
            <w:tcW w:w="3954" w:type="dxa"/>
            <w:vAlign w:val="center"/>
          </w:tcPr>
          <w:p>
            <w:pPr>
              <w:spacing w:before="0" w:after="0" w:line="240" w:lineRule="auto"/>
              <w:jc w:val="left"/>
            </w:pPr>
            <w:r>
              <w:rPr>
                <w:rFonts w:ascii="Arial" w:hAnsi="Arial" w:eastAsia="Arial" w:cs="Arial"/>
                <w:color w:val="262626"/>
                <w:sz w:val="19"/>
              </w:rPr>
              <w:t>Faltan 20 puntos: 6 de puesta en línea, 6 de caja, 3 de ficha técnica, 3 de pendientes menores y 2 de correos.</w:t>
            </w:r>
          </w:p>
        </w:tc>
      </w:tr>
    </w:tbl>
    <w:p>
      <w:pPr>
        <w:spacing w:before="0" w:after="0" w:line="120" w:lineRule="exact"/>
        <w:jc w:val="both"/>
      </w:pPr>
    </w:p>
    <w:p>
      <w:pPr>
        <w:spacing w:before="0" w:after="120" w:line="240" w:lineRule="auto"/>
        <w:jc w:val="both"/>
      </w:pPr>
      <w:r>
        <w:rPr>
          <w:rFonts w:ascii="Arial" w:hAnsi="Arial" w:eastAsia="Arial" w:cs="Arial"/>
          <w:color w:val="262626"/>
          <w:sz w:val="22"/>
        </w:rPr>
        <w:t>De los ocho objetivos específicos, los siete primeros están cumplidos: requisitos, arquitectura y modelo de datos, acceso por roles, motor de agenda, atenciones y ventas, inventario y reporte diario. El octavo, la validación con la usuaria final, se hará sobre la versión publicada.</w:t>
      </w:r>
    </w:p>
    <w:p>
      <w:pPr>
        <w:pStyle w:val="Heading2"/>
        <w:keepNext/>
        <w:spacing w:before="200" w:after="80" w:line="240" w:lineRule="auto"/>
        <w:jc w:val="left"/>
      </w:pPr>
      <w:bookmarkStart w:id="904" w:name="_Toc2026101003"/>
      <w:r>
        <w:rPr>
          <w:rFonts w:ascii="Arial" w:hAnsi="Arial" w:eastAsia="Arial" w:cs="Arial"/>
          <w:b/>
          <w:color w:val="2E5496"/>
          <w:sz w:val="23"/>
        </w:rPr>
        <w:t>2.2 Ajustes al proyecto</w:t>
      </w:r>
      <w:bookmarkEnd w:id="904"/>
    </w:p>
    <w:tbl>
      <w:tblPr>
        <w:tblW w:w="9404" w:type="dxa"/>
        <w:tblBorders>
          <w:top w:val="single" w:sz="4" w:space="0" w:color="A5B8DA"/>
          <w:left w:val="single" w:sz="4" w:space="0" w:color="A5B8DA"/>
          <w:bottom w:val="single" w:sz="4" w:space="0" w:color="A5B8DA"/>
          <w:right w:val="single" w:sz="4" w:space="0" w:color="A5B8DA"/>
          <w:insideH w:val="single" w:sz="4" w:space="0" w:color="A5B8DA"/>
          <w:insideV w:val="single" w:sz="4" w:space="0" w:color="A5B8DA"/>
        </w:tblBorders>
        <w:tblLayout w:type="fixed"/>
        <w:tblCellMar>
          <w:top w:w="45" w:type="dxa"/>
          <w:left w:w="85" w:type="dxa"/>
          <w:bottom w:w="45" w:type="dxa"/>
          <w:right w:w="85" w:type="dxa"/>
        </w:tblCellMar>
        <w:tblLook w:val="04A0" w:firstRow="1" w:lastRow="0" w:firstColumn="1" w:lastColumn="0" w:noHBand="0" w:noVBand="1"/>
      </w:tblPr>
      <w:tblGrid>
        <w:gridCol w:w="2750"/>
        <w:gridCol w:w="1650"/>
        <w:gridCol w:w="5004"/>
      </w:tblGrid>
      <w:tr>
        <w:trPr>
          <w:cantSplit/>
          <w:tblHeader/>
        </w:trPr>
        <w:tc>
          <w:tcPr>
            <w:tcW w:w="2750" w:type="dxa"/>
            <w:shd w:val="clear" w:color="auto" w:fill="D9E2F3"/>
            <w:vAlign w:val="center"/>
          </w:tcPr>
          <w:p>
            <w:pPr>
              <w:spacing w:before="0" w:after="0" w:line="240" w:lineRule="auto"/>
              <w:jc w:val="center"/>
            </w:pPr>
            <w:r>
              <w:rPr>
                <w:rFonts w:ascii="Arial" w:hAnsi="Arial" w:eastAsia="Arial" w:cs="Arial"/>
                <w:b/>
                <w:color w:val="1F3864"/>
                <w:sz w:val="19"/>
              </w:rPr>
              <w:t>Ajuste</w:t>
            </w:r>
          </w:p>
        </w:tc>
        <w:tc>
          <w:tcPr>
            <w:tcW w:w="1650" w:type="dxa"/>
            <w:shd w:val="clear" w:color="auto" w:fill="D9E2F3"/>
            <w:vAlign w:val="center"/>
          </w:tcPr>
          <w:p>
            <w:pPr>
              <w:spacing w:before="0" w:after="0" w:line="240" w:lineRule="auto"/>
              <w:jc w:val="center"/>
            </w:pPr>
            <w:r>
              <w:rPr>
                <w:rFonts w:ascii="Arial" w:hAnsi="Arial" w:eastAsia="Arial" w:cs="Arial"/>
                <w:b/>
                <w:color w:val="1F3864"/>
                <w:sz w:val="19"/>
              </w:rPr>
              <w:t>Origen</w:t>
            </w:r>
          </w:p>
        </w:tc>
        <w:tc>
          <w:tcPr>
            <w:tcW w:w="5004" w:type="dxa"/>
            <w:shd w:val="clear" w:color="auto" w:fill="D9E2F3"/>
            <w:vAlign w:val="center"/>
          </w:tcPr>
          <w:p>
            <w:pPr>
              <w:spacing w:before="0" w:after="0" w:line="240" w:lineRule="auto"/>
              <w:jc w:val="center"/>
            </w:pPr>
            <w:r>
              <w:rPr>
                <w:rFonts w:ascii="Arial" w:hAnsi="Arial" w:eastAsia="Arial" w:cs="Arial"/>
                <w:b/>
                <w:color w:val="1F3864"/>
                <w:sz w:val="19"/>
              </w:rPr>
              <w:t>Justificación</w:t>
            </w:r>
          </w:p>
        </w:tc>
      </w:tr>
      <w:tr>
        <w:trPr>
          <w:cantSplit/>
        </w:trPr>
        <w:tc>
          <w:tcPr>
            <w:tcW w:w="2750" w:type="dxa"/>
            <w:vAlign w:val="center"/>
          </w:tcPr>
          <w:p>
            <w:pPr>
              <w:spacing w:before="0" w:after="0" w:line="240" w:lineRule="auto"/>
              <w:jc w:val="left"/>
            </w:pPr>
            <w:r>
              <w:rPr>
                <w:rFonts w:ascii="Arial" w:hAnsi="Arial" w:eastAsia="Arial" w:cs="Arial"/>
                <w:color w:val="262626"/>
                <w:sz w:val="19"/>
              </w:rPr>
              <w:t>Alcance acotado a un solo salón</w:t>
            </w:r>
          </w:p>
        </w:tc>
        <w:tc>
          <w:tcPr>
            <w:tcW w:w="1650" w:type="dxa"/>
            <w:vAlign w:val="center"/>
          </w:tcPr>
          <w:p>
            <w:pPr>
              <w:spacing w:before="0" w:after="0" w:line="240" w:lineRule="auto"/>
              <w:jc w:val="left"/>
            </w:pPr>
            <w:r>
              <w:rPr>
                <w:rFonts w:ascii="Arial" w:hAnsi="Arial" w:eastAsia="Arial" w:cs="Arial"/>
                <w:color w:val="262626"/>
                <w:sz w:val="19"/>
              </w:rPr>
              <w:t>Retroalimentación del docente (fase 1)</w:t>
            </w:r>
          </w:p>
        </w:tc>
        <w:tc>
          <w:tcPr>
            <w:tcW w:w="5004" w:type="dxa"/>
            <w:vAlign w:val="center"/>
          </w:tcPr>
          <w:p>
            <w:pPr>
              <w:spacing w:before="0" w:after="0" w:line="240" w:lineRule="auto"/>
              <w:jc w:val="left"/>
            </w:pPr>
            <w:r>
              <w:rPr>
                <w:rFonts w:ascii="Arial" w:hAnsi="Arial" w:eastAsia="Arial" w:cs="Arial"/>
                <w:color w:val="262626"/>
                <w:sz w:val="19"/>
              </w:rPr>
              <w:t>La versión para varias empresas excedía un semestre; quedó una columna preparada para que sea una ampliación y no una reescritura.</w:t>
            </w:r>
          </w:p>
        </w:tc>
      </w:tr>
      <w:tr>
        <w:trPr>
          <w:cantSplit/>
        </w:trPr>
        <w:tc>
          <w:tcPr>
            <w:tcW w:w="2750" w:type="dxa"/>
            <w:vAlign w:val="center"/>
          </w:tcPr>
          <w:p>
            <w:pPr>
              <w:spacing w:before="0" w:after="0" w:line="240" w:lineRule="auto"/>
              <w:jc w:val="left"/>
            </w:pPr>
            <w:r>
              <w:rPr>
                <w:rFonts w:ascii="Arial" w:hAnsi="Arial" w:eastAsia="Arial" w:cs="Arial"/>
                <w:color w:val="262626"/>
                <w:sz w:val="19"/>
              </w:rPr>
              <w:t>Vistas por rol y página pública adelantadas dos semanas</w:t>
            </w:r>
          </w:p>
        </w:tc>
        <w:tc>
          <w:tcPr>
            <w:tcW w:w="1650" w:type="dxa"/>
            <w:vAlign w:val="center"/>
          </w:tcPr>
          <w:p>
            <w:pPr>
              <w:spacing w:before="0" w:after="0" w:line="240" w:lineRule="auto"/>
              <w:jc w:val="left"/>
            </w:pPr>
            <w:r>
              <w:rPr>
                <w:rFonts w:ascii="Arial" w:hAnsi="Arial" w:eastAsia="Arial" w:cs="Arial"/>
                <w:color w:val="262626"/>
                <w:sz w:val="19"/>
              </w:rPr>
              <w:t>Retroalimentación del docente</w:t>
            </w:r>
          </w:p>
        </w:tc>
        <w:tc>
          <w:tcPr>
            <w:tcW w:w="5004" w:type="dxa"/>
            <w:vAlign w:val="center"/>
          </w:tcPr>
          <w:p>
            <w:pPr>
              <w:spacing w:before="0" w:after="0" w:line="240" w:lineRule="auto"/>
              <w:jc w:val="left"/>
            </w:pPr>
            <w:r>
              <w:rPr>
                <w:rFonts w:ascii="Arial" w:hAnsi="Arial" w:eastAsia="Arial" w:cs="Arial"/>
                <w:color w:val="262626"/>
                <w:sz w:val="19"/>
              </w:rPr>
              <w:t>Se pidieron para la revisión del 16 de septiembre. Cupo sin sacrificar lo planificado, porque el proyecto iba dos sprints adelantado.</w:t>
            </w:r>
          </w:p>
        </w:tc>
      </w:tr>
      <w:tr>
        <w:trPr>
          <w:cantSplit/>
        </w:trPr>
        <w:tc>
          <w:tcPr>
            <w:tcW w:w="2750" w:type="dxa"/>
            <w:vAlign w:val="center"/>
          </w:tcPr>
          <w:p>
            <w:pPr>
              <w:spacing w:before="0" w:after="0" w:line="240" w:lineRule="auto"/>
              <w:jc w:val="left"/>
            </w:pPr>
            <w:r>
              <w:rPr>
                <w:rFonts w:ascii="Arial" w:hAnsi="Arial" w:eastAsia="Arial" w:cs="Arial"/>
                <w:color w:val="262626"/>
                <w:sz w:val="19"/>
              </w:rPr>
              <w:t>Trazabilidad con evidencia por funcionalidad y tablero en GitHub Projects</w:t>
            </w:r>
          </w:p>
        </w:tc>
        <w:tc>
          <w:tcPr>
            <w:tcW w:w="1650" w:type="dxa"/>
            <w:vAlign w:val="center"/>
          </w:tcPr>
          <w:p>
            <w:pPr>
              <w:spacing w:before="0" w:after="0" w:line="240" w:lineRule="auto"/>
              <w:jc w:val="left"/>
            </w:pPr>
            <w:r>
              <w:rPr>
                <w:rFonts w:ascii="Arial" w:hAnsi="Arial" w:eastAsia="Arial" w:cs="Arial"/>
                <w:color w:val="262626"/>
                <w:sz w:val="19"/>
              </w:rPr>
              <w:t>Retroalimentación y dificultad</w:t>
            </w:r>
          </w:p>
        </w:tc>
        <w:tc>
          <w:tcPr>
            <w:tcW w:w="5004" w:type="dxa"/>
            <w:vAlign w:val="center"/>
          </w:tcPr>
          <w:p>
            <w:pPr>
              <w:spacing w:before="0" w:after="0" w:line="240" w:lineRule="auto"/>
              <w:jc w:val="left"/>
            </w:pPr>
            <w:r>
              <w:rPr>
                <w:rFonts w:ascii="Arial" w:hAnsi="Arial" w:eastAsia="Arial" w:cs="Arial"/>
                <w:color w:val="262626"/>
                <w:sz w:val="19"/>
              </w:rPr>
              <w:t>La ficha 04 pide evidencia verificable. Sin el tablero cargado, el módulo de acceso se dio por terminado con seis requisitos pendientes, tres de ellos críticos.</w:t>
            </w:r>
          </w:p>
        </w:tc>
      </w:tr>
      <w:tr>
        <w:trPr>
          <w:cantSplit/>
        </w:trPr>
        <w:tc>
          <w:tcPr>
            <w:tcW w:w="2750" w:type="dxa"/>
            <w:vAlign w:val="center"/>
          </w:tcPr>
          <w:p>
            <w:pPr>
              <w:spacing w:before="0" w:after="0" w:line="240" w:lineRule="auto"/>
              <w:jc w:val="left"/>
            </w:pPr>
            <w:r>
              <w:rPr>
                <w:rFonts w:ascii="Arial" w:hAnsi="Arial" w:eastAsia="Arial" w:cs="Arial"/>
                <w:color w:val="262626"/>
                <w:sz w:val="19"/>
              </w:rPr>
              <w:t>Webpay Plus en lugar de Mercado Pago</w:t>
            </w:r>
          </w:p>
        </w:tc>
        <w:tc>
          <w:tcPr>
            <w:tcW w:w="1650" w:type="dxa"/>
            <w:vAlign w:val="center"/>
          </w:tcPr>
          <w:p>
            <w:pPr>
              <w:spacing w:before="0" w:after="0" w:line="240" w:lineRule="auto"/>
              <w:jc w:val="left"/>
            </w:pPr>
            <w:r>
              <w:rPr>
                <w:rFonts w:ascii="Arial" w:hAnsi="Arial" w:eastAsia="Arial" w:cs="Arial"/>
                <w:color w:val="262626"/>
                <w:sz w:val="19"/>
              </w:rPr>
              <w:t>Dificultad</w:t>
            </w:r>
          </w:p>
        </w:tc>
        <w:tc>
          <w:tcPr>
            <w:tcW w:w="5004" w:type="dxa"/>
            <w:vAlign w:val="center"/>
          </w:tcPr>
          <w:p>
            <w:pPr>
              <w:spacing w:before="0" w:after="0" w:line="240" w:lineRule="auto"/>
              <w:jc w:val="left"/>
            </w:pPr>
            <w:r>
              <w:rPr>
                <w:rFonts w:ascii="Arial" w:hAnsi="Arial" w:eastAsia="Arial" w:cs="Arial"/>
                <w:color w:val="262626"/>
                <w:sz w:val="19"/>
              </w:rPr>
              <w:t>La cuenta de desarrollador de Mercado Pago pedía validación facial en cada ingreso y su panel de credenciales de prueba fallaba. El ambiente de integración de Webpay Plus no pide cuenta (Transbank, s. f.).</w:t>
            </w:r>
          </w:p>
        </w:tc>
      </w:tr>
      <w:tr>
        <w:trPr>
          <w:cantSplit/>
        </w:trPr>
        <w:tc>
          <w:tcPr>
            <w:tcW w:w="2750" w:type="dxa"/>
            <w:vAlign w:val="center"/>
          </w:tcPr>
          <w:p>
            <w:pPr>
              <w:spacing w:before="0" w:after="0" w:line="240" w:lineRule="auto"/>
              <w:jc w:val="left"/>
            </w:pPr>
            <w:r>
              <w:rPr>
                <w:rFonts w:ascii="Arial" w:hAnsi="Arial" w:eastAsia="Arial" w:cs="Arial"/>
                <w:color w:val="262626"/>
                <w:sz w:val="19"/>
              </w:rPr>
              <w:t>Cobrar abonos reales queda fuera de la versión 1.0</w:t>
            </w:r>
          </w:p>
        </w:tc>
        <w:tc>
          <w:tcPr>
            <w:tcW w:w="1650" w:type="dxa"/>
            <w:vAlign w:val="center"/>
          </w:tcPr>
          <w:p>
            <w:pPr>
              <w:spacing w:before="0" w:after="0" w:line="240" w:lineRule="auto"/>
              <w:jc w:val="left"/>
            </w:pPr>
            <w:r>
              <w:rPr>
                <w:rFonts w:ascii="Arial" w:hAnsi="Arial" w:eastAsia="Arial" w:cs="Arial"/>
                <w:color w:val="262626"/>
                <w:sz w:val="19"/>
              </w:rPr>
              <w:t>Dificultad</w:t>
            </w:r>
          </w:p>
        </w:tc>
        <w:tc>
          <w:tcPr>
            <w:tcW w:w="5004" w:type="dxa"/>
            <w:vAlign w:val="center"/>
          </w:tcPr>
          <w:p>
            <w:pPr>
              <w:spacing w:before="0" w:after="0" w:line="240" w:lineRule="auto"/>
              <w:jc w:val="left"/>
            </w:pPr>
            <w:r>
              <w:rPr>
                <w:rFonts w:ascii="Arial" w:hAnsi="Arial" w:eastAsia="Arial" w:cs="Arial"/>
                <w:color w:val="262626"/>
                <w:sz w:val="19"/>
              </w:rPr>
              <w:t>Depende de que la clienta se afilie a Transbank; el flujo queda probado en el ambiente de integración.</w:t>
            </w:r>
          </w:p>
        </w:tc>
      </w:tr>
      <w:tr>
        <w:trPr>
          <w:cantSplit/>
        </w:trPr>
        <w:tc>
          <w:tcPr>
            <w:tcW w:w="2750" w:type="dxa"/>
            <w:vAlign w:val="center"/>
          </w:tcPr>
          <w:p>
            <w:pPr>
              <w:spacing w:before="0" w:after="0" w:line="240" w:lineRule="auto"/>
              <w:jc w:val="left"/>
            </w:pPr>
            <w:r>
              <w:rPr>
                <w:rFonts w:ascii="Arial" w:hAnsi="Arial" w:eastAsia="Arial" w:cs="Arial"/>
                <w:color w:val="262626"/>
                <w:sz w:val="19"/>
              </w:rPr>
              <w:t>Pruebas a mano mientras la integración continua esté bloqueada</w:t>
            </w:r>
          </w:p>
        </w:tc>
        <w:tc>
          <w:tcPr>
            <w:tcW w:w="1650" w:type="dxa"/>
            <w:vAlign w:val="center"/>
          </w:tcPr>
          <w:p>
            <w:pPr>
              <w:spacing w:before="0" w:after="0" w:line="240" w:lineRule="auto"/>
              <w:jc w:val="left"/>
            </w:pPr>
            <w:r>
              <w:rPr>
                <w:rFonts w:ascii="Arial" w:hAnsi="Arial" w:eastAsia="Arial" w:cs="Arial"/>
                <w:color w:val="262626"/>
                <w:sz w:val="19"/>
              </w:rPr>
              <w:t>Dificultad</w:t>
            </w:r>
          </w:p>
        </w:tc>
        <w:tc>
          <w:tcPr>
            <w:tcW w:w="5004" w:type="dxa"/>
            <w:vAlign w:val="center"/>
          </w:tcPr>
          <w:p>
            <w:pPr>
              <w:spacing w:before="0" w:after="0" w:line="240" w:lineRule="auto"/>
              <w:jc w:val="left"/>
            </w:pPr>
            <w:r>
              <w:rPr>
                <w:rFonts w:ascii="Arial" w:hAnsi="Arial" w:eastAsia="Arial" w:cs="Arial"/>
                <w:color w:val="262626"/>
                <w:sz w:val="19"/>
              </w:rPr>
              <w:t>GitHub Actions quedó bloqueado por un cobro fallido en la cuenta.</w:t>
            </w:r>
          </w:p>
        </w:tc>
      </w:tr>
      <w:tr>
        <w:trPr>
          <w:cantSplit/>
        </w:trPr>
        <w:tc>
          <w:tcPr>
            <w:tcW w:w="2750" w:type="dxa"/>
            <w:vAlign w:val="center"/>
          </w:tcPr>
          <w:p>
            <w:pPr>
              <w:spacing w:before="0" w:after="0" w:line="240" w:lineRule="auto"/>
              <w:jc w:val="left"/>
            </w:pPr>
            <w:r>
              <w:rPr>
                <w:rFonts w:ascii="Arial" w:hAnsi="Arial" w:eastAsia="Arial" w:cs="Arial"/>
                <w:color w:val="262626"/>
                <w:sz w:val="19"/>
              </w:rPr>
              <w:t>Puesta en línea como actividad propia, en las semanas 4 y 5 del plan de cierre</w:t>
            </w:r>
          </w:p>
        </w:tc>
        <w:tc>
          <w:tcPr>
            <w:tcW w:w="1650" w:type="dxa"/>
            <w:vAlign w:val="center"/>
          </w:tcPr>
          <w:p>
            <w:pPr>
              <w:spacing w:before="0" w:after="0" w:line="240" w:lineRule="auto"/>
              <w:jc w:val="left"/>
            </w:pPr>
            <w:r>
              <w:rPr>
                <w:rFonts w:ascii="Arial" w:hAnsi="Arial" w:eastAsia="Arial" w:cs="Arial"/>
                <w:color w:val="262626"/>
                <w:sz w:val="19"/>
              </w:rPr>
              <w:t>Dificultad</w:t>
            </w:r>
          </w:p>
        </w:tc>
        <w:tc>
          <w:tcPr>
            <w:tcW w:w="5004" w:type="dxa"/>
            <w:vAlign w:val="center"/>
          </w:tcPr>
          <w:p>
            <w:pPr>
              <w:spacing w:before="0" w:after="0" w:line="240" w:lineRule="auto"/>
              <w:jc w:val="left"/>
            </w:pPr>
            <w:r>
              <w:rPr>
                <w:rFonts w:ascii="Arial" w:hAnsi="Arial" w:eastAsia="Arial" w:cs="Arial"/>
                <w:color w:val="262626"/>
                <w:sz w:val="19"/>
              </w:rPr>
              <w:t>La nube y el dominio tienen costo; se publica semanas antes de la presentación.</w:t>
            </w:r>
          </w:p>
        </w:tc>
      </w:tr>
      <w:tr>
        <w:trPr>
          <w:cantSplit/>
        </w:trPr>
        <w:tc>
          <w:tcPr>
            <w:tcW w:w="2750" w:type="dxa"/>
            <w:vAlign w:val="center"/>
          </w:tcPr>
          <w:p>
            <w:pPr>
              <w:spacing w:before="0" w:after="0" w:line="240" w:lineRule="auto"/>
              <w:jc w:val="left"/>
            </w:pPr>
            <w:r>
              <w:rPr>
                <w:rFonts w:ascii="Arial" w:hAnsi="Arial" w:eastAsia="Arial" w:cs="Arial"/>
                <w:color w:val="262626"/>
                <w:sz w:val="19"/>
              </w:rPr>
              <w:t>Prototipos reemplazados por la revisión de incrementos funcionando</w:t>
            </w:r>
          </w:p>
        </w:tc>
        <w:tc>
          <w:tcPr>
            <w:tcW w:w="1650" w:type="dxa"/>
            <w:vAlign w:val="center"/>
          </w:tcPr>
          <w:p>
            <w:pPr>
              <w:spacing w:before="0" w:after="0" w:line="240" w:lineRule="auto"/>
              <w:jc w:val="left"/>
            </w:pPr>
            <w:r>
              <w:rPr>
                <w:rFonts w:ascii="Arial" w:hAnsi="Arial" w:eastAsia="Arial" w:cs="Arial"/>
                <w:color w:val="262626"/>
                <w:sz w:val="19"/>
              </w:rPr>
              <w:t>Facilitador</w:t>
            </w:r>
          </w:p>
        </w:tc>
        <w:tc>
          <w:tcPr>
            <w:tcW w:w="5004" w:type="dxa"/>
            <w:vAlign w:val="center"/>
          </w:tcPr>
          <w:p>
            <w:pPr>
              <w:spacing w:before="0" w:after="0" w:line="240" w:lineRule="auto"/>
              <w:jc w:val="left"/>
            </w:pPr>
            <w:r>
              <w:rPr>
                <w:rFonts w:ascii="Arial" w:hAnsi="Arial" w:eastAsia="Arial" w:cs="Arial"/>
                <w:color w:val="262626"/>
                <w:sz w:val="19"/>
              </w:rPr>
              <w:t>Los incrementos estuvieron listos antes, y revisar pantallas reales con datos sirvió más que un dibujo.</w:t>
            </w:r>
          </w:p>
        </w:tc>
      </w:tr>
      <w:tr>
        <w:trPr>
          <w:cantSplit/>
        </w:trPr>
        <w:tc>
          <w:tcPr>
            <w:tcW w:w="2750" w:type="dxa"/>
            <w:vAlign w:val="center"/>
          </w:tcPr>
          <w:p>
            <w:pPr>
              <w:spacing w:before="0" w:after="0" w:line="240" w:lineRule="auto"/>
              <w:jc w:val="left"/>
            </w:pPr>
            <w:r>
              <w:rPr>
                <w:rFonts w:ascii="Arial" w:hAnsi="Arial" w:eastAsia="Arial" w:cs="Arial"/>
                <w:color w:val="262626"/>
                <w:sz w:val="19"/>
              </w:rPr>
              <w:t>Tres extensiones agregadas: comisiones, reportes por período y abono en línea</w:t>
            </w:r>
          </w:p>
        </w:tc>
        <w:tc>
          <w:tcPr>
            <w:tcW w:w="1650" w:type="dxa"/>
            <w:vAlign w:val="center"/>
          </w:tcPr>
          <w:p>
            <w:pPr>
              <w:spacing w:before="0" w:after="0" w:line="240" w:lineRule="auto"/>
              <w:jc w:val="left"/>
            </w:pPr>
            <w:r>
              <w:rPr>
                <w:rFonts w:ascii="Arial" w:hAnsi="Arial" w:eastAsia="Arial" w:cs="Arial"/>
                <w:color w:val="262626"/>
                <w:sz w:val="19"/>
              </w:rPr>
              <w:t>Facilitador</w:t>
            </w:r>
          </w:p>
        </w:tc>
        <w:tc>
          <w:tcPr>
            <w:tcW w:w="5004" w:type="dxa"/>
            <w:vAlign w:val="center"/>
          </w:tcPr>
          <w:p>
            <w:pPr>
              <w:spacing w:before="0" w:after="0" w:line="240" w:lineRule="auto"/>
              <w:jc w:val="left"/>
            </w:pPr>
            <w:r>
              <w:rPr>
                <w:rFonts w:ascii="Arial" w:hAnsi="Arial" w:eastAsia="Arial" w:cs="Arial"/>
                <w:color w:val="262626"/>
                <w:sz w:val="19"/>
              </w:rPr>
              <w:t>El núcleo terminó antes de su fecha prevista.</w:t>
            </w:r>
          </w:p>
        </w:tc>
      </w:tr>
      <w:tr>
        <w:trPr>
          <w:cantSplit/>
        </w:trPr>
        <w:tc>
          <w:tcPr>
            <w:tcW w:w="2750" w:type="dxa"/>
            <w:vAlign w:val="center"/>
          </w:tcPr>
          <w:p>
            <w:pPr>
              <w:spacing w:before="0" w:after="0" w:line="240" w:lineRule="auto"/>
              <w:jc w:val="left"/>
            </w:pPr>
            <w:r>
              <w:rPr>
                <w:rFonts w:ascii="Arial" w:hAnsi="Arial" w:eastAsia="Arial" w:cs="Arial"/>
                <w:color w:val="262626"/>
                <w:sz w:val="19"/>
              </w:rPr>
              <w:t>Congelamiento del alcance el 18 de octubre</w:t>
            </w:r>
          </w:p>
        </w:tc>
        <w:tc>
          <w:tcPr>
            <w:tcW w:w="1650" w:type="dxa"/>
            <w:vAlign w:val="center"/>
          </w:tcPr>
          <w:p>
            <w:pPr>
              <w:spacing w:before="0" w:after="0" w:line="240" w:lineRule="auto"/>
              <w:jc w:val="left"/>
            </w:pPr>
            <w:r>
              <w:rPr>
                <w:rFonts w:ascii="Arial" w:hAnsi="Arial" w:eastAsia="Arial" w:cs="Arial"/>
                <w:color w:val="262626"/>
                <w:sz w:val="19"/>
              </w:rPr>
              <w:t>Planificación</w:t>
            </w:r>
          </w:p>
        </w:tc>
        <w:tc>
          <w:tcPr>
            <w:tcW w:w="5004" w:type="dxa"/>
            <w:vAlign w:val="center"/>
          </w:tcPr>
          <w:p>
            <w:pPr>
              <w:spacing w:before="0" w:after="0" w:line="240" w:lineRule="auto"/>
              <w:jc w:val="left"/>
            </w:pPr>
            <w:r>
              <w:rPr>
                <w:rFonts w:ascii="Arial" w:hAnsi="Arial" w:eastAsia="Arial" w:cs="Arial"/>
                <w:color w:val="262626"/>
                <w:sz w:val="19"/>
              </w:rPr>
              <w:t>Lo que no esté listo ese día se declara trabajo futuro, con su justificación.</w:t>
            </w:r>
          </w:p>
        </w:tc>
      </w:tr>
    </w:tbl>
    <w:p>
      <w:pPr>
        <w:spacing w:before="0" w:after="0" w:line="120" w:lineRule="exact"/>
        <w:jc w:val="both"/>
      </w:pPr>
    </w:p>
    <w:p>
      <w:pPr>
        <w:pStyle w:val="Heading2"/>
        <w:keepNext/>
        <w:spacing w:before="200" w:after="80" w:line="240" w:lineRule="auto"/>
        <w:jc w:val="left"/>
      </w:pPr>
      <w:bookmarkStart w:id="905" w:name="_Toc2026101004"/>
      <w:r>
        <w:rPr>
          <w:rFonts w:ascii="Arial" w:hAnsi="Arial" w:eastAsia="Arial" w:cs="Arial"/>
          <w:b/>
          <w:color w:val="2E5496"/>
          <w:sz w:val="23"/>
        </w:rPr>
        <w:t>2.3 Metodología aplicada</w:t>
      </w:r>
      <w:bookmarkEnd w:id="905"/>
    </w:p>
    <w:p>
      <w:pPr>
        <w:spacing w:before="0" w:after="120" w:line="240" w:lineRule="auto"/>
        <w:jc w:val="both"/>
      </w:pPr>
      <w:r>
        <w:rPr>
          <w:rFonts w:ascii="Arial" w:hAnsi="Arial" w:eastAsia="Arial" w:cs="Arial"/>
          <w:color w:val="262626"/>
          <w:sz w:val="22"/>
        </w:rPr>
        <w:t>Aplicamos Scrum adaptado a tres integrantes con dedicación parcial (Schwaber y Sutherland, 2020). Cada sprint dura una semana y tiene planificación el lunes, mensaje diario escrito (qué hice, qué haré y qué me traba), demostración del incremento el viernes y retrospectiva. Cada integrante tiene un rol adicional: Alexander es jefe de proyecto y Product Owner; José, arquitecto de software y administrador de base de datos, y Hanns, coordinador de proceso y analista de calidad.</w:t>
      </w:r>
    </w:p>
    <w:p>
      <w:pPr>
        <w:spacing w:before="0" w:after="120" w:line="240" w:lineRule="auto"/>
        <w:jc w:val="both"/>
      </w:pPr>
      <w:r>
        <w:rPr>
          <w:rFonts w:ascii="Arial" w:hAnsi="Arial" w:eastAsia="Arial" w:cs="Arial"/>
          <w:color w:val="262626"/>
          <w:sz w:val="22"/>
        </w:rPr>
        <w:t>El flujo de cada cambio es siempre el mismo: una rama por funcionalidad, un PR revisado por otro integrante, las pruebas pasando y la Definition of Done cumplida. La Definition of Done exige revisiones específicas cuando el cambio toca la base, el dinero, las fechas o el stock. El esquema solo cambia con migraciones versionadas, y cada sprint cierra con un guion de prueba manual y un registro de decisiones fechado. Para programar usamos herramientas de inteligencia artificial, con la condición de que todo cambio llegue con pruebas automatizadas y pase por revisión.</w:t>
      </w:r>
    </w:p>
    <w:p>
      <w:pPr>
        <w:spacing w:before="0" w:after="120" w:line="240" w:lineRule="auto"/>
        <w:jc w:val="both"/>
      </w:pPr>
      <w:r>
        <w:rPr>
          <w:rFonts w:ascii="Arial" w:hAnsi="Arial" w:eastAsia="Arial" w:cs="Arial"/>
          <w:color w:val="262626"/>
          <w:sz w:val="22"/>
        </w:rPr>
        <w:t>Aplicada así, la metodología permitió cumplir los objetivos 1 a 7 antes de lo planificado. Su punto débil fue el control: el tablero no se mantuvo al día, y por eso se reforzó con la trazabilidad de la ficha 04 y la carga de los requisitos en GitHub Projects.</w:t>
      </w:r>
    </w:p>
    <w:p>
      <w:pPr>
        <w:pStyle w:val="Heading2"/>
        <w:keepNext/>
        <w:spacing w:before="200" w:after="80" w:line="240" w:lineRule="auto"/>
        <w:jc w:val="left"/>
      </w:pPr>
      <w:bookmarkStart w:id="906" w:name="_Toc2026101005"/>
      <w:r>
        <w:rPr>
          <w:rFonts w:ascii="Arial" w:hAnsi="Arial" w:eastAsia="Arial" w:cs="Arial"/>
          <w:b/>
          <w:color w:val="2E5496"/>
          <w:sz w:val="23"/>
        </w:rPr>
        <w:t>2.4 Evidencias de avance</w:t>
      </w:r>
      <w:bookmarkEnd w:id="906"/>
    </w:p>
    <w:tbl>
      <w:tblPr>
        <w:tblW w:w="9404" w:type="dxa"/>
        <w:tblBorders>
          <w:top w:val="single" w:sz="4" w:space="0" w:color="A5B8DA"/>
          <w:left w:val="single" w:sz="4" w:space="0" w:color="A5B8DA"/>
          <w:bottom w:val="single" w:sz="4" w:space="0" w:color="A5B8DA"/>
          <w:right w:val="single" w:sz="4" w:space="0" w:color="A5B8DA"/>
          <w:insideH w:val="single" w:sz="4" w:space="0" w:color="A5B8DA"/>
          <w:insideV w:val="single" w:sz="4" w:space="0" w:color="A5B8DA"/>
        </w:tblBorders>
        <w:tblLayout w:type="fixed"/>
        <w:tblCellMar>
          <w:top w:w="45" w:type="dxa"/>
          <w:left w:w="85" w:type="dxa"/>
          <w:bottom w:w="45" w:type="dxa"/>
          <w:right w:w="85" w:type="dxa"/>
        </w:tblCellMar>
        <w:tblLook w:val="04A0" w:firstRow="1" w:lastRow="0" w:firstColumn="1" w:lastColumn="0" w:noHBand="0" w:noVBand="1"/>
      </w:tblPr>
      <w:tblGrid>
        <w:gridCol w:w="3500"/>
        <w:gridCol w:w="5904"/>
      </w:tblGrid>
      <w:tr>
        <w:trPr>
          <w:cantSplit/>
          <w:tblHeader/>
        </w:trPr>
        <w:tc>
          <w:tcPr>
            <w:tcW w:w="3500" w:type="dxa"/>
            <w:shd w:val="clear" w:color="auto" w:fill="D9E2F3"/>
            <w:vAlign w:val="center"/>
          </w:tcPr>
          <w:p>
            <w:pPr>
              <w:spacing w:before="0" w:after="0" w:line="240" w:lineRule="auto"/>
              <w:jc w:val="center"/>
            </w:pPr>
            <w:r>
              <w:rPr>
                <w:rFonts w:ascii="Arial" w:hAnsi="Arial" w:eastAsia="Arial" w:cs="Arial"/>
                <w:b/>
                <w:color w:val="1F3864"/>
                <w:sz w:val="19"/>
              </w:rPr>
              <w:t>Evidencia</w:t>
            </w:r>
          </w:p>
        </w:tc>
        <w:tc>
          <w:tcPr>
            <w:tcW w:w="5904" w:type="dxa"/>
            <w:shd w:val="clear" w:color="auto" w:fill="D9E2F3"/>
            <w:vAlign w:val="center"/>
          </w:tcPr>
          <w:p>
            <w:pPr>
              <w:spacing w:before="0" w:after="0" w:line="240" w:lineRule="auto"/>
              <w:jc w:val="center"/>
            </w:pPr>
            <w:r>
              <w:rPr>
                <w:rFonts w:ascii="Arial" w:hAnsi="Arial" w:eastAsia="Arial" w:cs="Arial"/>
                <w:b/>
                <w:color w:val="1F3864"/>
                <w:sz w:val="19"/>
              </w:rPr>
              <w:t>Qué demuestra</w:t>
            </w:r>
          </w:p>
        </w:tc>
      </w:tr>
      <w:tr>
        <w:trPr>
          <w:cantSplit/>
        </w:trPr>
        <w:tc>
          <w:tcPr>
            <w:tcW w:w="3500" w:type="dxa"/>
            <w:vAlign w:val="center"/>
          </w:tcPr>
          <w:p>
            <w:pPr>
              <w:spacing w:before="0" w:after="0" w:line="240" w:lineRule="auto"/>
              <w:jc w:val="left"/>
            </w:pPr>
            <w:r>
              <w:rPr>
                <w:rFonts w:ascii="Arial" w:hAnsi="Arial" w:eastAsia="Arial" w:cs="Arial"/>
                <w:color w:val="262626"/>
                <w:sz w:val="19"/>
              </w:rPr>
              <w:t>Repositorio en GitHub con un PR por sprint (por ejemplo, el #23 del Sprint 6 y el #24 del Sprint 7)</w:t>
            </w:r>
          </w:p>
        </w:tc>
        <w:tc>
          <w:tcPr>
            <w:tcW w:w="5904" w:type="dxa"/>
            <w:vAlign w:val="center"/>
          </w:tcPr>
          <w:p>
            <w:pPr>
              <w:spacing w:before="0" w:after="0" w:line="240" w:lineRule="auto"/>
              <w:jc w:val="left"/>
            </w:pPr>
            <w:r>
              <w:rPr>
                <w:rFonts w:ascii="Arial" w:hAnsi="Arial" w:eastAsia="Arial" w:cs="Arial"/>
                <w:color w:val="262626"/>
                <w:sz w:val="19"/>
              </w:rPr>
              <w:t>El trabajo realizado, con historial de versiones y revisión entre pares.</w:t>
            </w:r>
          </w:p>
        </w:tc>
      </w:tr>
      <w:tr>
        <w:trPr>
          <w:cantSplit/>
        </w:trPr>
        <w:tc>
          <w:tcPr>
            <w:tcW w:w="3500" w:type="dxa"/>
            <w:vAlign w:val="center"/>
          </w:tcPr>
          <w:p>
            <w:pPr>
              <w:spacing w:before="0" w:after="0" w:line="240" w:lineRule="auto"/>
              <w:jc w:val="left"/>
            </w:pPr>
            <w:r>
              <w:rPr>
                <w:rFonts w:ascii="Arial" w:hAnsi="Arial" w:eastAsia="Arial" w:cs="Arial"/>
                <w:color w:val="262626"/>
                <w:sz w:val="19"/>
              </w:rPr>
              <w:t>437 pruebas automatizadas del backend, contra una base nueva (61 del abono en línea)</w:t>
            </w:r>
          </w:p>
        </w:tc>
        <w:tc>
          <w:tcPr>
            <w:tcW w:w="5904" w:type="dxa"/>
            <w:vAlign w:val="center"/>
          </w:tcPr>
          <w:p>
            <w:pPr>
              <w:spacing w:before="0" w:after="0" w:line="240" w:lineRule="auto"/>
              <w:jc w:val="left"/>
            </w:pPr>
            <w:r>
              <w:rPr>
                <w:rFonts w:ascii="Arial" w:hAnsi="Arial" w:eastAsia="Arial" w:cs="Arial"/>
                <w:color w:val="262626"/>
                <w:sz w:val="19"/>
              </w:rPr>
              <w:t>Que las reglas de negocio se cumplen y se pueden volver a comprobar (Sommerville, 2016).</w:t>
            </w:r>
          </w:p>
        </w:tc>
      </w:tr>
      <w:tr>
        <w:trPr>
          <w:cantSplit/>
        </w:trPr>
        <w:tc>
          <w:tcPr>
            <w:tcW w:w="3500" w:type="dxa"/>
            <w:vAlign w:val="center"/>
          </w:tcPr>
          <w:p>
            <w:pPr>
              <w:spacing w:before="0" w:after="0" w:line="240" w:lineRule="auto"/>
              <w:jc w:val="left"/>
            </w:pPr>
            <w:r>
              <w:rPr>
                <w:rFonts w:ascii="Arial" w:hAnsi="Arial" w:eastAsia="Arial" w:cs="Arial"/>
                <w:color w:val="262626"/>
                <w:sz w:val="19"/>
              </w:rPr>
              <w:t>Script de verificación de aislamiento</w:t>
            </w:r>
          </w:p>
        </w:tc>
        <w:tc>
          <w:tcPr>
            <w:tcW w:w="5904" w:type="dxa"/>
            <w:vAlign w:val="center"/>
          </w:tcPr>
          <w:p>
            <w:pPr>
              <w:spacing w:before="0" w:after="0" w:line="240" w:lineRule="auto"/>
              <w:jc w:val="left"/>
            </w:pPr>
            <w:r>
              <w:rPr>
                <w:rFonts w:ascii="Arial" w:hAnsi="Arial" w:eastAsia="Arial" w:cs="Arial"/>
                <w:color w:val="262626"/>
                <w:sz w:val="19"/>
              </w:rPr>
              <w:t>Que un salón no puede ver datos de otro, comprobado con la conexión de la aplicación, en línea con la Ley 19.628 y su modificación por la Ley 21.719 (Biblioteca del Congreso Nacional de Chile, 1999, 2024).</w:t>
            </w:r>
          </w:p>
        </w:tc>
      </w:tr>
      <w:tr>
        <w:trPr>
          <w:cantSplit/>
        </w:trPr>
        <w:tc>
          <w:tcPr>
            <w:tcW w:w="3500" w:type="dxa"/>
            <w:vAlign w:val="center"/>
          </w:tcPr>
          <w:p>
            <w:pPr>
              <w:spacing w:before="0" w:after="0" w:line="240" w:lineRule="auto"/>
              <w:jc w:val="left"/>
            </w:pPr>
            <w:r>
              <w:rPr>
                <w:rFonts w:ascii="Arial" w:hAnsi="Arial" w:eastAsia="Arial" w:cs="Arial"/>
                <w:color w:val="262626"/>
                <w:sz w:val="19"/>
              </w:rPr>
              <w:t>Documento de requisitos</w:t>
            </w:r>
          </w:p>
        </w:tc>
        <w:tc>
          <w:tcPr>
            <w:tcW w:w="5904" w:type="dxa"/>
            <w:vAlign w:val="center"/>
          </w:tcPr>
          <w:p>
            <w:pPr>
              <w:spacing w:before="0" w:after="0" w:line="240" w:lineRule="auto"/>
              <w:jc w:val="left"/>
            </w:pPr>
            <w:r>
              <w:rPr>
                <w:rFonts w:ascii="Arial" w:hAnsi="Arial" w:eastAsia="Arial" w:cs="Arial"/>
                <w:color w:val="262626"/>
                <w:sz w:val="19"/>
              </w:rPr>
              <w:t>123 requisitos con criterio de aceptación y prioridad.</w:t>
            </w:r>
          </w:p>
        </w:tc>
      </w:tr>
      <w:tr>
        <w:trPr>
          <w:cantSplit/>
        </w:trPr>
        <w:tc>
          <w:tcPr>
            <w:tcW w:w="3500" w:type="dxa"/>
            <w:vAlign w:val="center"/>
          </w:tcPr>
          <w:p>
            <w:pPr>
              <w:spacing w:before="0" w:after="0" w:line="240" w:lineRule="auto"/>
              <w:jc w:val="left"/>
            </w:pPr>
            <w:r>
              <w:rPr>
                <w:rFonts w:ascii="Arial" w:hAnsi="Arial" w:eastAsia="Arial" w:cs="Arial"/>
                <w:color w:val="262626"/>
                <w:sz w:val="19"/>
              </w:rPr>
              <w:t>Documento maestro de arquitectura y registro de decisiones</w:t>
            </w:r>
          </w:p>
        </w:tc>
        <w:tc>
          <w:tcPr>
            <w:tcW w:w="5904" w:type="dxa"/>
            <w:vAlign w:val="center"/>
          </w:tcPr>
          <w:p>
            <w:pPr>
              <w:spacing w:before="0" w:after="0" w:line="240" w:lineRule="auto"/>
              <w:jc w:val="left"/>
            </w:pPr>
            <w:r>
              <w:rPr>
                <w:rFonts w:ascii="Arial" w:hAnsi="Arial" w:eastAsia="Arial" w:cs="Arial"/>
                <w:color w:val="262626"/>
                <w:sz w:val="19"/>
              </w:rPr>
              <w:t>Las vistas 4+1 (Kruchten, 1995), el modelo de datos y cada decisión con su motivo y las alternativas descartadas.</w:t>
            </w:r>
          </w:p>
        </w:tc>
      </w:tr>
      <w:tr>
        <w:trPr>
          <w:cantSplit/>
        </w:trPr>
        <w:tc>
          <w:tcPr>
            <w:tcW w:w="3500" w:type="dxa"/>
            <w:vAlign w:val="center"/>
          </w:tcPr>
          <w:p>
            <w:pPr>
              <w:spacing w:before="0" w:after="0" w:line="240" w:lineRule="auto"/>
              <w:jc w:val="left"/>
            </w:pPr>
            <w:r>
              <w:rPr>
                <w:rFonts w:ascii="Arial" w:hAnsi="Arial" w:eastAsia="Arial" w:cs="Arial"/>
                <w:color w:val="262626"/>
                <w:sz w:val="19"/>
              </w:rPr>
              <w:t>Guiones de prueba manual por sprint</w:t>
            </w:r>
          </w:p>
        </w:tc>
        <w:tc>
          <w:tcPr>
            <w:tcW w:w="5904" w:type="dxa"/>
            <w:vAlign w:val="center"/>
          </w:tcPr>
          <w:p>
            <w:pPr>
              <w:spacing w:before="0" w:after="0" w:line="240" w:lineRule="auto"/>
              <w:jc w:val="left"/>
            </w:pPr>
            <w:r>
              <w:rPr>
                <w:rFonts w:ascii="Arial" w:hAnsi="Arial" w:eastAsia="Arial" w:cs="Arial"/>
                <w:color w:val="262626"/>
                <w:sz w:val="19"/>
              </w:rPr>
              <w:t>La revisión paso a paso de cada incremento, con los requisitos que cubre.</w:t>
            </w:r>
          </w:p>
        </w:tc>
      </w:tr>
      <w:tr>
        <w:trPr>
          <w:cantSplit/>
        </w:trPr>
        <w:tc>
          <w:tcPr>
            <w:tcW w:w="3500" w:type="dxa"/>
            <w:vAlign w:val="center"/>
          </w:tcPr>
          <w:p>
            <w:pPr>
              <w:spacing w:before="0" w:after="0" w:line="240" w:lineRule="auto"/>
              <w:jc w:val="left"/>
            </w:pPr>
            <w:r>
              <w:rPr>
                <w:rFonts w:ascii="Arial" w:hAnsi="Arial" w:eastAsia="Arial" w:cs="Arial"/>
                <w:color w:val="262626"/>
                <w:sz w:val="19"/>
              </w:rPr>
              <w:t>Diagramas de casos de uso</w:t>
            </w:r>
          </w:p>
        </w:tc>
        <w:tc>
          <w:tcPr>
            <w:tcW w:w="5904" w:type="dxa"/>
            <w:vAlign w:val="center"/>
          </w:tcPr>
          <w:p>
            <w:pPr>
              <w:spacing w:before="0" w:after="0" w:line="240" w:lineRule="auto"/>
              <w:jc w:val="left"/>
            </w:pPr>
            <w:r>
              <w:rPr>
                <w:rFonts w:ascii="Arial" w:hAnsi="Arial" w:eastAsia="Arial" w:cs="Arial"/>
                <w:color w:val="262626"/>
                <w:sz w:val="19"/>
              </w:rPr>
              <w:t>Lo que puede hacer cada actor (usuario, cliente, trabajador, administradora y sistema), igual que en el sistema.</w:t>
            </w:r>
          </w:p>
        </w:tc>
      </w:tr>
      <w:tr>
        <w:trPr>
          <w:cantSplit/>
        </w:trPr>
        <w:tc>
          <w:tcPr>
            <w:tcW w:w="3500" w:type="dxa"/>
            <w:vAlign w:val="center"/>
          </w:tcPr>
          <w:p>
            <w:pPr>
              <w:spacing w:before="0" w:after="0" w:line="240" w:lineRule="auto"/>
              <w:jc w:val="left"/>
            </w:pPr>
            <w:r>
              <w:rPr>
                <w:rFonts w:ascii="Arial" w:hAnsi="Arial" w:eastAsia="Arial" w:cs="Arial"/>
                <w:color w:val="262626"/>
                <w:sz w:val="19"/>
              </w:rPr>
              <w:t>Ficha de avance 04</w:t>
            </w:r>
          </w:p>
        </w:tc>
        <w:tc>
          <w:tcPr>
            <w:tcW w:w="5904" w:type="dxa"/>
            <w:vAlign w:val="center"/>
          </w:tcPr>
          <w:p>
            <w:pPr>
              <w:spacing w:before="0" w:after="0" w:line="240" w:lineRule="auto"/>
              <w:jc w:val="left"/>
            </w:pPr>
            <w:r>
              <w:rPr>
                <w:rFonts w:ascii="Arial" w:hAnsi="Arial" w:eastAsia="Arial" w:cs="Arial"/>
                <w:color w:val="262626"/>
                <w:sz w:val="19"/>
              </w:rPr>
              <w:t>La trazabilidad de cada funcionalidad y el 80 % reconocido.</w:t>
            </w:r>
          </w:p>
        </w:tc>
      </w:tr>
      <w:tr>
        <w:trPr>
          <w:cantSplit/>
        </w:trPr>
        <w:tc>
          <w:tcPr>
            <w:tcW w:w="3500" w:type="dxa"/>
            <w:vAlign w:val="center"/>
          </w:tcPr>
          <w:p>
            <w:pPr>
              <w:spacing w:before="0" w:after="0" w:line="240" w:lineRule="auto"/>
              <w:jc w:val="left"/>
            </w:pPr>
            <w:r>
              <w:rPr>
                <w:rFonts w:ascii="Arial" w:hAnsi="Arial" w:eastAsia="Arial" w:cs="Arial"/>
                <w:color w:val="262626"/>
                <w:sz w:val="19"/>
              </w:rPr>
              <w:t>Demostración en vivo</w:t>
            </w:r>
          </w:p>
        </w:tc>
        <w:tc>
          <w:tcPr>
            <w:tcW w:w="5904" w:type="dxa"/>
            <w:vAlign w:val="center"/>
          </w:tcPr>
          <w:p>
            <w:pPr>
              <w:spacing w:before="0" w:after="0" w:line="240" w:lineRule="auto"/>
              <w:jc w:val="left"/>
            </w:pPr>
            <w:r>
              <w:rPr>
                <w:rFonts w:ascii="Arial" w:hAnsi="Arial" w:eastAsia="Arial" w:cs="Arial"/>
                <w:color w:val="262626"/>
                <w:sz w:val="19"/>
              </w:rPr>
              <w:t>El flujo completo: reservar en la página pública, pagar el abono en el ambiente de pruebas de Transbank, atender y cobrar con un producto, y ver el stock y el reporte del día.</w:t>
            </w:r>
          </w:p>
        </w:tc>
      </w:tr>
    </w:tbl>
    <w:p>
      <w:pPr>
        <w:spacing w:before="0" w:after="0" w:line="120" w:lineRule="exact"/>
        <w:jc w:val="both"/>
      </w:pPr>
    </w:p>
    <w:p>
      <w:pPr>
        <w:spacing w:before="0" w:after="120" w:line="240" w:lineRule="auto"/>
        <w:jc w:val="both"/>
      </w:pPr>
      <w:r>
        <w:rPr>
          <w:rFonts w:ascii="Arial" w:hAnsi="Arial" w:eastAsia="Arial" w:cs="Arial"/>
          <w:color w:val="262626"/>
          <w:sz w:val="22"/>
        </w:rPr>
        <w:t>Para resguardar la calidad, las reglas que no pueden fallar se aplican en la base de datos (PostgreSQL Global Development Group, 2024): políticas por fila para aislar cada salón, una restricción de exclusión para las citas, stock calculado desde movimientos inmutables y dinero en pesos enteros. En el módulo de pagos, un agente revisor independiente hizo dos pasadas y encontró diez problemas en el manejo del dinero, como pagos en duda, devoluciones sin respuesta y un bloqueo mutuo en la base. Todos se corrigieron y quedaron con su prueba.</w:t>
      </w:r>
    </w:p>
    <w:p>
      <w:pPr>
        <w:pStyle w:val="Heading2"/>
        <w:keepNext/>
        <w:spacing w:before="200" w:after="80" w:line="240" w:lineRule="auto"/>
        <w:jc w:val="left"/>
      </w:pPr>
      <w:bookmarkStart w:id="907" w:name="_Toc2026101006"/>
      <w:r>
        <w:rPr>
          <w:rFonts w:ascii="Arial" w:hAnsi="Arial" w:eastAsia="Arial" w:cs="Arial"/>
          <w:b/>
          <w:color w:val="2E5496"/>
          <w:sz w:val="23"/>
        </w:rPr>
        <w:t>2.5 Indicadores de calidad</w:t>
      </w:r>
      <w:bookmarkEnd w:id="907"/>
    </w:p>
    <w:tbl>
      <w:tblPr>
        <w:tblW w:w="9404" w:type="dxa"/>
        <w:tblBorders>
          <w:top w:val="single" w:sz="4" w:space="0" w:color="A5B8DA"/>
          <w:left w:val="single" w:sz="4" w:space="0" w:color="A5B8DA"/>
          <w:bottom w:val="single" w:sz="4" w:space="0" w:color="A5B8DA"/>
          <w:right w:val="single" w:sz="4" w:space="0" w:color="A5B8DA"/>
          <w:insideH w:val="single" w:sz="4" w:space="0" w:color="A5B8DA"/>
          <w:insideV w:val="single" w:sz="4" w:space="0" w:color="A5B8DA"/>
        </w:tblBorders>
        <w:tblLayout w:type="fixed"/>
        <w:tblCellMar>
          <w:top w:w="45" w:type="dxa"/>
          <w:left w:w="85" w:type="dxa"/>
          <w:bottom w:w="45" w:type="dxa"/>
          <w:right w:w="85" w:type="dxa"/>
        </w:tblCellMar>
        <w:tblLook w:val="04A0" w:firstRow="1" w:lastRow="0" w:firstColumn="1" w:lastColumn="0" w:noHBand="0" w:noVBand="1"/>
      </w:tblPr>
      <w:tblGrid>
        <w:gridCol w:w="3050"/>
        <w:gridCol w:w="1050"/>
        <w:gridCol w:w="5304"/>
      </w:tblGrid>
      <w:tr>
        <w:trPr>
          <w:cantSplit/>
          <w:tblHeader/>
        </w:trPr>
        <w:tc>
          <w:tcPr>
            <w:tcW w:w="3050" w:type="dxa"/>
            <w:shd w:val="clear" w:color="auto" w:fill="D9E2F3"/>
            <w:vAlign w:val="center"/>
          </w:tcPr>
          <w:p>
            <w:pPr>
              <w:spacing w:before="0" w:after="0" w:line="240" w:lineRule="auto"/>
              <w:jc w:val="center"/>
            </w:pPr>
            <w:r>
              <w:rPr>
                <w:rFonts w:ascii="Arial" w:hAnsi="Arial" w:eastAsia="Arial" w:cs="Arial"/>
                <w:b/>
                <w:color w:val="1F3864"/>
                <w:sz w:val="19"/>
              </w:rPr>
              <w:t>Indicador</w:t>
            </w:r>
          </w:p>
        </w:tc>
        <w:tc>
          <w:tcPr>
            <w:tcW w:w="1050" w:type="dxa"/>
            <w:shd w:val="clear" w:color="auto" w:fill="D9E2F3"/>
            <w:vAlign w:val="center"/>
          </w:tcPr>
          <w:p>
            <w:pPr>
              <w:spacing w:before="0" w:after="0" w:line="240" w:lineRule="auto"/>
              <w:jc w:val="center"/>
            </w:pPr>
            <w:r>
              <w:rPr>
                <w:rFonts w:ascii="Arial" w:hAnsi="Arial" w:eastAsia="Arial" w:cs="Arial"/>
                <w:b/>
                <w:color w:val="1F3864"/>
                <w:sz w:val="19"/>
              </w:rPr>
              <w:t>Presente</w:t>
            </w:r>
          </w:p>
        </w:tc>
        <w:tc>
          <w:tcPr>
            <w:tcW w:w="5304" w:type="dxa"/>
            <w:shd w:val="clear" w:color="auto" w:fill="D9E2F3"/>
            <w:vAlign w:val="center"/>
          </w:tcPr>
          <w:p>
            <w:pPr>
              <w:spacing w:before="0" w:after="0" w:line="240" w:lineRule="auto"/>
              <w:jc w:val="center"/>
            </w:pPr>
            <w:r>
              <w:rPr>
                <w:rFonts w:ascii="Arial" w:hAnsi="Arial" w:eastAsia="Arial" w:cs="Arial"/>
                <w:b/>
                <w:color w:val="1F3864"/>
                <w:sz w:val="19"/>
              </w:rPr>
              <w:t>Dónde se ve</w:t>
            </w:r>
          </w:p>
        </w:tc>
      </w:tr>
      <w:tr>
        <w:trPr>
          <w:cantSplit/>
        </w:trPr>
        <w:tc>
          <w:tcPr>
            <w:tcW w:w="3050" w:type="dxa"/>
            <w:vAlign w:val="center"/>
          </w:tcPr>
          <w:p>
            <w:pPr>
              <w:spacing w:before="0" w:after="0" w:line="240" w:lineRule="auto"/>
              <w:jc w:val="left"/>
            </w:pPr>
            <w:r>
              <w:rPr>
                <w:rFonts w:ascii="Arial" w:hAnsi="Arial" w:eastAsia="Arial" w:cs="Arial"/>
                <w:color w:val="262626"/>
                <w:sz w:val="19"/>
              </w:rPr>
              <w:t>1.1 Diseña pruebas de validación</w:t>
            </w:r>
          </w:p>
        </w:tc>
        <w:tc>
          <w:tcPr>
            <w:tcW w:w="1050" w:type="dxa"/>
            <w:shd w:val="clear" w:color="auto" w:fill="D9EAD3"/>
            <w:vAlign w:val="center"/>
          </w:tcPr>
          <w:p>
            <w:pPr>
              <w:spacing w:before="0" w:after="0" w:line="240" w:lineRule="auto"/>
              <w:jc w:val="center"/>
            </w:pPr>
            <w:r>
              <w:rPr>
                <w:rFonts w:ascii="Arial" w:hAnsi="Arial" w:eastAsia="Arial" w:cs="Arial"/>
                <w:color w:val="262626"/>
                <w:sz w:val="19"/>
              </w:rPr>
              <w:t>Sí</w:t>
            </w:r>
          </w:p>
        </w:tc>
        <w:tc>
          <w:tcPr>
            <w:tcW w:w="5304" w:type="dxa"/>
            <w:vAlign w:val="center"/>
          </w:tcPr>
          <w:p>
            <w:pPr>
              <w:spacing w:before="0" w:after="0" w:line="240" w:lineRule="auto"/>
              <w:jc w:val="left"/>
            </w:pPr>
            <w:r>
              <w:rPr>
                <w:rFonts w:ascii="Arial" w:hAnsi="Arial" w:eastAsia="Arial" w:cs="Arial"/>
                <w:color w:val="262626"/>
                <w:sz w:val="19"/>
              </w:rPr>
              <w:t>Criterio de aceptación por requisito y guiones de prueba manual por sprint.</w:t>
            </w:r>
          </w:p>
        </w:tc>
      </w:tr>
      <w:tr>
        <w:trPr>
          <w:cantSplit/>
        </w:trPr>
        <w:tc>
          <w:tcPr>
            <w:tcW w:w="3050" w:type="dxa"/>
            <w:vAlign w:val="center"/>
          </w:tcPr>
          <w:p>
            <w:pPr>
              <w:spacing w:before="0" w:after="0" w:line="240" w:lineRule="auto"/>
              <w:jc w:val="left"/>
            </w:pPr>
            <w:r>
              <w:rPr>
                <w:rFonts w:ascii="Arial" w:hAnsi="Arial" w:eastAsia="Arial" w:cs="Arial"/>
                <w:color w:val="262626"/>
                <w:sz w:val="19"/>
              </w:rPr>
              <w:t>1.2 Aplica pruebas de validación</w:t>
            </w:r>
          </w:p>
        </w:tc>
        <w:tc>
          <w:tcPr>
            <w:tcW w:w="1050" w:type="dxa"/>
            <w:shd w:val="clear" w:color="auto" w:fill="D9EAD3"/>
            <w:vAlign w:val="center"/>
          </w:tcPr>
          <w:p>
            <w:pPr>
              <w:spacing w:before="0" w:after="0" w:line="240" w:lineRule="auto"/>
              <w:jc w:val="center"/>
            </w:pPr>
            <w:r>
              <w:rPr>
                <w:rFonts w:ascii="Arial" w:hAnsi="Arial" w:eastAsia="Arial" w:cs="Arial"/>
                <w:color w:val="262626"/>
                <w:sz w:val="19"/>
              </w:rPr>
              <w:t>Sí</w:t>
            </w:r>
          </w:p>
        </w:tc>
        <w:tc>
          <w:tcPr>
            <w:tcW w:w="5304" w:type="dxa"/>
            <w:vAlign w:val="center"/>
          </w:tcPr>
          <w:p>
            <w:pPr>
              <w:spacing w:before="0" w:after="0" w:line="240" w:lineRule="auto"/>
              <w:jc w:val="left"/>
            </w:pPr>
            <w:r>
              <w:rPr>
                <w:rFonts w:ascii="Arial" w:hAnsi="Arial" w:eastAsia="Arial" w:cs="Arial"/>
                <w:color w:val="262626"/>
                <w:sz w:val="19"/>
              </w:rPr>
              <w:t>437 pruebas automatizadas, Webpay simulado con cortes de red y script de aislamiento. Falta la validación con la usuaria.</w:t>
            </w:r>
          </w:p>
        </w:tc>
      </w:tr>
      <w:tr>
        <w:trPr>
          <w:cantSplit/>
        </w:trPr>
        <w:tc>
          <w:tcPr>
            <w:tcW w:w="3050" w:type="dxa"/>
            <w:vAlign w:val="center"/>
          </w:tcPr>
          <w:p>
            <w:pPr>
              <w:spacing w:before="0" w:after="0" w:line="240" w:lineRule="auto"/>
              <w:jc w:val="left"/>
            </w:pPr>
            <w:r>
              <w:rPr>
                <w:rFonts w:ascii="Arial" w:hAnsi="Arial" w:eastAsia="Arial" w:cs="Arial"/>
                <w:color w:val="262626"/>
                <w:sz w:val="19"/>
              </w:rPr>
              <w:t>1.3 Desarrolla mejoras en base a los resultados</w:t>
            </w:r>
          </w:p>
        </w:tc>
        <w:tc>
          <w:tcPr>
            <w:tcW w:w="1050" w:type="dxa"/>
            <w:shd w:val="clear" w:color="auto" w:fill="D9EAD3"/>
            <w:vAlign w:val="center"/>
          </w:tcPr>
          <w:p>
            <w:pPr>
              <w:spacing w:before="0" w:after="0" w:line="240" w:lineRule="auto"/>
              <w:jc w:val="center"/>
            </w:pPr>
            <w:r>
              <w:rPr>
                <w:rFonts w:ascii="Arial" w:hAnsi="Arial" w:eastAsia="Arial" w:cs="Arial"/>
                <w:color w:val="262626"/>
                <w:sz w:val="19"/>
              </w:rPr>
              <w:t>Sí</w:t>
            </w:r>
          </w:p>
        </w:tc>
        <w:tc>
          <w:tcPr>
            <w:tcW w:w="5304" w:type="dxa"/>
            <w:vAlign w:val="center"/>
          </w:tcPr>
          <w:p>
            <w:pPr>
              <w:spacing w:before="0" w:after="0" w:line="240" w:lineRule="auto"/>
              <w:jc w:val="left"/>
            </w:pPr>
            <w:r>
              <w:rPr>
                <w:rFonts w:ascii="Arial" w:hAnsi="Arial" w:eastAsia="Arial" w:cs="Arial"/>
                <w:color w:val="262626"/>
                <w:sz w:val="19"/>
              </w:rPr>
              <w:t>Se corrigieron los diez problemas de la revisión independiente y los seis requisitos pendientes del módulo de acceso.</w:t>
            </w:r>
          </w:p>
        </w:tc>
      </w:tr>
      <w:tr>
        <w:trPr>
          <w:cantSplit/>
        </w:trPr>
        <w:tc>
          <w:tcPr>
            <w:tcW w:w="3050" w:type="dxa"/>
            <w:vAlign w:val="center"/>
          </w:tcPr>
          <w:p>
            <w:pPr>
              <w:spacing w:before="0" w:after="0" w:line="240" w:lineRule="auto"/>
              <w:jc w:val="left"/>
            </w:pPr>
            <w:r>
              <w:rPr>
                <w:rFonts w:ascii="Arial" w:hAnsi="Arial" w:eastAsia="Arial" w:cs="Arial"/>
                <w:color w:val="262626"/>
                <w:sz w:val="19"/>
              </w:rPr>
              <w:t>2.1 Planifica proyectos informáticos</w:t>
            </w:r>
          </w:p>
        </w:tc>
        <w:tc>
          <w:tcPr>
            <w:tcW w:w="1050" w:type="dxa"/>
            <w:shd w:val="clear" w:color="auto" w:fill="D9EAD3"/>
            <w:vAlign w:val="center"/>
          </w:tcPr>
          <w:p>
            <w:pPr>
              <w:spacing w:before="0" w:after="0" w:line="240" w:lineRule="auto"/>
              <w:jc w:val="center"/>
            </w:pPr>
            <w:r>
              <w:rPr>
                <w:rFonts w:ascii="Arial" w:hAnsi="Arial" w:eastAsia="Arial" w:cs="Arial"/>
                <w:color w:val="262626"/>
                <w:sz w:val="19"/>
              </w:rPr>
              <w:t>Sí</w:t>
            </w:r>
          </w:p>
        </w:tc>
        <w:tc>
          <w:tcPr>
            <w:tcW w:w="5304" w:type="dxa"/>
            <w:vAlign w:val="center"/>
          </w:tcPr>
          <w:p>
            <w:pPr>
              <w:spacing w:before="0" w:after="0" w:line="240" w:lineRule="auto"/>
              <w:jc w:val="left"/>
            </w:pPr>
            <w:r>
              <w:rPr>
                <w:rFonts w:ascii="Arial" w:hAnsi="Arial" w:eastAsia="Arial" w:cs="Arial"/>
                <w:color w:val="262626"/>
                <w:sz w:val="19"/>
              </w:rPr>
              <w:t>Plan de trabajo, carta Gantt y plan de cierre de ocho semanas.</w:t>
            </w:r>
          </w:p>
        </w:tc>
      </w:tr>
      <w:tr>
        <w:trPr>
          <w:cantSplit/>
        </w:trPr>
        <w:tc>
          <w:tcPr>
            <w:tcW w:w="3050" w:type="dxa"/>
            <w:vAlign w:val="center"/>
          </w:tcPr>
          <w:p>
            <w:pPr>
              <w:spacing w:before="0" w:after="0" w:line="240" w:lineRule="auto"/>
              <w:jc w:val="left"/>
            </w:pPr>
            <w:r>
              <w:rPr>
                <w:rFonts w:ascii="Arial" w:hAnsi="Arial" w:eastAsia="Arial" w:cs="Arial"/>
                <w:color w:val="262626"/>
                <w:sz w:val="19"/>
              </w:rPr>
              <w:t>2.2 Controla proyectos informáticos</w:t>
            </w:r>
          </w:p>
        </w:tc>
        <w:tc>
          <w:tcPr>
            <w:tcW w:w="1050" w:type="dxa"/>
            <w:shd w:val="clear" w:color="auto" w:fill="D9EAD3"/>
            <w:vAlign w:val="center"/>
          </w:tcPr>
          <w:p>
            <w:pPr>
              <w:spacing w:before="0" w:after="0" w:line="240" w:lineRule="auto"/>
              <w:jc w:val="center"/>
            </w:pPr>
            <w:r>
              <w:rPr>
                <w:rFonts w:ascii="Arial" w:hAnsi="Arial" w:eastAsia="Arial" w:cs="Arial"/>
                <w:color w:val="262626"/>
                <w:sz w:val="19"/>
              </w:rPr>
              <w:t>Sí</w:t>
            </w:r>
          </w:p>
        </w:tc>
        <w:tc>
          <w:tcPr>
            <w:tcW w:w="5304" w:type="dxa"/>
            <w:vAlign w:val="center"/>
          </w:tcPr>
          <w:p>
            <w:pPr>
              <w:spacing w:before="0" w:after="0" w:line="240" w:lineRule="auto"/>
              <w:jc w:val="left"/>
            </w:pPr>
            <w:r>
              <w:rPr>
                <w:rFonts w:ascii="Arial" w:hAnsi="Arial" w:eastAsia="Arial" w:cs="Arial"/>
                <w:color w:val="262626"/>
                <w:sz w:val="19"/>
              </w:rPr>
              <w:t>Trazabilidad con evidencia: 80 % reconocido frente a 85 % estimado, con ajustes justificados.</w:t>
            </w:r>
          </w:p>
        </w:tc>
      </w:tr>
      <w:tr>
        <w:trPr>
          <w:cantSplit/>
        </w:trPr>
        <w:tc>
          <w:tcPr>
            <w:tcW w:w="3050" w:type="dxa"/>
            <w:vAlign w:val="center"/>
          </w:tcPr>
          <w:p>
            <w:pPr>
              <w:spacing w:before="0" w:after="0" w:line="240" w:lineRule="auto"/>
              <w:jc w:val="left"/>
            </w:pPr>
            <w:r>
              <w:rPr>
                <w:rFonts w:ascii="Arial" w:hAnsi="Arial" w:eastAsia="Arial" w:cs="Arial"/>
                <w:color w:val="262626"/>
                <w:sz w:val="19"/>
              </w:rPr>
              <w:t>3.1 Diseña modelos de datos</w:t>
            </w:r>
          </w:p>
        </w:tc>
        <w:tc>
          <w:tcPr>
            <w:tcW w:w="1050" w:type="dxa"/>
            <w:shd w:val="clear" w:color="auto" w:fill="D9EAD3"/>
            <w:vAlign w:val="center"/>
          </w:tcPr>
          <w:p>
            <w:pPr>
              <w:spacing w:before="0" w:after="0" w:line="240" w:lineRule="auto"/>
              <w:jc w:val="center"/>
            </w:pPr>
            <w:r>
              <w:rPr>
                <w:rFonts w:ascii="Arial" w:hAnsi="Arial" w:eastAsia="Arial" w:cs="Arial"/>
                <w:color w:val="262626"/>
                <w:sz w:val="19"/>
              </w:rPr>
              <w:t>Sí</w:t>
            </w:r>
          </w:p>
        </w:tc>
        <w:tc>
          <w:tcPr>
            <w:tcW w:w="5304" w:type="dxa"/>
            <w:vAlign w:val="center"/>
          </w:tcPr>
          <w:p>
            <w:pPr>
              <w:spacing w:before="0" w:after="0" w:line="240" w:lineRule="auto"/>
              <w:jc w:val="left"/>
            </w:pPr>
            <w:r>
              <w:rPr>
                <w:rFonts w:ascii="Arial" w:hAnsi="Arial" w:eastAsia="Arial" w:cs="Arial"/>
                <w:color w:val="262626"/>
                <w:sz w:val="19"/>
              </w:rPr>
              <w:t>Modelo de 29 tablas y registro de decisiones.</w:t>
            </w:r>
          </w:p>
        </w:tc>
      </w:tr>
      <w:tr>
        <w:trPr>
          <w:cantSplit/>
        </w:trPr>
        <w:tc>
          <w:tcPr>
            <w:tcW w:w="3050" w:type="dxa"/>
            <w:vAlign w:val="center"/>
          </w:tcPr>
          <w:p>
            <w:pPr>
              <w:spacing w:before="0" w:after="0" w:line="240" w:lineRule="auto"/>
              <w:jc w:val="left"/>
            </w:pPr>
            <w:r>
              <w:rPr>
                <w:rFonts w:ascii="Arial" w:hAnsi="Arial" w:eastAsia="Arial" w:cs="Arial"/>
                <w:color w:val="262626"/>
                <w:sz w:val="19"/>
              </w:rPr>
              <w:t>3.2 Implementa modelos de datos</w:t>
            </w:r>
          </w:p>
        </w:tc>
        <w:tc>
          <w:tcPr>
            <w:tcW w:w="1050" w:type="dxa"/>
            <w:shd w:val="clear" w:color="auto" w:fill="D9EAD3"/>
            <w:vAlign w:val="center"/>
          </w:tcPr>
          <w:p>
            <w:pPr>
              <w:spacing w:before="0" w:after="0" w:line="240" w:lineRule="auto"/>
              <w:jc w:val="center"/>
            </w:pPr>
            <w:r>
              <w:rPr>
                <w:rFonts w:ascii="Arial" w:hAnsi="Arial" w:eastAsia="Arial" w:cs="Arial"/>
                <w:color w:val="262626"/>
                <w:sz w:val="19"/>
              </w:rPr>
              <w:t>Sí</w:t>
            </w:r>
          </w:p>
        </w:tc>
        <w:tc>
          <w:tcPr>
            <w:tcW w:w="5304" w:type="dxa"/>
            <w:vAlign w:val="center"/>
          </w:tcPr>
          <w:p>
            <w:pPr>
              <w:spacing w:before="0" w:after="0" w:line="240" w:lineRule="auto"/>
              <w:jc w:val="left"/>
            </w:pPr>
            <w:r>
              <w:rPr>
                <w:rFonts w:ascii="Arial" w:hAnsi="Arial" w:eastAsia="Arial" w:cs="Arial"/>
                <w:color w:val="262626"/>
                <w:sz w:val="19"/>
              </w:rPr>
              <w:t>22 migraciones versionadas, restricciones y políticas por fila.</w:t>
            </w:r>
          </w:p>
        </w:tc>
      </w:tr>
      <w:tr>
        <w:trPr>
          <w:cantSplit/>
        </w:trPr>
        <w:tc>
          <w:tcPr>
            <w:tcW w:w="3050" w:type="dxa"/>
            <w:vAlign w:val="center"/>
          </w:tcPr>
          <w:p>
            <w:pPr>
              <w:spacing w:before="0" w:after="0" w:line="240" w:lineRule="auto"/>
              <w:jc w:val="left"/>
            </w:pPr>
            <w:r>
              <w:rPr>
                <w:rFonts w:ascii="Arial" w:hAnsi="Arial" w:eastAsia="Arial" w:cs="Arial"/>
                <w:color w:val="262626"/>
                <w:sz w:val="19"/>
              </w:rPr>
              <w:t>4.1 Construye una solución de software</w:t>
            </w:r>
          </w:p>
        </w:tc>
        <w:tc>
          <w:tcPr>
            <w:tcW w:w="1050" w:type="dxa"/>
            <w:shd w:val="clear" w:color="auto" w:fill="D9EAD3"/>
            <w:vAlign w:val="center"/>
          </w:tcPr>
          <w:p>
            <w:pPr>
              <w:spacing w:before="0" w:after="0" w:line="240" w:lineRule="auto"/>
              <w:jc w:val="center"/>
            </w:pPr>
            <w:r>
              <w:rPr>
                <w:rFonts w:ascii="Arial" w:hAnsi="Arial" w:eastAsia="Arial" w:cs="Arial"/>
                <w:color w:val="262626"/>
                <w:sz w:val="19"/>
              </w:rPr>
              <w:t>Sí</w:t>
            </w:r>
          </w:p>
        </w:tc>
        <w:tc>
          <w:tcPr>
            <w:tcW w:w="5304" w:type="dxa"/>
            <w:vAlign w:val="center"/>
          </w:tcPr>
          <w:p>
            <w:pPr>
              <w:spacing w:before="0" w:after="0" w:line="240" w:lineRule="auto"/>
              <w:jc w:val="left"/>
            </w:pPr>
            <w:r>
              <w:rPr>
                <w:rFonts w:ascii="Arial" w:hAnsi="Arial" w:eastAsia="Arial" w:cs="Arial"/>
                <w:color w:val="262626"/>
                <w:sz w:val="19"/>
              </w:rPr>
              <w:t>Módulos del núcleo y tres extensiones funcionando.</w:t>
            </w:r>
          </w:p>
        </w:tc>
      </w:tr>
      <w:tr>
        <w:trPr>
          <w:cantSplit/>
        </w:trPr>
        <w:tc>
          <w:tcPr>
            <w:tcW w:w="3050" w:type="dxa"/>
            <w:vAlign w:val="center"/>
          </w:tcPr>
          <w:p>
            <w:pPr>
              <w:spacing w:before="0" w:after="0" w:line="240" w:lineRule="auto"/>
              <w:jc w:val="left"/>
            </w:pPr>
            <w:r>
              <w:rPr>
                <w:rFonts w:ascii="Arial" w:hAnsi="Arial" w:eastAsia="Arial" w:cs="Arial"/>
                <w:color w:val="262626"/>
                <w:sz w:val="19"/>
              </w:rPr>
              <w:t>4.2 Integra los componentes</w:t>
            </w:r>
          </w:p>
        </w:tc>
        <w:tc>
          <w:tcPr>
            <w:tcW w:w="1050" w:type="dxa"/>
            <w:shd w:val="clear" w:color="auto" w:fill="D9EAD3"/>
            <w:vAlign w:val="center"/>
          </w:tcPr>
          <w:p>
            <w:pPr>
              <w:spacing w:before="0" w:after="0" w:line="240" w:lineRule="auto"/>
              <w:jc w:val="center"/>
            </w:pPr>
            <w:r>
              <w:rPr>
                <w:rFonts w:ascii="Arial" w:hAnsi="Arial" w:eastAsia="Arial" w:cs="Arial"/>
                <w:color w:val="262626"/>
                <w:sz w:val="19"/>
              </w:rPr>
              <w:t>Sí</w:t>
            </w:r>
          </w:p>
        </w:tc>
        <w:tc>
          <w:tcPr>
            <w:tcW w:w="5304" w:type="dxa"/>
            <w:vAlign w:val="center"/>
          </w:tcPr>
          <w:p>
            <w:pPr>
              <w:spacing w:before="0" w:after="0" w:line="240" w:lineRule="auto"/>
              <w:jc w:val="left"/>
            </w:pPr>
            <w:r>
              <w:rPr>
                <w:rFonts w:ascii="Arial" w:hAnsi="Arial" w:eastAsia="Arial" w:cs="Arial"/>
                <w:color w:val="262626"/>
                <w:sz w:val="19"/>
              </w:rPr>
              <w:t>Frontend, backend, base de datos y Webpay integrados, con un PR por sprint.</w:t>
            </w:r>
          </w:p>
        </w:tc>
      </w:tr>
      <w:tr>
        <w:trPr>
          <w:cantSplit/>
        </w:trPr>
        <w:tc>
          <w:tcPr>
            <w:tcW w:w="3050" w:type="dxa"/>
            <w:vAlign w:val="center"/>
          </w:tcPr>
          <w:p>
            <w:pPr>
              <w:spacing w:before="0" w:after="0" w:line="240" w:lineRule="auto"/>
              <w:jc w:val="left"/>
            </w:pPr>
            <w:r>
              <w:rPr>
                <w:rFonts w:ascii="Arial" w:hAnsi="Arial" w:eastAsia="Arial" w:cs="Arial"/>
                <w:color w:val="262626"/>
                <w:sz w:val="19"/>
              </w:rPr>
              <w:t>4.3 Implanta la solución</w:t>
            </w:r>
          </w:p>
        </w:tc>
        <w:tc>
          <w:tcPr>
            <w:tcW w:w="1050" w:type="dxa"/>
            <w:shd w:val="clear" w:color="auto" w:fill="FBE4D5"/>
            <w:vAlign w:val="center"/>
          </w:tcPr>
          <w:p>
            <w:pPr>
              <w:spacing w:before="0" w:after="0" w:line="240" w:lineRule="auto"/>
              <w:jc w:val="center"/>
            </w:pPr>
            <w:r>
              <w:rPr>
                <w:rFonts w:ascii="Arial" w:hAnsi="Arial" w:eastAsia="Arial" w:cs="Arial"/>
                <w:color w:val="262626"/>
                <w:sz w:val="19"/>
              </w:rPr>
              <w:t>Pendiente</w:t>
            </w:r>
          </w:p>
        </w:tc>
        <w:tc>
          <w:tcPr>
            <w:tcW w:w="5304" w:type="dxa"/>
            <w:vAlign w:val="center"/>
          </w:tcPr>
          <w:p>
            <w:pPr>
              <w:spacing w:before="0" w:after="0" w:line="240" w:lineRule="auto"/>
              <w:jc w:val="left"/>
            </w:pPr>
            <w:r>
              <w:rPr>
                <w:rFonts w:ascii="Arial" w:hAnsi="Arial" w:eastAsia="Arial" w:cs="Arial"/>
                <w:color w:val="262626"/>
                <w:sz w:val="19"/>
              </w:rPr>
              <w:t>Puesta en línea en las semanas 4 y 5 del plan de cierre.</w:t>
            </w:r>
          </w:p>
        </w:tc>
      </w:tr>
    </w:tbl>
    <w:p>
      <w:pPr>
        <w:spacing w:before="0" w:after="0" w:line="120" w:lineRule="exact"/>
        <w:jc w:val="both"/>
      </w:pPr>
    </w:p>
    <w:p>
      <w:pPr>
        <w:pStyle w:val="Heading2"/>
        <w:keepNext/>
        <w:spacing w:before="200" w:after="80" w:line="240" w:lineRule="auto"/>
        <w:jc w:val="left"/>
      </w:pPr>
      <w:bookmarkStart w:id="908" w:name="_Toc2026101007"/>
      <w:r>
        <w:rPr>
          <w:rFonts w:ascii="Arial" w:hAnsi="Arial" w:eastAsia="Arial" w:cs="Arial"/>
          <w:b/>
          <w:color w:val="2E5496"/>
          <w:sz w:val="23"/>
        </w:rPr>
        <w:t>2.6 Plan para llegar a la versión 1.0</w:t>
      </w:r>
      <w:bookmarkEnd w:id="908"/>
    </w:p>
    <w:tbl>
      <w:tblPr>
        <w:tblW w:w="9404" w:type="dxa"/>
        <w:tblBorders>
          <w:top w:val="single" w:sz="4" w:space="0" w:color="A5B8DA"/>
          <w:left w:val="single" w:sz="4" w:space="0" w:color="A5B8DA"/>
          <w:bottom w:val="single" w:sz="4" w:space="0" w:color="A5B8DA"/>
          <w:right w:val="single" w:sz="4" w:space="0" w:color="A5B8DA"/>
          <w:insideH w:val="single" w:sz="4" w:space="0" w:color="A5B8DA"/>
          <w:insideV w:val="single" w:sz="4" w:space="0" w:color="A5B8DA"/>
        </w:tblBorders>
        <w:tblLayout w:type="fixed"/>
        <w:tblCellMar>
          <w:top w:w="45" w:type="dxa"/>
          <w:left w:w="85" w:type="dxa"/>
          <w:bottom w:w="45" w:type="dxa"/>
          <w:right w:w="85" w:type="dxa"/>
        </w:tblCellMar>
        <w:tblLook w:val="04A0" w:firstRow="1" w:lastRow="0" w:firstColumn="1" w:lastColumn="0" w:noHBand="0" w:noVBand="1"/>
      </w:tblPr>
      <w:tblGrid>
        <w:gridCol w:w="1450"/>
        <w:gridCol w:w="3350"/>
        <w:gridCol w:w="1600"/>
        <w:gridCol w:w="3004"/>
      </w:tblGrid>
      <w:tr>
        <w:trPr>
          <w:cantSplit/>
          <w:tblHeader/>
        </w:trPr>
        <w:tc>
          <w:tcPr>
            <w:tcW w:w="1450" w:type="dxa"/>
            <w:shd w:val="clear" w:color="auto" w:fill="D9E2F3"/>
            <w:vAlign w:val="center"/>
          </w:tcPr>
          <w:p>
            <w:pPr>
              <w:spacing w:before="0" w:after="0" w:line="240" w:lineRule="auto"/>
              <w:jc w:val="center"/>
            </w:pPr>
            <w:r>
              <w:rPr>
                <w:rFonts w:ascii="Arial" w:hAnsi="Arial" w:eastAsia="Arial" w:cs="Arial"/>
                <w:b/>
                <w:color w:val="1F3864"/>
                <w:sz w:val="19"/>
              </w:rPr>
              <w:t>Semana del plan de cierre</w:t>
            </w:r>
          </w:p>
        </w:tc>
        <w:tc>
          <w:tcPr>
            <w:tcW w:w="3350" w:type="dxa"/>
            <w:shd w:val="clear" w:color="auto" w:fill="D9E2F3"/>
            <w:vAlign w:val="center"/>
          </w:tcPr>
          <w:p>
            <w:pPr>
              <w:spacing w:before="0" w:after="0" w:line="240" w:lineRule="auto"/>
              <w:jc w:val="center"/>
            </w:pPr>
            <w:r>
              <w:rPr>
                <w:rFonts w:ascii="Arial" w:hAnsi="Arial" w:eastAsia="Arial" w:cs="Arial"/>
                <w:b/>
                <w:color w:val="1F3864"/>
                <w:sz w:val="19"/>
              </w:rPr>
              <w:t>Incremento</w:t>
            </w:r>
          </w:p>
        </w:tc>
        <w:tc>
          <w:tcPr>
            <w:tcW w:w="1600" w:type="dxa"/>
            <w:shd w:val="clear" w:color="auto" w:fill="D9E2F3"/>
            <w:vAlign w:val="center"/>
          </w:tcPr>
          <w:p>
            <w:pPr>
              <w:spacing w:before="0" w:after="0" w:line="240" w:lineRule="auto"/>
              <w:jc w:val="center"/>
            </w:pPr>
            <w:r>
              <w:rPr>
                <w:rFonts w:ascii="Arial" w:hAnsi="Arial" w:eastAsia="Arial" w:cs="Arial"/>
                <w:b/>
                <w:color w:val="1F3864"/>
                <w:sz w:val="19"/>
              </w:rPr>
              <w:t>Responsable</w:t>
            </w:r>
          </w:p>
        </w:tc>
        <w:tc>
          <w:tcPr>
            <w:tcW w:w="3004" w:type="dxa"/>
            <w:shd w:val="clear" w:color="auto" w:fill="D9E2F3"/>
            <w:vAlign w:val="center"/>
          </w:tcPr>
          <w:p>
            <w:pPr>
              <w:spacing w:before="0" w:after="0" w:line="240" w:lineRule="auto"/>
              <w:jc w:val="center"/>
            </w:pPr>
            <w:r>
              <w:rPr>
                <w:rFonts w:ascii="Arial" w:hAnsi="Arial" w:eastAsia="Arial" w:cs="Arial"/>
                <w:b/>
                <w:color w:val="1F3864"/>
                <w:sz w:val="19"/>
              </w:rPr>
              <w:t>Resultado comprobable</w:t>
            </w:r>
          </w:p>
        </w:tc>
      </w:tr>
      <w:tr>
        <w:trPr>
          <w:cantSplit/>
        </w:trPr>
        <w:tc>
          <w:tcPr>
            <w:tcW w:w="1450" w:type="dxa"/>
            <w:vAlign w:val="center"/>
          </w:tcPr>
          <w:p>
            <w:pPr>
              <w:spacing w:before="0" w:after="0" w:line="240" w:lineRule="auto"/>
              <w:jc w:val="left"/>
            </w:pPr>
            <w:r>
              <w:rPr>
                <w:rFonts w:ascii="Arial" w:hAnsi="Arial" w:eastAsia="Arial" w:cs="Arial"/>
                <w:color w:val="262626"/>
                <w:sz w:val="19"/>
              </w:rPr>
              <w:t>1 (12 al 18 de octubre)</w:t>
            </w:r>
          </w:p>
        </w:tc>
        <w:tc>
          <w:tcPr>
            <w:tcW w:w="3350" w:type="dxa"/>
            <w:vAlign w:val="center"/>
          </w:tcPr>
          <w:p>
            <w:pPr>
              <w:spacing w:before="0" w:after="0" w:line="240" w:lineRule="auto"/>
              <w:jc w:val="left"/>
            </w:pPr>
            <w:r>
              <w:rPr>
                <w:rFonts w:ascii="Arial" w:hAnsi="Arial" w:eastAsia="Arial" w:cs="Arial"/>
                <w:color w:val="262626"/>
                <w:sz w:val="19"/>
              </w:rPr>
              <w:t>Caja del día y comprobante en PDF; tablero con los 123 requisitos; congelamiento el 18</w:t>
            </w:r>
          </w:p>
        </w:tc>
        <w:tc>
          <w:tcPr>
            <w:tcW w:w="1600" w:type="dxa"/>
            <w:vAlign w:val="center"/>
          </w:tcPr>
          <w:p>
            <w:pPr>
              <w:spacing w:before="0" w:after="0" w:line="240" w:lineRule="auto"/>
              <w:jc w:val="left"/>
            </w:pPr>
            <w:r>
              <w:rPr>
                <w:rFonts w:ascii="Arial" w:hAnsi="Arial" w:eastAsia="Arial" w:cs="Arial"/>
                <w:color w:val="262626"/>
                <w:sz w:val="19"/>
              </w:rPr>
              <w:t>José, Alexander y Hanns</w:t>
            </w:r>
          </w:p>
        </w:tc>
        <w:tc>
          <w:tcPr>
            <w:tcW w:w="3004" w:type="dxa"/>
            <w:vAlign w:val="center"/>
          </w:tcPr>
          <w:p>
            <w:pPr>
              <w:spacing w:before="0" w:after="0" w:line="240" w:lineRule="auto"/>
              <w:jc w:val="left"/>
            </w:pPr>
            <w:r>
              <w:rPr>
                <w:rFonts w:ascii="Arial" w:hAnsi="Arial" w:eastAsia="Arial" w:cs="Arial"/>
                <w:color w:val="262626"/>
                <w:sz w:val="19"/>
              </w:rPr>
              <w:t>Abrir y cerrar la caja con su diferencia, y descargar el comprobante numerado</w:t>
            </w:r>
          </w:p>
        </w:tc>
      </w:tr>
      <w:tr>
        <w:trPr>
          <w:cantSplit/>
        </w:trPr>
        <w:tc>
          <w:tcPr>
            <w:tcW w:w="1450" w:type="dxa"/>
            <w:vAlign w:val="center"/>
          </w:tcPr>
          <w:p>
            <w:pPr>
              <w:spacing w:before="0" w:after="0" w:line="240" w:lineRule="auto"/>
              <w:jc w:val="left"/>
            </w:pPr>
            <w:r>
              <w:rPr>
                <w:rFonts w:ascii="Arial" w:hAnsi="Arial" w:eastAsia="Arial" w:cs="Arial"/>
                <w:color w:val="262626"/>
                <w:sz w:val="19"/>
              </w:rPr>
              <w:t>2</w:t>
            </w:r>
          </w:p>
        </w:tc>
        <w:tc>
          <w:tcPr>
            <w:tcW w:w="3350" w:type="dxa"/>
            <w:vAlign w:val="center"/>
          </w:tcPr>
          <w:p>
            <w:pPr>
              <w:spacing w:before="0" w:after="0" w:line="240" w:lineRule="auto"/>
              <w:jc w:val="left"/>
            </w:pPr>
            <w:r>
              <w:rPr>
                <w:rFonts w:ascii="Arial" w:hAnsi="Arial" w:eastAsia="Arial" w:cs="Arial"/>
                <w:color w:val="262626"/>
                <w:sz w:val="19"/>
              </w:rPr>
              <w:t>Ficha técnica</w:t>
            </w:r>
          </w:p>
        </w:tc>
        <w:tc>
          <w:tcPr>
            <w:tcW w:w="1600" w:type="dxa"/>
            <w:vAlign w:val="center"/>
          </w:tcPr>
          <w:p>
            <w:pPr>
              <w:spacing w:before="0" w:after="0" w:line="240" w:lineRule="auto"/>
              <w:jc w:val="left"/>
            </w:pPr>
            <w:r>
              <w:rPr>
                <w:rFonts w:ascii="Arial" w:hAnsi="Arial" w:eastAsia="Arial" w:cs="Arial"/>
                <w:color w:val="262626"/>
                <w:sz w:val="19"/>
              </w:rPr>
              <w:t>Hanns</w:t>
            </w:r>
          </w:p>
        </w:tc>
        <w:tc>
          <w:tcPr>
            <w:tcW w:w="3004" w:type="dxa"/>
            <w:vAlign w:val="center"/>
          </w:tcPr>
          <w:p>
            <w:pPr>
              <w:spacing w:before="0" w:after="0" w:line="240" w:lineRule="auto"/>
              <w:jc w:val="left"/>
            </w:pPr>
            <w:r>
              <w:rPr>
                <w:rFonts w:ascii="Arial" w:hAnsi="Arial" w:eastAsia="Arial" w:cs="Arial"/>
                <w:color w:val="262626"/>
                <w:sz w:val="19"/>
              </w:rPr>
              <w:t>Anotar una observación con fecha de próxima visita y ver quién está atrasada</w:t>
            </w:r>
          </w:p>
        </w:tc>
      </w:tr>
      <w:tr>
        <w:trPr>
          <w:cantSplit/>
        </w:trPr>
        <w:tc>
          <w:tcPr>
            <w:tcW w:w="1450" w:type="dxa"/>
            <w:vAlign w:val="center"/>
          </w:tcPr>
          <w:p>
            <w:pPr>
              <w:spacing w:before="0" w:after="0" w:line="240" w:lineRule="auto"/>
              <w:jc w:val="left"/>
            </w:pPr>
            <w:r>
              <w:rPr>
                <w:rFonts w:ascii="Arial" w:hAnsi="Arial" w:eastAsia="Arial" w:cs="Arial"/>
                <w:color w:val="262626"/>
                <w:sz w:val="19"/>
              </w:rPr>
              <w:t>3</w:t>
            </w:r>
          </w:p>
        </w:tc>
        <w:tc>
          <w:tcPr>
            <w:tcW w:w="3350" w:type="dxa"/>
            <w:vAlign w:val="center"/>
          </w:tcPr>
          <w:p>
            <w:pPr>
              <w:spacing w:before="0" w:after="0" w:line="240" w:lineRule="auto"/>
              <w:jc w:val="left"/>
            </w:pPr>
            <w:r>
              <w:rPr>
                <w:rFonts w:ascii="Arial" w:hAnsi="Arial" w:eastAsia="Arial" w:cs="Arial"/>
                <w:color w:val="262626"/>
                <w:sz w:val="19"/>
              </w:rPr>
              <w:t>Pendientes menores</w:t>
            </w:r>
          </w:p>
        </w:tc>
        <w:tc>
          <w:tcPr>
            <w:tcW w:w="1600" w:type="dxa"/>
            <w:vAlign w:val="center"/>
          </w:tcPr>
          <w:p>
            <w:pPr>
              <w:spacing w:before="0" w:after="0" w:line="240" w:lineRule="auto"/>
              <w:jc w:val="left"/>
            </w:pPr>
            <w:r>
              <w:rPr>
                <w:rFonts w:ascii="Arial" w:hAnsi="Arial" w:eastAsia="Arial" w:cs="Arial"/>
                <w:color w:val="262626"/>
                <w:sz w:val="19"/>
              </w:rPr>
              <w:t>Alexander</w:t>
            </w:r>
          </w:p>
        </w:tc>
        <w:tc>
          <w:tcPr>
            <w:tcW w:w="3004" w:type="dxa"/>
            <w:vAlign w:val="center"/>
          </w:tcPr>
          <w:p>
            <w:pPr>
              <w:spacing w:before="0" w:after="0" w:line="240" w:lineRule="auto"/>
              <w:jc w:val="left"/>
            </w:pPr>
            <w:r>
              <w:rPr>
                <w:rFonts w:ascii="Arial" w:hAnsi="Arial" w:eastAsia="Arial" w:cs="Arial"/>
                <w:color w:val="262626"/>
                <w:sz w:val="19"/>
              </w:rPr>
              <w:t>Cada uno visible en su pantalla y con sus pruebas</w:t>
            </w:r>
          </w:p>
        </w:tc>
      </w:tr>
      <w:tr>
        <w:trPr>
          <w:cantSplit/>
        </w:trPr>
        <w:tc>
          <w:tcPr>
            <w:tcW w:w="1450" w:type="dxa"/>
            <w:vAlign w:val="center"/>
          </w:tcPr>
          <w:p>
            <w:pPr>
              <w:spacing w:before="0" w:after="0" w:line="240" w:lineRule="auto"/>
              <w:jc w:val="left"/>
            </w:pPr>
            <w:r>
              <w:rPr>
                <w:rFonts w:ascii="Arial" w:hAnsi="Arial" w:eastAsia="Arial" w:cs="Arial"/>
                <w:color w:val="262626"/>
                <w:sz w:val="19"/>
              </w:rPr>
              <w:t>4</w:t>
            </w:r>
          </w:p>
        </w:tc>
        <w:tc>
          <w:tcPr>
            <w:tcW w:w="3350" w:type="dxa"/>
            <w:vAlign w:val="center"/>
          </w:tcPr>
          <w:p>
            <w:pPr>
              <w:spacing w:before="0" w:after="0" w:line="240" w:lineRule="auto"/>
              <w:jc w:val="left"/>
            </w:pPr>
            <w:r>
              <w:rPr>
                <w:rFonts w:ascii="Arial" w:hAnsi="Arial" w:eastAsia="Arial" w:cs="Arial"/>
                <w:color w:val="262626"/>
                <w:sz w:val="19"/>
              </w:rPr>
              <w:t>Backend en Cloud Run, frontend en Vercel y límite de reservas por IP</w:t>
            </w:r>
          </w:p>
        </w:tc>
        <w:tc>
          <w:tcPr>
            <w:tcW w:w="1600" w:type="dxa"/>
            <w:vAlign w:val="center"/>
          </w:tcPr>
          <w:p>
            <w:pPr>
              <w:spacing w:before="0" w:after="0" w:line="240" w:lineRule="auto"/>
              <w:jc w:val="left"/>
            </w:pPr>
            <w:r>
              <w:rPr>
                <w:rFonts w:ascii="Arial" w:hAnsi="Arial" w:eastAsia="Arial" w:cs="Arial"/>
                <w:color w:val="262626"/>
                <w:sz w:val="19"/>
              </w:rPr>
              <w:t>José</w:t>
            </w:r>
          </w:p>
        </w:tc>
        <w:tc>
          <w:tcPr>
            <w:tcW w:w="3004" w:type="dxa"/>
            <w:vAlign w:val="center"/>
          </w:tcPr>
          <w:p>
            <w:pPr>
              <w:spacing w:before="0" w:after="0" w:line="240" w:lineRule="auto"/>
              <w:jc w:val="left"/>
            </w:pPr>
            <w:r>
              <w:rPr>
                <w:rFonts w:ascii="Arial" w:hAnsi="Arial" w:eastAsia="Arial" w:cs="Arial"/>
                <w:color w:val="262626"/>
                <w:sz w:val="19"/>
              </w:rPr>
              <w:t>Reservar y pagar desde un celular en la dirección pública</w:t>
            </w:r>
          </w:p>
        </w:tc>
      </w:tr>
      <w:tr>
        <w:trPr>
          <w:cantSplit/>
        </w:trPr>
        <w:tc>
          <w:tcPr>
            <w:tcW w:w="1450" w:type="dxa"/>
            <w:vAlign w:val="center"/>
          </w:tcPr>
          <w:p>
            <w:pPr>
              <w:spacing w:before="0" w:after="0" w:line="240" w:lineRule="auto"/>
              <w:jc w:val="left"/>
            </w:pPr>
            <w:r>
              <w:rPr>
                <w:rFonts w:ascii="Arial" w:hAnsi="Arial" w:eastAsia="Arial" w:cs="Arial"/>
                <w:color w:val="262626"/>
                <w:sz w:val="19"/>
              </w:rPr>
              <w:t>5 y 6</w:t>
            </w:r>
          </w:p>
        </w:tc>
        <w:tc>
          <w:tcPr>
            <w:tcW w:w="3350" w:type="dxa"/>
            <w:vAlign w:val="center"/>
          </w:tcPr>
          <w:p>
            <w:pPr>
              <w:spacing w:before="0" w:after="0" w:line="240" w:lineRule="auto"/>
              <w:jc w:val="left"/>
            </w:pPr>
            <w:r>
              <w:rPr>
                <w:rFonts w:ascii="Arial" w:hAnsi="Arial" w:eastAsia="Arial" w:cs="Arial"/>
                <w:color w:val="262626"/>
                <w:sz w:val="19"/>
              </w:rPr>
              <w:t>Integración y pruebas de interfaz</w:t>
            </w:r>
          </w:p>
        </w:tc>
        <w:tc>
          <w:tcPr>
            <w:tcW w:w="1600" w:type="dxa"/>
            <w:vAlign w:val="center"/>
          </w:tcPr>
          <w:p>
            <w:pPr>
              <w:spacing w:before="0" w:after="0" w:line="240" w:lineRule="auto"/>
              <w:jc w:val="left"/>
            </w:pPr>
            <w:r>
              <w:rPr>
                <w:rFonts w:ascii="Arial" w:hAnsi="Arial" w:eastAsia="Arial" w:cs="Arial"/>
                <w:color w:val="262626"/>
                <w:sz w:val="19"/>
              </w:rPr>
              <w:t>Hanns, con los tres</w:t>
            </w:r>
          </w:p>
        </w:tc>
        <w:tc>
          <w:tcPr>
            <w:tcW w:w="3004" w:type="dxa"/>
            <w:vAlign w:val="center"/>
          </w:tcPr>
          <w:p>
            <w:pPr>
              <w:spacing w:before="0" w:after="0" w:line="240" w:lineRule="auto"/>
              <w:jc w:val="left"/>
            </w:pPr>
            <w:r>
              <w:rPr>
                <w:rFonts w:ascii="Arial" w:hAnsi="Arial" w:eastAsia="Arial" w:cs="Arial"/>
                <w:color w:val="262626"/>
                <w:sz w:val="19"/>
              </w:rPr>
              <w:t>Flujos críticos automatizados sobre la versión publicada</w:t>
            </w:r>
          </w:p>
        </w:tc>
      </w:tr>
      <w:tr>
        <w:trPr>
          <w:cantSplit/>
        </w:trPr>
        <w:tc>
          <w:tcPr>
            <w:tcW w:w="1450" w:type="dxa"/>
            <w:vAlign w:val="center"/>
          </w:tcPr>
          <w:p>
            <w:pPr>
              <w:spacing w:before="0" w:after="0" w:line="240" w:lineRule="auto"/>
              <w:jc w:val="left"/>
            </w:pPr>
            <w:r>
              <w:rPr>
                <w:rFonts w:ascii="Arial" w:hAnsi="Arial" w:eastAsia="Arial" w:cs="Arial"/>
                <w:color w:val="262626"/>
                <w:sz w:val="19"/>
              </w:rPr>
              <w:t>7</w:t>
            </w:r>
          </w:p>
        </w:tc>
        <w:tc>
          <w:tcPr>
            <w:tcW w:w="3350" w:type="dxa"/>
            <w:vAlign w:val="center"/>
          </w:tcPr>
          <w:p>
            <w:pPr>
              <w:spacing w:before="0" w:after="0" w:line="240" w:lineRule="auto"/>
              <w:jc w:val="left"/>
            </w:pPr>
            <w:r>
              <w:rPr>
                <w:rFonts w:ascii="Arial" w:hAnsi="Arial" w:eastAsia="Arial" w:cs="Arial"/>
                <w:color w:val="262626"/>
                <w:sz w:val="19"/>
              </w:rPr>
              <w:t>Corrección de errores y manual de usuario</w:t>
            </w:r>
          </w:p>
        </w:tc>
        <w:tc>
          <w:tcPr>
            <w:tcW w:w="1600" w:type="dxa"/>
            <w:vAlign w:val="center"/>
          </w:tcPr>
          <w:p>
            <w:pPr>
              <w:spacing w:before="0" w:after="0" w:line="240" w:lineRule="auto"/>
              <w:jc w:val="left"/>
            </w:pPr>
            <w:r>
              <w:rPr>
                <w:rFonts w:ascii="Arial" w:hAnsi="Arial" w:eastAsia="Arial" w:cs="Arial"/>
                <w:color w:val="262626"/>
                <w:sz w:val="19"/>
              </w:rPr>
              <w:t>Los tres</w:t>
            </w:r>
          </w:p>
        </w:tc>
        <w:tc>
          <w:tcPr>
            <w:tcW w:w="3004" w:type="dxa"/>
            <w:vAlign w:val="center"/>
          </w:tcPr>
          <w:p>
            <w:pPr>
              <w:spacing w:before="0" w:after="0" w:line="240" w:lineRule="auto"/>
              <w:jc w:val="left"/>
            </w:pPr>
            <w:r>
              <w:rPr>
                <w:rFonts w:ascii="Arial" w:hAnsi="Arial" w:eastAsia="Arial" w:cs="Arial"/>
                <w:color w:val="262626"/>
                <w:sz w:val="19"/>
              </w:rPr>
              <w:t>Versión candidata</w:t>
            </w:r>
          </w:p>
        </w:tc>
      </w:tr>
      <w:tr>
        <w:trPr>
          <w:cantSplit/>
        </w:trPr>
        <w:tc>
          <w:tcPr>
            <w:tcW w:w="1450" w:type="dxa"/>
            <w:vAlign w:val="center"/>
          </w:tcPr>
          <w:p>
            <w:pPr>
              <w:spacing w:before="0" w:after="0" w:line="240" w:lineRule="auto"/>
              <w:jc w:val="left"/>
            </w:pPr>
            <w:r>
              <w:rPr>
                <w:rFonts w:ascii="Arial" w:hAnsi="Arial" w:eastAsia="Arial" w:cs="Arial"/>
                <w:color w:val="262626"/>
                <w:sz w:val="19"/>
              </w:rPr>
              <w:t>8</w:t>
            </w:r>
          </w:p>
        </w:tc>
        <w:tc>
          <w:tcPr>
            <w:tcW w:w="3350" w:type="dxa"/>
            <w:vAlign w:val="center"/>
          </w:tcPr>
          <w:p>
            <w:pPr>
              <w:spacing w:before="0" w:after="0" w:line="240" w:lineRule="auto"/>
              <w:jc w:val="left"/>
            </w:pPr>
            <w:r>
              <w:rPr>
                <w:rFonts w:ascii="Arial" w:hAnsi="Arial" w:eastAsia="Arial" w:cs="Arial"/>
                <w:color w:val="262626"/>
                <w:sz w:val="19"/>
              </w:rPr>
              <w:t>Validación final con la usuaria y cierre</w:t>
            </w:r>
          </w:p>
        </w:tc>
        <w:tc>
          <w:tcPr>
            <w:tcW w:w="1600" w:type="dxa"/>
            <w:vAlign w:val="center"/>
          </w:tcPr>
          <w:p>
            <w:pPr>
              <w:spacing w:before="0" w:after="0" w:line="240" w:lineRule="auto"/>
              <w:jc w:val="left"/>
            </w:pPr>
            <w:r>
              <w:rPr>
                <w:rFonts w:ascii="Arial" w:hAnsi="Arial" w:eastAsia="Arial" w:cs="Arial"/>
                <w:color w:val="262626"/>
                <w:sz w:val="19"/>
              </w:rPr>
              <w:t>Los tres</w:t>
            </w:r>
          </w:p>
        </w:tc>
        <w:tc>
          <w:tcPr>
            <w:tcW w:w="3004" w:type="dxa"/>
            <w:vAlign w:val="center"/>
          </w:tcPr>
          <w:p>
            <w:pPr>
              <w:spacing w:before="0" w:after="0" w:line="240" w:lineRule="auto"/>
              <w:jc w:val="left"/>
            </w:pPr>
            <w:r>
              <w:rPr>
                <w:rFonts w:ascii="Arial" w:hAnsi="Arial" w:eastAsia="Arial" w:cs="Arial"/>
                <w:color w:val="262626"/>
                <w:sz w:val="19"/>
              </w:rPr>
              <w:t>Acta de validación firmada y versión 1.0</w:t>
            </w:r>
          </w:p>
        </w:tc>
      </w:tr>
    </w:tbl>
    <w:p>
      <w:pPr>
        <w:spacing w:before="0" w:after="0" w:line="120" w:lineRule="exact"/>
        <w:jc w:val="both"/>
      </w:pPr>
    </w:p>
    <w:p>
      <w:pPr>
        <w:pStyle w:val="Heading1"/>
        <w:keepNext/>
        <w:pBdr>
          <w:bottom w:val="single" w:sz="6" w:space="1" w:color="8EAADB"/>
        </w:pBdr>
        <w:spacing w:before="280" w:after="120" w:line="240" w:lineRule="auto"/>
        <w:jc w:val="left"/>
      </w:pPr>
      <w:bookmarkStart w:id="909" w:name="_Toc2026101008"/>
      <w:r>
        <w:rPr>
          <w:rFonts w:ascii="Arial" w:hAnsi="Arial" w:eastAsia="Arial" w:cs="Arial"/>
          <w:b/>
          <w:color w:val="1F3864"/>
          <w:sz w:val="26"/>
        </w:rPr>
        <w:t>3. CONCLUSIONES INDIVIDUALES</w:t>
      </w:r>
      <w:bookmarkEnd w:id="909"/>
    </w:p>
    <w:p>
      <w:pPr>
        <w:pStyle w:val="Heading2"/>
        <w:keepNext/>
        <w:spacing w:before="200" w:after="80" w:line="240" w:lineRule="auto"/>
        <w:jc w:val="left"/>
      </w:pPr>
      <w:bookmarkStart w:id="910" w:name="_Toc2026101009"/>
      <w:r>
        <w:rPr>
          <w:rFonts w:ascii="Arial" w:hAnsi="Arial" w:eastAsia="Arial" w:cs="Arial"/>
          <w:b/>
          <w:color w:val="2E5496"/>
          <w:sz w:val="23"/>
        </w:rPr>
        <w:t>3.1 Alexander Arce — Jefe de proyecto y Product Owner</w:t>
      </w:r>
      <w:bookmarkEnd w:id="910"/>
    </w:p>
    <w:p>
      <w:pPr>
        <w:spacing w:before="0" w:after="120" w:line="240" w:lineRule="auto"/>
        <w:jc w:val="both"/>
      </w:pPr>
      <w:r>
        <w:rPr>
          <w:rFonts w:ascii="Arial" w:hAnsi="Arial" w:eastAsia="Arial" w:cs="Arial"/>
          <w:color w:val="262626"/>
          <w:sz w:val="22"/>
        </w:rPr>
        <w:t>This phase showed me that building fast is not the same as finishing. My part, online booking, services and sales, works and now includes the deposit with Webpay Plus, but our first estimate was 85% and the traceability showed 80%. Being the only contact with the client and the professor taught me to write down every decision: changing the payment gateway was easy to justify because the reasons were already documented. Security was my weakest area in Phase 1, and working with online payments forced me to learn it in practice, with confirmations that count only once, payments in doubt and refunds. My goal for the last weeks is to respect the October 18 freeze and to finish the cash register and the PDF receipt with José.</w:t>
      </w:r>
    </w:p>
    <w:p>
      <w:pPr>
        <w:pStyle w:val="Heading2"/>
        <w:keepNext/>
        <w:spacing w:before="200" w:after="80" w:line="240" w:lineRule="auto"/>
        <w:jc w:val="left"/>
      </w:pPr>
      <w:bookmarkStart w:id="911" w:name="_Toc2026101010"/>
      <w:r>
        <w:rPr>
          <w:rFonts w:ascii="Arial" w:hAnsi="Arial" w:eastAsia="Arial" w:cs="Arial"/>
          <w:b/>
          <w:color w:val="2E5496"/>
          <w:sz w:val="23"/>
        </w:rPr>
        <w:t>3.2 Hanns Stack — Coordinador de proceso y analista de calidad</w:t>
      </w:r>
      <w:bookmarkEnd w:id="911"/>
    </w:p>
    <w:p>
      <w:pPr>
        <w:spacing w:before="0" w:after="120" w:line="240" w:lineRule="auto"/>
        <w:jc w:val="both"/>
      </w:pPr>
      <w:r>
        <w:rPr>
          <w:rFonts w:ascii="Arial" w:hAnsi="Arial" w:eastAsia="Arial" w:cs="Arial"/>
          <w:color w:val="262626"/>
          <w:sz w:val="22"/>
        </w:rPr>
        <w:t>In Phase 1 I wrote that a reliable report depends on traceable data, and this phase confirmed it: because stock is calculated from movements that cannot be edited, the daily report matched the recorded payments from the first version. My process goals did not go as well, since the board and the impediment log fell behind. We have 437 automated tests in the backend, but no interface tests yet and no validation with the client. My priority now is to run the test plan on the deployed system and validate it with the person who will use it.</w:t>
      </w:r>
    </w:p>
    <w:p>
      <w:pPr>
        <w:pStyle w:val="Heading2"/>
        <w:keepNext/>
        <w:spacing w:before="200" w:after="80" w:line="240" w:lineRule="auto"/>
        <w:jc w:val="left"/>
      </w:pPr>
      <w:bookmarkStart w:id="912" w:name="_Toc2026101011"/>
      <w:r>
        <w:rPr>
          <w:rFonts w:ascii="Arial" w:hAnsi="Arial" w:eastAsia="Arial" w:cs="Arial"/>
          <w:b/>
          <w:color w:val="2E5496"/>
          <w:sz w:val="23"/>
        </w:rPr>
        <w:t>3.3 José Salinas — Arquitecto de software y administrador de base de datos</w:t>
      </w:r>
      <w:bookmarkEnd w:id="912"/>
    </w:p>
    <w:p>
      <w:pPr>
        <w:spacing w:before="0" w:after="120" w:line="240" w:lineRule="auto"/>
        <w:jc w:val="both"/>
      </w:pPr>
      <w:r>
        <w:rPr>
          <w:rFonts w:ascii="Arial" w:hAnsi="Arial" w:eastAsia="Arial" w:cs="Arial"/>
          <w:color w:val="262626"/>
          <w:sz w:val="22"/>
        </w:rPr>
        <w:t>This phase proved that architecture decisions are security decisions. Because access control and overlap prevention live in the database, they kept working while the model grew from 25 to 29 tables, and the isolation test still passes, now including online payments. My weak point was risk management: deployment was an obvious risk and I did not give it a checkpoint date, so today it is the main gap. My priority is to publish a test version early, pass a security checklist and leave the system running for the client.</w:t>
      </w:r>
    </w:p>
    <w:p>
      <w:pPr>
        <w:pStyle w:val="Heading1"/>
        <w:keepNext/>
        <w:pBdr>
          <w:bottom w:val="single" w:sz="6" w:space="1" w:color="8EAADB"/>
        </w:pBdr>
        <w:spacing w:before="280" w:after="120" w:line="240" w:lineRule="auto"/>
        <w:jc w:val="left"/>
      </w:pPr>
      <w:bookmarkStart w:id="913" w:name="_Toc2026101012"/>
      <w:r>
        <w:rPr>
          <w:rFonts w:ascii="Arial" w:hAnsi="Arial" w:eastAsia="Arial" w:cs="Arial"/>
          <w:b/>
          <w:color w:val="1F3864"/>
          <w:sz w:val="26"/>
        </w:rPr>
        <w:t>4. REFLEXIÓN</w:t>
      </w:r>
      <w:bookmarkEnd w:id="913"/>
    </w:p>
    <w:p>
      <w:pPr>
        <w:spacing w:before="0" w:after="120" w:line="240" w:lineRule="auto"/>
        <w:jc w:val="both"/>
      </w:pPr>
      <w:r>
        <w:rPr>
          <w:rFonts w:ascii="Arial" w:hAnsi="Arial" w:eastAsia="Arial" w:cs="Arial"/>
          <w:color w:val="262626"/>
          <w:sz w:val="22"/>
        </w:rPr>
        <w:t>The most important lesson of this phase is that building fast is not the same as finishing. We estimated 85% and the traceability gave 80%, and our own Definition of Done says that a feature is done only when it works in the deployed environment, so in a strict sense no module is finished yet. We also learned that external dependencies can change a plan in a day: Mercado Pago asked for facial validation, GitHub locked our CI because of a billing problem, and Google Cloud asks for a credit card. The way to handle them is to have an alternative ready and to document the decision. Traceability was the third lesson. The access module was marked as done while six requirements were missing, three of them critical, only because the requirements were not on a board; "built" and "closed" looked the same. Finally, AI-assisted development helped us move faster, but only because every change came with tests and a review: an independent review found ten problems in the payment flow before any real money was involved. For the last phase our priorities are clear: freeze the scope on October 18, deploy in week 4, test the interface, and validate the system with the client.</w:t>
      </w:r>
    </w:p>
    <w:p>
      <w:pPr>
        <w:pStyle w:val="Heading1"/>
        <w:keepNext/>
        <w:pBdr>
          <w:bottom w:val="single" w:sz="6" w:space="1" w:color="8EAADB"/>
        </w:pBdr>
        <w:spacing w:before="280" w:after="120" w:line="240" w:lineRule="auto"/>
        <w:jc w:val="left"/>
      </w:pPr>
      <w:bookmarkStart w:id="914" w:name="_Toc2026101013"/>
      <w:r>
        <w:rPr>
          <w:rFonts w:ascii="Arial" w:hAnsi="Arial" w:eastAsia="Arial" w:cs="Arial"/>
          <w:b/>
          <w:color w:val="1F3864"/>
          <w:sz w:val="26"/>
        </w:rPr>
        <w:t>5. REFERENCIAS</w:t>
      </w:r>
      <w:bookmarkEnd w:id="914"/>
    </w:p>
    <w:p>
      <w:pPr>
        <w:spacing w:before="0" w:after="120" w:line="240" w:lineRule="auto"/>
        <w:ind w:left="560" w:hanging="560"/>
        <w:jc w:val="left"/>
      </w:pPr>
      <w:r>
        <w:rPr>
          <w:rFonts w:ascii="Arial" w:hAnsi="Arial" w:eastAsia="Arial" w:cs="Arial"/>
          <w:color w:val="262626"/>
          <w:sz w:val="22"/>
        </w:rPr>
        <w:t xml:space="preserve">Biblioteca del Congreso Nacional de Chile. (1999). </w:t>
      </w:r>
      <w:r>
        <w:rPr>
          <w:rFonts w:ascii="Arial" w:hAnsi="Arial" w:eastAsia="Arial" w:cs="Arial"/>
          <w:i/>
          <w:color w:val="262626"/>
          <w:sz w:val="22"/>
        </w:rPr>
        <w:t>Ley N° 19.628: Sobre protección de la vida privada</w:t>
      </w:r>
      <w:r>
        <w:rPr>
          <w:rFonts w:ascii="Arial" w:hAnsi="Arial" w:eastAsia="Arial" w:cs="Arial"/>
          <w:color w:val="262626"/>
          <w:sz w:val="22"/>
        </w:rPr>
        <w:t>. Diario Oficial de la República de Chile.</w:t>
      </w:r>
    </w:p>
    <w:p>
      <w:pPr>
        <w:spacing w:before="0" w:after="120" w:line="240" w:lineRule="auto"/>
        <w:ind w:left="560" w:hanging="560"/>
        <w:jc w:val="left"/>
      </w:pPr>
      <w:r>
        <w:rPr>
          <w:rFonts w:ascii="Arial" w:hAnsi="Arial" w:eastAsia="Arial" w:cs="Arial"/>
          <w:color w:val="262626"/>
          <w:sz w:val="22"/>
        </w:rPr>
        <w:t xml:space="preserve">Biblioteca del Congreso Nacional de Chile. (2024). </w:t>
      </w:r>
      <w:r>
        <w:rPr>
          <w:rFonts w:ascii="Arial" w:hAnsi="Arial" w:eastAsia="Arial" w:cs="Arial"/>
          <w:i/>
          <w:color w:val="262626"/>
          <w:sz w:val="22"/>
        </w:rPr>
        <w:t>Ley N° 21.719: Regula la protección y el tratamiento de los datos personales y crea la Agencia de Protección de Datos Personales</w:t>
      </w:r>
      <w:r>
        <w:rPr>
          <w:rFonts w:ascii="Arial" w:hAnsi="Arial" w:eastAsia="Arial" w:cs="Arial"/>
          <w:color w:val="262626"/>
          <w:sz w:val="22"/>
        </w:rPr>
        <w:t>. Diario Oficial de la República de Chile.</w:t>
      </w:r>
    </w:p>
    <w:p>
      <w:pPr>
        <w:spacing w:before="0" w:after="120" w:line="240" w:lineRule="auto"/>
        <w:ind w:left="560" w:hanging="560"/>
        <w:jc w:val="left"/>
      </w:pPr>
      <w:r>
        <w:rPr>
          <w:rFonts w:ascii="Arial" w:hAnsi="Arial" w:eastAsia="Arial" w:cs="Arial"/>
          <w:color w:val="262626"/>
          <w:sz w:val="22"/>
        </w:rPr>
        <w:t xml:space="preserve">Kruchten, P. (1995). The 4+1 view model of architecture. </w:t>
      </w:r>
      <w:r>
        <w:rPr>
          <w:rFonts w:ascii="Arial" w:hAnsi="Arial" w:eastAsia="Arial" w:cs="Arial"/>
          <w:i/>
          <w:color w:val="262626"/>
          <w:sz w:val="22"/>
        </w:rPr>
        <w:t>IEEE Software, 12</w:t>
      </w:r>
      <w:r>
        <w:rPr>
          <w:rFonts w:ascii="Arial" w:hAnsi="Arial" w:eastAsia="Arial" w:cs="Arial"/>
          <w:color w:val="262626"/>
          <w:sz w:val="22"/>
        </w:rPr>
        <w:t>(6), 42–50. https://doi.org/10.1109/52.469759</w:t>
      </w:r>
    </w:p>
    <w:p>
      <w:pPr>
        <w:spacing w:before="0" w:after="120" w:line="240" w:lineRule="auto"/>
        <w:ind w:left="560" w:hanging="560"/>
        <w:jc w:val="left"/>
      </w:pPr>
      <w:r>
        <w:rPr>
          <w:rFonts w:ascii="Arial" w:hAnsi="Arial" w:eastAsia="Arial" w:cs="Arial"/>
          <w:color w:val="262626"/>
          <w:sz w:val="22"/>
        </w:rPr>
        <w:t xml:space="preserve">PostgreSQL Global Development Group. (2024). </w:t>
      </w:r>
      <w:r>
        <w:rPr>
          <w:rFonts w:ascii="Arial" w:hAnsi="Arial" w:eastAsia="Arial" w:cs="Arial"/>
          <w:i/>
          <w:color w:val="262626"/>
          <w:sz w:val="22"/>
        </w:rPr>
        <w:t>PostgreSQL 17 documentation</w:t>
      </w:r>
      <w:r>
        <w:rPr>
          <w:rFonts w:ascii="Arial" w:hAnsi="Arial" w:eastAsia="Arial" w:cs="Arial"/>
          <w:color w:val="262626"/>
          <w:sz w:val="22"/>
        </w:rPr>
        <w:t>. https://www.postgresql.org/docs/17/</w:t>
      </w:r>
    </w:p>
    <w:p>
      <w:pPr>
        <w:spacing w:before="0" w:after="120" w:line="240" w:lineRule="auto"/>
        <w:ind w:left="560" w:hanging="560"/>
        <w:jc w:val="left"/>
      </w:pPr>
      <w:r>
        <w:rPr>
          <w:rFonts w:ascii="Arial" w:hAnsi="Arial" w:eastAsia="Arial" w:cs="Arial"/>
          <w:color w:val="262626"/>
          <w:sz w:val="22"/>
        </w:rPr>
        <w:t xml:space="preserve">Schwaber, K., y Sutherland, J. (2020). </w:t>
      </w:r>
      <w:r>
        <w:rPr>
          <w:rFonts w:ascii="Arial" w:hAnsi="Arial" w:eastAsia="Arial" w:cs="Arial"/>
          <w:i/>
          <w:color w:val="262626"/>
          <w:sz w:val="22"/>
        </w:rPr>
        <w:t>La Guía de Scrum</w:t>
      </w:r>
      <w:r>
        <w:rPr>
          <w:rFonts w:ascii="Arial" w:hAnsi="Arial" w:eastAsia="Arial" w:cs="Arial"/>
          <w:color w:val="262626"/>
          <w:sz w:val="22"/>
        </w:rPr>
        <w:t>. https://scrumguides.org/</w:t>
      </w:r>
    </w:p>
    <w:p>
      <w:pPr>
        <w:spacing w:before="0" w:after="120" w:line="240" w:lineRule="auto"/>
        <w:ind w:left="560" w:hanging="560"/>
        <w:jc w:val="left"/>
      </w:pPr>
      <w:r>
        <w:rPr>
          <w:rFonts w:ascii="Arial" w:hAnsi="Arial" w:eastAsia="Arial" w:cs="Arial"/>
          <w:color w:val="262626"/>
          <w:sz w:val="22"/>
        </w:rPr>
        <w:t xml:space="preserve">Sommerville, I. (2016). </w:t>
      </w:r>
      <w:r>
        <w:rPr>
          <w:rFonts w:ascii="Arial" w:hAnsi="Arial" w:eastAsia="Arial" w:cs="Arial"/>
          <w:i/>
          <w:color w:val="262626"/>
          <w:sz w:val="22"/>
        </w:rPr>
        <w:t>Software engineering</w:t>
      </w:r>
      <w:r>
        <w:rPr>
          <w:rFonts w:ascii="Arial" w:hAnsi="Arial" w:eastAsia="Arial" w:cs="Arial"/>
          <w:color w:val="262626"/>
          <w:sz w:val="22"/>
        </w:rPr>
        <w:t xml:space="preserve"> (10th ed.). Pearson.</w:t>
      </w:r>
    </w:p>
    <w:p>
      <w:pPr>
        <w:spacing w:before="0" w:after="120" w:line="240" w:lineRule="auto"/>
        <w:ind w:left="560" w:hanging="560"/>
        <w:jc w:val="left"/>
      </w:pPr>
      <w:r>
        <w:rPr>
          <w:rFonts w:ascii="Arial" w:hAnsi="Arial" w:eastAsia="Arial" w:cs="Arial"/>
          <w:color w:val="262626"/>
          <w:sz w:val="22"/>
        </w:rPr>
        <w:t xml:space="preserve">Transbank. (s. f.). </w:t>
      </w:r>
      <w:r>
        <w:rPr>
          <w:rFonts w:ascii="Arial" w:hAnsi="Arial" w:eastAsia="Arial" w:cs="Arial"/>
          <w:i/>
          <w:color w:val="262626"/>
          <w:sz w:val="22"/>
        </w:rPr>
        <w:t>Webpay Plus</w:t>
      </w:r>
      <w:r>
        <w:rPr>
          <w:rFonts w:ascii="Arial" w:hAnsi="Arial" w:eastAsia="Arial" w:cs="Arial"/>
          <w:color w:val="262626"/>
          <w:sz w:val="22"/>
        </w:rPr>
        <w:t>. Transbank Developers. https://www.transbankdevelopers.cl/documentacion/webpay-plus</w:t>
      </w:r>
    </w:p>
    <w:p>
      <w:pPr>
        <w:pStyle w:val="Heading1"/>
        <w:keepNext/>
        <w:pBdr>
          <w:bottom w:val="single" w:sz="6" w:space="1" w:color="8EAADB"/>
        </w:pBdr>
        <w:spacing w:before="280" w:after="120" w:line="240" w:lineRule="auto"/>
        <w:jc w:val="left"/>
      </w:pPr>
      <w:bookmarkStart w:id="915" w:name="_Toc2026101014"/>
      <w:r>
        <w:rPr>
          <w:rFonts w:ascii="Arial" w:hAnsi="Arial" w:eastAsia="Arial" w:cs="Arial"/>
          <w:b/>
          <w:color w:val="1F3864"/>
          <w:sz w:val="26"/>
        </w:rPr>
        <w:t>6. ANEXO DE EVIDENCIA</w:t>
      </w:r>
      <w:bookmarkEnd w:id="915"/>
    </w:p>
    <w:p>
      <w:pPr>
        <w:keepNext/>
        <w:spacing w:before="160" w:after="60" w:line="240" w:lineRule="auto"/>
        <w:jc w:val="left"/>
      </w:pPr>
      <w:r>
        <w:rPr>
          <w:rFonts w:ascii="Arial" w:hAnsi="Arial" w:eastAsia="Arial" w:cs="Arial"/>
          <w:b/>
          <w:color w:val="1F3864"/>
          <w:sz w:val="22"/>
        </w:rPr>
        <w:t>Lo que funciona al 13 de octubre de 2026</w:t>
      </w:r>
    </w:p>
    <w:p>
      <w:pPr>
        <w:numPr>
          <w:ilvl w:val="0"/>
          <w:numId w:val="23"/>
        </w:numPr>
        <w:spacing w:before="0" w:after="60" w:line="240" w:lineRule="auto"/>
        <w:jc w:val="both"/>
      </w:pPr>
      <w:r>
        <w:rPr>
          <w:rFonts w:ascii="Arial" w:hAnsi="Arial" w:eastAsia="Arial" w:cs="Arial"/>
          <w:color w:val="262626"/>
          <w:sz w:val="22"/>
        </w:rPr>
        <w:t>Ingreso por roles: la administradora y la profesional, cada una con su vista del panel, y la clienta, con su perfil en la página del salón. Registro, recuperación de contraseña y bitácora de las acciones sensibles.</w:t>
      </w:r>
    </w:p>
    <w:p>
      <w:pPr>
        <w:numPr>
          <w:ilvl w:val="0"/>
          <w:numId w:val="23"/>
        </w:numPr>
        <w:spacing w:before="0" w:after="60" w:line="240" w:lineRule="auto"/>
        <w:jc w:val="both"/>
      </w:pPr>
      <w:r>
        <w:rPr>
          <w:rFonts w:ascii="Arial" w:hAnsi="Arial" w:eastAsia="Arial" w:cs="Arial"/>
          <w:color w:val="262626"/>
          <w:sz w:val="22"/>
        </w:rPr>
        <w:t>Servicios con cobro por par de extensiones, profesionales con comisión y servicios asignados, clientas con RUT validado y ficha con métricas, horarios, ausencias y feriados de Chile 2026–2027.</w:t>
      </w:r>
    </w:p>
    <w:p>
      <w:pPr>
        <w:numPr>
          <w:ilvl w:val="0"/>
          <w:numId w:val="23"/>
        </w:numPr>
        <w:spacing w:before="0" w:after="60" w:line="240" w:lineRule="auto"/>
        <w:jc w:val="both"/>
      </w:pPr>
      <w:r>
        <w:rPr>
          <w:rFonts w:ascii="Arial" w:hAnsi="Arial" w:eastAsia="Arial" w:cs="Arial"/>
          <w:color w:val="262626"/>
          <w:sz w:val="22"/>
        </w:rPr>
        <w:t>Motor de disponibilidad y agenda: crear, cambiar de estado, cancelar y reasignar citas, y la agenda del día.</w:t>
      </w:r>
    </w:p>
    <w:p>
      <w:pPr>
        <w:numPr>
          <w:ilvl w:val="0"/>
          <w:numId w:val="23"/>
        </w:numPr>
        <w:spacing w:before="0" w:after="60" w:line="240" w:lineRule="auto"/>
        <w:jc w:val="both"/>
      </w:pPr>
      <w:r>
        <w:rPr>
          <w:rFonts w:ascii="Arial" w:hAnsi="Arial" w:eastAsia="Arial" w:cs="Arial"/>
          <w:color w:val="262626"/>
          <w:sz w:val="22"/>
        </w:rPr>
        <w:t>Página pública con catálogo, equipo y productos, y reserva en línea con abono por Webpay Plus en el ambiente de pruebas.</w:t>
      </w:r>
    </w:p>
    <w:p>
      <w:pPr>
        <w:numPr>
          <w:ilvl w:val="0"/>
          <w:numId w:val="23"/>
        </w:numPr>
        <w:spacing w:before="0" w:after="60" w:line="240" w:lineRule="auto"/>
        <w:jc w:val="both"/>
      </w:pPr>
      <w:r>
        <w:rPr>
          <w:rFonts w:ascii="Arial" w:hAnsi="Arial" w:eastAsia="Arial" w:cs="Arial"/>
          <w:color w:val="262626"/>
          <w:sz w:val="22"/>
        </w:rPr>
        <w:t>Cobro de la atención con productos del stock, descontando el abono y el crédito a favor.</w:t>
      </w:r>
    </w:p>
    <w:p>
      <w:pPr>
        <w:numPr>
          <w:ilvl w:val="0"/>
          <w:numId w:val="23"/>
        </w:numPr>
        <w:spacing w:before="0" w:after="60" w:line="240" w:lineRule="auto"/>
        <w:jc w:val="both"/>
      </w:pPr>
      <w:r>
        <w:rPr>
          <w:rFonts w:ascii="Arial" w:hAnsi="Arial" w:eastAsia="Arial" w:cs="Arial"/>
          <w:color w:val="262626"/>
          <w:sz w:val="22"/>
        </w:rPr>
        <w:t>Stock por variante con movimientos, alertas de reposición y gastos del día.</w:t>
      </w:r>
    </w:p>
    <w:p>
      <w:pPr>
        <w:numPr>
          <w:ilvl w:val="0"/>
          <w:numId w:val="23"/>
        </w:numPr>
        <w:spacing w:before="0" w:after="60" w:line="240" w:lineRule="auto"/>
        <w:jc w:val="both"/>
      </w:pPr>
      <w:r>
        <w:rPr>
          <w:rFonts w:ascii="Arial" w:hAnsi="Arial" w:eastAsia="Arial" w:cs="Arial"/>
          <w:color w:val="262626"/>
          <w:sz w:val="22"/>
        </w:rPr>
        <w:t>Reporte del día y de cualquier período, con gráficos.</w:t>
      </w:r>
    </w:p>
    <w:p>
      <w:pPr>
        <w:numPr>
          <w:ilvl w:val="0"/>
          <w:numId w:val="23"/>
        </w:numPr>
        <w:spacing w:before="0" w:after="60" w:line="240" w:lineRule="auto"/>
        <w:jc w:val="both"/>
      </w:pPr>
      <w:r>
        <w:rPr>
          <w:rFonts w:ascii="Arial" w:hAnsi="Arial" w:eastAsia="Arial" w:cs="Arial"/>
          <w:color w:val="262626"/>
          <w:sz w:val="22"/>
        </w:rPr>
        <w:t>Correos a las clientas (confirmación, recordatorio del día anterior y aviso de cancelación), en bandeja hasta comprar el dominio.</w:t>
      </w:r>
    </w:p>
    <w:p>
      <w:pPr>
        <w:keepNext/>
        <w:spacing w:before="160" w:after="60" w:line="240" w:lineRule="auto"/>
        <w:jc w:val="left"/>
      </w:pPr>
      <w:r>
        <w:rPr>
          <w:rFonts w:ascii="Arial" w:hAnsi="Arial" w:eastAsia="Arial" w:cs="Arial"/>
          <w:b/>
          <w:color w:val="1F3864"/>
          <w:sz w:val="22"/>
        </w:rPr>
        <w:t>Evidencias para adjuntar</w:t>
      </w:r>
    </w:p>
    <w:p>
      <w:pPr>
        <w:numPr>
          <w:ilvl w:val="0"/>
          <w:numId w:val="23"/>
        </w:numPr>
        <w:spacing w:before="0" w:after="60" w:line="240" w:lineRule="auto"/>
        <w:jc w:val="both"/>
      </w:pPr>
      <w:r>
        <w:rPr>
          <w:rFonts w:ascii="Arial" w:hAnsi="Arial" w:eastAsia="Arial" w:cs="Arial"/>
          <w:color w:val="262626"/>
          <w:sz w:val="22"/>
        </w:rPr>
        <w:t>Enlaces a los PR de cada sprint.</w:t>
      </w:r>
    </w:p>
    <w:p>
      <w:pPr>
        <w:numPr>
          <w:ilvl w:val="0"/>
          <w:numId w:val="23"/>
        </w:numPr>
        <w:spacing w:before="0" w:after="60" w:line="240" w:lineRule="auto"/>
        <w:jc w:val="both"/>
      </w:pPr>
      <w:r>
        <w:rPr>
          <w:rFonts w:ascii="Arial" w:hAnsi="Arial" w:eastAsia="Arial" w:cs="Arial"/>
          <w:color w:val="262626"/>
          <w:sz w:val="22"/>
        </w:rPr>
        <w:t>Captura de las 437 pruebas pasando y del script de aislamiento aprobado.</w:t>
      </w:r>
    </w:p>
    <w:p>
      <w:pPr>
        <w:numPr>
          <w:ilvl w:val="0"/>
          <w:numId w:val="23"/>
        </w:numPr>
        <w:spacing w:before="0" w:after="60" w:line="240" w:lineRule="auto"/>
        <w:jc w:val="both"/>
      </w:pPr>
      <w:r>
        <w:rPr>
          <w:rFonts w:ascii="Arial" w:hAnsi="Arial" w:eastAsia="Arial" w:cs="Arial"/>
          <w:color w:val="262626"/>
          <w:sz w:val="22"/>
        </w:rPr>
        <w:t>Los cinco diagramas de casos de uso.</w:t>
      </w:r>
    </w:p>
    <w:p>
      <w:pPr>
        <w:numPr>
          <w:ilvl w:val="0"/>
          <w:numId w:val="23"/>
        </w:numPr>
        <w:spacing w:before="0" w:after="60" w:line="240" w:lineRule="auto"/>
        <w:jc w:val="both"/>
      </w:pPr>
      <w:r>
        <w:rPr>
          <w:rFonts w:ascii="Arial" w:hAnsi="Arial" w:eastAsia="Arial" w:cs="Arial"/>
          <w:color w:val="262626"/>
          <w:sz w:val="22"/>
        </w:rPr>
        <w:t>La ficha de avance 04.</w:t>
      </w:r>
    </w:p>
    <w:p>
      <w:pPr>
        <w:numPr>
          <w:ilvl w:val="0"/>
          <w:numId w:val="23"/>
        </w:numPr>
        <w:spacing w:before="0" w:after="60" w:line="240" w:lineRule="auto"/>
        <w:jc w:val="both"/>
      </w:pPr>
      <w:r>
        <w:rPr>
          <w:rFonts w:ascii="Arial" w:hAnsi="Arial" w:eastAsia="Arial" w:cs="Arial"/>
          <w:color w:val="262626"/>
          <w:sz w:val="22"/>
        </w:rPr>
        <w:t>Capturas del flujo de la demostración.</w:t>
      </w:r>
    </w:p>
    <w:p>
      <w:pPr>
        <w:keepNext/>
        <w:spacing w:before="160" w:after="60" w:line="240" w:lineRule="auto"/>
        <w:jc w:val="left"/>
      </w:pPr>
      <w:r>
        <w:rPr>
          <w:rFonts w:ascii="Arial" w:hAnsi="Arial" w:eastAsia="Arial" w:cs="Arial"/>
          <w:b/>
          <w:color w:val="1F3864"/>
          <w:sz w:val="22"/>
        </w:rPr>
        <w:t>Ejemplo de una regla aplicada en la base de datos</w:t>
      </w:r>
    </w:p>
    <w:p>
      <w:pPr>
        <w:spacing w:before="0" w:after="120" w:line="240" w:lineRule="auto"/>
        <w:jc w:val="both"/>
      </w:pPr>
      <w:r>
        <w:rPr>
          <w:rFonts w:ascii="Arial" w:hAnsi="Arial" w:eastAsia="Arial" w:cs="Arial"/>
          <w:color w:val="262626"/>
          <w:sz w:val="22"/>
        </w:rPr>
        <w:t>Un abono pagado en línea genera un solo pago, aunque Transbank redirija dos veces a la clienta de vuelta al sitio o ella recargue la página. Lo garantiza este índice único de la base de datos, y no el código de la aplicación:</w:t>
      </w:r>
    </w:p>
    <w:p>
      <w:pPr>
        <w:pBdr>
          <w:top w:val="single" w:sz="4" w:space="4" w:color="BFBFBF"/>
          <w:left w:val="single" w:sz="4" w:space="4" w:color="BFBFBF"/>
          <w:bottom w:val="single" w:sz="4" w:space="4" w:color="BFBFBF"/>
          <w:right w:val="single" w:sz="4" w:space="4" w:color="BFBFBF"/>
        </w:pBdr>
        <w:shd w:val="clear" w:color="auto" w:fill="F2F2F2"/>
        <w:spacing w:before="0" w:after="120" w:line="240" w:lineRule="auto"/>
        <w:jc w:val="left"/>
      </w:pPr>
      <w:r>
        <w:rPr>
          <w:rFonts w:ascii="Consolas" w:hAnsi="Consolas" w:eastAsia="Consolas" w:cs="Consolas"/>
          <w:color w:val="1F1F1F"/>
          <w:sz w:val="18"/>
        </w:rPr>
        <w:t>CREATE UNIQUE INDEX IF NOT EXISTS payments_un_pago_por_abono</w:t>
        <w:br/>
      </w:r>
      <w:r>
        <w:rPr>
          <w:rFonts w:ascii="Consolas" w:hAnsi="Consolas" w:eastAsia="Consolas" w:cs="Consolas"/>
          <w:color w:val="1F1F1F"/>
          <w:sz w:val="18"/>
        </w:rPr>
        <w:t xml:space="preserve">    ON payments (online_payment_id)</w:t>
        <w:br/>
      </w:r>
      <w:r>
        <w:rPr>
          <w:rFonts w:ascii="Consolas" w:hAnsi="Consolas" w:eastAsia="Consolas" w:cs="Consolas"/>
          <w:color w:val="1F1F1F"/>
          <w:sz w:val="18"/>
        </w:rPr>
        <w:t xml:space="preserve">    WHERE online_payment_id IS NOT NULL AND NOT is_refund;</w:t>
      </w:r>
    </w:p>
    <w:sectPr w:rsidR="001E0E40" w:rsidSect="00C813F4">
      <w:headerReference w:type="default" r:id="rId12"/>
      <w:footerReference w:type="default" r:id="rId16"/>
      <w:pgSz w:w="12240" w:h="15840"/>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F7DBE" w:rsidP="00B2162E" w:rsidRDefault="006F7DBE" w14:paraId="244BE08E" w14:textId="77777777">
      <w:r>
        <w:separator/>
      </w:r>
    </w:p>
  </w:endnote>
  <w:endnote w:type="continuationSeparator" w:id="0">
    <w:p w:rsidR="006F7DBE" w:rsidP="00B2162E" w:rsidRDefault="006F7DBE" w14:paraId="29341D1A"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Pr="00204141" w:rsidR="00F23C6A" w:rsidP="00204141" w:rsidRDefault="00B92CD7" w14:paraId="7C79C0E1" w14:textId="77777777">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19F9946A">
                                <w:pPr>
                                  <w:jc w:val="right"/>
                                  <w:rPr>
                                    <w:color w:val="7F7F7F" w:themeColor="text1" w:themeTint="80"/>
                                  </w:rPr>
                                </w:pPr>
                                <w:r w:rsidRPr="00B92CD7">
                                  <w:rPr>
                                    <w:rFonts w:ascii="Arial" w:hAnsi="Arial" w:cs="Arial"/>
                                    <w:sz w:val="16"/>
                                    <w:szCs w:val="16"/>
                                  </w:rPr>
                                  <w:t>Subdirección de Evaluación de Resultados de Aprendizaje - Subdir</w:t>
                                </w:r>
                                <w:r w:rsidR="00861C5C">
                                  <w:rPr>
                                    <w:rFonts w:ascii="Arial" w:hAnsi="Arial" w:cs="Arial"/>
                                    <w:sz w:val="16"/>
                                    <w:szCs w:val="16"/>
                                  </w:rPr>
                                  <w:t xml:space="preserve">ección de Diseño Instruccional </w:t>
                                </w:r>
                              </w:p>
                            </w:sdtContent>
                          </w:sdt>
                          <w:p w:rsidR="00B92CD7" w:rsidRDefault="00B92CD7" w14:paraId="48AAAE4F" w14:textId="7777777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19F9946A">
                          <w:pPr>
                            <w:jc w:val="right"/>
                            <w:rPr>
                              <w:color w:val="7F7F7F" w:themeColor="text1" w:themeTint="80"/>
                            </w:rPr>
                          </w:pPr>
                          <w:r w:rsidRPr="00B92CD7">
                            <w:rPr>
                              <w:rFonts w:ascii="Arial" w:hAnsi="Arial" w:cs="Arial"/>
                              <w:sz w:val="16"/>
                              <w:szCs w:val="16"/>
                            </w:rPr>
                            <w:t>Subdirección de Evaluación de Resultados de Aprendizaje - Subdir</w:t>
                          </w:r>
                          <w:r w:rsidR="00861C5C">
                            <w:rPr>
                              <w:rFonts w:ascii="Arial" w:hAnsi="Arial" w:cs="Arial"/>
                              <w:sz w:val="16"/>
                              <w:szCs w:val="16"/>
                            </w:rPr>
                            <w:t xml:space="preserve">ección de Diseño Instruccional </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Pr="00B92CD7" w:rsidR="00B92CD7" w:rsidRDefault="00B92CD7" w14:paraId="01F9938E" w14:textId="0684DB48">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861C5C">
                            <w:rPr>
                              <w:rFonts w:ascii="Arial" w:hAnsi="Arial" w:cs="Arial"/>
                              <w:noProof/>
                              <w:color w:val="FFFFFF" w:themeColor="background1"/>
                              <w:sz w:val="22"/>
                              <w:szCs w:val="22"/>
                            </w:rPr>
                            <w:t>6</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0684DB48">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861C5C">
                      <w:rPr>
                        <w:rFonts w:ascii="Arial" w:hAnsi="Arial" w:cs="Arial"/>
                        <w:noProof/>
                        <w:color w:val="FFFFFF" w:themeColor="background1"/>
                        <w:sz w:val="22"/>
                        <w:szCs w:val="22"/>
                      </w:rPr>
                      <w:t>6</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Pr="00204141" w:rsidR="00F23C6A" w:rsidP="00204141" w:rsidRDefault="00B92CD7" w14:paraId="1A2B0001" w14:textId="77777777">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3360"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9337675</wp:posOffset>
                  </wp:positionV>
                </mc:Fallback>
              </mc:AlternateContent>
              <wp:extent cx="5943600" cy="320040"/>
              <wp:effectExtent l="0" t="0" r="0" b="3810"/>
              <wp:wrapSquare wrapText="bothSides"/>
              <wp:docPr id="70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6373669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1A2B0070" w14:textId="19F9946A">
                                <w:pPr>
                                  <w:jc w:val="right"/>
                                  <w:rPr>
                                    <w:color w:val="7F7F7F" w:themeColor="text1" w:themeTint="80"/>
                                  </w:rPr>
                                </w:pPr>
                                <w:r w:rsidRPr="00B92CD7">
                                  <w:rPr>
                                    <w:rFonts w:ascii="Arial" w:hAnsi="Arial" w:cs="Arial"/>
                                    <w:sz w:val="16"/>
                                    <w:szCs w:val="16"/>
                                  </w:rPr>
                                  <w:t>Subdirección de Evaluación de Resultados de Aprendizaje - Subdir</w:t>
                                </w:r>
                                <w:r w:rsidR="00861C5C">
                                  <w:rPr>
                                    <w:rFonts w:ascii="Arial" w:hAnsi="Arial" w:cs="Arial"/>
                                    <w:sz w:val="16"/>
                                    <w:szCs w:val="16"/>
                                  </w:rPr>
                                  <w:t xml:space="preserve">ección de Diseño Instruccional </w:t>
                                </w:r>
                              </w:p>
                            </w:sdtContent>
                          </w:sdt>
                          <w:p w:rsidR="00B92CD7" w:rsidRDefault="00B92CD7" w14:paraId="1A2B0081" w14:textId="7777777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7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7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7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6373669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1A2B00A9" w14:textId="19F9946A">
                          <w:pPr>
                            <w:jc w:val="right"/>
                            <w:rPr>
                              <w:color w:val="7F7F7F" w:themeColor="text1" w:themeTint="80"/>
                            </w:rPr>
                          </w:pPr>
                          <w:r w:rsidRPr="00B92CD7">
                            <w:rPr>
                              <w:rFonts w:ascii="Arial" w:hAnsi="Arial" w:cs="Arial"/>
                              <w:sz w:val="16"/>
                              <w:szCs w:val="16"/>
                            </w:rPr>
                            <w:t>Subdirección de Evaluación de Resultados de Aprendizaje - Subdir</w:t>
                          </w:r>
                          <w:r w:rsidR="00861C5C">
                            <w:rPr>
                              <w:rFonts w:ascii="Arial" w:hAnsi="Arial" w:cs="Arial"/>
                              <w:sz w:val="16"/>
                              <w:szCs w:val="16"/>
                            </w:rPr>
                            <w:t xml:space="preserve">ección de Diseño Instruccional </w:t>
                          </w:r>
                        </w:p>
                      </w:sdtContent>
                    </w:sdt>
                    <w:p w:rsidR="00B92CD7" w:rsidRDefault="00B92CD7" w14:paraId="1A2B00BA"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2336"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9337675</wp:posOffset>
                  </wp:positionV>
                </mc:Fallback>
              </mc:AlternateContent>
              <wp:extent cx="457200" cy="320040"/>
              <wp:effectExtent l="0" t="0" r="0" b="3810"/>
              <wp:wrapSquare wrapText="bothSides"/>
              <wp:docPr id="70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Pr="00B92CD7" w:rsidR="00B92CD7" w:rsidRDefault="00B92CD7" w14:paraId="1A2B00F3" w14:textId="0684DB48">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861C5C">
                            <w:rPr>
                              <w:rFonts w:ascii="Arial" w:hAnsi="Arial" w:cs="Arial"/>
                              <w:noProof/>
                              <w:color w:val="FFFFFF" w:themeColor="background1"/>
                              <w:sz w:val="22"/>
                              <w:szCs w:val="22"/>
                            </w:rPr>
                            <w:t>6</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7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1A2B012C" w14:textId="0684DB48">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861C5C">
                      <w:rPr>
                        <w:rFonts w:ascii="Arial" w:hAnsi="Arial" w:cs="Arial"/>
                        <w:noProof/>
                        <w:color w:val="FFFFFF" w:themeColor="background1"/>
                        <w:sz w:val="22"/>
                        <w:szCs w:val="22"/>
                      </w:rPr>
                      <w:t>6</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F7DBE" w:rsidP="00B2162E" w:rsidRDefault="006F7DBE" w14:paraId="3096AA4F" w14:textId="77777777">
      <w:r>
        <w:separator/>
      </w:r>
    </w:p>
  </w:footnote>
  <w:footnote w:type="continuationSeparator" w:id="0">
    <w:p w:rsidR="006F7DBE" w:rsidP="00B2162E" w:rsidRDefault="006F7DBE" w14:paraId="52D38327" w14:textId="7777777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w:rsidRPr="00AC716E" w:rsidR="00F23C6A" w:rsidP="008070B0" w:rsidRDefault="00C04075" w14:paraId="5BF39940" w14:textId="77777777">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04804F"/>
    <w:multiLevelType w:val="hybridMultilevel"/>
    <w:tmpl w:val="028C0FC4"/>
    <w:lvl w:ilvl="0" w:tplc="0FA8E24A">
      <w:start w:val="1"/>
      <w:numFmt w:val="bullet"/>
      <w:lvlText w:val=""/>
      <w:lvlJc w:val="left"/>
      <w:pPr>
        <w:ind w:left="720" w:hanging="360"/>
      </w:pPr>
      <w:rPr>
        <w:rFonts w:hint="default" w:ascii="Symbol" w:hAnsi="Symbol"/>
      </w:rPr>
    </w:lvl>
    <w:lvl w:ilvl="1" w:tplc="C4C89F7C">
      <w:start w:val="1"/>
      <w:numFmt w:val="bullet"/>
      <w:lvlText w:val="o"/>
      <w:lvlJc w:val="left"/>
      <w:pPr>
        <w:ind w:left="1440" w:hanging="360"/>
      </w:pPr>
      <w:rPr>
        <w:rFonts w:hint="default" w:ascii="Courier New" w:hAnsi="Courier New"/>
      </w:rPr>
    </w:lvl>
    <w:lvl w:ilvl="2" w:tplc="C870249A">
      <w:start w:val="1"/>
      <w:numFmt w:val="bullet"/>
      <w:lvlText w:val=""/>
      <w:lvlJc w:val="left"/>
      <w:pPr>
        <w:ind w:left="2160" w:hanging="360"/>
      </w:pPr>
      <w:rPr>
        <w:rFonts w:hint="default" w:ascii="Wingdings" w:hAnsi="Wingdings"/>
      </w:rPr>
    </w:lvl>
    <w:lvl w:ilvl="3" w:tplc="71BA6EBC">
      <w:start w:val="1"/>
      <w:numFmt w:val="bullet"/>
      <w:lvlText w:val=""/>
      <w:lvlJc w:val="left"/>
      <w:pPr>
        <w:ind w:left="2880" w:hanging="360"/>
      </w:pPr>
      <w:rPr>
        <w:rFonts w:hint="default" w:ascii="Symbol" w:hAnsi="Symbol"/>
      </w:rPr>
    </w:lvl>
    <w:lvl w:ilvl="4" w:tplc="A4B0A542">
      <w:start w:val="1"/>
      <w:numFmt w:val="bullet"/>
      <w:lvlText w:val="o"/>
      <w:lvlJc w:val="left"/>
      <w:pPr>
        <w:ind w:left="3600" w:hanging="360"/>
      </w:pPr>
      <w:rPr>
        <w:rFonts w:hint="default" w:ascii="Courier New" w:hAnsi="Courier New"/>
      </w:rPr>
    </w:lvl>
    <w:lvl w:ilvl="5" w:tplc="61208DAA">
      <w:start w:val="1"/>
      <w:numFmt w:val="bullet"/>
      <w:lvlText w:val=""/>
      <w:lvlJc w:val="left"/>
      <w:pPr>
        <w:ind w:left="4320" w:hanging="360"/>
      </w:pPr>
      <w:rPr>
        <w:rFonts w:hint="default" w:ascii="Wingdings" w:hAnsi="Wingdings"/>
      </w:rPr>
    </w:lvl>
    <w:lvl w:ilvl="6" w:tplc="3D38FDA0">
      <w:start w:val="1"/>
      <w:numFmt w:val="bullet"/>
      <w:lvlText w:val=""/>
      <w:lvlJc w:val="left"/>
      <w:pPr>
        <w:ind w:left="5040" w:hanging="360"/>
      </w:pPr>
      <w:rPr>
        <w:rFonts w:hint="default" w:ascii="Symbol" w:hAnsi="Symbol"/>
      </w:rPr>
    </w:lvl>
    <w:lvl w:ilvl="7" w:tplc="7008862A">
      <w:start w:val="1"/>
      <w:numFmt w:val="bullet"/>
      <w:lvlText w:val="o"/>
      <w:lvlJc w:val="left"/>
      <w:pPr>
        <w:ind w:left="5760" w:hanging="360"/>
      </w:pPr>
      <w:rPr>
        <w:rFonts w:hint="default" w:ascii="Courier New" w:hAnsi="Courier New"/>
      </w:rPr>
    </w:lvl>
    <w:lvl w:ilvl="8" w:tplc="A24CE0B2">
      <w:start w:val="1"/>
      <w:numFmt w:val="bullet"/>
      <w:lvlText w:val=""/>
      <w:lvlJc w:val="left"/>
      <w:pPr>
        <w:ind w:left="6480" w:hanging="360"/>
      </w:pPr>
      <w:rPr>
        <w:rFonts w:hint="default" w:ascii="Wingdings" w:hAnsi="Wingdings"/>
      </w:rPr>
    </w:lvl>
  </w:abstractNum>
  <w:abstractNum w:abstractNumId="1"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 w15:restartNumberingAfterBreak="0">
    <w:nsid w:val="09F10A27"/>
    <w:multiLevelType w:val="hybridMultilevel"/>
    <w:tmpl w:val="587049A6"/>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3" w15:restartNumberingAfterBreak="0">
    <w:nsid w:val="0CFD79BA"/>
    <w:multiLevelType w:val="hybridMultilevel"/>
    <w:tmpl w:val="52F8563E"/>
    <w:lvl w:ilvl="0" w:tplc="77D25886">
      <w:start w:val="1"/>
      <w:numFmt w:val="bullet"/>
      <w:lvlText w:val=""/>
      <w:lvlJc w:val="left"/>
      <w:pPr>
        <w:ind w:left="720" w:hanging="360"/>
      </w:pPr>
      <w:rPr>
        <w:rFonts w:hint="default" w:ascii="Wingdings" w:hAnsi="Wingdings"/>
        <w:b/>
        <w:color w:val="auto"/>
        <w:sz w:val="32"/>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hint="default" w:ascii="Symbol" w:hAnsi="Symbol"/>
      </w:rPr>
    </w:lvl>
    <w:lvl w:ilvl="1" w:tplc="340A0003" w:tentative="1">
      <w:start w:val="1"/>
      <w:numFmt w:val="bullet"/>
      <w:lvlText w:val="o"/>
      <w:lvlJc w:val="left"/>
      <w:pPr>
        <w:ind w:left="1080" w:hanging="360"/>
      </w:pPr>
      <w:rPr>
        <w:rFonts w:hint="default" w:ascii="Courier New" w:hAnsi="Courier New" w:cs="Courier New"/>
      </w:rPr>
    </w:lvl>
    <w:lvl w:ilvl="2" w:tplc="340A0005" w:tentative="1">
      <w:start w:val="1"/>
      <w:numFmt w:val="bullet"/>
      <w:lvlText w:val=""/>
      <w:lvlJc w:val="left"/>
      <w:pPr>
        <w:ind w:left="1800" w:hanging="360"/>
      </w:pPr>
      <w:rPr>
        <w:rFonts w:hint="default" w:ascii="Wingdings" w:hAnsi="Wingdings"/>
      </w:rPr>
    </w:lvl>
    <w:lvl w:ilvl="3" w:tplc="340A0001" w:tentative="1">
      <w:start w:val="1"/>
      <w:numFmt w:val="bullet"/>
      <w:lvlText w:val=""/>
      <w:lvlJc w:val="left"/>
      <w:pPr>
        <w:ind w:left="2520" w:hanging="360"/>
      </w:pPr>
      <w:rPr>
        <w:rFonts w:hint="default" w:ascii="Symbol" w:hAnsi="Symbol"/>
      </w:rPr>
    </w:lvl>
    <w:lvl w:ilvl="4" w:tplc="340A0003" w:tentative="1">
      <w:start w:val="1"/>
      <w:numFmt w:val="bullet"/>
      <w:lvlText w:val="o"/>
      <w:lvlJc w:val="left"/>
      <w:pPr>
        <w:ind w:left="3240" w:hanging="360"/>
      </w:pPr>
      <w:rPr>
        <w:rFonts w:hint="default" w:ascii="Courier New" w:hAnsi="Courier New" w:cs="Courier New"/>
      </w:rPr>
    </w:lvl>
    <w:lvl w:ilvl="5" w:tplc="340A0005" w:tentative="1">
      <w:start w:val="1"/>
      <w:numFmt w:val="bullet"/>
      <w:lvlText w:val=""/>
      <w:lvlJc w:val="left"/>
      <w:pPr>
        <w:ind w:left="3960" w:hanging="360"/>
      </w:pPr>
      <w:rPr>
        <w:rFonts w:hint="default" w:ascii="Wingdings" w:hAnsi="Wingdings"/>
      </w:rPr>
    </w:lvl>
    <w:lvl w:ilvl="6" w:tplc="340A0001" w:tentative="1">
      <w:start w:val="1"/>
      <w:numFmt w:val="bullet"/>
      <w:lvlText w:val=""/>
      <w:lvlJc w:val="left"/>
      <w:pPr>
        <w:ind w:left="4680" w:hanging="360"/>
      </w:pPr>
      <w:rPr>
        <w:rFonts w:hint="default" w:ascii="Symbol" w:hAnsi="Symbol"/>
      </w:rPr>
    </w:lvl>
    <w:lvl w:ilvl="7" w:tplc="340A0003" w:tentative="1">
      <w:start w:val="1"/>
      <w:numFmt w:val="bullet"/>
      <w:lvlText w:val="o"/>
      <w:lvlJc w:val="left"/>
      <w:pPr>
        <w:ind w:left="5400" w:hanging="360"/>
      </w:pPr>
      <w:rPr>
        <w:rFonts w:hint="default" w:ascii="Courier New" w:hAnsi="Courier New" w:cs="Courier New"/>
      </w:rPr>
    </w:lvl>
    <w:lvl w:ilvl="8" w:tplc="340A0005" w:tentative="1">
      <w:start w:val="1"/>
      <w:numFmt w:val="bullet"/>
      <w:lvlText w:val=""/>
      <w:lvlJc w:val="left"/>
      <w:pPr>
        <w:ind w:left="6120" w:hanging="360"/>
      </w:pPr>
      <w:rPr>
        <w:rFonts w:hint="default" w:ascii="Wingdings" w:hAnsi="Wingdings"/>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6"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hint="default" w:ascii="Symbol" w:hAnsi="Symbol"/>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7"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8" w15:restartNumberingAfterBreak="0">
    <w:nsid w:val="38A0003A"/>
    <w:multiLevelType w:val="hybridMultilevel"/>
    <w:tmpl w:val="B0B49334"/>
    <w:lvl w:ilvl="0" w:tplc="75C23268">
      <w:start w:val="1"/>
      <w:numFmt w:val="decimalZero"/>
      <w:lvlText w:val="%1."/>
      <w:lvlJc w:val="left"/>
      <w:pPr>
        <w:ind w:left="360" w:hanging="360"/>
      </w:pPr>
      <w:rPr>
        <w:rFonts w:hint="default" w:ascii="Arial" w:hAnsi="Arial"/>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9" w15:restartNumberingAfterBreak="0">
    <w:nsid w:val="3C448B89"/>
    <w:multiLevelType w:val="hybridMultilevel"/>
    <w:tmpl w:val="66D6C13C"/>
    <w:lvl w:ilvl="0" w:tplc="9C444394">
      <w:start w:val="1"/>
      <w:numFmt w:val="bullet"/>
      <w:lvlText w:val=""/>
      <w:lvlJc w:val="left"/>
      <w:pPr>
        <w:ind w:left="720" w:hanging="360"/>
      </w:pPr>
      <w:rPr>
        <w:rFonts w:hint="default" w:ascii="Symbol" w:hAnsi="Symbol"/>
      </w:rPr>
    </w:lvl>
    <w:lvl w:ilvl="1" w:tplc="F1A00958">
      <w:start w:val="1"/>
      <w:numFmt w:val="bullet"/>
      <w:lvlText w:val="o"/>
      <w:lvlJc w:val="left"/>
      <w:pPr>
        <w:ind w:left="1440" w:hanging="360"/>
      </w:pPr>
      <w:rPr>
        <w:rFonts w:hint="default" w:ascii="Courier New" w:hAnsi="Courier New"/>
      </w:rPr>
    </w:lvl>
    <w:lvl w:ilvl="2" w:tplc="F9A6E93A">
      <w:start w:val="1"/>
      <w:numFmt w:val="bullet"/>
      <w:lvlText w:val=""/>
      <w:lvlJc w:val="left"/>
      <w:pPr>
        <w:ind w:left="2160" w:hanging="360"/>
      </w:pPr>
      <w:rPr>
        <w:rFonts w:hint="default" w:ascii="Wingdings" w:hAnsi="Wingdings"/>
      </w:rPr>
    </w:lvl>
    <w:lvl w:ilvl="3" w:tplc="0DEEA08C">
      <w:start w:val="1"/>
      <w:numFmt w:val="bullet"/>
      <w:lvlText w:val=""/>
      <w:lvlJc w:val="left"/>
      <w:pPr>
        <w:ind w:left="2880" w:hanging="360"/>
      </w:pPr>
      <w:rPr>
        <w:rFonts w:hint="default" w:ascii="Symbol" w:hAnsi="Symbol"/>
      </w:rPr>
    </w:lvl>
    <w:lvl w:ilvl="4" w:tplc="BC56E47E">
      <w:start w:val="1"/>
      <w:numFmt w:val="bullet"/>
      <w:lvlText w:val="o"/>
      <w:lvlJc w:val="left"/>
      <w:pPr>
        <w:ind w:left="3600" w:hanging="360"/>
      </w:pPr>
      <w:rPr>
        <w:rFonts w:hint="default" w:ascii="Courier New" w:hAnsi="Courier New"/>
      </w:rPr>
    </w:lvl>
    <w:lvl w:ilvl="5" w:tplc="75CCA43A">
      <w:start w:val="1"/>
      <w:numFmt w:val="bullet"/>
      <w:lvlText w:val=""/>
      <w:lvlJc w:val="left"/>
      <w:pPr>
        <w:ind w:left="4320" w:hanging="360"/>
      </w:pPr>
      <w:rPr>
        <w:rFonts w:hint="default" w:ascii="Wingdings" w:hAnsi="Wingdings"/>
      </w:rPr>
    </w:lvl>
    <w:lvl w:ilvl="6" w:tplc="B254EBBA">
      <w:start w:val="1"/>
      <w:numFmt w:val="bullet"/>
      <w:lvlText w:val=""/>
      <w:lvlJc w:val="left"/>
      <w:pPr>
        <w:ind w:left="5040" w:hanging="360"/>
      </w:pPr>
      <w:rPr>
        <w:rFonts w:hint="default" w:ascii="Symbol" w:hAnsi="Symbol"/>
      </w:rPr>
    </w:lvl>
    <w:lvl w:ilvl="7" w:tplc="C7405870">
      <w:start w:val="1"/>
      <w:numFmt w:val="bullet"/>
      <w:lvlText w:val="o"/>
      <w:lvlJc w:val="left"/>
      <w:pPr>
        <w:ind w:left="5760" w:hanging="360"/>
      </w:pPr>
      <w:rPr>
        <w:rFonts w:hint="default" w:ascii="Courier New" w:hAnsi="Courier New"/>
      </w:rPr>
    </w:lvl>
    <w:lvl w:ilvl="8" w:tplc="324CE50C">
      <w:start w:val="1"/>
      <w:numFmt w:val="bullet"/>
      <w:lvlText w:val=""/>
      <w:lvlJc w:val="left"/>
      <w:pPr>
        <w:ind w:left="6480" w:hanging="360"/>
      </w:pPr>
      <w:rPr>
        <w:rFonts w:hint="default" w:ascii="Wingdings" w:hAnsi="Wingdings"/>
      </w:rPr>
    </w:lvl>
  </w:abstractNum>
  <w:abstractNum w:abstractNumId="10"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3C90DBE6"/>
    <w:multiLevelType w:val="hybridMultilevel"/>
    <w:tmpl w:val="FEBE74C2"/>
    <w:lvl w:ilvl="0" w:tplc="D3701614">
      <w:start w:val="1"/>
      <w:numFmt w:val="bullet"/>
      <w:lvlText w:val=""/>
      <w:lvlJc w:val="left"/>
      <w:pPr>
        <w:ind w:left="720" w:hanging="360"/>
      </w:pPr>
      <w:rPr>
        <w:rFonts w:hint="default" w:ascii="Symbol" w:hAnsi="Symbol"/>
      </w:rPr>
    </w:lvl>
    <w:lvl w:ilvl="1" w:tplc="7710359A">
      <w:start w:val="1"/>
      <w:numFmt w:val="bullet"/>
      <w:lvlText w:val="o"/>
      <w:lvlJc w:val="left"/>
      <w:pPr>
        <w:ind w:left="1440" w:hanging="360"/>
      </w:pPr>
      <w:rPr>
        <w:rFonts w:hint="default" w:ascii="Courier New" w:hAnsi="Courier New"/>
      </w:rPr>
    </w:lvl>
    <w:lvl w:ilvl="2" w:tplc="C34E032C">
      <w:start w:val="1"/>
      <w:numFmt w:val="bullet"/>
      <w:lvlText w:val=""/>
      <w:lvlJc w:val="left"/>
      <w:pPr>
        <w:ind w:left="2160" w:hanging="360"/>
      </w:pPr>
      <w:rPr>
        <w:rFonts w:hint="default" w:ascii="Wingdings" w:hAnsi="Wingdings"/>
      </w:rPr>
    </w:lvl>
    <w:lvl w:ilvl="3" w:tplc="2A4604AA">
      <w:start w:val="1"/>
      <w:numFmt w:val="bullet"/>
      <w:lvlText w:val=""/>
      <w:lvlJc w:val="left"/>
      <w:pPr>
        <w:ind w:left="2880" w:hanging="360"/>
      </w:pPr>
      <w:rPr>
        <w:rFonts w:hint="default" w:ascii="Symbol" w:hAnsi="Symbol"/>
      </w:rPr>
    </w:lvl>
    <w:lvl w:ilvl="4" w:tplc="3F505C26">
      <w:start w:val="1"/>
      <w:numFmt w:val="bullet"/>
      <w:lvlText w:val="o"/>
      <w:lvlJc w:val="left"/>
      <w:pPr>
        <w:ind w:left="3600" w:hanging="360"/>
      </w:pPr>
      <w:rPr>
        <w:rFonts w:hint="default" w:ascii="Courier New" w:hAnsi="Courier New"/>
      </w:rPr>
    </w:lvl>
    <w:lvl w:ilvl="5" w:tplc="76B0DECC">
      <w:start w:val="1"/>
      <w:numFmt w:val="bullet"/>
      <w:lvlText w:val=""/>
      <w:lvlJc w:val="left"/>
      <w:pPr>
        <w:ind w:left="4320" w:hanging="360"/>
      </w:pPr>
      <w:rPr>
        <w:rFonts w:hint="default" w:ascii="Wingdings" w:hAnsi="Wingdings"/>
      </w:rPr>
    </w:lvl>
    <w:lvl w:ilvl="6" w:tplc="E2A0C37C">
      <w:start w:val="1"/>
      <w:numFmt w:val="bullet"/>
      <w:lvlText w:val=""/>
      <w:lvlJc w:val="left"/>
      <w:pPr>
        <w:ind w:left="5040" w:hanging="360"/>
      </w:pPr>
      <w:rPr>
        <w:rFonts w:hint="default" w:ascii="Symbol" w:hAnsi="Symbol"/>
      </w:rPr>
    </w:lvl>
    <w:lvl w:ilvl="7" w:tplc="EB5CE80E">
      <w:start w:val="1"/>
      <w:numFmt w:val="bullet"/>
      <w:lvlText w:val="o"/>
      <w:lvlJc w:val="left"/>
      <w:pPr>
        <w:ind w:left="5760" w:hanging="360"/>
      </w:pPr>
      <w:rPr>
        <w:rFonts w:hint="default" w:ascii="Courier New" w:hAnsi="Courier New"/>
      </w:rPr>
    </w:lvl>
    <w:lvl w:ilvl="8" w:tplc="1AE63AD0">
      <w:start w:val="1"/>
      <w:numFmt w:val="bullet"/>
      <w:lvlText w:val=""/>
      <w:lvlJc w:val="left"/>
      <w:pPr>
        <w:ind w:left="6480" w:hanging="360"/>
      </w:pPr>
      <w:rPr>
        <w:rFonts w:hint="default" w:ascii="Wingdings" w:hAnsi="Wingdings"/>
      </w:rPr>
    </w:lvl>
  </w:abstractNum>
  <w:abstractNum w:abstractNumId="12" w15:restartNumberingAfterBreak="0">
    <w:nsid w:val="429C30BB"/>
    <w:multiLevelType w:val="hybridMultilevel"/>
    <w:tmpl w:val="11987BAE"/>
    <w:lvl w:ilvl="0" w:tplc="4148F030">
      <w:start w:val="1"/>
      <w:numFmt w:val="bullet"/>
      <w:lvlText w:val=""/>
      <w:lvlJc w:val="left"/>
      <w:pPr>
        <w:ind w:left="720" w:hanging="360"/>
      </w:pPr>
      <w:rPr>
        <w:rFonts w:hint="default" w:ascii="Symbol" w:hAnsi="Symbol"/>
      </w:rPr>
    </w:lvl>
    <w:lvl w:ilvl="1" w:tplc="1A0809F6">
      <w:start w:val="1"/>
      <w:numFmt w:val="bullet"/>
      <w:lvlText w:val="o"/>
      <w:lvlJc w:val="left"/>
      <w:pPr>
        <w:ind w:left="1440" w:hanging="360"/>
      </w:pPr>
      <w:rPr>
        <w:rFonts w:hint="default" w:ascii="Courier New" w:hAnsi="Courier New"/>
      </w:rPr>
    </w:lvl>
    <w:lvl w:ilvl="2" w:tplc="928C8D62">
      <w:start w:val="1"/>
      <w:numFmt w:val="bullet"/>
      <w:lvlText w:val=""/>
      <w:lvlJc w:val="left"/>
      <w:pPr>
        <w:ind w:left="2160" w:hanging="360"/>
      </w:pPr>
      <w:rPr>
        <w:rFonts w:hint="default" w:ascii="Wingdings" w:hAnsi="Wingdings"/>
      </w:rPr>
    </w:lvl>
    <w:lvl w:ilvl="3" w:tplc="8514C472">
      <w:start w:val="1"/>
      <w:numFmt w:val="bullet"/>
      <w:lvlText w:val=""/>
      <w:lvlJc w:val="left"/>
      <w:pPr>
        <w:ind w:left="2880" w:hanging="360"/>
      </w:pPr>
      <w:rPr>
        <w:rFonts w:hint="default" w:ascii="Symbol" w:hAnsi="Symbol"/>
      </w:rPr>
    </w:lvl>
    <w:lvl w:ilvl="4" w:tplc="D7A20130">
      <w:start w:val="1"/>
      <w:numFmt w:val="bullet"/>
      <w:lvlText w:val="o"/>
      <w:lvlJc w:val="left"/>
      <w:pPr>
        <w:ind w:left="3600" w:hanging="360"/>
      </w:pPr>
      <w:rPr>
        <w:rFonts w:hint="default" w:ascii="Courier New" w:hAnsi="Courier New"/>
      </w:rPr>
    </w:lvl>
    <w:lvl w:ilvl="5" w:tplc="073CCEB0">
      <w:start w:val="1"/>
      <w:numFmt w:val="bullet"/>
      <w:lvlText w:val=""/>
      <w:lvlJc w:val="left"/>
      <w:pPr>
        <w:ind w:left="4320" w:hanging="360"/>
      </w:pPr>
      <w:rPr>
        <w:rFonts w:hint="default" w:ascii="Wingdings" w:hAnsi="Wingdings"/>
      </w:rPr>
    </w:lvl>
    <w:lvl w:ilvl="6" w:tplc="C6FC6DEC">
      <w:start w:val="1"/>
      <w:numFmt w:val="bullet"/>
      <w:lvlText w:val=""/>
      <w:lvlJc w:val="left"/>
      <w:pPr>
        <w:ind w:left="5040" w:hanging="360"/>
      </w:pPr>
      <w:rPr>
        <w:rFonts w:hint="default" w:ascii="Symbol" w:hAnsi="Symbol"/>
      </w:rPr>
    </w:lvl>
    <w:lvl w:ilvl="7" w:tplc="72EE8286">
      <w:start w:val="1"/>
      <w:numFmt w:val="bullet"/>
      <w:lvlText w:val="o"/>
      <w:lvlJc w:val="left"/>
      <w:pPr>
        <w:ind w:left="5760" w:hanging="360"/>
      </w:pPr>
      <w:rPr>
        <w:rFonts w:hint="default" w:ascii="Courier New" w:hAnsi="Courier New"/>
      </w:rPr>
    </w:lvl>
    <w:lvl w:ilvl="8" w:tplc="E2AC7BF2">
      <w:start w:val="1"/>
      <w:numFmt w:val="bullet"/>
      <w:lvlText w:val=""/>
      <w:lvlJc w:val="left"/>
      <w:pPr>
        <w:ind w:left="6480" w:hanging="360"/>
      </w:pPr>
      <w:rPr>
        <w:rFonts w:hint="default" w:ascii="Wingdings" w:hAnsi="Wingdings"/>
      </w:rPr>
    </w:lvl>
  </w:abstractNum>
  <w:abstractNum w:abstractNumId="13"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15:restartNumberingAfterBreak="0">
    <w:nsid w:val="4A6AA49C"/>
    <w:multiLevelType w:val="hybridMultilevel"/>
    <w:tmpl w:val="866EBA26"/>
    <w:lvl w:ilvl="0" w:tplc="E49CF1D2">
      <w:start w:val="1"/>
      <w:numFmt w:val="bullet"/>
      <w:lvlText w:val=""/>
      <w:lvlJc w:val="left"/>
      <w:pPr>
        <w:ind w:left="720" w:hanging="360"/>
      </w:pPr>
      <w:rPr>
        <w:rFonts w:hint="default" w:ascii="Symbol" w:hAnsi="Symbol"/>
      </w:rPr>
    </w:lvl>
    <w:lvl w:ilvl="1" w:tplc="B2BEAF4A">
      <w:start w:val="1"/>
      <w:numFmt w:val="bullet"/>
      <w:lvlText w:val="o"/>
      <w:lvlJc w:val="left"/>
      <w:pPr>
        <w:ind w:left="1440" w:hanging="360"/>
      </w:pPr>
      <w:rPr>
        <w:rFonts w:hint="default" w:ascii="Courier New" w:hAnsi="Courier New"/>
      </w:rPr>
    </w:lvl>
    <w:lvl w:ilvl="2" w:tplc="24985000">
      <w:start w:val="1"/>
      <w:numFmt w:val="bullet"/>
      <w:lvlText w:val=""/>
      <w:lvlJc w:val="left"/>
      <w:pPr>
        <w:ind w:left="2160" w:hanging="360"/>
      </w:pPr>
      <w:rPr>
        <w:rFonts w:hint="default" w:ascii="Wingdings" w:hAnsi="Wingdings"/>
      </w:rPr>
    </w:lvl>
    <w:lvl w:ilvl="3" w:tplc="8A2403E6">
      <w:start w:val="1"/>
      <w:numFmt w:val="bullet"/>
      <w:lvlText w:val=""/>
      <w:lvlJc w:val="left"/>
      <w:pPr>
        <w:ind w:left="2880" w:hanging="360"/>
      </w:pPr>
      <w:rPr>
        <w:rFonts w:hint="default" w:ascii="Symbol" w:hAnsi="Symbol"/>
      </w:rPr>
    </w:lvl>
    <w:lvl w:ilvl="4" w:tplc="E7763916">
      <w:start w:val="1"/>
      <w:numFmt w:val="bullet"/>
      <w:lvlText w:val="o"/>
      <w:lvlJc w:val="left"/>
      <w:pPr>
        <w:ind w:left="3600" w:hanging="360"/>
      </w:pPr>
      <w:rPr>
        <w:rFonts w:hint="default" w:ascii="Courier New" w:hAnsi="Courier New"/>
      </w:rPr>
    </w:lvl>
    <w:lvl w:ilvl="5" w:tplc="758AB452">
      <w:start w:val="1"/>
      <w:numFmt w:val="bullet"/>
      <w:lvlText w:val=""/>
      <w:lvlJc w:val="left"/>
      <w:pPr>
        <w:ind w:left="4320" w:hanging="360"/>
      </w:pPr>
      <w:rPr>
        <w:rFonts w:hint="default" w:ascii="Wingdings" w:hAnsi="Wingdings"/>
      </w:rPr>
    </w:lvl>
    <w:lvl w:ilvl="6" w:tplc="4030009A">
      <w:start w:val="1"/>
      <w:numFmt w:val="bullet"/>
      <w:lvlText w:val=""/>
      <w:lvlJc w:val="left"/>
      <w:pPr>
        <w:ind w:left="5040" w:hanging="360"/>
      </w:pPr>
      <w:rPr>
        <w:rFonts w:hint="default" w:ascii="Symbol" w:hAnsi="Symbol"/>
      </w:rPr>
    </w:lvl>
    <w:lvl w:ilvl="7" w:tplc="7FCC1F8A">
      <w:start w:val="1"/>
      <w:numFmt w:val="bullet"/>
      <w:lvlText w:val="o"/>
      <w:lvlJc w:val="left"/>
      <w:pPr>
        <w:ind w:left="5760" w:hanging="360"/>
      </w:pPr>
      <w:rPr>
        <w:rFonts w:hint="default" w:ascii="Courier New" w:hAnsi="Courier New"/>
      </w:rPr>
    </w:lvl>
    <w:lvl w:ilvl="8" w:tplc="41280ABA">
      <w:start w:val="1"/>
      <w:numFmt w:val="bullet"/>
      <w:lvlText w:val=""/>
      <w:lvlJc w:val="left"/>
      <w:pPr>
        <w:ind w:left="6480" w:hanging="360"/>
      </w:pPr>
      <w:rPr>
        <w:rFonts w:hint="default" w:ascii="Wingdings" w:hAnsi="Wingdings"/>
      </w:rPr>
    </w:lvl>
  </w:abstractNum>
  <w:abstractNum w:abstractNumId="15" w15:restartNumberingAfterBreak="0">
    <w:nsid w:val="4AE82089"/>
    <w:multiLevelType w:val="hybridMultilevel"/>
    <w:tmpl w:val="8B1C3BB8"/>
    <w:lvl w:ilvl="0" w:tplc="54722AAE">
      <w:start w:val="1"/>
      <w:numFmt w:val="bullet"/>
      <w:lvlText w:val=""/>
      <w:lvlJc w:val="left"/>
      <w:pPr>
        <w:ind w:left="720" w:hanging="360"/>
      </w:pPr>
      <w:rPr>
        <w:rFonts w:hint="default" w:ascii="Symbol" w:hAnsi="Symbol"/>
      </w:rPr>
    </w:lvl>
    <w:lvl w:ilvl="1" w:tplc="9EF6B56A">
      <w:start w:val="1"/>
      <w:numFmt w:val="bullet"/>
      <w:lvlText w:val="o"/>
      <w:lvlJc w:val="left"/>
      <w:pPr>
        <w:ind w:left="1440" w:hanging="360"/>
      </w:pPr>
      <w:rPr>
        <w:rFonts w:hint="default" w:ascii="Courier New" w:hAnsi="Courier New"/>
      </w:rPr>
    </w:lvl>
    <w:lvl w:ilvl="2" w:tplc="3A5A07E2">
      <w:start w:val="1"/>
      <w:numFmt w:val="bullet"/>
      <w:lvlText w:val=""/>
      <w:lvlJc w:val="left"/>
      <w:pPr>
        <w:ind w:left="2160" w:hanging="360"/>
      </w:pPr>
      <w:rPr>
        <w:rFonts w:hint="default" w:ascii="Wingdings" w:hAnsi="Wingdings"/>
      </w:rPr>
    </w:lvl>
    <w:lvl w:ilvl="3" w:tplc="D71A8200">
      <w:start w:val="1"/>
      <w:numFmt w:val="bullet"/>
      <w:lvlText w:val=""/>
      <w:lvlJc w:val="left"/>
      <w:pPr>
        <w:ind w:left="2880" w:hanging="360"/>
      </w:pPr>
      <w:rPr>
        <w:rFonts w:hint="default" w:ascii="Symbol" w:hAnsi="Symbol"/>
      </w:rPr>
    </w:lvl>
    <w:lvl w:ilvl="4" w:tplc="AD02AEB2">
      <w:start w:val="1"/>
      <w:numFmt w:val="bullet"/>
      <w:lvlText w:val="o"/>
      <w:lvlJc w:val="left"/>
      <w:pPr>
        <w:ind w:left="3600" w:hanging="360"/>
      </w:pPr>
      <w:rPr>
        <w:rFonts w:hint="default" w:ascii="Courier New" w:hAnsi="Courier New"/>
      </w:rPr>
    </w:lvl>
    <w:lvl w:ilvl="5" w:tplc="5CFA6B16">
      <w:start w:val="1"/>
      <w:numFmt w:val="bullet"/>
      <w:lvlText w:val=""/>
      <w:lvlJc w:val="left"/>
      <w:pPr>
        <w:ind w:left="4320" w:hanging="360"/>
      </w:pPr>
      <w:rPr>
        <w:rFonts w:hint="default" w:ascii="Wingdings" w:hAnsi="Wingdings"/>
      </w:rPr>
    </w:lvl>
    <w:lvl w:ilvl="6" w:tplc="A24005AA">
      <w:start w:val="1"/>
      <w:numFmt w:val="bullet"/>
      <w:lvlText w:val=""/>
      <w:lvlJc w:val="left"/>
      <w:pPr>
        <w:ind w:left="5040" w:hanging="360"/>
      </w:pPr>
      <w:rPr>
        <w:rFonts w:hint="default" w:ascii="Symbol" w:hAnsi="Symbol"/>
      </w:rPr>
    </w:lvl>
    <w:lvl w:ilvl="7" w:tplc="8F74E6D6">
      <w:start w:val="1"/>
      <w:numFmt w:val="bullet"/>
      <w:lvlText w:val="o"/>
      <w:lvlJc w:val="left"/>
      <w:pPr>
        <w:ind w:left="5760" w:hanging="360"/>
      </w:pPr>
      <w:rPr>
        <w:rFonts w:hint="default" w:ascii="Courier New" w:hAnsi="Courier New"/>
      </w:rPr>
    </w:lvl>
    <w:lvl w:ilvl="8" w:tplc="53E4E1EC">
      <w:start w:val="1"/>
      <w:numFmt w:val="bullet"/>
      <w:lvlText w:val=""/>
      <w:lvlJc w:val="left"/>
      <w:pPr>
        <w:ind w:left="6480" w:hanging="360"/>
      </w:pPr>
      <w:rPr>
        <w:rFonts w:hint="default" w:ascii="Wingdings" w:hAnsi="Wingdings"/>
      </w:rPr>
    </w:lvl>
  </w:abstractNum>
  <w:abstractNum w:abstractNumId="16" w15:restartNumberingAfterBreak="0">
    <w:nsid w:val="51C66DE9"/>
    <w:multiLevelType w:val="multilevel"/>
    <w:tmpl w:val="B8BA49F0"/>
    <w:lvl w:ilvl="0">
      <w:start w:val="1"/>
      <w:numFmt w:val="decimal"/>
      <w:lvlText w:val="%1"/>
      <w:lvlJc w:val="left"/>
      <w:pPr>
        <w:ind w:left="360" w:hanging="360"/>
      </w:pPr>
      <w:rPr>
        <w:rFonts w:hint="default" w:cstheme="minorBidi"/>
      </w:rPr>
    </w:lvl>
    <w:lvl w:ilvl="1">
      <w:start w:val="1"/>
      <w:numFmt w:val="decimal"/>
      <w:lvlText w:val="%1.%2"/>
      <w:lvlJc w:val="left"/>
      <w:pPr>
        <w:ind w:left="360" w:hanging="360"/>
      </w:pPr>
      <w:rPr>
        <w:rFonts w:hint="default" w:cstheme="minorBidi"/>
      </w:rPr>
    </w:lvl>
    <w:lvl w:ilvl="2">
      <w:start w:val="1"/>
      <w:numFmt w:val="decimal"/>
      <w:lvlText w:val="%1.%2.%3"/>
      <w:lvlJc w:val="left"/>
      <w:pPr>
        <w:ind w:left="720" w:hanging="720"/>
      </w:pPr>
      <w:rPr>
        <w:rFonts w:hint="default" w:cstheme="minorBidi"/>
      </w:rPr>
    </w:lvl>
    <w:lvl w:ilvl="3">
      <w:start w:val="1"/>
      <w:numFmt w:val="decimal"/>
      <w:lvlText w:val="%1.%2.%3.%4"/>
      <w:lvlJc w:val="left"/>
      <w:pPr>
        <w:ind w:left="720" w:hanging="720"/>
      </w:pPr>
      <w:rPr>
        <w:rFonts w:hint="default" w:cstheme="minorBidi"/>
      </w:rPr>
    </w:lvl>
    <w:lvl w:ilvl="4">
      <w:start w:val="1"/>
      <w:numFmt w:val="decimal"/>
      <w:lvlText w:val="%1.%2.%3.%4.%5"/>
      <w:lvlJc w:val="left"/>
      <w:pPr>
        <w:ind w:left="1080" w:hanging="1080"/>
      </w:pPr>
      <w:rPr>
        <w:rFonts w:hint="default" w:cstheme="minorBidi"/>
      </w:rPr>
    </w:lvl>
    <w:lvl w:ilvl="5">
      <w:start w:val="1"/>
      <w:numFmt w:val="decimal"/>
      <w:lvlText w:val="%1.%2.%3.%4.%5.%6"/>
      <w:lvlJc w:val="left"/>
      <w:pPr>
        <w:ind w:left="1080" w:hanging="1080"/>
      </w:pPr>
      <w:rPr>
        <w:rFonts w:hint="default" w:cstheme="minorBidi"/>
      </w:rPr>
    </w:lvl>
    <w:lvl w:ilvl="6">
      <w:start w:val="1"/>
      <w:numFmt w:val="decimal"/>
      <w:lvlText w:val="%1.%2.%3.%4.%5.%6.%7"/>
      <w:lvlJc w:val="left"/>
      <w:pPr>
        <w:ind w:left="1440" w:hanging="1440"/>
      </w:pPr>
      <w:rPr>
        <w:rFonts w:hint="default" w:cstheme="minorBidi"/>
      </w:rPr>
    </w:lvl>
    <w:lvl w:ilvl="7">
      <w:start w:val="1"/>
      <w:numFmt w:val="decimal"/>
      <w:lvlText w:val="%1.%2.%3.%4.%5.%6.%7.%8"/>
      <w:lvlJc w:val="left"/>
      <w:pPr>
        <w:ind w:left="1440" w:hanging="1440"/>
      </w:pPr>
      <w:rPr>
        <w:rFonts w:hint="default" w:cstheme="minorBidi"/>
      </w:rPr>
    </w:lvl>
    <w:lvl w:ilvl="8">
      <w:start w:val="1"/>
      <w:numFmt w:val="decimal"/>
      <w:lvlText w:val="%1.%2.%3.%4.%5.%6.%7.%8.%9"/>
      <w:lvlJc w:val="left"/>
      <w:pPr>
        <w:ind w:left="1800" w:hanging="1800"/>
      </w:pPr>
      <w:rPr>
        <w:rFonts w:hint="default" w:cstheme="minorBidi"/>
      </w:rPr>
    </w:lvl>
  </w:abstractNum>
  <w:abstractNum w:abstractNumId="17" w15:restartNumberingAfterBreak="0">
    <w:nsid w:val="5F6AB090"/>
    <w:multiLevelType w:val="hybridMultilevel"/>
    <w:tmpl w:val="6AB65280"/>
    <w:lvl w:ilvl="0" w:tplc="7CF8D0E0">
      <w:start w:val="1"/>
      <w:numFmt w:val="bullet"/>
      <w:lvlText w:val=""/>
      <w:lvlJc w:val="left"/>
      <w:pPr>
        <w:ind w:left="720" w:hanging="360"/>
      </w:pPr>
      <w:rPr>
        <w:rFonts w:hint="default" w:ascii="Symbol" w:hAnsi="Symbol"/>
      </w:rPr>
    </w:lvl>
    <w:lvl w:ilvl="1" w:tplc="A5426802">
      <w:start w:val="1"/>
      <w:numFmt w:val="bullet"/>
      <w:lvlText w:val="o"/>
      <w:lvlJc w:val="left"/>
      <w:pPr>
        <w:ind w:left="1440" w:hanging="360"/>
      </w:pPr>
      <w:rPr>
        <w:rFonts w:hint="default" w:ascii="Courier New" w:hAnsi="Courier New"/>
      </w:rPr>
    </w:lvl>
    <w:lvl w:ilvl="2" w:tplc="B54CCE0A">
      <w:start w:val="1"/>
      <w:numFmt w:val="bullet"/>
      <w:lvlText w:val=""/>
      <w:lvlJc w:val="left"/>
      <w:pPr>
        <w:ind w:left="2160" w:hanging="360"/>
      </w:pPr>
      <w:rPr>
        <w:rFonts w:hint="default" w:ascii="Wingdings" w:hAnsi="Wingdings"/>
      </w:rPr>
    </w:lvl>
    <w:lvl w:ilvl="3" w:tplc="143C835A">
      <w:start w:val="1"/>
      <w:numFmt w:val="bullet"/>
      <w:lvlText w:val=""/>
      <w:lvlJc w:val="left"/>
      <w:pPr>
        <w:ind w:left="2880" w:hanging="360"/>
      </w:pPr>
      <w:rPr>
        <w:rFonts w:hint="default" w:ascii="Symbol" w:hAnsi="Symbol"/>
      </w:rPr>
    </w:lvl>
    <w:lvl w:ilvl="4" w:tplc="A1408A82">
      <w:start w:val="1"/>
      <w:numFmt w:val="bullet"/>
      <w:lvlText w:val="o"/>
      <w:lvlJc w:val="left"/>
      <w:pPr>
        <w:ind w:left="3600" w:hanging="360"/>
      </w:pPr>
      <w:rPr>
        <w:rFonts w:hint="default" w:ascii="Courier New" w:hAnsi="Courier New"/>
      </w:rPr>
    </w:lvl>
    <w:lvl w:ilvl="5" w:tplc="46A2094A">
      <w:start w:val="1"/>
      <w:numFmt w:val="bullet"/>
      <w:lvlText w:val=""/>
      <w:lvlJc w:val="left"/>
      <w:pPr>
        <w:ind w:left="4320" w:hanging="360"/>
      </w:pPr>
      <w:rPr>
        <w:rFonts w:hint="default" w:ascii="Wingdings" w:hAnsi="Wingdings"/>
      </w:rPr>
    </w:lvl>
    <w:lvl w:ilvl="6" w:tplc="D2768516">
      <w:start w:val="1"/>
      <w:numFmt w:val="bullet"/>
      <w:lvlText w:val=""/>
      <w:lvlJc w:val="left"/>
      <w:pPr>
        <w:ind w:left="5040" w:hanging="360"/>
      </w:pPr>
      <w:rPr>
        <w:rFonts w:hint="default" w:ascii="Symbol" w:hAnsi="Symbol"/>
      </w:rPr>
    </w:lvl>
    <w:lvl w:ilvl="7" w:tplc="05D2AB86">
      <w:start w:val="1"/>
      <w:numFmt w:val="bullet"/>
      <w:lvlText w:val="o"/>
      <w:lvlJc w:val="left"/>
      <w:pPr>
        <w:ind w:left="5760" w:hanging="360"/>
      </w:pPr>
      <w:rPr>
        <w:rFonts w:hint="default" w:ascii="Courier New" w:hAnsi="Courier New"/>
      </w:rPr>
    </w:lvl>
    <w:lvl w:ilvl="8" w:tplc="BEBCB944">
      <w:start w:val="1"/>
      <w:numFmt w:val="bullet"/>
      <w:lvlText w:val=""/>
      <w:lvlJc w:val="left"/>
      <w:pPr>
        <w:ind w:left="6480" w:hanging="360"/>
      </w:pPr>
      <w:rPr>
        <w:rFonts w:hint="default" w:ascii="Wingdings" w:hAnsi="Wingdings"/>
      </w:rPr>
    </w:lvl>
  </w:abstractNum>
  <w:abstractNum w:abstractNumId="18" w15:restartNumberingAfterBreak="0">
    <w:nsid w:val="636356E9"/>
    <w:multiLevelType w:val="hybridMultilevel"/>
    <w:tmpl w:val="95F8BD22"/>
    <w:lvl w:ilvl="0" w:tplc="6DE6AF28">
      <w:start w:val="1"/>
      <w:numFmt w:val="bullet"/>
      <w:lvlText w:val=""/>
      <w:lvlJc w:val="left"/>
      <w:pPr>
        <w:ind w:left="720" w:hanging="360"/>
      </w:pPr>
      <w:rPr>
        <w:rFonts w:hint="default" w:ascii="Symbol" w:hAnsi="Symbol"/>
      </w:rPr>
    </w:lvl>
    <w:lvl w:ilvl="1" w:tplc="2D0EC83E">
      <w:start w:val="1"/>
      <w:numFmt w:val="bullet"/>
      <w:lvlText w:val="o"/>
      <w:lvlJc w:val="left"/>
      <w:pPr>
        <w:ind w:left="1440" w:hanging="360"/>
      </w:pPr>
      <w:rPr>
        <w:rFonts w:hint="default" w:ascii="Courier New" w:hAnsi="Courier New"/>
      </w:rPr>
    </w:lvl>
    <w:lvl w:ilvl="2" w:tplc="A6DCB6A8">
      <w:start w:val="1"/>
      <w:numFmt w:val="bullet"/>
      <w:lvlText w:val=""/>
      <w:lvlJc w:val="left"/>
      <w:pPr>
        <w:ind w:left="2160" w:hanging="360"/>
      </w:pPr>
      <w:rPr>
        <w:rFonts w:hint="default" w:ascii="Wingdings" w:hAnsi="Wingdings"/>
      </w:rPr>
    </w:lvl>
    <w:lvl w:ilvl="3" w:tplc="D0A4DE58">
      <w:start w:val="1"/>
      <w:numFmt w:val="bullet"/>
      <w:lvlText w:val=""/>
      <w:lvlJc w:val="left"/>
      <w:pPr>
        <w:ind w:left="2880" w:hanging="360"/>
      </w:pPr>
      <w:rPr>
        <w:rFonts w:hint="default" w:ascii="Symbol" w:hAnsi="Symbol"/>
      </w:rPr>
    </w:lvl>
    <w:lvl w:ilvl="4" w:tplc="6FBCDB52">
      <w:start w:val="1"/>
      <w:numFmt w:val="bullet"/>
      <w:lvlText w:val="o"/>
      <w:lvlJc w:val="left"/>
      <w:pPr>
        <w:ind w:left="3600" w:hanging="360"/>
      </w:pPr>
      <w:rPr>
        <w:rFonts w:hint="default" w:ascii="Courier New" w:hAnsi="Courier New"/>
      </w:rPr>
    </w:lvl>
    <w:lvl w:ilvl="5" w:tplc="643CBE7E">
      <w:start w:val="1"/>
      <w:numFmt w:val="bullet"/>
      <w:lvlText w:val=""/>
      <w:lvlJc w:val="left"/>
      <w:pPr>
        <w:ind w:left="4320" w:hanging="360"/>
      </w:pPr>
      <w:rPr>
        <w:rFonts w:hint="default" w:ascii="Wingdings" w:hAnsi="Wingdings"/>
      </w:rPr>
    </w:lvl>
    <w:lvl w:ilvl="6" w:tplc="7CCE5854">
      <w:start w:val="1"/>
      <w:numFmt w:val="bullet"/>
      <w:lvlText w:val=""/>
      <w:lvlJc w:val="left"/>
      <w:pPr>
        <w:ind w:left="5040" w:hanging="360"/>
      </w:pPr>
      <w:rPr>
        <w:rFonts w:hint="default" w:ascii="Symbol" w:hAnsi="Symbol"/>
      </w:rPr>
    </w:lvl>
    <w:lvl w:ilvl="7" w:tplc="0B66C816">
      <w:start w:val="1"/>
      <w:numFmt w:val="bullet"/>
      <w:lvlText w:val="o"/>
      <w:lvlJc w:val="left"/>
      <w:pPr>
        <w:ind w:left="5760" w:hanging="360"/>
      </w:pPr>
      <w:rPr>
        <w:rFonts w:hint="default" w:ascii="Courier New" w:hAnsi="Courier New"/>
      </w:rPr>
    </w:lvl>
    <w:lvl w:ilvl="8" w:tplc="8E5E432C">
      <w:start w:val="1"/>
      <w:numFmt w:val="bullet"/>
      <w:lvlText w:val=""/>
      <w:lvlJc w:val="left"/>
      <w:pPr>
        <w:ind w:left="6480" w:hanging="360"/>
      </w:pPr>
      <w:rPr>
        <w:rFonts w:hint="default" w:ascii="Wingdings" w:hAnsi="Wingdings"/>
      </w:rPr>
    </w:lvl>
  </w:abstractNum>
  <w:abstractNum w:abstractNumId="19" w15:restartNumberingAfterBreak="0">
    <w:nsid w:val="63FB4D3A"/>
    <w:multiLevelType w:val="hybridMultilevel"/>
    <w:tmpl w:val="0F9427FE"/>
    <w:lvl w:ilvl="0" w:tplc="2A1AB0D2">
      <w:start w:val="2"/>
      <w:numFmt w:val="bullet"/>
      <w:lvlText w:val="-"/>
      <w:lvlJc w:val="left"/>
      <w:pPr>
        <w:ind w:left="720" w:hanging="360"/>
      </w:pPr>
      <w:rPr>
        <w:rFonts w:hint="default" w:ascii="Arial" w:hAnsi="Arial" w:eastAsia="Times New Roman" w:cs="Aria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0" w15:restartNumberingAfterBreak="0">
    <w:nsid w:val="67754D9C"/>
    <w:multiLevelType w:val="hybridMultilevel"/>
    <w:tmpl w:val="57FE19BC"/>
    <w:lvl w:ilvl="0" w:tplc="8B70DA5C">
      <w:start w:val="1"/>
      <w:numFmt w:val="bullet"/>
      <w:lvlText w:val=""/>
      <w:lvlJc w:val="left"/>
      <w:pPr>
        <w:tabs>
          <w:tab w:val="num" w:pos="720"/>
        </w:tabs>
        <w:ind w:left="720" w:hanging="360"/>
      </w:pPr>
      <w:rPr>
        <w:rFonts w:hint="default" w:ascii="Symbol" w:hAnsi="Symbol"/>
      </w:rPr>
    </w:lvl>
    <w:lvl w:ilvl="1" w:tplc="BFA0F104">
      <w:start w:val="1"/>
      <w:numFmt w:val="bullet"/>
      <w:lvlText w:val=""/>
      <w:lvlJc w:val="left"/>
      <w:pPr>
        <w:tabs>
          <w:tab w:val="num" w:pos="1440"/>
        </w:tabs>
        <w:ind w:left="1440" w:hanging="360"/>
      </w:pPr>
      <w:rPr>
        <w:rFonts w:hint="default" w:ascii="Symbol" w:hAnsi="Symbol"/>
      </w:rPr>
    </w:lvl>
    <w:lvl w:ilvl="2" w:tplc="D92CEEB4" w:tentative="1">
      <w:start w:val="1"/>
      <w:numFmt w:val="bullet"/>
      <w:lvlText w:val=""/>
      <w:lvlJc w:val="left"/>
      <w:pPr>
        <w:tabs>
          <w:tab w:val="num" w:pos="2160"/>
        </w:tabs>
        <w:ind w:left="2160" w:hanging="360"/>
      </w:pPr>
      <w:rPr>
        <w:rFonts w:hint="default" w:ascii="Symbol" w:hAnsi="Symbol"/>
      </w:rPr>
    </w:lvl>
    <w:lvl w:ilvl="3" w:tplc="ED406058" w:tentative="1">
      <w:start w:val="1"/>
      <w:numFmt w:val="bullet"/>
      <w:lvlText w:val=""/>
      <w:lvlJc w:val="left"/>
      <w:pPr>
        <w:tabs>
          <w:tab w:val="num" w:pos="2880"/>
        </w:tabs>
        <w:ind w:left="2880" w:hanging="360"/>
      </w:pPr>
      <w:rPr>
        <w:rFonts w:hint="default" w:ascii="Symbol" w:hAnsi="Symbol"/>
      </w:rPr>
    </w:lvl>
    <w:lvl w:ilvl="4" w:tplc="743ED712" w:tentative="1">
      <w:start w:val="1"/>
      <w:numFmt w:val="bullet"/>
      <w:lvlText w:val=""/>
      <w:lvlJc w:val="left"/>
      <w:pPr>
        <w:tabs>
          <w:tab w:val="num" w:pos="3600"/>
        </w:tabs>
        <w:ind w:left="3600" w:hanging="360"/>
      </w:pPr>
      <w:rPr>
        <w:rFonts w:hint="default" w:ascii="Symbol" w:hAnsi="Symbol"/>
      </w:rPr>
    </w:lvl>
    <w:lvl w:ilvl="5" w:tplc="448400D0" w:tentative="1">
      <w:start w:val="1"/>
      <w:numFmt w:val="bullet"/>
      <w:lvlText w:val=""/>
      <w:lvlJc w:val="left"/>
      <w:pPr>
        <w:tabs>
          <w:tab w:val="num" w:pos="4320"/>
        </w:tabs>
        <w:ind w:left="4320" w:hanging="360"/>
      </w:pPr>
      <w:rPr>
        <w:rFonts w:hint="default" w:ascii="Symbol" w:hAnsi="Symbol"/>
      </w:rPr>
    </w:lvl>
    <w:lvl w:ilvl="6" w:tplc="A8B84472" w:tentative="1">
      <w:start w:val="1"/>
      <w:numFmt w:val="bullet"/>
      <w:lvlText w:val=""/>
      <w:lvlJc w:val="left"/>
      <w:pPr>
        <w:tabs>
          <w:tab w:val="num" w:pos="5040"/>
        </w:tabs>
        <w:ind w:left="5040" w:hanging="360"/>
      </w:pPr>
      <w:rPr>
        <w:rFonts w:hint="default" w:ascii="Symbol" w:hAnsi="Symbol"/>
      </w:rPr>
    </w:lvl>
    <w:lvl w:ilvl="7" w:tplc="4954962E" w:tentative="1">
      <w:start w:val="1"/>
      <w:numFmt w:val="bullet"/>
      <w:lvlText w:val=""/>
      <w:lvlJc w:val="left"/>
      <w:pPr>
        <w:tabs>
          <w:tab w:val="num" w:pos="5760"/>
        </w:tabs>
        <w:ind w:left="5760" w:hanging="360"/>
      </w:pPr>
      <w:rPr>
        <w:rFonts w:hint="default" w:ascii="Symbol" w:hAnsi="Symbol"/>
      </w:rPr>
    </w:lvl>
    <w:lvl w:ilvl="8" w:tplc="0B40EF24" w:tentative="1">
      <w:start w:val="1"/>
      <w:numFmt w:val="bullet"/>
      <w:lvlText w:val=""/>
      <w:lvlJc w:val="left"/>
      <w:pPr>
        <w:tabs>
          <w:tab w:val="num" w:pos="6480"/>
        </w:tabs>
        <w:ind w:left="6480" w:hanging="360"/>
      </w:pPr>
      <w:rPr>
        <w:rFonts w:hint="default" w:ascii="Symbol" w:hAnsi="Symbol"/>
      </w:rPr>
    </w:lvl>
  </w:abstractNum>
  <w:abstractNum w:abstractNumId="21" w15:restartNumberingAfterBreak="0">
    <w:nsid w:val="78DC4907"/>
    <w:multiLevelType w:val="hybridMultilevel"/>
    <w:tmpl w:val="54D25414"/>
    <w:lvl w:ilvl="0" w:tplc="155E2124">
      <w:start w:val="1"/>
      <w:numFmt w:val="bullet"/>
      <w:lvlText w:val=""/>
      <w:lvlJc w:val="left"/>
      <w:pPr>
        <w:ind w:left="720" w:hanging="360"/>
      </w:pPr>
      <w:rPr>
        <w:rFonts w:hint="default" w:ascii="Symbol" w:hAnsi="Symbol"/>
      </w:rPr>
    </w:lvl>
    <w:lvl w:ilvl="1" w:tplc="DB46AF48">
      <w:start w:val="1"/>
      <w:numFmt w:val="bullet"/>
      <w:lvlText w:val="o"/>
      <w:lvlJc w:val="left"/>
      <w:pPr>
        <w:ind w:left="1440" w:hanging="360"/>
      </w:pPr>
      <w:rPr>
        <w:rFonts w:hint="default" w:ascii="Courier New" w:hAnsi="Courier New"/>
      </w:rPr>
    </w:lvl>
    <w:lvl w:ilvl="2" w:tplc="D20E0A08">
      <w:start w:val="1"/>
      <w:numFmt w:val="bullet"/>
      <w:lvlText w:val=""/>
      <w:lvlJc w:val="left"/>
      <w:pPr>
        <w:ind w:left="2160" w:hanging="360"/>
      </w:pPr>
      <w:rPr>
        <w:rFonts w:hint="default" w:ascii="Wingdings" w:hAnsi="Wingdings"/>
      </w:rPr>
    </w:lvl>
    <w:lvl w:ilvl="3" w:tplc="3334D918">
      <w:start w:val="1"/>
      <w:numFmt w:val="bullet"/>
      <w:lvlText w:val=""/>
      <w:lvlJc w:val="left"/>
      <w:pPr>
        <w:ind w:left="2880" w:hanging="360"/>
      </w:pPr>
      <w:rPr>
        <w:rFonts w:hint="default" w:ascii="Symbol" w:hAnsi="Symbol"/>
      </w:rPr>
    </w:lvl>
    <w:lvl w:ilvl="4" w:tplc="06FAEA40">
      <w:start w:val="1"/>
      <w:numFmt w:val="bullet"/>
      <w:lvlText w:val="o"/>
      <w:lvlJc w:val="left"/>
      <w:pPr>
        <w:ind w:left="3600" w:hanging="360"/>
      </w:pPr>
      <w:rPr>
        <w:rFonts w:hint="default" w:ascii="Courier New" w:hAnsi="Courier New"/>
      </w:rPr>
    </w:lvl>
    <w:lvl w:ilvl="5" w:tplc="3D7E790E">
      <w:start w:val="1"/>
      <w:numFmt w:val="bullet"/>
      <w:lvlText w:val=""/>
      <w:lvlJc w:val="left"/>
      <w:pPr>
        <w:ind w:left="4320" w:hanging="360"/>
      </w:pPr>
      <w:rPr>
        <w:rFonts w:hint="default" w:ascii="Wingdings" w:hAnsi="Wingdings"/>
      </w:rPr>
    </w:lvl>
    <w:lvl w:ilvl="6" w:tplc="88AA5FFA">
      <w:start w:val="1"/>
      <w:numFmt w:val="bullet"/>
      <w:lvlText w:val=""/>
      <w:lvlJc w:val="left"/>
      <w:pPr>
        <w:ind w:left="5040" w:hanging="360"/>
      </w:pPr>
      <w:rPr>
        <w:rFonts w:hint="default" w:ascii="Symbol" w:hAnsi="Symbol"/>
      </w:rPr>
    </w:lvl>
    <w:lvl w:ilvl="7" w:tplc="6ABADAF6">
      <w:start w:val="1"/>
      <w:numFmt w:val="bullet"/>
      <w:lvlText w:val="o"/>
      <w:lvlJc w:val="left"/>
      <w:pPr>
        <w:ind w:left="5760" w:hanging="360"/>
      </w:pPr>
      <w:rPr>
        <w:rFonts w:hint="default" w:ascii="Courier New" w:hAnsi="Courier New"/>
      </w:rPr>
    </w:lvl>
    <w:lvl w:ilvl="8" w:tplc="B16E5A16">
      <w:start w:val="1"/>
      <w:numFmt w:val="bullet"/>
      <w:lvlText w:val=""/>
      <w:lvlJc w:val="left"/>
      <w:pPr>
        <w:ind w:left="6480" w:hanging="360"/>
      </w:pPr>
      <w:rPr>
        <w:rFonts w:hint="default" w:ascii="Wingdings" w:hAnsi="Wingdings"/>
      </w:rPr>
    </w:lvl>
  </w:abstractNum>
  <w:abstractNum w:abstractNumId="22">
    <w:multiLevelType w:val="singleLevel"/>
    <w:lvl w:ilvl="0">
      <w:start w:val="1"/>
      <w:numFmt w:val="bullet"/>
      <w:lvlText w:val="•"/>
      <w:lvlJc w:val="left"/>
      <w:pPr>
        <w:ind w:left="340" w:hanging="227"/>
      </w:pPr>
      <w:rPr>
        <w:rFonts w:ascii="Arial" w:hAnsi="Arial" w:cs="Arial" w:hint="default"/>
      </w:rPr>
    </w:lvl>
  </w:abstractNum>
  <w:abstractNum w:abstractNumId="23">
    <w:multiLevelType w:val="singleLevel"/>
    <w:lvl w:ilvl="0">
      <w:start w:val="1"/>
      <w:numFmt w:val="decimal"/>
      <w:lvlText w:val="%1."/>
      <w:lvlJc w:val="left"/>
      <w:pPr>
        <w:ind w:left="340" w:hanging="284"/>
      </w:pPr>
    </w:lvl>
  </w:abstractNum>
  <w:num w:numId="1">
    <w:abstractNumId w:val="11"/>
  </w:num>
  <w:num w:numId="2">
    <w:abstractNumId w:val="18"/>
  </w:num>
  <w:num w:numId="3">
    <w:abstractNumId w:val="17"/>
  </w:num>
  <w:num w:numId="4">
    <w:abstractNumId w:val="12"/>
  </w:num>
  <w:num w:numId="5">
    <w:abstractNumId w:val="21"/>
  </w:num>
  <w:num w:numId="6">
    <w:abstractNumId w:val="9"/>
  </w:num>
  <w:num w:numId="7">
    <w:abstractNumId w:val="14"/>
  </w:num>
  <w:num w:numId="8">
    <w:abstractNumId w:val="0"/>
  </w:num>
  <w:num w:numId="9">
    <w:abstractNumId w:val="15"/>
  </w:num>
  <w:num w:numId="10">
    <w:abstractNumId w:val="5"/>
  </w:num>
  <w:num w:numId="11">
    <w:abstractNumId w:val="13"/>
  </w:num>
  <w:num w:numId="12">
    <w:abstractNumId w:val="7"/>
  </w:num>
  <w:num w:numId="13">
    <w:abstractNumId w:val="6"/>
  </w:num>
  <w:num w:numId="14">
    <w:abstractNumId w:val="10"/>
  </w:num>
  <w:num w:numId="15">
    <w:abstractNumId w:val="4"/>
  </w:num>
  <w:num w:numId="16">
    <w:abstractNumId w:val="2"/>
  </w:num>
  <w:num w:numId="17">
    <w:abstractNumId w:val="1"/>
  </w:num>
  <w:num w:numId="18">
    <w:abstractNumId w:val="16"/>
  </w:num>
  <w:num w:numId="19">
    <w:abstractNumId w:val="20"/>
  </w:num>
  <w:num w:numId="20">
    <w:abstractNumId w:val="19"/>
  </w:num>
  <w:num w:numId="21">
    <w:abstractNumId w:val="8"/>
  </w:num>
  <w:num w:numId="22">
    <w:abstractNumId w:val="3"/>
  </w: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val="false"/>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162E"/>
    <w:rsid w:val="000052E7"/>
    <w:rsid w:val="000073E6"/>
    <w:rsid w:val="0001183D"/>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55F1"/>
    <w:rsid w:val="000873E6"/>
    <w:rsid w:val="000B46DD"/>
    <w:rsid w:val="000C2803"/>
    <w:rsid w:val="000C3E6C"/>
    <w:rsid w:val="000E427A"/>
    <w:rsid w:val="000E6C92"/>
    <w:rsid w:val="000F58F5"/>
    <w:rsid w:val="001018E1"/>
    <w:rsid w:val="00103C5B"/>
    <w:rsid w:val="00116756"/>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2311"/>
    <w:rsid w:val="001C0F79"/>
    <w:rsid w:val="001C70B0"/>
    <w:rsid w:val="001D0A4B"/>
    <w:rsid w:val="001E0E40"/>
    <w:rsid w:val="001F1473"/>
    <w:rsid w:val="00204141"/>
    <w:rsid w:val="00214F84"/>
    <w:rsid w:val="002167D7"/>
    <w:rsid w:val="00227AE2"/>
    <w:rsid w:val="00246E1A"/>
    <w:rsid w:val="00260813"/>
    <w:rsid w:val="002709EC"/>
    <w:rsid w:val="00270D65"/>
    <w:rsid w:val="002736E0"/>
    <w:rsid w:val="0027411D"/>
    <w:rsid w:val="00274A81"/>
    <w:rsid w:val="00293E87"/>
    <w:rsid w:val="00295A8C"/>
    <w:rsid w:val="002A1F2C"/>
    <w:rsid w:val="002A4AD7"/>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54A25"/>
    <w:rsid w:val="003559CB"/>
    <w:rsid w:val="0035739C"/>
    <w:rsid w:val="00357677"/>
    <w:rsid w:val="00376EFD"/>
    <w:rsid w:val="00385BFA"/>
    <w:rsid w:val="00386FB2"/>
    <w:rsid w:val="00396E38"/>
    <w:rsid w:val="00396E6E"/>
    <w:rsid w:val="003A0E60"/>
    <w:rsid w:val="003A2AE6"/>
    <w:rsid w:val="003A7E85"/>
    <w:rsid w:val="003C0423"/>
    <w:rsid w:val="003C0BC1"/>
    <w:rsid w:val="003C4081"/>
    <w:rsid w:val="003E452B"/>
    <w:rsid w:val="003E5189"/>
    <w:rsid w:val="003F499E"/>
    <w:rsid w:val="004148F2"/>
    <w:rsid w:val="00415B21"/>
    <w:rsid w:val="004321AE"/>
    <w:rsid w:val="004321D9"/>
    <w:rsid w:val="004406DC"/>
    <w:rsid w:val="00444852"/>
    <w:rsid w:val="004460B1"/>
    <w:rsid w:val="004556ED"/>
    <w:rsid w:val="00461F88"/>
    <w:rsid w:val="00464D06"/>
    <w:rsid w:val="004657B1"/>
    <w:rsid w:val="00472F7D"/>
    <w:rsid w:val="00476C5D"/>
    <w:rsid w:val="00481A5D"/>
    <w:rsid w:val="00482ADC"/>
    <w:rsid w:val="00486162"/>
    <w:rsid w:val="004877E8"/>
    <w:rsid w:val="004922E1"/>
    <w:rsid w:val="004A370D"/>
    <w:rsid w:val="004A41FB"/>
    <w:rsid w:val="004A5EDB"/>
    <w:rsid w:val="004B4AEA"/>
    <w:rsid w:val="004C0856"/>
    <w:rsid w:val="004C53F3"/>
    <w:rsid w:val="004E1217"/>
    <w:rsid w:val="004E21E7"/>
    <w:rsid w:val="004F0B5D"/>
    <w:rsid w:val="004F0C17"/>
    <w:rsid w:val="004F28E3"/>
    <w:rsid w:val="004F6A3B"/>
    <w:rsid w:val="004F713B"/>
    <w:rsid w:val="00500C5A"/>
    <w:rsid w:val="00501C24"/>
    <w:rsid w:val="00521859"/>
    <w:rsid w:val="0052275B"/>
    <w:rsid w:val="00532E25"/>
    <w:rsid w:val="00536A80"/>
    <w:rsid w:val="00547908"/>
    <w:rsid w:val="0055467D"/>
    <w:rsid w:val="00563089"/>
    <w:rsid w:val="005672B6"/>
    <w:rsid w:val="00570BCF"/>
    <w:rsid w:val="00575FA6"/>
    <w:rsid w:val="00585310"/>
    <w:rsid w:val="00590E6F"/>
    <w:rsid w:val="00593967"/>
    <w:rsid w:val="0059687F"/>
    <w:rsid w:val="00597F89"/>
    <w:rsid w:val="005A03F9"/>
    <w:rsid w:val="005B1032"/>
    <w:rsid w:val="005B34EE"/>
    <w:rsid w:val="005B52EB"/>
    <w:rsid w:val="005B651F"/>
    <w:rsid w:val="005D117A"/>
    <w:rsid w:val="005D48EA"/>
    <w:rsid w:val="005E1CA3"/>
    <w:rsid w:val="005E3DF5"/>
    <w:rsid w:val="005F6CFF"/>
    <w:rsid w:val="006048EB"/>
    <w:rsid w:val="00605074"/>
    <w:rsid w:val="006142EB"/>
    <w:rsid w:val="00616E01"/>
    <w:rsid w:val="00617F5C"/>
    <w:rsid w:val="00620677"/>
    <w:rsid w:val="006234E9"/>
    <w:rsid w:val="006536E7"/>
    <w:rsid w:val="00661ED1"/>
    <w:rsid w:val="00672921"/>
    <w:rsid w:val="00683F17"/>
    <w:rsid w:val="00695440"/>
    <w:rsid w:val="006A0AF4"/>
    <w:rsid w:val="006A450F"/>
    <w:rsid w:val="006A5643"/>
    <w:rsid w:val="006B0300"/>
    <w:rsid w:val="006C53AB"/>
    <w:rsid w:val="006C5697"/>
    <w:rsid w:val="006C7BEE"/>
    <w:rsid w:val="006D06E3"/>
    <w:rsid w:val="006E18E2"/>
    <w:rsid w:val="006F39FF"/>
    <w:rsid w:val="006F7749"/>
    <w:rsid w:val="006F7CFE"/>
    <w:rsid w:val="006F7DBE"/>
    <w:rsid w:val="007055B6"/>
    <w:rsid w:val="00707266"/>
    <w:rsid w:val="00710CA3"/>
    <w:rsid w:val="007122D7"/>
    <w:rsid w:val="007168B5"/>
    <w:rsid w:val="00750FAF"/>
    <w:rsid w:val="00752417"/>
    <w:rsid w:val="0075779B"/>
    <w:rsid w:val="00783E9F"/>
    <w:rsid w:val="00792D0E"/>
    <w:rsid w:val="007A6A14"/>
    <w:rsid w:val="007B351D"/>
    <w:rsid w:val="007B56B6"/>
    <w:rsid w:val="007C1CA5"/>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1C5C"/>
    <w:rsid w:val="008627C4"/>
    <w:rsid w:val="00864A95"/>
    <w:rsid w:val="0086679F"/>
    <w:rsid w:val="008746F8"/>
    <w:rsid w:val="0087483C"/>
    <w:rsid w:val="00877104"/>
    <w:rsid w:val="008776F5"/>
    <w:rsid w:val="0088194E"/>
    <w:rsid w:val="00882469"/>
    <w:rsid w:val="00883563"/>
    <w:rsid w:val="00886B90"/>
    <w:rsid w:val="0089138D"/>
    <w:rsid w:val="008A46E8"/>
    <w:rsid w:val="008A51A2"/>
    <w:rsid w:val="008B05EC"/>
    <w:rsid w:val="008B60E1"/>
    <w:rsid w:val="008B6FA5"/>
    <w:rsid w:val="008C29BC"/>
    <w:rsid w:val="008C6DF5"/>
    <w:rsid w:val="008D1C8D"/>
    <w:rsid w:val="008D2467"/>
    <w:rsid w:val="008D6190"/>
    <w:rsid w:val="008D6409"/>
    <w:rsid w:val="008E34F2"/>
    <w:rsid w:val="008E69DE"/>
    <w:rsid w:val="008F595B"/>
    <w:rsid w:val="00900FBD"/>
    <w:rsid w:val="009059E8"/>
    <w:rsid w:val="00911C27"/>
    <w:rsid w:val="009342E6"/>
    <w:rsid w:val="00953A89"/>
    <w:rsid w:val="009569D7"/>
    <w:rsid w:val="00961969"/>
    <w:rsid w:val="009669A4"/>
    <w:rsid w:val="00966BCB"/>
    <w:rsid w:val="00967F44"/>
    <w:rsid w:val="00970DC4"/>
    <w:rsid w:val="00982EB8"/>
    <w:rsid w:val="00982FF8"/>
    <w:rsid w:val="00984EEC"/>
    <w:rsid w:val="00994617"/>
    <w:rsid w:val="009946BE"/>
    <w:rsid w:val="009A178B"/>
    <w:rsid w:val="009B18C2"/>
    <w:rsid w:val="009B298B"/>
    <w:rsid w:val="009B7BAE"/>
    <w:rsid w:val="009C31EF"/>
    <w:rsid w:val="009D4644"/>
    <w:rsid w:val="009E0D15"/>
    <w:rsid w:val="009E5F0D"/>
    <w:rsid w:val="009E6474"/>
    <w:rsid w:val="00A329AA"/>
    <w:rsid w:val="00A358CB"/>
    <w:rsid w:val="00A413E9"/>
    <w:rsid w:val="00A63596"/>
    <w:rsid w:val="00A85464"/>
    <w:rsid w:val="00AA64CA"/>
    <w:rsid w:val="00AC164E"/>
    <w:rsid w:val="00AC45AD"/>
    <w:rsid w:val="00AC4CDA"/>
    <w:rsid w:val="00AC716E"/>
    <w:rsid w:val="00AE5086"/>
    <w:rsid w:val="00AF0F6E"/>
    <w:rsid w:val="00AF425A"/>
    <w:rsid w:val="00B00D2B"/>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70AAE"/>
    <w:rsid w:val="00B75752"/>
    <w:rsid w:val="00B75B4E"/>
    <w:rsid w:val="00B7708E"/>
    <w:rsid w:val="00B92CD7"/>
    <w:rsid w:val="00BA25E0"/>
    <w:rsid w:val="00BA4947"/>
    <w:rsid w:val="00BA4E60"/>
    <w:rsid w:val="00BC3854"/>
    <w:rsid w:val="00BC490C"/>
    <w:rsid w:val="00BD0BC0"/>
    <w:rsid w:val="00BE00CD"/>
    <w:rsid w:val="00BE2AAC"/>
    <w:rsid w:val="00BE7428"/>
    <w:rsid w:val="00BF136D"/>
    <w:rsid w:val="00BF3FBC"/>
    <w:rsid w:val="00C04075"/>
    <w:rsid w:val="00C1109A"/>
    <w:rsid w:val="00C11694"/>
    <w:rsid w:val="00C25510"/>
    <w:rsid w:val="00C307C4"/>
    <w:rsid w:val="00C337FA"/>
    <w:rsid w:val="00C343CD"/>
    <w:rsid w:val="00C523F4"/>
    <w:rsid w:val="00C62220"/>
    <w:rsid w:val="00C72DCF"/>
    <w:rsid w:val="00C77F7F"/>
    <w:rsid w:val="00C813F4"/>
    <w:rsid w:val="00C8171C"/>
    <w:rsid w:val="00C8183F"/>
    <w:rsid w:val="00C83D54"/>
    <w:rsid w:val="00C9076C"/>
    <w:rsid w:val="00C92FD9"/>
    <w:rsid w:val="00C9979E"/>
    <w:rsid w:val="00CA02BB"/>
    <w:rsid w:val="00CA1749"/>
    <w:rsid w:val="00CA38C5"/>
    <w:rsid w:val="00CB6601"/>
    <w:rsid w:val="00CC34EC"/>
    <w:rsid w:val="00CC7D01"/>
    <w:rsid w:val="00CE294D"/>
    <w:rsid w:val="00CF1D56"/>
    <w:rsid w:val="00D004F0"/>
    <w:rsid w:val="00D10152"/>
    <w:rsid w:val="00D15350"/>
    <w:rsid w:val="00D2673D"/>
    <w:rsid w:val="00D31C2D"/>
    <w:rsid w:val="00D45EC9"/>
    <w:rsid w:val="00D67082"/>
    <w:rsid w:val="00D73C98"/>
    <w:rsid w:val="00D74EA2"/>
    <w:rsid w:val="00D75A31"/>
    <w:rsid w:val="00D778ED"/>
    <w:rsid w:val="00D816FA"/>
    <w:rsid w:val="00D82B37"/>
    <w:rsid w:val="00D87295"/>
    <w:rsid w:val="00D95AFE"/>
    <w:rsid w:val="00DA1FAF"/>
    <w:rsid w:val="00DA76C3"/>
    <w:rsid w:val="00DB3158"/>
    <w:rsid w:val="00DC2C92"/>
    <w:rsid w:val="00DC72F1"/>
    <w:rsid w:val="00DD1114"/>
    <w:rsid w:val="00DD5AC6"/>
    <w:rsid w:val="00DE2D75"/>
    <w:rsid w:val="00DE63DA"/>
    <w:rsid w:val="00DE7190"/>
    <w:rsid w:val="00E04579"/>
    <w:rsid w:val="00E10238"/>
    <w:rsid w:val="00E20452"/>
    <w:rsid w:val="00E206DF"/>
    <w:rsid w:val="00E2361C"/>
    <w:rsid w:val="00E27C3B"/>
    <w:rsid w:val="00E3465F"/>
    <w:rsid w:val="00E42898"/>
    <w:rsid w:val="00E44B15"/>
    <w:rsid w:val="00E46CA2"/>
    <w:rsid w:val="00E479C6"/>
    <w:rsid w:val="00E506C1"/>
    <w:rsid w:val="00E50B5D"/>
    <w:rsid w:val="00E52D68"/>
    <w:rsid w:val="00E54601"/>
    <w:rsid w:val="00E56C71"/>
    <w:rsid w:val="00E61EA2"/>
    <w:rsid w:val="00E64E1E"/>
    <w:rsid w:val="00E77ED3"/>
    <w:rsid w:val="00E90F12"/>
    <w:rsid w:val="00EA3493"/>
    <w:rsid w:val="00EB230E"/>
    <w:rsid w:val="00EC0D2E"/>
    <w:rsid w:val="00ED4C58"/>
    <w:rsid w:val="00ED69AB"/>
    <w:rsid w:val="00EE0E5B"/>
    <w:rsid w:val="00EE677C"/>
    <w:rsid w:val="00EE7F8D"/>
    <w:rsid w:val="00EF2CF7"/>
    <w:rsid w:val="00EF4C47"/>
    <w:rsid w:val="00EF54BF"/>
    <w:rsid w:val="00F13662"/>
    <w:rsid w:val="00F152A7"/>
    <w:rsid w:val="00F235FA"/>
    <w:rsid w:val="00F23C6A"/>
    <w:rsid w:val="00F27EE1"/>
    <w:rsid w:val="00F32726"/>
    <w:rsid w:val="00F47844"/>
    <w:rsid w:val="00F74EC4"/>
    <w:rsid w:val="00F85784"/>
    <w:rsid w:val="00F94FBA"/>
    <w:rsid w:val="00F96FB1"/>
    <w:rsid w:val="00F976AF"/>
    <w:rsid w:val="00FA16CB"/>
    <w:rsid w:val="00FB49D8"/>
    <w:rsid w:val="00FC0436"/>
    <w:rsid w:val="00FC326C"/>
    <w:rsid w:val="00FD2BBF"/>
    <w:rsid w:val="00FD58AF"/>
    <w:rsid w:val="00FD5B10"/>
    <w:rsid w:val="00FE7065"/>
    <w:rsid w:val="00FF2941"/>
    <w:rsid w:val="0794CE3F"/>
    <w:rsid w:val="08365D7A"/>
    <w:rsid w:val="096961DB"/>
    <w:rsid w:val="0A29E74E"/>
    <w:rsid w:val="0BC23903"/>
    <w:rsid w:val="0BDC470B"/>
    <w:rsid w:val="0BF17680"/>
    <w:rsid w:val="0D3965F1"/>
    <w:rsid w:val="0FBA1CEF"/>
    <w:rsid w:val="0FEF9B8E"/>
    <w:rsid w:val="11AE0423"/>
    <w:rsid w:val="12722C9D"/>
    <w:rsid w:val="143DC3BF"/>
    <w:rsid w:val="190FCEAC"/>
    <w:rsid w:val="19379DF6"/>
    <w:rsid w:val="1ADC9E17"/>
    <w:rsid w:val="1C644FAF"/>
    <w:rsid w:val="1D47ABE0"/>
    <w:rsid w:val="1D7AD061"/>
    <w:rsid w:val="1E301C97"/>
    <w:rsid w:val="2023F38D"/>
    <w:rsid w:val="2051B7A8"/>
    <w:rsid w:val="20F7713F"/>
    <w:rsid w:val="21750D9E"/>
    <w:rsid w:val="22822A3D"/>
    <w:rsid w:val="22E7D84F"/>
    <w:rsid w:val="2826F7E7"/>
    <w:rsid w:val="2851D314"/>
    <w:rsid w:val="2A0E9D42"/>
    <w:rsid w:val="2AB8176C"/>
    <w:rsid w:val="2C6E4E18"/>
    <w:rsid w:val="2E060C66"/>
    <w:rsid w:val="2FA0F1B8"/>
    <w:rsid w:val="3030A21B"/>
    <w:rsid w:val="310EC6B1"/>
    <w:rsid w:val="312DDA4A"/>
    <w:rsid w:val="32F29C74"/>
    <w:rsid w:val="3783F371"/>
    <w:rsid w:val="37AC235C"/>
    <w:rsid w:val="3B03E3AC"/>
    <w:rsid w:val="3B274942"/>
    <w:rsid w:val="3B688BA5"/>
    <w:rsid w:val="3B9F1E7C"/>
    <w:rsid w:val="3DF334F5"/>
    <w:rsid w:val="3E5D01A8"/>
    <w:rsid w:val="3F8F0556"/>
    <w:rsid w:val="3FAECC05"/>
    <w:rsid w:val="40C5D529"/>
    <w:rsid w:val="411790D7"/>
    <w:rsid w:val="41FF0689"/>
    <w:rsid w:val="43C2D88E"/>
    <w:rsid w:val="43CABA27"/>
    <w:rsid w:val="4729404A"/>
    <w:rsid w:val="48F30439"/>
    <w:rsid w:val="4916DF68"/>
    <w:rsid w:val="4AD47B86"/>
    <w:rsid w:val="4B559D7B"/>
    <w:rsid w:val="4B700032"/>
    <w:rsid w:val="4BA6BA03"/>
    <w:rsid w:val="4BB00B01"/>
    <w:rsid w:val="4DC0925A"/>
    <w:rsid w:val="4DFA4B12"/>
    <w:rsid w:val="4F224A43"/>
    <w:rsid w:val="4F8D9B1A"/>
    <w:rsid w:val="4FE1B59E"/>
    <w:rsid w:val="50935E5B"/>
    <w:rsid w:val="5192785F"/>
    <w:rsid w:val="51E8EEAB"/>
    <w:rsid w:val="522A10F2"/>
    <w:rsid w:val="527E7B2B"/>
    <w:rsid w:val="5503141C"/>
    <w:rsid w:val="56602029"/>
    <w:rsid w:val="57C4BF91"/>
    <w:rsid w:val="585F4E14"/>
    <w:rsid w:val="58D53D20"/>
    <w:rsid w:val="59789C07"/>
    <w:rsid w:val="5A458423"/>
    <w:rsid w:val="5D796935"/>
    <w:rsid w:val="6367DC2A"/>
    <w:rsid w:val="63D02613"/>
    <w:rsid w:val="64755E84"/>
    <w:rsid w:val="64D5F6F8"/>
    <w:rsid w:val="6520923E"/>
    <w:rsid w:val="656D9B31"/>
    <w:rsid w:val="66BF65EA"/>
    <w:rsid w:val="674CF658"/>
    <w:rsid w:val="67721525"/>
    <w:rsid w:val="69A6B3FC"/>
    <w:rsid w:val="6AF4B240"/>
    <w:rsid w:val="6B0CF636"/>
    <w:rsid w:val="6C07A667"/>
    <w:rsid w:val="6E999275"/>
    <w:rsid w:val="7203004B"/>
    <w:rsid w:val="73B52FAD"/>
    <w:rsid w:val="74E0BC61"/>
    <w:rsid w:val="752EBF14"/>
    <w:rsid w:val="7692ADF0"/>
    <w:rsid w:val="79543092"/>
    <w:rsid w:val="7A4BCD69"/>
    <w:rsid w:val="7A52D54C"/>
    <w:rsid w:val="7B1F71C8"/>
    <w:rsid w:val="7B392E1A"/>
    <w:rsid w:val="7CFBA65E"/>
    <w:rsid w:val="7ECA2B24"/>
    <w:rsid w:val="7F67517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hAnsiTheme="minorHAnsi" w:eastAsia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D58AF"/>
    <w:pPr>
      <w:spacing w:after="0" w:line="240" w:lineRule="auto"/>
    </w:pPr>
    <w:rPr>
      <w:rFonts w:ascii="Times New Roman" w:hAnsi="Times New Roman" w:eastAsia="Times New Roman" w:cs="Times New Roman"/>
      <w:sz w:val="20"/>
      <w:szCs w:val="20"/>
      <w:lang w:val="es-ES" w:eastAsia="es-ES"/>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hAnsi="Tahoma" w:cs="Tahoma" w:eastAsiaTheme="minorHAnsi"/>
      <w:sz w:val="16"/>
      <w:szCs w:val="16"/>
      <w:lang w:val="es-CL" w:eastAsia="en-US"/>
    </w:rPr>
  </w:style>
  <w:style w:type="character" w:styleId="TextodegloboCar" w:customStyle="1">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hAnsiTheme="minorHAnsi" w:eastAsiaTheme="minorHAnsi" w:cstheme="minorBidi"/>
      <w:lang w:val="es-CL" w:eastAsia="en-US"/>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hAnsi="Courier New" w:eastAsia="Times New Roman"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notapie">
    <w:name w:val="footnote text"/>
    <w:basedOn w:val="Normal"/>
    <w:link w:val="TextonotapieCar"/>
    <w:uiPriority w:val="99"/>
    <w:semiHidden/>
    <w:unhideWhenUsed/>
    <w:rsid w:val="00E206DF"/>
    <w:rPr>
      <w:rFonts w:asciiTheme="minorHAnsi" w:hAnsiTheme="minorHAnsi" w:eastAsiaTheme="minorHAnsi" w:cstheme="minorBidi"/>
      <w:noProof/>
      <w:lang w:val="es-CL" w:eastAsia="en-US"/>
    </w:rPr>
  </w:style>
  <w:style w:type="character" w:styleId="TextonotapieCar" w:customStyle="1">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hAnsiTheme="minorHAnsi" w:eastAsiaTheme="minorHAnsi" w:cstheme="minorBidi"/>
      <w:color w:val="595959" w:themeColor="text1" w:themeTint="A6"/>
      <w:kern w:val="20"/>
      <w:lang w:val="en-US" w:eastAsia="ja-JP"/>
    </w:rPr>
  </w:style>
  <w:style w:type="character" w:styleId="PrrafodelistaCar" w:customStyle="1">
    <w:name w:val="Párrafo de lista Car"/>
    <w:link w:val="Prrafodelista"/>
    <w:uiPriority w:val="34"/>
    <w:rsid w:val="00833E13"/>
    <w:rPr>
      <w:color w:val="595959" w:themeColor="text1" w:themeTint="A6"/>
      <w:kern w:val="20"/>
      <w:sz w:val="20"/>
      <w:szCs w:val="20"/>
      <w:lang w:val="en-US" w:eastAsia="ja-JP"/>
    </w:rPr>
  </w:style>
  <w:style w:type="paragraph" w:styleId="Default" w:customStyle="1">
    <w:name w:val="Default"/>
    <w:rsid w:val="00155960"/>
    <w:pPr>
      <w:autoSpaceDE w:val="0"/>
      <w:autoSpaceDN w:val="0"/>
      <w:adjustRightInd w:val="0"/>
      <w:spacing w:after="0" w:line="240" w:lineRule="auto"/>
    </w:pPr>
    <w:rPr>
      <w:rFonts w:ascii="Times New Roman" w:hAnsi="Times New Roman" w:eastAsia="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hAnsi="Times New Roman" w:eastAsia="Times New Roman" w:cs="Times New Roman"/>
      <w:b/>
      <w:bCs/>
      <w:lang w:val="es-ES" w:eastAsia="es-ES"/>
    </w:rPr>
  </w:style>
  <w:style w:type="character" w:styleId="AsuntodelcomentarioCar" w:customStyle="1">
    <w:name w:val="Asunto del comentario Car"/>
    <w:basedOn w:val="TextocomentarioCar"/>
    <w:link w:val="Asuntodelcomentario"/>
    <w:uiPriority w:val="99"/>
    <w:semiHidden/>
    <w:rsid w:val="00334FAC"/>
    <w:rPr>
      <w:rFonts w:ascii="Times New Roman" w:hAnsi="Times New Roman" w:eastAsia="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hAnsi="Times New Roman" w:eastAsia="Times New Roman" w:cs="Times New Roman"/>
      <w:sz w:val="20"/>
      <w:szCs w:val="20"/>
      <w:lang w:val="es-ES" w:eastAsia="es-ES"/>
    </w:rPr>
  </w:style>
  <w:style w:type="table" w:styleId="Cuadrculadetablaclara">
    <w:name w:val="Grid Table Light"/>
    <w:basedOn w:val="Tablanormal"/>
    <w:uiPriority w:val="99"/>
    <w:rsid w:val="002D7C74"/>
    <w:pPr>
      <w:spacing w:after="0" w:line="240" w:lineRule="auto"/>
    </w:pPr>
    <w:rPr>
      <w:sz w:val="24"/>
      <w:szCs w:val="24"/>
    </w:r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hAnsiTheme="majorHAnsi" w:eastAsiaTheme="majorEastAsia" w:cstheme="majorBidi"/>
      <w:spacing w:val="-10"/>
      <w:kern w:val="28"/>
      <w:sz w:val="56"/>
      <w:szCs w:val="56"/>
      <w:lang w:val="es-CL" w:eastAsia="en-US"/>
    </w:rPr>
  </w:style>
  <w:style w:type="character" w:styleId="TtuloCar" w:customStyle="1">
    <w:name w:val="Título Car"/>
    <w:basedOn w:val="Fuentedeprrafopredeter"/>
    <w:link w:val="Ttulo"/>
    <w:uiPriority w:val="10"/>
    <w:rsid w:val="008746F8"/>
    <w:rPr>
      <w:rFonts w:asciiTheme="majorHAnsi" w:hAnsiTheme="majorHAnsi" w:eastAsiaTheme="majorEastAsia" w:cstheme="majorBidi"/>
      <w:spacing w:val="-10"/>
      <w:kern w:val="28"/>
      <w:sz w:val="56"/>
      <w:szCs w:val="56"/>
    </w:rPr>
  </w:style>
  <w:style w:type="paragraph" w:customStyle="1" w:styleId="Heading1">
    <w:name w:val="heading 1"/>
    <w:basedOn w:val="Normal"/>
    <w:qFormat/>
    <w:pPr>
      <w:outlineLvl w:val="0"/>
    </w:pPr>
  </w:style>
  <w:style w:type="paragraph" w:customStyle="1" w:styleId="Heading2">
    <w:name w:val="heading 2"/>
    <w:basedOn w:val="Normal"/>
    <w:qFormat/>
    <w:pPr>
      <w:outlineLvl w:val="1"/>
    </w:pPr>
  </w:style>
  <w:style w:type="paragraph" w:customStyle="1" w:styleId="TOC1">
    <w:name w:val="toc 1"/>
    <w:basedOn w:val="Normal"/>
    <w:qFormat/>
  </w:style>
  <w:style w:type="paragraph" w:customStyle="1" w:styleId="TOC2">
    <w:name w:val="toc 2"/>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 Id="rId16"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B7B5873-BEF7-4EF9-B783-7B50266FE496}">
  <ds:schemaRefs>
    <ds:schemaRef ds:uri="http://purl.org/dc/elements/1.1/"/>
    <ds:schemaRef ds:uri="http://schemas.microsoft.com/office/2006/documentManagement/types"/>
    <ds:schemaRef ds:uri="126e8a1c-9ea9-435a-ac89-d06c80d62e30"/>
    <ds:schemaRef ds:uri="http://purl.org/dc/terms/"/>
    <ds:schemaRef ds:uri="http://schemas.openxmlformats.org/package/2006/metadata/core-properties"/>
    <ds:schemaRef ds:uri="http://www.w3.org/XML/1998/namespace"/>
    <ds:schemaRef ds:uri="http://purl.org/dc/dcmitype/"/>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4.xml><?xml version="1.0" encoding="utf-8"?>
<ds:datastoreItem xmlns:ds="http://schemas.openxmlformats.org/officeDocument/2006/customXml" ds:itemID="{40428669-C53F-4F8F-86AB-E6398D473F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73D4895-144F-4BAC-A027-D3BBD2AB0D8F}">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Maria Cristina Plaza M.</dc:creator>
  <keywords/>
  <dc:description/>
  <lastModifiedBy>Victoria Acevedo D</lastModifiedBy>
  <revision>67</revision>
  <lastPrinted>2021-11-25T12:30:00.0000000Z</lastPrinted>
  <dcterms:created xsi:type="dcterms:W3CDTF">2022-08-25T15:56:00.0000000Z</dcterms:created>
  <dcterms:modified xsi:type="dcterms:W3CDTF">2023-03-13T21:14:02.8446491Z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