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Light" w:cs="Roboto Light" w:eastAsia="Roboto Light" w:hAnsi="Roboto Light"/>
          <w:sz w:val="60"/>
          <w:szCs w:val="60"/>
        </w:rPr>
      </w:pPr>
      <w:r w:rsidDel="00000000" w:rsidR="00000000" w:rsidRPr="00000000">
        <w:rPr>
          <w:rFonts w:ascii="Roboto Light" w:cs="Roboto Light" w:eastAsia="Roboto Light" w:hAnsi="Roboto Light"/>
          <w:sz w:val="60"/>
          <w:szCs w:val="60"/>
          <w:rtl w:val="0"/>
        </w:rPr>
        <w:t xml:space="preserve">РУКОВОДСТВО</w:t>
      </w:r>
    </w:p>
    <w:p w:rsidR="00000000" w:rsidDel="00000000" w:rsidP="00000000" w:rsidRDefault="00000000" w:rsidRPr="00000000" w14:paraId="0000000F">
      <w:pPr>
        <w:rPr>
          <w:rFonts w:ascii="Roboto Light" w:cs="Roboto Light" w:eastAsia="Roboto Light" w:hAnsi="Roboto Light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Roboto Mono" w:cs="Roboto Mono" w:eastAsia="Roboto Mono" w:hAnsi="Roboto Mono"/>
          <w:b w:val="1"/>
          <w:color w:val="ffffff"/>
          <w:sz w:val="60"/>
          <w:szCs w:val="60"/>
          <w:shd w:fill="666666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ffff"/>
          <w:sz w:val="60"/>
          <w:szCs w:val="60"/>
          <w:shd w:fill="666666" w:val="clear"/>
          <w:rtl w:val="0"/>
        </w:rPr>
        <w:t xml:space="preserve">ЛИСТ АДМИНИСТРАТИРОВАНИЯ</w:t>
      </w:r>
    </w:p>
    <w:p w:rsidR="00000000" w:rsidDel="00000000" w:rsidP="00000000" w:rsidRDefault="00000000" w:rsidRPr="00000000" w14:paraId="00000011">
      <w:pPr>
        <w:jc w:val="right"/>
        <w:rPr>
          <w:rFonts w:ascii="Roboto Mono" w:cs="Roboto Mono" w:eastAsia="Roboto Mono" w:hAnsi="Roboto Mono"/>
          <w:b w:val="1"/>
          <w:color w:val="ffffff"/>
          <w:sz w:val="60"/>
          <w:szCs w:val="60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УПРАВЛЕНИЕ,ИМПОРТ,ИНТЕГРАЦИЯ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Панель импорта.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На данной панели, находятся 4 столба, три из которых являются обязательными для импорта данных с клиентских листов.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Первая колонка: </w:t>
      </w:r>
      <w:r w:rsidDel="00000000" w:rsidR="00000000" w:rsidRPr="00000000">
        <w:rPr>
          <w:b w:val="1"/>
          <w:rtl w:val="0"/>
        </w:rPr>
        <w:t xml:space="preserve">подразделение</w:t>
      </w:r>
    </w:p>
    <w:p w:rsidR="00000000" w:rsidDel="00000000" w:rsidP="00000000" w:rsidRDefault="00000000" w:rsidRPr="00000000" w14:paraId="0000002E">
      <w:pPr>
        <w:rPr>
          <w:i w:val="1"/>
          <w:shd w:fill="cfe2f3" w:val="clear"/>
        </w:rPr>
      </w:pPr>
      <w:r w:rsidDel="00000000" w:rsidR="00000000" w:rsidRPr="00000000">
        <w:rPr>
          <w:i w:val="1"/>
          <w:shd w:fill="cfe2f3" w:val="clear"/>
          <w:rtl w:val="0"/>
        </w:rPr>
        <w:t xml:space="preserve">Необязательная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Для простоты понимания, в ней пишется имя необходимого листа/подразделения, чтобы можно было соотнести его с необходимым ID документа 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Вторая колонка: </w:t>
      </w:r>
      <w:r w:rsidDel="00000000" w:rsidR="00000000" w:rsidRPr="00000000">
        <w:rPr>
          <w:b w:val="1"/>
          <w:rtl w:val="0"/>
        </w:rPr>
        <w:t xml:space="preserve">Гиперссылка или ID документа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>
          <w:i w:val="1"/>
          <w:shd w:fill="f4cccc" w:val="clear"/>
        </w:rPr>
      </w:pPr>
      <w:r w:rsidDel="00000000" w:rsidR="00000000" w:rsidRPr="00000000">
        <w:rPr>
          <w:i w:val="1"/>
          <w:shd w:fill="f4cccc" w:val="clear"/>
          <w:rtl w:val="0"/>
        </w:rPr>
        <w:t xml:space="preserve">Обязательная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В данную колонку вписывается ссылка или ID документа в данном формате: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  <w:t xml:space="preserve">Т.е. Это может быть как полная ссылка с </w:t>
      </w:r>
      <w:r w:rsidDel="00000000" w:rsidR="00000000" w:rsidRPr="00000000">
        <w:rPr>
          <w:i w:val="1"/>
          <w:rtl w:val="0"/>
        </w:rPr>
        <w:t xml:space="preserve">https://</w:t>
      </w:r>
      <w:r w:rsidDel="00000000" w:rsidR="00000000" w:rsidRPr="00000000">
        <w:rPr>
          <w:rtl w:val="0"/>
        </w:rPr>
        <w:t xml:space="preserve">, так и чистый  ID листа, в данном случае это: </w:t>
      </w:r>
      <w:r w:rsidDel="00000000" w:rsidR="00000000" w:rsidRPr="00000000">
        <w:rPr>
          <w:b w:val="1"/>
          <w:rtl w:val="0"/>
        </w:rPr>
        <w:t xml:space="preserve">1yunh1A9hxdGyUtRsjYDHm0UMlYMB_WR81Xrim1ylLBE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 xml:space="preserve">Третья колонка: </w:t>
      </w:r>
      <w:r w:rsidDel="00000000" w:rsidR="00000000" w:rsidRPr="00000000">
        <w:rPr>
          <w:b w:val="1"/>
          <w:rtl w:val="0"/>
        </w:rPr>
        <w:t xml:space="preserve">Имя листа</w:t>
      </w:r>
    </w:p>
    <w:p w:rsidR="00000000" w:rsidDel="00000000" w:rsidP="00000000" w:rsidRDefault="00000000" w:rsidRPr="00000000" w14:paraId="0000003A">
      <w:pPr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Обязательная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Здесь необходимо указать лист, внутри документа с которого необходимо выполнить импорт. В большинстве случае это вкладка, имя которой указано снизу документа, например “Заказы”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4476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  <w:t xml:space="preserve">Четвертая колонка: </w:t>
      </w:r>
      <w:r w:rsidDel="00000000" w:rsidR="00000000" w:rsidRPr="00000000">
        <w:rPr>
          <w:b w:val="1"/>
          <w:rtl w:val="0"/>
        </w:rPr>
        <w:t xml:space="preserve">Диапазон</w:t>
      </w:r>
    </w:p>
    <w:p w:rsidR="00000000" w:rsidDel="00000000" w:rsidP="00000000" w:rsidRDefault="00000000" w:rsidRPr="00000000" w14:paraId="00000042">
      <w:pPr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Обязательная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  <w:t xml:space="preserve">Указывается необходимый диапазон для импорта значений на конкретном листе, в формате: </w:t>
      </w:r>
      <w:r w:rsidDel="00000000" w:rsidR="00000000" w:rsidRPr="00000000">
        <w:rPr>
          <w:b w:val="1"/>
          <w:rtl w:val="0"/>
        </w:rPr>
        <w:t xml:space="preserve">“А4:АJ”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Панель сортировки импорта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6762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Если поставить галочку напротив значения: сортировка, то входной массив данных с лист(ов) будет отсортирован по номеру колонки, указанный в соседней ячейке (по номеру поля указанному на клиентском листе)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Колонка по возрастанию при включенном значении, сортирует массив по возрастанию, в противном случае, по убыванию.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Кнопки функционала на панели импорта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19621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Всего имеется две кнопки с различным функционалом. При верно указанных значения для импорта в предыдущих итерациях и нажатии на кнопку </w:t>
      </w:r>
      <w:r w:rsidDel="00000000" w:rsidR="00000000" w:rsidRPr="00000000">
        <w:rPr>
          <w:b w:val="1"/>
          <w:rtl w:val="0"/>
        </w:rPr>
        <w:t xml:space="preserve">ИМПОРТ </w:t>
      </w:r>
      <w:r w:rsidDel="00000000" w:rsidR="00000000" w:rsidRPr="00000000">
        <w:rPr>
          <w:rtl w:val="0"/>
        </w:rPr>
        <w:t xml:space="preserve">тогда и только тогда, данные будут вставлены на лист: “Журнал заказов”, по формуле указанной в ячейке </w:t>
      </w:r>
      <w:r w:rsidDel="00000000" w:rsidR="00000000" w:rsidRPr="00000000">
        <w:rPr>
          <w:b w:val="1"/>
          <w:rtl w:val="0"/>
        </w:rPr>
        <w:t xml:space="preserve">А2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При нажатии на кнопку </w:t>
      </w:r>
      <w:r w:rsidDel="00000000" w:rsidR="00000000" w:rsidRPr="00000000">
        <w:rPr>
          <w:b w:val="1"/>
          <w:rtl w:val="0"/>
        </w:rPr>
        <w:t xml:space="preserve">ПОЛУЧИТЬ ФОРМУЛУ</w:t>
      </w:r>
      <w:r w:rsidDel="00000000" w:rsidR="00000000" w:rsidRPr="00000000">
        <w:rPr>
          <w:rtl w:val="0"/>
        </w:rPr>
        <w:t xml:space="preserve">, на листе выгрузка данных в ячейке </w:t>
      </w:r>
      <w:r w:rsidDel="00000000" w:rsidR="00000000" w:rsidRPr="00000000">
        <w:rPr>
          <w:b w:val="1"/>
          <w:rtl w:val="0"/>
        </w:rPr>
        <w:t xml:space="preserve">А4</w:t>
      </w:r>
      <w:r w:rsidDel="00000000" w:rsidR="00000000" w:rsidRPr="00000000">
        <w:rPr>
          <w:rtl w:val="0"/>
        </w:rPr>
        <w:t xml:space="preserve"> будет указана формула с аналогичными параметрами, в режиме отключенного исполнения, т.е, со значением </w:t>
      </w:r>
      <w:r w:rsidDel="00000000" w:rsidR="00000000" w:rsidRPr="00000000">
        <w:rPr>
          <w:b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. Для того чтобы формула была приведена исполнение, </w:t>
      </w:r>
      <w:r w:rsidDel="00000000" w:rsidR="00000000" w:rsidRPr="00000000">
        <w:rPr>
          <w:b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 необходимо убрать. В результате мы получим аналогичный массив данных, который будет доступен для любых манипуляций, построения графиков и прочего.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II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АНАЛИТИКА ПО ТС и ОП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Панель времени и даты для выборки данных: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Данная панель служит инструментом для аналитической работы с данными,  расположенными на вкладке “Журнал заказов” и состоит из трех блоков.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В первом блоке</w:t>
      </w:r>
      <w:r w:rsidDel="00000000" w:rsidR="00000000" w:rsidRPr="00000000">
        <w:rPr>
          <w:rtl w:val="0"/>
        </w:rPr>
        <w:t xml:space="preserve"> с колонками “</w:t>
      </w:r>
      <w:r w:rsidDel="00000000" w:rsidR="00000000" w:rsidRPr="00000000">
        <w:rPr>
          <w:i w:val="1"/>
          <w:rtl w:val="0"/>
        </w:rPr>
        <w:t xml:space="preserve">сейчас</w:t>
      </w:r>
      <w:r w:rsidDel="00000000" w:rsidR="00000000" w:rsidRPr="00000000">
        <w:rPr>
          <w:rtl w:val="0"/>
        </w:rPr>
        <w:t xml:space="preserve">” и “</w:t>
      </w:r>
      <w:r w:rsidDel="00000000" w:rsidR="00000000" w:rsidRPr="00000000">
        <w:rPr>
          <w:i w:val="1"/>
          <w:rtl w:val="0"/>
        </w:rPr>
        <w:t xml:space="preserve">сегодня</w:t>
      </w:r>
      <w:r w:rsidDel="00000000" w:rsidR="00000000" w:rsidRPr="00000000">
        <w:rPr>
          <w:rtl w:val="0"/>
        </w:rPr>
        <w:t xml:space="preserve">” хранятся данные, которые представляют собой значения функций </w:t>
      </w:r>
      <w:r w:rsidDel="00000000" w:rsidR="00000000" w:rsidRPr="00000000">
        <w:rPr>
          <w:b w:val="1"/>
          <w:rtl w:val="0"/>
        </w:rPr>
        <w:t xml:space="preserve">=NOW()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=TODAY()</w:t>
      </w:r>
      <w:r w:rsidDel="00000000" w:rsidR="00000000" w:rsidRPr="00000000">
        <w:rPr>
          <w:rtl w:val="0"/>
        </w:rPr>
        <w:t xml:space="preserve">. В первом случае, в ячейке хранится timestamp, во втором дата в формате 00:00 DD/MM/YYYY, т.е. “К началу дня”.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Второй блок</w:t>
      </w:r>
      <w:r w:rsidDel="00000000" w:rsidR="00000000" w:rsidRPr="00000000">
        <w:rPr>
          <w:rtl w:val="0"/>
        </w:rPr>
        <w:t xml:space="preserve">, — контрольный. При двойном клике по значению внутри столбца “</w:t>
      </w:r>
      <w:r w:rsidDel="00000000" w:rsidR="00000000" w:rsidRPr="00000000">
        <w:rPr>
          <w:i w:val="1"/>
          <w:rtl w:val="0"/>
        </w:rPr>
        <w:t xml:space="preserve">от</w:t>
      </w:r>
      <w:r w:rsidDel="00000000" w:rsidR="00000000" w:rsidRPr="00000000">
        <w:rPr>
          <w:rtl w:val="0"/>
        </w:rPr>
        <w:t xml:space="preserve">” или “</w:t>
      </w:r>
      <w:r w:rsidDel="00000000" w:rsidR="00000000" w:rsidRPr="00000000">
        <w:rPr>
          <w:i w:val="1"/>
          <w:rtl w:val="0"/>
        </w:rPr>
        <w:t xml:space="preserve">до</w:t>
      </w:r>
      <w:r w:rsidDel="00000000" w:rsidR="00000000" w:rsidRPr="00000000">
        <w:rPr>
          <w:rtl w:val="0"/>
        </w:rPr>
        <w:t xml:space="preserve">”, откроется панель введения даты: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24479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На котором можно выбрать необходимую дату.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По итогу, после выбора, выборка данных будет сформирована в выбранном диапазоне с условием “</w:t>
      </w:r>
      <w:r w:rsidDel="00000000" w:rsidR="00000000" w:rsidRPr="00000000">
        <w:rPr>
          <w:i w:val="1"/>
          <w:rtl w:val="0"/>
        </w:rPr>
        <w:t xml:space="preserve">больше(меньше) или равно</w:t>
      </w:r>
      <w:r w:rsidDel="00000000" w:rsidR="00000000" w:rsidRPr="00000000">
        <w:rPr>
          <w:rtl w:val="0"/>
        </w:rPr>
        <w:t xml:space="preserve">”. То есть, например для того, чтобы посмотреть результаты за “</w:t>
      </w:r>
      <w:r w:rsidDel="00000000" w:rsidR="00000000" w:rsidRPr="00000000">
        <w:rPr>
          <w:i w:val="1"/>
          <w:rtl w:val="0"/>
        </w:rPr>
        <w:t xml:space="preserve">сегодня</w:t>
      </w:r>
      <w:r w:rsidDel="00000000" w:rsidR="00000000" w:rsidRPr="00000000">
        <w:rPr>
          <w:rtl w:val="0"/>
        </w:rPr>
        <w:t xml:space="preserve">”, достаточно указать в обоих рамках сегодняшнюю дату.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Третий блок</w:t>
      </w:r>
      <w:r w:rsidDel="00000000" w:rsidR="00000000" w:rsidRPr="00000000">
        <w:rPr>
          <w:rtl w:val="0"/>
        </w:rPr>
        <w:t xml:space="preserve">: вычислительно-справочный. Он служит для упрощения вычисления необходимой даты, например он позволяет отсчитать -Х дней, от текущей даты.</w:t>
      </w:r>
    </w:p>
    <w:p w:rsidR="00000000" w:rsidDel="00000000" w:rsidP="00000000" w:rsidRDefault="00000000" w:rsidRPr="00000000" w14:paraId="00000068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Панель автопарка для выборки данных: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32289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На данной панели существуют две кнопки, которые позволяют управлять выборкой данных в автоматическом режиме.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При нажатии на кнопку “</w:t>
      </w:r>
      <w:r w:rsidDel="00000000" w:rsidR="00000000" w:rsidRPr="00000000">
        <w:rPr>
          <w:b w:val="1"/>
          <w:rtl w:val="0"/>
        </w:rPr>
        <w:t xml:space="preserve">УНИКАЛЬНЫЕ</w:t>
      </w:r>
      <w:r w:rsidDel="00000000" w:rsidR="00000000" w:rsidRPr="00000000">
        <w:rPr>
          <w:rtl w:val="0"/>
        </w:rPr>
        <w:t xml:space="preserve">”, на лист прогрузятся все уникальные значения гос. номеров с листа “</w:t>
      </w:r>
      <w:r w:rsidDel="00000000" w:rsidR="00000000" w:rsidRPr="00000000">
        <w:rPr>
          <w:i w:val="1"/>
          <w:rtl w:val="0"/>
        </w:rPr>
        <w:t xml:space="preserve">Журнал заказов</w:t>
      </w:r>
      <w:r w:rsidDel="00000000" w:rsidR="00000000" w:rsidRPr="00000000">
        <w:rPr>
          <w:rtl w:val="0"/>
        </w:rPr>
        <w:t xml:space="preserve">” из соответствующей колонки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), но без привязки к конкретному структурному подразделению (формула </w:t>
      </w:r>
      <w:r w:rsidDel="00000000" w:rsidR="00000000" w:rsidRPr="00000000">
        <w:rPr>
          <w:i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При нажатии на кнопку “</w:t>
      </w:r>
      <w:r w:rsidDel="00000000" w:rsidR="00000000" w:rsidRPr="00000000">
        <w:rPr>
          <w:b w:val="1"/>
          <w:rtl w:val="0"/>
        </w:rPr>
        <w:t xml:space="preserve">АВТОПАРК С ЛИСТА</w:t>
      </w:r>
      <w:r w:rsidDel="00000000" w:rsidR="00000000" w:rsidRPr="00000000">
        <w:rPr>
          <w:rtl w:val="0"/>
        </w:rPr>
        <w:t xml:space="preserve">” будут подгружены все необходимые данные по машинам с листа “</w:t>
      </w:r>
      <w:r w:rsidDel="00000000" w:rsidR="00000000" w:rsidRPr="00000000">
        <w:rPr>
          <w:i w:val="1"/>
          <w:rtl w:val="0"/>
        </w:rPr>
        <w:t xml:space="preserve">Автопарк ТС</w:t>
      </w:r>
      <w:r w:rsidDel="00000000" w:rsidR="00000000" w:rsidRPr="00000000">
        <w:rPr>
          <w:rtl w:val="0"/>
        </w:rPr>
        <w:t xml:space="preserve">” с привязкой к подразделению (формула </w:t>
      </w:r>
      <w:r w:rsidDel="00000000" w:rsidR="00000000" w:rsidRPr="00000000">
        <w:rPr>
          <w:i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shd w:fill="f4cccc" w:val="clear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Важно понимать, что любые манипуляции с данными, особенно на большом временном периоде, это высоко-ресурсная операция. И для избежания ошибок и большей стабильности при работе с документом, вам необходимо дождаться ее завершения.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О статусе выполнения операции, вы можете судить по прогресс-бару в правом-верхнем углу документа.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171700" cy="11715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ffffff"/>
          <w:u w:val="single"/>
          <w:shd w:fill="666666" w:val="clear"/>
        </w:rPr>
      </w:pPr>
      <w:r w:rsidDel="00000000" w:rsidR="00000000" w:rsidRPr="00000000">
        <w:rPr>
          <w:color w:val="ffffff"/>
          <w:u w:val="single"/>
          <w:shd w:fill="666666" w:val="clear"/>
          <w:rtl w:val="0"/>
        </w:rPr>
        <w:t xml:space="preserve">Аналитическая выборка данных.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Конечная выборка данных хранится в диапазоне</w:t>
      </w:r>
      <w:r w:rsidDel="00000000" w:rsidR="00000000" w:rsidRPr="00000000">
        <w:rPr>
          <w:b w:val="1"/>
          <w:rtl w:val="0"/>
        </w:rPr>
        <w:t xml:space="preserve"> D12:ZZZ</w:t>
      </w:r>
      <w:r w:rsidDel="00000000" w:rsidR="00000000" w:rsidRPr="00000000">
        <w:rPr>
          <w:rtl w:val="0"/>
        </w:rPr>
        <w:t xml:space="preserve">. Как было сказано выше, большинство операций по выборке, — </w:t>
      </w:r>
      <w:r w:rsidDel="00000000" w:rsidR="00000000" w:rsidRPr="00000000">
        <w:rPr>
          <w:shd w:fill="f4cccc" w:val="clear"/>
          <w:rtl w:val="0"/>
        </w:rPr>
        <w:t xml:space="preserve">ресурсоемкие</w:t>
      </w:r>
      <w:r w:rsidDel="00000000" w:rsidR="00000000" w:rsidRPr="00000000">
        <w:rPr>
          <w:rtl w:val="0"/>
        </w:rPr>
        <w:t xml:space="preserve">. Каждой ячейке принадлежит определенная формула. Все формулы в ячейках, — гибкие, то есть их можно растягивать как по вертикали, так и по горизонтали. При необходимости, можно добавить новые столбцы и свободно менять последовательность формул. Большинству формул требуется два аргумента. Диапазон по времени и содержание гос. Номера.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Работа с вкладкой “</w:t>
      </w:r>
      <w:r w:rsidDel="00000000" w:rsidR="00000000" w:rsidRPr="00000000">
        <w:rPr>
          <w:i w:val="1"/>
          <w:rtl w:val="0"/>
        </w:rPr>
        <w:t xml:space="preserve">Аналитика по ОП</w:t>
      </w:r>
      <w:r w:rsidDel="00000000" w:rsidR="00000000" w:rsidRPr="00000000">
        <w:rPr>
          <w:rtl w:val="0"/>
        </w:rPr>
        <w:t xml:space="preserve">” по своей сути аналогична вкладке “Аналитика по ТС”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III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ВЫГРУЗКА ДАННЫХ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Данная вкладка предназначена для выгрузки данных, по формуле с параметрами сгенерированной на вкладке “</w:t>
      </w:r>
      <w:r w:rsidDel="00000000" w:rsidR="00000000" w:rsidRPr="00000000">
        <w:rPr>
          <w:i w:val="1"/>
          <w:rtl w:val="0"/>
        </w:rPr>
        <w:t xml:space="preserve">Управление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62125" cy="3829050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82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В итоге, на данном листе, в ячейке B4 вы получите не исполняемую формулу, записанную через </w:t>
      </w:r>
      <w:r w:rsidDel="00000000" w:rsidR="00000000" w:rsidRPr="00000000">
        <w:rPr>
          <w:b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. Данный символ необходимо убрать, для того, чтобы формула исполнилась и получить необходимые данные.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Полученные данные можно использовать свободно для построения графика, независимого анализа и прочее. Для того, что бы не взаимодействовать с данными на вкладке “</w:t>
      </w:r>
      <w:r w:rsidDel="00000000" w:rsidR="00000000" w:rsidRPr="00000000">
        <w:rPr>
          <w:i w:val="1"/>
          <w:rtl w:val="0"/>
        </w:rPr>
        <w:t xml:space="preserve">Журнал заказов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Главный функционал этого листа, возможность получения узко-необходимой выборки и последующего её копирования через данный функционал, </w:t>
      </w:r>
      <w:r w:rsidDel="00000000" w:rsidR="00000000" w:rsidRPr="00000000">
        <w:rPr>
          <w:b w:val="1"/>
          <w:rtl w:val="0"/>
        </w:rPr>
        <w:t xml:space="preserve">Duplicate/Сделать копию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IV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АВТОПАРК ПО ТС и КОНТРАГЕНТЫ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Данные вкладки предназначена для экспорта данных с серверного листа (администратора) на клиентские листы (структурных подразделений). Сама структура листа и её заполнение полностью отдается на усмотрение администратора.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На листе “</w:t>
      </w:r>
      <w:r w:rsidDel="00000000" w:rsidR="00000000" w:rsidRPr="00000000">
        <w:rPr>
          <w:i w:val="1"/>
          <w:rtl w:val="0"/>
        </w:rPr>
        <w:t xml:space="preserve">АВТОПАРК ПО ТС</w:t>
      </w:r>
      <w:r w:rsidDel="00000000" w:rsidR="00000000" w:rsidRPr="00000000">
        <w:rPr>
          <w:rtl w:val="0"/>
        </w:rPr>
        <w:t xml:space="preserve">” иммутативным с точки зрения данных является данный блок: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45745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А для листа “</w:t>
      </w:r>
      <w:r w:rsidDel="00000000" w:rsidR="00000000" w:rsidRPr="00000000">
        <w:rPr>
          <w:i w:val="1"/>
          <w:rtl w:val="0"/>
        </w:rPr>
        <w:t xml:space="preserve">КОНТРАГЕНТЫ</w:t>
      </w:r>
      <w:r w:rsidDel="00000000" w:rsidR="00000000" w:rsidRPr="00000000">
        <w:rPr>
          <w:rtl w:val="0"/>
        </w:rPr>
        <w:t xml:space="preserve">”: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2638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Экспорт данных по этим блокам идем на клиентский лист, через функцию </w:t>
      </w:r>
      <w:r w:rsidDel="00000000" w:rsidR="00000000" w:rsidRPr="00000000">
        <w:rPr>
          <w:i w:val="1"/>
          <w:rtl w:val="0"/>
        </w:rPr>
        <w:t xml:space="preserve">QUERY</w:t>
      </w:r>
      <w:r w:rsidDel="00000000" w:rsidR="00000000" w:rsidRPr="00000000">
        <w:rPr>
          <w:rtl w:val="0"/>
        </w:rPr>
        <w:t xml:space="preserve">. То есть, при добавлении нового ТС и(ли)  Контрагента он появляется на клиентском листе спустя 1 минуту.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V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ИМПОРТ/ЭКСПОРТ ДАННЫХ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Импорт-экспорт данных выполняется по ID листа через формулы </w:t>
      </w:r>
      <w:r w:rsidDel="00000000" w:rsidR="00000000" w:rsidRPr="00000000">
        <w:rPr>
          <w:i w:val="1"/>
          <w:rtl w:val="0"/>
        </w:rPr>
        <w:t xml:space="preserve">QUERY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i w:val="1"/>
          <w:rtl w:val="0"/>
        </w:rPr>
        <w:t xml:space="preserve">IMPORTRANGE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Более подробно об этих функциях можно прочитать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в официальной документации к Google Sheets.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Периодичность обновления данных на листах, 1 минута или по изменению. Для того, чтобы изменить данный параметр, необходимо зайти в настройки документа и изменить данный блок: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VI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БЕЗОПАСНОСТЬ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Для защиты данных на листе, как в формате просмотра, так и редактирования существует несколько инструментов.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shd w:fill="f4cccc" w:val="clear"/>
          <w:rtl w:val="0"/>
        </w:rPr>
        <w:t xml:space="preserve">Первое</w:t>
      </w:r>
      <w:r w:rsidDel="00000000" w:rsidR="00000000" w:rsidRPr="00000000">
        <w:rPr>
          <w:rtl w:val="0"/>
        </w:rPr>
        <w:t xml:space="preserve">, что должен сделать администратор, это ограничить доступ к серверному-листу, заранее добавив к нему необходимых пользователей и закрыв доступ “по ссылке” для всех остальных. Единственным способом доступа на лист, должен быть точечный менеджмент участников через google account, через данную опцию: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62293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Важно понимать, что любой участник, что имеет доступ на лист, так или иначе может просматривать все содержимое листа и(ли) сделать его полную копию.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Трансфер прав собственности по листам, также проходит в этом окне, через функцию “make owner/назначить владельцем”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shd w:fill="f4cccc" w:val="clear"/>
          <w:rtl w:val="0"/>
        </w:rPr>
        <w:t xml:space="preserve">Второй этап</w:t>
      </w:r>
      <w:r w:rsidDel="00000000" w:rsidR="00000000" w:rsidRPr="00000000">
        <w:rPr>
          <w:rtl w:val="0"/>
        </w:rPr>
        <w:t xml:space="preserve">, для ограничения доступа по редактированию критичных данных и формул, например чтобы избежать far-fingers mistake, это определить диапазон для protected range, который позволит ограничить диапазон редактирования для избранных участников.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2895600" cy="3267075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Основное название этой функции, защитить критичные данные/формулы от (зло)намеренного или случайного редактирования.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Защитив лист “</w:t>
      </w:r>
      <w:r w:rsidDel="00000000" w:rsidR="00000000" w:rsidRPr="00000000">
        <w:rPr>
          <w:i w:val="1"/>
          <w:rtl w:val="0"/>
        </w:rPr>
        <w:t xml:space="preserve">Журнал заказов</w:t>
      </w:r>
      <w:r w:rsidDel="00000000" w:rsidR="00000000" w:rsidRPr="00000000">
        <w:rPr>
          <w:rtl w:val="0"/>
        </w:rPr>
        <w:t xml:space="preserve">” или любой другой диапазон с которого идет экспорт данных - мы обеспечиваем иммутативность всем диапазонам на тех листах/документах где это необходимо, и тем самым гарантируем работоспособность аналитического функционала.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810" w:firstLine="0"/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VII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ИММУТАТИВНОСТЬ КЛИЕНТСКИХ ДАННЫХ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Важно понимать, что клиентские и серверный лист(ы) работают в тесном тандеме друг с другом. У администратора есть доступ на оба листа и у самих листов, через администратора, есть доступ друг-на-друга.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Важно понимать что изменение диапазона с которого идет экспорт данных влечет за собой изменение данных и на том листе, куда экспортируются данные, но не наоборот. То есть, данные, которые импортируются через формулу не могут быть изменены, от слова “совсем”.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Так-же важно понимать, что на клиентских листах администратору необходимо жестко проверять/задавать данные на валидность через инструмент условного форматирования. Например в поле для типа данных “дата”, — вводить исключительно данные в формате даты.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i w:val="1"/>
          <w:color w:val="ffffff"/>
          <w:u w:val="single"/>
          <w:shd w:fill="666666" w:val="clear"/>
        </w:rPr>
      </w:pPr>
      <w:r w:rsidDel="00000000" w:rsidR="00000000" w:rsidRPr="00000000">
        <w:rPr>
          <w:i w:val="1"/>
          <w:color w:val="ffffff"/>
          <w:u w:val="single"/>
          <w:shd w:fill="666666" w:val="clear"/>
          <w:rtl w:val="0"/>
        </w:rPr>
        <w:t xml:space="preserve">Пример использования инструмента “условного форматирования” на клиентском листе для поля “Время ремонта”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VIII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GOOGLE SCRIPT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Весь автоматический функционал на серверных и клиентских листах реализован с помощью </w:t>
      </w:r>
      <w:r w:rsidDel="00000000" w:rsidR="00000000" w:rsidRPr="00000000">
        <w:rPr>
          <w:i w:val="1"/>
          <w:rtl w:val="0"/>
        </w:rPr>
        <w:t xml:space="preserve">Google Script</w:t>
      </w:r>
      <w:r w:rsidDel="00000000" w:rsidR="00000000" w:rsidRPr="00000000">
        <w:rPr>
          <w:rtl w:val="0"/>
        </w:rPr>
        <w:t xml:space="preserve">, который является упрощенной имплементацией классического </w:t>
      </w:r>
      <w:r w:rsidDel="00000000" w:rsidR="00000000" w:rsidRPr="00000000">
        <w:rPr>
          <w:i w:val="1"/>
          <w:rtl w:val="0"/>
        </w:rPr>
        <w:t xml:space="preserve">plain-vanilla javascript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1943100" cy="3609975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6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Для того, чтобы получить доступ к редактору </w:t>
      </w:r>
      <w:r w:rsidDel="00000000" w:rsidR="00000000" w:rsidRPr="00000000">
        <w:rPr>
          <w:i w:val="1"/>
          <w:rtl w:val="0"/>
        </w:rPr>
        <w:t xml:space="preserve">GS</w:t>
      </w:r>
      <w:r w:rsidDel="00000000" w:rsidR="00000000" w:rsidRPr="00000000">
        <w:rPr>
          <w:rtl w:val="0"/>
        </w:rPr>
        <w:t xml:space="preserve">, необходимо воспользоваться данной опцией в выпадающем меню.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Большинство функционала автоматического ввода данных работает через функцию </w:t>
      </w:r>
      <w:r w:rsidDel="00000000" w:rsidR="00000000" w:rsidRPr="00000000">
        <w:rPr>
          <w:i w:val="1"/>
          <w:rtl w:val="0"/>
        </w:rPr>
        <w:t xml:space="preserve">onEdit()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Каждый документ обладает независимыми скриптами. Изменение кода на одном, не повлечет изменение на другом.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Важно понимать, что на клиентских листах, критичной является последовательность столбцов, так как большинство автоматически вводимых данных работает по принципу </w:t>
      </w:r>
      <w:r w:rsidDel="00000000" w:rsidR="00000000" w:rsidRPr="00000000">
        <w:rPr>
          <w:i w:val="1"/>
          <w:rtl w:val="0"/>
        </w:rPr>
        <w:t xml:space="preserve">offset</w:t>
      </w:r>
      <w:r w:rsidDel="00000000" w:rsidR="00000000" w:rsidRPr="00000000">
        <w:rPr>
          <w:rtl w:val="0"/>
        </w:rPr>
        <w:t xml:space="preserve">, то есть отступ от вводимой ячейки.</w:t>
      </w:r>
    </w:p>
    <w:p w:rsidR="00000000" w:rsidDel="00000000" w:rsidP="00000000" w:rsidRDefault="00000000" w:rsidRPr="00000000" w14:paraId="000000C6">
      <w:pPr>
        <w:rPr>
          <w:shd w:fill="f4cccc" w:val="clear"/>
        </w:rPr>
      </w:pPr>
      <w:r w:rsidDel="00000000" w:rsidR="00000000" w:rsidRPr="00000000">
        <w:rPr>
          <w:shd w:fill="f4cccc" w:val="clear"/>
          <w:rtl w:val="0"/>
        </w:rPr>
        <w:t xml:space="preserve">Любое архитектурное изменение листов, связанное с последовательностью колонок и переименованием вкладок в документе, это чрезвычайно ресурсоемкая операция. Тем не менее, переименование старых  или добавление новых колонок допускается свободно, при условии расширении диапазона для импорта данных.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Репозиторий кода для клиентского и серверного листа доступен по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ссылке (github)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</w:rPr>
      </w:pPr>
      <w:r w:rsidDel="00000000" w:rsidR="00000000" w:rsidRPr="00000000">
        <w:rPr>
          <w:b w:val="1"/>
          <w:color w:val="ffffff"/>
          <w:sz w:val="48"/>
          <w:szCs w:val="48"/>
          <w:shd w:fill="999999" w:val="clear"/>
          <w:rtl w:val="0"/>
        </w:rPr>
        <w:t xml:space="preserve">IX</w:t>
      </w:r>
      <w:r w:rsidDel="00000000" w:rsidR="00000000" w:rsidRPr="00000000">
        <w:rPr>
          <w:rFonts w:ascii="Roboto Mono Light" w:cs="Roboto Mono Light" w:eastAsia="Roboto Mono Light" w:hAnsi="Roboto Mono Light"/>
          <w:color w:val="ffffff"/>
          <w:sz w:val="48"/>
          <w:szCs w:val="48"/>
          <w:shd w:fill="999999" w:val="clear"/>
          <w:rtl w:val="0"/>
        </w:rPr>
        <w:t xml:space="preserve"> ДОКУМЕНТАЦИЯ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u w:val="none"/>
        </w:rPr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Документация по Google Sheets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Документация по Google 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StackOverflow Hub (GS)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rPr>
        <w:rFonts w:ascii="Roboto Mono Light" w:cs="Roboto Mono Light" w:eastAsia="Roboto Mono Light" w:hAnsi="Roboto Mono Light"/>
        <w:i w:val="1"/>
        <w:sz w:val="16"/>
        <w:szCs w:val="16"/>
      </w:rPr>
    </w:pPr>
    <w:r w:rsidDel="00000000" w:rsidR="00000000" w:rsidRPr="00000000">
      <w:rPr>
        <w:rFonts w:ascii="Roboto Mono Light" w:cs="Roboto Mono Light" w:eastAsia="Roboto Mono Light" w:hAnsi="Roboto Mono Light"/>
        <w:i w:val="1"/>
        <w:sz w:val="16"/>
        <w:szCs w:val="16"/>
        <w:rtl w:val="0"/>
      </w:rPr>
      <w:t xml:space="preserve">Rev 1.0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jc w:val="right"/>
      <w:rPr>
        <w:rFonts w:ascii="Roboto Mono Light" w:cs="Roboto Mono Light" w:eastAsia="Roboto Mono Light" w:hAnsi="Roboto Mono Light"/>
        <w:sz w:val="16"/>
        <w:szCs w:val="16"/>
      </w:rPr>
    </w:pPr>
    <w:r w:rsidDel="00000000" w:rsidR="00000000" w:rsidRPr="00000000">
      <w:rPr>
        <w:rFonts w:ascii="Roboto Mono Light" w:cs="Roboto Mono Light" w:eastAsia="Roboto Mono Light" w:hAnsi="Roboto Mono Light"/>
        <w:sz w:val="16"/>
        <w:szCs w:val="16"/>
        <w:rtl w:val="0"/>
      </w:rPr>
      <w:t xml:space="preserve">13-Aug-19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support.google.com/docs/topic/9054603?hl=en&amp;ref_topic=1382883" TargetMode="External"/><Relationship Id="rId25" Type="http://schemas.openxmlformats.org/officeDocument/2006/relationships/hyperlink" Target="https://github.com/AlexZeDim/Rostov-Ug" TargetMode="External"/><Relationship Id="rId28" Type="http://schemas.openxmlformats.org/officeDocument/2006/relationships/hyperlink" Target="https://stackoverflow.com/questions/tagged/google-apps-script" TargetMode="External"/><Relationship Id="rId27" Type="http://schemas.openxmlformats.org/officeDocument/2006/relationships/hyperlink" Target="https://developers.google.com/apps-script/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17.png"/><Relationship Id="rId10" Type="http://schemas.openxmlformats.org/officeDocument/2006/relationships/image" Target="media/image7.png"/><Relationship Id="rId32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9.png"/><Relationship Id="rId17" Type="http://schemas.openxmlformats.org/officeDocument/2006/relationships/image" Target="media/image18.png"/><Relationship Id="rId16" Type="http://schemas.openxmlformats.org/officeDocument/2006/relationships/image" Target="media/image15.png"/><Relationship Id="rId19" Type="http://schemas.openxmlformats.org/officeDocument/2006/relationships/hyperlink" Target="https://support.google.com/docs/answer/3093343?hl=en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Light-regular.ttf"/><Relationship Id="rId2" Type="http://schemas.openxmlformats.org/officeDocument/2006/relationships/font" Target="fonts/RobotoMonoLight-bold.ttf"/><Relationship Id="rId3" Type="http://schemas.openxmlformats.org/officeDocument/2006/relationships/font" Target="fonts/RobotoMonoLight-italic.ttf"/><Relationship Id="rId4" Type="http://schemas.openxmlformats.org/officeDocument/2006/relationships/font" Target="fonts/RobotoMonoLight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