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left="1339" w:hanging="0"/>
        <w:rPr/>
      </w:pPr>
      <w:r>
        <w:rPr/>
        <w:t> </w:t>
      </w:r>
    </w:p>
    <w:tbl>
      <w:tblPr>
        <w:tblW w:w="5150" w:type="pct"/>
        <w:jc w:val="left"/>
        <w:tblInd w:w="-36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left"/>
        <w:tblInd w:w="-34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"</w:t>
            </w:r>
            <w:r>
              <w:rPr/>
              <w:t xml:space="preserve"> п. 51 </w:t>
            </w:r>
            <w:r>
              <w:rPr>
                <w:color w:val="000000"/>
                <w:sz w:val="22"/>
                <w:szCs w:val="22"/>
              </w:rPr>
              <w:t>Подведены промежуточные итоги реализации проекта в рамках заседания Совета по демографической и семейной политике, национальным проектам в Ульяновской области. Приняты решения по корректировке реализации проекта в 2018-2029 годах."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 семьи и социального благополучия Ульяновской области, Министр здравоохранения‚ 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15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03</w:t>
            </w:r>
            <w:r>
              <w:rPr>
                <w:color w:val="000000"/>
                <w:sz w:val="22"/>
                <w:szCs w:val="22"/>
                <w:lang w:val="en-US"/>
              </w:rPr>
              <w:t>.201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13.03..2018 16:00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ответ на контрольное поручение сообщаем следующее.</w:t>
      </w:r>
    </w:p>
    <w:p>
      <w:pPr>
        <w:pStyle w:val="Normal"/>
        <w:ind w:left="-284" w:firstLine="709"/>
        <w:jc w:val="both"/>
        <w:rPr/>
      </w:pPr>
      <w:r>
        <w:rPr>
          <w:sz w:val="26"/>
          <w:szCs w:val="26"/>
        </w:rPr>
        <w:t>21.11.2017 г. в Правительстве Ульяновской области проведено заседание Совета по реализации государственной семейной политики и региональным проектам в Ульяновской области. В ходе заседания были рассмотрены вопросы о ходе реализации проекта «Увеличение ожидаемой продолжительности жизни в Ульяновской области», о проблемах, выявленных в ходе реализации проекта, подведены промежуточные итоги реализации проекта и приняты решения по корректировке реализации проекта в 2018-2029 годах.</w:t>
      </w:r>
    </w:p>
    <w:p>
      <w:pPr>
        <w:pStyle w:val="Normal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приоритетный проект «Увеличение ожидаемой продолжительности жизни в Ульяновской области» внесены следующие изменения:</w:t>
      </w:r>
    </w:p>
    <w:p>
      <w:pPr>
        <w:pStyle w:val="Normal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- Губернатором Ульяновской области С.И. Морозовым утвержден запрос на изменение паспорта и сводного плана приоритетного проекта «Увеличение ожидаемой продолжительности жизни в Ульяновской области» №1 (5-П/П от 05.02.2018);</w:t>
      </w:r>
    </w:p>
    <w:p>
      <w:pPr>
        <w:pStyle w:val="Normal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- Первым заместителем Председателя Правительства Ульяновской области Е.В. Уба утвержден сводный план приоритетного проекта «Увеличение ожидаемой продолжительности жизни в Ульяновской области» (4-ПЛ/П от  26.01.2018).</w:t>
      </w:r>
    </w:p>
    <w:p>
      <w:pPr>
        <w:pStyle w:val="Normal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Приложение: 1. Запрос на изменение паспорта и сводного плана приоритетного    проекта на 9 л. в 1 экз.; </w:t>
      </w:r>
    </w:p>
    <w:p>
      <w:pPr>
        <w:pStyle w:val="Normal"/>
        <w:ind w:left="-284" w:firstLine="709"/>
        <w:jc w:val="both"/>
        <w:rPr>
          <w:sz w:val="26"/>
          <w:szCs w:val="26"/>
        </w:rPr>
      </w:pPr>
      <w:r>
        <w:rPr>
          <w:sz w:val="26"/>
          <w:szCs w:val="26"/>
        </w:rPr>
        <w:t>2. Сводный план приоритетного проекта на 44 л. в 1 экз.</w:t>
      </w:r>
    </w:p>
    <w:p>
      <w:pPr>
        <w:pStyle w:val="Normal"/>
        <w:ind w:left="-284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Прошу снять с контроля.</w:t>
      </w:r>
    </w:p>
    <w:p>
      <w:pPr>
        <w:pStyle w:val="Normal"/>
        <w:ind w:firstLine="709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</w:r>
    </w:p>
    <w:p>
      <w:pPr>
        <w:pStyle w:val="Normal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</w:r>
    </w:p>
    <w:p>
      <w:pPr>
        <w:pStyle w:val="Normal"/>
        <w:jc w:val="both"/>
        <w:rPr>
          <w:color w:val="000000"/>
          <w:sz w:val="24"/>
          <w:szCs w:val="26"/>
        </w:rPr>
      </w:pPr>
      <w:r>
        <w:rPr>
          <w:color w:val="000000"/>
          <w:sz w:val="24"/>
          <w:szCs w:val="26"/>
        </w:rPr>
      </w:r>
    </w:p>
    <w:p>
      <w:pPr>
        <w:pStyle w:val="Normal"/>
        <w:ind w:left="-284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Заместитель Министра здравоохранения, </w:t>
      </w:r>
    </w:p>
    <w:p>
      <w:pPr>
        <w:pStyle w:val="Normal"/>
        <w:ind w:left="-284" w:hang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семьи и социального благополучия </w:t>
      </w:r>
    </w:p>
    <w:p>
      <w:pPr>
        <w:pStyle w:val="Normal"/>
        <w:ind w:left="-284" w:hanging="0"/>
        <w:jc w:val="both"/>
        <w:rPr/>
      </w:pPr>
      <w:r>
        <w:rPr>
          <w:color w:val="000000"/>
          <w:sz w:val="26"/>
          <w:szCs w:val="26"/>
        </w:rPr>
        <w:t xml:space="preserve">Ульяновской области                                                              </w:t>
        <w:tab/>
        <w:t xml:space="preserve">                       А.А. Баранов</w:t>
      </w:r>
    </w:p>
    <w:p>
      <w:pPr>
        <w:pStyle w:val="Normal"/>
        <w:autoSpaceDE w:val="false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>Ворончихина Ольга Геннадьевна, 58-80-55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Style15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LibreOffice/6.2.4.2$Linux_X86_64 LibreOffice_project/2412653d852ce75f65fbfa83fb7e7b669a126d64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2018-03-13T14:01:00Z</dcterms:created>
  <dc:creator>Moris</dc:creator>
  <dc:description/>
  <cp:keywords/>
  <dc:language>en-US</dc:language>
  <cp:lastModifiedBy>Анастасия Евгеньевна Волкова</cp:lastModifiedBy>
  <cp:lastPrinted>2018-03-13T17:13:00Z</cp:lastPrinted>
  <dcterms:modified xsi:type="dcterms:W3CDTF">2018-03-13T14:13:00Z</dcterms:modified>
  <cp:revision>5</cp:revision>
  <dc:subject/>
  <dc:title>Перечень док-тов, находящихся на исполнении</dc:title>
</cp:coreProperties>
</file>