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autoSpaceDE w:val="false"/>
        <w:spacing w:lineRule="atLeast" w:line="240"/>
        <w:jc w:val="center"/>
        <w:rPr>
          <w:b/>
          <w:b/>
          <w:bCs/>
          <w:color w:val="000000"/>
          <w:sz w:val="24"/>
          <w:szCs w:val="24"/>
        </w:rPr>
      </w:pPr>
      <w:r>
        <w:rPr>
          <w:b/>
          <w:bCs/>
          <w:color w:val="000000"/>
          <w:sz w:val="24"/>
          <w:szCs w:val="24"/>
        </w:rPr>
        <w:t>Управление делопроизводства и работы с обращениями граждан и организаций</w:t>
      </w:r>
    </w:p>
    <w:p>
      <w:pPr>
        <w:pStyle w:val="Normal"/>
        <w:autoSpaceDE w:val="false"/>
        <w:spacing w:lineRule="atLeast" w:line="240"/>
        <w:ind w:start="1339" w:hanging="0"/>
        <w:rPr/>
      </w:pPr>
      <w:r>
        <w:rPr/>
        <w:t> </w:t>
      </w:r>
    </w:p>
    <w:tbl>
      <w:tblPr>
        <w:tblW w:w="5150" w:type="pct"/>
        <w:jc w:val="start"/>
        <w:tblInd w:w="-360" w:type="dxa"/>
        <w:tblBorders/>
        <w:tblCellMar>
          <w:top w:w="0" w:type="dxa"/>
          <w:start w:w="40" w:type="dxa"/>
          <w:bottom w:w="0" w:type="dxa"/>
          <w:end w:w="40" w:type="dxa"/>
        </w:tblCellMar>
      </w:tblPr>
      <w:tblGrid>
        <w:gridCol w:w="9635"/>
      </w:tblGrid>
      <w:tr>
        <w:trPr/>
        <w:tc>
          <w:tcPr>
            <w:tcW w:w="9635" w:type="dxa"/>
            <w:tcBorders/>
            <w:shd w:fill="C0C0C0" w:val="clear"/>
          </w:tcPr>
          <w:p>
            <w:pPr>
              <w:pStyle w:val="Normal"/>
              <w:autoSpaceDE w:val="false"/>
              <w:ind w:start="-40" w:firstLine="40"/>
              <w:jc w:val="center"/>
              <w:rPr>
                <w:rFonts w:ascii="Impact" w:hAnsi="Impact" w:cs="Impact"/>
              </w:rPr>
            </w:pPr>
            <w:r>
              <w:rPr>
                <w:rFonts w:cs="Impact" w:ascii="Impact" w:hAnsi="Impact"/>
                <w:bCs/>
              </w:rPr>
              <w:t>ИНФОРМАЦИЯ О СОСТОЯНИИ ВЫПОЛНЕНИЯ ДОКУМЕНТА (ПОРУЧЕНИЯ)</w:t>
            </w:r>
          </w:p>
        </w:tc>
      </w:tr>
    </w:tbl>
    <w:p>
      <w:pPr>
        <w:pStyle w:val="Normal"/>
        <w:autoSpaceDE w:val="false"/>
        <w:jc w:val="center"/>
        <w:rPr>
          <w:i/>
          <w:i/>
          <w:sz w:val="18"/>
          <w:szCs w:val="18"/>
        </w:rPr>
      </w:pPr>
      <w:r>
        <w:rPr>
          <w:i/>
          <w:sz w:val="18"/>
          <w:szCs w:val="18"/>
        </w:rPr>
      </w:r>
    </w:p>
    <w:p>
      <w:pPr>
        <w:pStyle w:val="Normal"/>
        <w:autoSpaceDE w:val="false"/>
        <w:jc w:val="center"/>
        <w:rPr>
          <w:rFonts w:ascii="Arial" w:hAnsi="Arial" w:cs="Arial"/>
          <w:i/>
          <w:i/>
          <w:sz w:val="16"/>
          <w:szCs w:val="16"/>
        </w:rPr>
      </w:pPr>
      <w:r>
        <w:rPr>
          <w:rFonts w:cs="Arial" w:ascii="Arial" w:hAnsi="Arial"/>
          <w:i/>
          <w:sz w:val="16"/>
          <w:szCs w:val="16"/>
        </w:rPr>
      </w:r>
    </w:p>
    <w:tbl>
      <w:tblPr>
        <w:tblW w:w="5150" w:type="pct"/>
        <w:jc w:val="start"/>
        <w:tblInd w:w="-348" w:type="dxa"/>
        <w:tblBorders>
          <w:top w:val="single" w:sz="8" w:space="0" w:color="C0C0C0"/>
          <w:bottom w:val="single" w:sz="8" w:space="0" w:color="C0C0C0"/>
          <w:insideH w:val="single" w:sz="8" w:space="0" w:color="C0C0C0"/>
        </w:tblBorders>
        <w:tblCellMar>
          <w:top w:w="28" w:type="dxa"/>
          <w:start w:w="28" w:type="dxa"/>
          <w:bottom w:w="28" w:type="dxa"/>
          <w:end w:w="28" w:type="dxa"/>
        </w:tblCellMar>
      </w:tblPr>
      <w:tblGrid>
        <w:gridCol w:w="1233"/>
        <w:gridCol w:w="357"/>
        <w:gridCol w:w="503"/>
        <w:gridCol w:w="7542"/>
      </w:tblGrid>
      <w:tr>
        <w:trPr/>
        <w:tc>
          <w:tcPr>
            <w:tcW w:w="1590" w:type="dxa"/>
            <w:gridSpan w:val="2"/>
            <w:tcBorders>
              <w:top w:val="single" w:sz="8" w:space="0" w:color="C0C0C0"/>
              <w:bottom w:val="single" w:sz="8" w:space="0" w:color="C0C0C0"/>
              <w:insideH w:val="single" w:sz="8" w:space="0" w:color="C0C0C0"/>
            </w:tcBorders>
            <w:shd w:fill="auto" w:val="clear"/>
          </w:tcPr>
          <w:p>
            <w:pPr>
              <w:pStyle w:val="Normal"/>
              <w:autoSpaceDE w:val="false"/>
              <w:rPr>
                <w:rFonts w:ascii="Impact" w:hAnsi="Impact" w:cs="Impact"/>
                <w:sz w:val="22"/>
                <w:szCs w:val="22"/>
              </w:rPr>
            </w:pPr>
            <w:r>
              <w:rPr>
                <w:rFonts w:cs="Impact" w:ascii="Impact" w:hAnsi="Impact"/>
                <w:bCs/>
                <w:color w:val="000000"/>
                <w:sz w:val="22"/>
                <w:szCs w:val="22"/>
              </w:rPr>
              <w:t>Наименование:</w:t>
            </w:r>
          </w:p>
        </w:tc>
        <w:tc>
          <w:tcPr>
            <w:tcW w:w="8045" w:type="dxa"/>
            <w:gridSpan w:val="2"/>
            <w:tcBorders>
              <w:top w:val="single" w:sz="8" w:space="0" w:color="C0C0C0"/>
              <w:bottom w:val="single" w:sz="8" w:space="0" w:color="C0C0C0"/>
              <w:insideH w:val="single" w:sz="8" w:space="0" w:color="C0C0C0"/>
            </w:tcBorders>
            <w:shd w:fill="auto" w:val="clear"/>
            <w:tcMar>
              <w:top w:w="0" w:type="dxa"/>
              <w:start w:w="0" w:type="dxa"/>
              <w:bottom w:w="0" w:type="dxa"/>
              <w:end w:w="0" w:type="dxa"/>
            </w:tcMar>
          </w:tcPr>
          <w:p>
            <w:pPr>
              <w:pStyle w:val="Normal"/>
              <w:autoSpaceDE w:val="false"/>
              <w:rPr>
                <w:sz w:val="22"/>
                <w:szCs w:val="22"/>
              </w:rPr>
            </w:pPr>
            <w:r>
              <w:rPr>
                <w:sz w:val="22"/>
                <w:szCs w:val="22"/>
              </w:rPr>
              <w:t>Паспорт проекта</w:t>
            </w:r>
          </w:p>
        </w:tc>
      </w:tr>
      <w:tr>
        <w:trPr/>
        <w:tc>
          <w:tcPr>
            <w:tcW w:w="9635" w:type="dxa"/>
            <w:gridSpan w:val="4"/>
            <w:tcBorders>
              <w:top w:val="single" w:sz="8" w:space="0" w:color="C0C0C0"/>
              <w:bottom w:val="single" w:sz="8" w:space="0" w:color="C0C0C0"/>
              <w:insideH w:val="single" w:sz="8" w:space="0" w:color="C0C0C0"/>
            </w:tcBorders>
            <w:shd w:fill="auto" w:val="clear"/>
            <w:tcMar>
              <w:top w:w="0" w:type="dxa"/>
              <w:start w:w="0" w:type="dxa"/>
              <w:bottom w:w="0" w:type="dxa"/>
              <w:end w:w="0" w:type="dxa"/>
            </w:tcMar>
          </w:tcPr>
          <w:p>
            <w:pPr>
              <w:pStyle w:val="Normal"/>
              <w:autoSpaceDE w:val="false"/>
              <w:rPr/>
            </w:pPr>
            <w:r>
              <w:rPr>
                <w:rFonts w:cs="Impact" w:ascii="Impact" w:hAnsi="Impact"/>
                <w:bCs/>
                <w:color w:val="000000"/>
                <w:sz w:val="22"/>
                <w:szCs w:val="22"/>
              </w:rPr>
              <w:t xml:space="preserve">Дата и номер:  </w:t>
            </w:r>
            <w:r>
              <w:rPr>
                <w:sz w:val="22"/>
                <w:szCs w:val="22"/>
              </w:rPr>
              <w:t>09.03.2017  № 15-П/П</w:t>
            </w:r>
            <w:r>
              <w:rPr>
                <w:rFonts w:cs="Impact" w:ascii="Impact" w:hAnsi="Impact"/>
                <w:bCs/>
                <w:color w:val="000000"/>
                <w:sz w:val="22"/>
                <w:szCs w:val="22"/>
              </w:rPr>
              <w:t xml:space="preserve">                                                                 Статус:</w:t>
            </w:r>
            <w:r>
              <w:rPr>
                <w:color w:val="000000"/>
                <w:sz w:val="22"/>
                <w:szCs w:val="22"/>
              </w:rPr>
              <w:t xml:space="preserve"> На контроле</w:t>
            </w:r>
          </w:p>
        </w:tc>
      </w:tr>
      <w:tr>
        <w:trPr/>
        <w:tc>
          <w:tcPr>
            <w:tcW w:w="9635" w:type="dxa"/>
            <w:gridSpan w:val="4"/>
            <w:tcBorders>
              <w:top w:val="single" w:sz="8" w:space="0" w:color="C0C0C0"/>
              <w:bottom w:val="single" w:sz="8" w:space="0" w:color="C0C0C0"/>
              <w:insideH w:val="single" w:sz="8" w:space="0" w:color="C0C0C0"/>
            </w:tcBorders>
            <w:shd w:fill="auto" w:val="clear"/>
          </w:tcPr>
          <w:p>
            <w:pPr>
              <w:pStyle w:val="Normal"/>
              <w:rPr/>
            </w:pPr>
            <w:r>
              <w:rPr>
                <w:rFonts w:cs="Impact" w:ascii="Impact" w:hAnsi="Impact"/>
                <w:bCs/>
                <w:color w:val="000000"/>
                <w:sz w:val="22"/>
                <w:szCs w:val="22"/>
              </w:rPr>
              <w:t>Заголовок:</w:t>
            </w:r>
            <w:r>
              <w:rPr>
                <w:sz w:val="22"/>
                <w:szCs w:val="22"/>
              </w:rPr>
              <w:t xml:space="preserve"> Увеличение ожидаемой продолжительности жизни в Ульяновской области</w:t>
            </w:r>
          </w:p>
        </w:tc>
      </w:tr>
      <w:tr>
        <w:trPr/>
        <w:tc>
          <w:tcPr>
            <w:tcW w:w="1233" w:type="dxa"/>
            <w:tcBorders>
              <w:top w:val="single" w:sz="8" w:space="0" w:color="C0C0C0"/>
            </w:tcBorders>
            <w:shd w:fill="auto" w:val="clear"/>
            <w:tcMar>
              <w:top w:w="0" w:type="dxa"/>
              <w:start w:w="40" w:type="dxa"/>
              <w:bottom w:w="0" w:type="dxa"/>
              <w:end w:w="40" w:type="dxa"/>
            </w:tcMar>
          </w:tcPr>
          <w:p>
            <w:pPr>
              <w:pStyle w:val="Normal"/>
              <w:autoSpaceDE w:val="false"/>
              <w:rPr>
                <w:rFonts w:ascii="Impact" w:hAnsi="Impact" w:cs="Impact"/>
                <w:bCs/>
                <w:color w:val="000000"/>
                <w:sz w:val="22"/>
                <w:szCs w:val="22"/>
              </w:rPr>
            </w:pPr>
            <w:r>
              <w:rPr>
                <w:rFonts w:cs="Impact" w:ascii="Impact" w:hAnsi="Impact"/>
                <w:bCs/>
                <w:color w:val="000000"/>
                <w:sz w:val="22"/>
                <w:szCs w:val="22"/>
              </w:rPr>
              <w:t>Поручение:</w:t>
            </w:r>
          </w:p>
        </w:tc>
        <w:tc>
          <w:tcPr>
            <w:tcW w:w="8402" w:type="dxa"/>
            <w:gridSpan w:val="3"/>
            <w:tcBorders>
              <w:top w:val="single" w:sz="8" w:space="0" w:color="C0C0C0"/>
            </w:tcBorders>
            <w:shd w:fill="auto" w:val="clear"/>
            <w:tcMar>
              <w:top w:w="0" w:type="dxa"/>
              <w:start w:w="0" w:type="dxa"/>
              <w:bottom w:w="0" w:type="dxa"/>
              <w:end w:w="0" w:type="dxa"/>
            </w:tcMar>
          </w:tcPr>
          <w:p>
            <w:pPr>
              <w:pStyle w:val="Normal"/>
              <w:autoSpaceDE w:val="false"/>
              <w:rPr>
                <w:color w:val="000000"/>
                <w:sz w:val="22"/>
                <w:szCs w:val="22"/>
              </w:rPr>
            </w:pPr>
            <w:r>
              <w:rPr>
                <w:color w:val="000000"/>
                <w:sz w:val="22"/>
                <w:szCs w:val="22"/>
              </w:rPr>
              <w:t>"п.25 Разработать паспорт «Здоровое предприятие» на предприятиях различных форм собственности с указанием оздоровительной и профилактической работы" /Морозов С.И./</w:t>
            </w:r>
          </w:p>
        </w:tc>
      </w:tr>
      <w:tr>
        <w:trPr/>
        <w:tc>
          <w:tcPr>
            <w:tcW w:w="9635" w:type="dxa"/>
            <w:gridSpan w:val="4"/>
            <w:tcBorders>
              <w:top w:val="single" w:sz="8" w:space="0" w:color="C0C0C0"/>
            </w:tcBorders>
            <w:shd w:fill="auto" w:val="clear"/>
            <w:tcMar>
              <w:top w:w="0" w:type="dxa"/>
              <w:start w:w="40" w:type="dxa"/>
              <w:bottom w:w="0" w:type="dxa"/>
              <w:end w:w="40" w:type="dxa"/>
            </w:tcMar>
          </w:tcPr>
          <w:p>
            <w:pPr>
              <w:pStyle w:val="Normal"/>
              <w:autoSpaceDE w:val="false"/>
              <w:rPr/>
            </w:pPr>
            <w:r>
              <w:rPr>
                <w:rFonts w:cs="Impact" w:ascii="Impact" w:hAnsi="Impact"/>
                <w:bCs/>
                <w:color w:val="000000"/>
                <w:sz w:val="22"/>
                <w:szCs w:val="22"/>
              </w:rPr>
              <w:t xml:space="preserve">Ответственный исполнитель:  </w:t>
            </w:r>
            <w:r>
              <w:rPr>
                <w:sz w:val="22"/>
                <w:szCs w:val="22"/>
              </w:rPr>
              <w:t>Баранов А.А., Заместитель министра здравоохранения‚семьи и социального благополучия Ульяновской области, Министр здравоохранения‚семьи и социального благополучия Ульяновской области Абдуллов Р.А.</w:t>
            </w:r>
          </w:p>
        </w:tc>
      </w:tr>
      <w:tr>
        <w:trPr/>
        <w:tc>
          <w:tcPr>
            <w:tcW w:w="2093" w:type="dxa"/>
            <w:gridSpan w:val="3"/>
            <w:tcBorders>
              <w:top w:val="single" w:sz="8" w:space="0" w:color="C0C0C0"/>
            </w:tcBorders>
            <w:shd w:fill="auto" w:val="clear"/>
            <w:tcMar>
              <w:top w:w="0" w:type="dxa"/>
              <w:start w:w="40" w:type="dxa"/>
              <w:bottom w:w="0" w:type="dxa"/>
              <w:end w:w="40" w:type="dxa"/>
            </w:tcMar>
          </w:tcPr>
          <w:p>
            <w:pPr>
              <w:pStyle w:val="Normal"/>
              <w:autoSpaceDE w:val="false"/>
              <w:rPr>
                <w:rFonts w:ascii="Impact" w:hAnsi="Impact" w:cs="Impact"/>
                <w:bCs/>
                <w:color w:val="000000"/>
                <w:sz w:val="22"/>
                <w:szCs w:val="22"/>
              </w:rPr>
            </w:pPr>
            <w:r>
              <w:rPr>
                <w:rFonts w:cs="Impact" w:ascii="Impact" w:hAnsi="Impact"/>
                <w:bCs/>
                <w:color w:val="000000"/>
                <w:sz w:val="22"/>
                <w:szCs w:val="22"/>
              </w:rPr>
              <w:t>Контрольные сроки:</w:t>
            </w:r>
          </w:p>
        </w:tc>
        <w:tc>
          <w:tcPr>
            <w:tcW w:w="7542" w:type="dxa"/>
            <w:tcBorders>
              <w:top w:val="single" w:sz="8" w:space="0" w:color="C0C0C0"/>
            </w:tcBorders>
            <w:shd w:fill="auto" w:val="clear"/>
            <w:tcMar>
              <w:top w:w="0" w:type="dxa"/>
              <w:start w:w="0" w:type="dxa"/>
              <w:bottom w:w="0" w:type="dxa"/>
              <w:end w:w="0" w:type="dxa"/>
            </w:tcMar>
          </w:tcPr>
          <w:p>
            <w:pPr>
              <w:pStyle w:val="Normal"/>
              <w:autoSpaceDE w:val="false"/>
              <w:rPr>
                <w:color w:val="000000"/>
                <w:sz w:val="22"/>
                <w:szCs w:val="22"/>
                <w:lang w:val="en-US"/>
              </w:rPr>
            </w:pPr>
            <w:r>
              <w:rPr>
                <w:color w:val="000000"/>
                <w:sz w:val="22"/>
                <w:szCs w:val="22"/>
                <w:lang w:val="en-US"/>
              </w:rPr>
              <w:t>30.11.2017</w:t>
            </w:r>
          </w:p>
        </w:tc>
      </w:tr>
      <w:tr>
        <w:trPr/>
        <w:tc>
          <w:tcPr>
            <w:tcW w:w="2093" w:type="dxa"/>
            <w:gridSpan w:val="3"/>
            <w:tcBorders>
              <w:top w:val="single" w:sz="8" w:space="0" w:color="C0C0C0"/>
            </w:tcBorders>
            <w:shd w:fill="auto" w:val="clear"/>
            <w:tcMar>
              <w:top w:w="0" w:type="dxa"/>
              <w:start w:w="40" w:type="dxa"/>
              <w:bottom w:w="0" w:type="dxa"/>
              <w:end w:w="40" w:type="dxa"/>
            </w:tcMar>
          </w:tcPr>
          <w:p>
            <w:pPr>
              <w:pStyle w:val="Normal"/>
              <w:autoSpaceDE w:val="false"/>
              <w:rPr>
                <w:rFonts w:ascii="Impact" w:hAnsi="Impact" w:cs="Impact"/>
                <w:bCs/>
                <w:color w:val="000000"/>
                <w:sz w:val="22"/>
                <w:szCs w:val="22"/>
              </w:rPr>
            </w:pPr>
            <w:r>
              <w:rPr>
                <w:rFonts w:cs="Impact" w:ascii="Impact" w:hAnsi="Impact"/>
                <w:bCs/>
                <w:color w:val="000000"/>
                <w:sz w:val="22"/>
                <w:szCs w:val="22"/>
              </w:rPr>
              <w:t>Фактический срок:</w:t>
            </w:r>
          </w:p>
        </w:tc>
        <w:tc>
          <w:tcPr>
            <w:tcW w:w="7542" w:type="dxa"/>
            <w:tcBorders>
              <w:top w:val="single" w:sz="8" w:space="0" w:color="C0C0C0"/>
            </w:tcBorders>
            <w:shd w:fill="auto" w:val="clear"/>
            <w:tcMar>
              <w:top w:w="0" w:type="dxa"/>
              <w:start w:w="0" w:type="dxa"/>
              <w:bottom w:w="0" w:type="dxa"/>
              <w:end w:w="0" w:type="dxa"/>
            </w:tcMar>
          </w:tcPr>
          <w:p>
            <w:pPr>
              <w:pStyle w:val="Normal"/>
              <w:snapToGrid w:val="false"/>
              <w:rPr/>
            </w:pPr>
            <w:r>
              <w:rPr/>
            </w:r>
          </w:p>
        </w:tc>
      </w:tr>
      <w:tr>
        <w:trPr/>
        <w:tc>
          <w:tcPr>
            <w:tcW w:w="9635" w:type="dxa"/>
            <w:gridSpan w:val="4"/>
            <w:tcBorders>
              <w:top w:val="single" w:sz="8" w:space="0" w:color="C0C0C0"/>
            </w:tcBorders>
            <w:shd w:fill="auto" w:val="clear"/>
            <w:tcMar>
              <w:top w:w="0" w:type="dxa"/>
              <w:start w:w="40" w:type="dxa"/>
              <w:bottom w:w="0" w:type="dxa"/>
              <w:end w:w="40" w:type="dxa"/>
            </w:tcMar>
          </w:tcPr>
          <w:p>
            <w:pPr>
              <w:pStyle w:val="Normal"/>
              <w:autoSpaceDE w:val="false"/>
              <w:rPr/>
            </w:pPr>
            <w:r>
              <w:rPr>
                <w:rFonts w:cs="Impact" w:ascii="Impact" w:hAnsi="Impact"/>
                <w:bCs/>
                <w:color w:val="000000"/>
                <w:sz w:val="22"/>
                <w:szCs w:val="22"/>
              </w:rPr>
              <w:t xml:space="preserve">Время печати:  </w:t>
            </w:r>
            <w:r>
              <w:rPr/>
              <w:t xml:space="preserve">09.11.2017 17:30   </w:t>
            </w:r>
            <w:r>
              <w:rPr>
                <w:rFonts w:cs="Impact" w:ascii="Impact" w:hAnsi="Impact"/>
                <w:bCs/>
                <w:color w:val="000000"/>
                <w:sz w:val="22"/>
                <w:szCs w:val="22"/>
              </w:rPr>
              <w:t xml:space="preserve">Время получения:                                        </w:t>
            </w:r>
            <w:r>
              <w:rPr/>
              <w:t xml:space="preserve">      </w:t>
            </w:r>
            <w:r>
              <w:rPr>
                <w:rFonts w:cs="Impact" w:ascii="Impact" w:hAnsi="Impact"/>
                <w:bCs/>
                <w:color w:val="000000"/>
                <w:sz w:val="22"/>
                <w:szCs w:val="22"/>
              </w:rPr>
              <w:t>Время возврата:</w:t>
            </w:r>
          </w:p>
        </w:tc>
      </w:tr>
      <w:tr>
        <w:trPr/>
        <w:tc>
          <w:tcPr>
            <w:tcW w:w="9635" w:type="dxa"/>
            <w:gridSpan w:val="4"/>
            <w:tcBorders>
              <w:top w:val="single" w:sz="8" w:space="0" w:color="C0C0C0"/>
            </w:tcBorders>
            <w:shd w:fill="auto" w:val="clear"/>
            <w:tcMar>
              <w:top w:w="0" w:type="dxa"/>
              <w:start w:w="40" w:type="dxa"/>
              <w:bottom w:w="0" w:type="dxa"/>
              <w:end w:w="40" w:type="dxa"/>
            </w:tcMar>
          </w:tcPr>
          <w:p>
            <w:pPr>
              <w:pStyle w:val="Normal"/>
              <w:autoSpaceDE w:val="false"/>
              <w:snapToGrid w:val="false"/>
              <w:rPr>
                <w:sz w:val="16"/>
                <w:szCs w:val="16"/>
              </w:rPr>
            </w:pPr>
            <w:r>
              <w:rPr>
                <w:sz w:val="16"/>
                <w:szCs w:val="16"/>
              </w:rPr>
            </w:r>
          </w:p>
        </w:tc>
      </w:tr>
      <w:tr>
        <w:trPr/>
        <w:tc>
          <w:tcPr>
            <w:tcW w:w="9635" w:type="dxa"/>
            <w:gridSpan w:val="4"/>
            <w:tcBorders/>
            <w:shd w:fill="C0C0C0" w:val="clear"/>
            <w:tcMar>
              <w:top w:w="0" w:type="dxa"/>
              <w:start w:w="40" w:type="dxa"/>
              <w:bottom w:w="0" w:type="dxa"/>
              <w:end w:w="40" w:type="dxa"/>
            </w:tcMar>
          </w:tcPr>
          <w:p>
            <w:pPr>
              <w:pStyle w:val="Normal"/>
              <w:autoSpaceDE w:val="false"/>
              <w:jc w:val="center"/>
              <w:rPr>
                <w:rFonts w:ascii="Impact" w:hAnsi="Impact" w:cs="Impact"/>
              </w:rPr>
            </w:pPr>
            <w:r>
              <w:rPr>
                <w:rFonts w:cs="Impact" w:ascii="Impact" w:hAnsi="Impact"/>
                <w:bCs/>
                <w:sz w:val="22"/>
                <w:szCs w:val="22"/>
              </w:rPr>
              <w:t>ИНФОРМАЦИЯ О ВЫПОЛНЕНИИ ПОРУЧЕНИЯ:</w:t>
            </w:r>
          </w:p>
        </w:tc>
      </w:tr>
    </w:tbl>
    <w:p>
      <w:pPr>
        <w:pStyle w:val="Normal"/>
        <w:keepNext w:val="true"/>
        <w:autoSpaceDE w:val="false"/>
        <w:spacing w:lineRule="atLeast" w:line="240"/>
        <w:ind w:start="-360" w:hanging="0"/>
        <w:rPr>
          <w:color w:val="000000"/>
          <w:sz w:val="22"/>
          <w:szCs w:val="22"/>
        </w:rPr>
      </w:pPr>
      <w:r>
        <w:rPr>
          <w:color w:val="000000"/>
          <w:sz w:val="22"/>
          <w:szCs w:val="22"/>
        </w:rPr>
      </w:r>
    </w:p>
    <w:p>
      <w:pPr>
        <w:pStyle w:val="Normal"/>
        <w:ind w:start="-360" w:firstLine="709"/>
        <w:jc w:val="both"/>
        <w:rPr>
          <w:sz w:val="26"/>
          <w:szCs w:val="26"/>
        </w:rPr>
      </w:pPr>
      <w:r>
        <w:rPr>
          <w:sz w:val="26"/>
          <w:szCs w:val="26"/>
        </w:rPr>
        <w:t>В целях сохранения здоровья работающего населения вопрос  реализации приоритетного проекта «Увеличение ожидаемой продолжительности жизни в Ульяновской области» по направлению «Здоровое предприятие» 20.06.2017г. обсужден на расширенном заседании трехсторонней комиссии Ульяновской области по регулированию социально-трудовых отношений под председательством  Губернатора С.И. Морозова. Протокольным решением рекомендовано Главам администраций МО, региональным объединениям работодателей, Областному союзу «Федерация профсоюзов УО» содействовать реализации проекта.</w:t>
      </w:r>
    </w:p>
    <w:p>
      <w:pPr>
        <w:pStyle w:val="Normal"/>
        <w:ind w:start="-360" w:firstLine="709"/>
        <w:jc w:val="both"/>
        <w:rPr>
          <w:sz w:val="26"/>
          <w:szCs w:val="26"/>
        </w:rPr>
      </w:pPr>
      <w:r>
        <w:rPr>
          <w:sz w:val="26"/>
          <w:szCs w:val="26"/>
        </w:rPr>
        <w:t xml:space="preserve"> </w:t>
      </w:r>
      <w:r>
        <w:rPr>
          <w:sz w:val="26"/>
          <w:szCs w:val="26"/>
        </w:rPr>
        <w:t>В городе Ульяновске на  двух  заседаниях территориальной трехсторонней комиссии по регулированию социально-трудовых отношений под председательством первого заместителя Главы города Ульяновска Васильева А.А. рассмотрены вопросы реализации проекта «Здоровое предприятие». В решении протокола от 12.07.2017г. №2 внесен п.5.1.: руководителям организаций города Ульяновска внедрить паспорт «Здоровое предприятие».</w:t>
      </w:r>
    </w:p>
    <w:p>
      <w:pPr>
        <w:pStyle w:val="Normal"/>
        <w:ind w:start="-360" w:firstLine="709"/>
        <w:jc w:val="both"/>
        <w:rPr>
          <w:sz w:val="26"/>
          <w:szCs w:val="26"/>
        </w:rPr>
      </w:pPr>
      <w:r>
        <w:rPr>
          <w:sz w:val="26"/>
          <w:szCs w:val="26"/>
        </w:rPr>
        <w:t xml:space="preserve">В соответствии с пунктом 4.17 сводного плана приоритетного проекта «Увеличение ожидаемой продолжительности жизни в Ульяновской области» по направлению «Здоровое предприятие» и разработке паспорта «Здоровое предприятие» проведены семинары-совещания с участием представителей предприятий всех форм собственности. </w:t>
      </w:r>
    </w:p>
    <w:p>
      <w:pPr>
        <w:pStyle w:val="Normal"/>
        <w:ind w:start="-360" w:firstLine="709"/>
        <w:jc w:val="both"/>
        <w:rPr/>
      </w:pPr>
      <w:r>
        <w:rPr>
          <w:sz w:val="26"/>
          <w:szCs w:val="26"/>
        </w:rPr>
        <w:t>В муниципальных образованиях семинары – совещания проведены в рамках областного  агитпоезда « За здоровый образ жизни и здоровую, счастливую семью». При проведении площадок «Здоровое предприятие» участниками обсуждения являются представители районных администраций, руководители и представители предприятий районов области, сельского хозяйства, автотранспорта и образовательных учреждений. Всего в мероприятиях приняли участие 286 предприятий, 491</w:t>
      </w:r>
      <w:r>
        <w:rPr>
          <w:b/>
          <w:sz w:val="26"/>
          <w:szCs w:val="26"/>
        </w:rPr>
        <w:t xml:space="preserve"> </w:t>
      </w:r>
      <w:r>
        <w:rPr>
          <w:sz w:val="26"/>
          <w:szCs w:val="26"/>
        </w:rPr>
        <w:t>человек.</w:t>
      </w:r>
    </w:p>
    <w:p>
      <w:pPr>
        <w:pStyle w:val="Normal"/>
        <w:ind w:start="-360" w:firstLine="709"/>
        <w:jc w:val="both"/>
        <w:rPr>
          <w:sz w:val="26"/>
          <w:szCs w:val="26"/>
        </w:rPr>
      </w:pPr>
      <w:r>
        <w:rPr>
          <w:sz w:val="26"/>
          <w:szCs w:val="26"/>
        </w:rPr>
        <w:t>Совместно с Министерством здравоохранения Ульяновской области руководителем направления «Здоровое предприятие» Фалиной Е.Ю. проведены совещания с главными врачами государственных учреждений здравоохранения Ульяновской области о необходимости организации совместной работы с предприятиями, расположенными в зоне обслуживания медицинской организации по формированию «Паспорта Здоровое предприятие».</w:t>
      </w:r>
    </w:p>
    <w:p>
      <w:pPr>
        <w:pStyle w:val="Normal"/>
        <w:ind w:start="-360" w:firstLine="709"/>
        <w:jc w:val="both"/>
        <w:rPr>
          <w:sz w:val="26"/>
          <w:szCs w:val="26"/>
        </w:rPr>
      </w:pPr>
      <w:r>
        <w:rPr>
          <w:sz w:val="26"/>
          <w:szCs w:val="26"/>
        </w:rPr>
        <w:t>Организована работа совместно с предприятиями, расположенными в зоне обслуживания медицинской организации по формированию «Паспорта здоровое предприятие».</w:t>
      </w:r>
    </w:p>
    <w:p>
      <w:pPr>
        <w:pStyle w:val="Normal"/>
        <w:ind w:start="-360" w:firstLine="709"/>
        <w:jc w:val="both"/>
        <w:rPr>
          <w:sz w:val="26"/>
          <w:szCs w:val="26"/>
        </w:rPr>
      </w:pPr>
      <w:r>
        <w:rPr>
          <w:sz w:val="26"/>
          <w:szCs w:val="26"/>
        </w:rPr>
        <w:t xml:space="preserve">Проведен мониторинг предприятий, участвующих в реализации проекта «Здоровое предприятие» и мониторинг внедрения паспортов «Здоровое предприятие». </w:t>
      </w:r>
    </w:p>
    <w:p>
      <w:pPr>
        <w:pStyle w:val="Normal"/>
        <w:ind w:start="-360" w:firstLine="709"/>
        <w:jc w:val="both"/>
        <w:rPr/>
      </w:pPr>
      <w:r>
        <w:rPr>
          <w:sz w:val="26"/>
          <w:szCs w:val="26"/>
        </w:rPr>
        <w:t xml:space="preserve">По городу Ульяновску задействовано 62 организации, из них 45 предприятия г. Ульяновска, 7 учреждений образования, 7 ЛПУ, 1 аптека, 2 финансовых  учреждения (банки). </w:t>
      </w:r>
    </w:p>
    <w:p>
      <w:pPr>
        <w:pStyle w:val="Normal"/>
        <w:ind w:start="-360" w:firstLine="709"/>
        <w:jc w:val="both"/>
        <w:rPr/>
      </w:pPr>
      <w:r>
        <w:rPr>
          <w:sz w:val="26"/>
          <w:szCs w:val="26"/>
        </w:rPr>
        <w:t xml:space="preserve">Всего по городу Ульяновску введены паспорта в 51 организациях, в том числе на 43 предприятиях, 7 ЛПУ, 1 учреждение образования,1 финансовое учреждение.  </w:t>
      </w:r>
    </w:p>
    <w:p>
      <w:pPr>
        <w:pStyle w:val="Normal"/>
        <w:ind w:start="-360" w:firstLine="709"/>
        <w:jc w:val="both"/>
        <w:rPr>
          <w:sz w:val="26"/>
          <w:szCs w:val="26"/>
        </w:rPr>
      </w:pPr>
      <w:r>
        <w:rPr>
          <w:sz w:val="26"/>
          <w:szCs w:val="26"/>
        </w:rPr>
        <w:t>Паспорт «Здоровое предприятие» оформлен на крупных и средних предприятиях: ООО «УАЗ», ООО Частичное охранное предприятие «УАЗ-защита», ООО «УАЗ-Автокомпонент», Ульяновский завод запасных частей ООО «Автокомпонент», ООО «Производственная инженеринговая компания», АО «Ульяноский механический завод», ФНПЦ АО НПО «МАРС», ОАО «Комета», ООО «ТЕХМА», ОАО «Ульяновский патронный завод», ООО «Поволжский завод металлоконструкций», АО «Первая образцовая типография» ф-л Ульяновский Дом печати, ООО «Симбирск-Фрест» - 76 чел.,  АО «Авиастар», ООО «АК Волга-Днепр», АО «Особое конструкторское бюро «Искра», ОАО «Ульяновский моторный завод», Ульяновская трикотажная фабрика «Русь», Ульяновская ТЭЦ-2 ф-л ПАО Т-Плюс.</w:t>
      </w:r>
    </w:p>
    <w:p>
      <w:pPr>
        <w:pStyle w:val="Normal"/>
        <w:ind w:start="-360" w:firstLine="709"/>
        <w:jc w:val="both"/>
        <w:rPr/>
      </w:pPr>
      <w:r>
        <w:rPr>
          <w:sz w:val="26"/>
          <w:szCs w:val="26"/>
        </w:rPr>
        <w:t xml:space="preserve">По всем муниципальным образованиям  задействована 144 организация, из них 111 предприятий, 22 образовательных учреждений, 11 ЛПУ.  </w:t>
      </w:r>
    </w:p>
    <w:p>
      <w:pPr>
        <w:pStyle w:val="Normal"/>
        <w:ind w:start="-360" w:firstLine="709"/>
        <w:jc w:val="both"/>
        <w:rPr/>
      </w:pPr>
      <w:r>
        <w:rPr>
          <w:sz w:val="26"/>
          <w:szCs w:val="26"/>
        </w:rPr>
        <w:t>В 116 организациях паспорта оформлены, из них -  85 предприятий представили паспорта (ООО «Димитровградский вентильный завод», ООО «ДЗПМ», ООО ПФ «Инзенский ДОЗ», ООО «Скамол РУС», АО ГНЦ НИИАР, ОАО Карсунское АТП, ОГБУСО  ЦСО «Парус надежды» в р.п. Кузоватово, ср. волжское предприятие магистральных эл.сетей, Южное пр. отд. ф-л ПАО МРСК Волги, Ключиковская нефтебаза ООО Химтранс, ООО «Старатели-Новоспасское», ООО «Центротех», Филиал публ. АО – «МРСК Волги», ОАО «Газпром», Радищевский МЦ ТЭТЛТЦ, Сельскохозяйственный производственный кооператив «Вязово-Гайский», ООО «Фотида», Сельскохозяйственный произ. кооператив Волга, ООО Завод маслосыродельный «Сурский», ПАО Ульяновский филиал «Ростелеком», ООО «АПК Весенний сюжет», ООО «Мебелькомплект»), 21 образовательных учреждений, 10 ЛПУ.</w:t>
      </w:r>
    </w:p>
    <w:p>
      <w:pPr>
        <w:pStyle w:val="Normal"/>
        <w:ind w:start="-360" w:firstLine="709"/>
        <w:jc w:val="both"/>
        <w:rPr>
          <w:sz w:val="26"/>
          <w:szCs w:val="26"/>
        </w:rPr>
      </w:pPr>
      <w:r>
        <w:rPr>
          <w:sz w:val="26"/>
          <w:szCs w:val="26"/>
        </w:rPr>
        <w:t>Всего по всем отраслям Ульяновской области паспорт «Здоровое предприятие» внедрили 169 организации, из них 130 - предприятия области, в том числе 45 предприятий г. Ульяновска и 85предприятия МО; 17 - ЛПУ (7 городских и 10 по МО), 22 образовательных учреждений (1 в городе и 21 в МО).</w:t>
      </w:r>
      <w:r>
        <w:rPr/>
        <w:t xml:space="preserve"> </w:t>
      </w:r>
      <w:r>
        <w:rPr>
          <w:sz w:val="26"/>
          <w:szCs w:val="26"/>
        </w:rPr>
        <w:t>На 23-х предприятиях паспорта находятся в работе.</w:t>
      </w:r>
    </w:p>
    <w:p>
      <w:pPr>
        <w:pStyle w:val="Normal"/>
        <w:ind w:start="-360" w:firstLine="709"/>
        <w:jc w:val="both"/>
        <w:rPr>
          <w:sz w:val="26"/>
          <w:szCs w:val="26"/>
        </w:rPr>
      </w:pPr>
      <w:r>
        <w:rPr>
          <w:sz w:val="26"/>
          <w:szCs w:val="26"/>
        </w:rPr>
        <w:t>Во всех паспортах представлены мероприятия по охране здоровья и пропаганде здорового образа жизни на предприятиях, профилактические мероприятия, направленные на улучшение состояния здоровья работающих граждан и снижение профессиональной патологии.</w:t>
      </w:r>
    </w:p>
    <w:p>
      <w:pPr>
        <w:pStyle w:val="Normal"/>
        <w:keepNext w:val="true"/>
        <w:autoSpaceDE w:val="false"/>
        <w:ind w:start="-360" w:firstLine="709"/>
        <w:jc w:val="both"/>
        <w:rPr>
          <w:color w:val="000000"/>
          <w:sz w:val="26"/>
          <w:szCs w:val="26"/>
        </w:rPr>
      </w:pPr>
      <w:r>
        <w:rPr>
          <w:color w:val="000000"/>
          <w:sz w:val="26"/>
          <w:szCs w:val="26"/>
        </w:rPr>
        <w:t>Прошу снять с контроля.</w:t>
      </w:r>
    </w:p>
    <w:p>
      <w:pPr>
        <w:pStyle w:val="Normal"/>
        <w:keepNext w:val="true"/>
        <w:autoSpaceDE w:val="false"/>
        <w:ind w:start="-360" w:firstLine="709"/>
        <w:jc w:val="both"/>
        <w:rPr>
          <w:color w:val="000000"/>
          <w:sz w:val="26"/>
          <w:szCs w:val="26"/>
        </w:rPr>
      </w:pPr>
      <w:r>
        <w:rPr>
          <w:color w:val="000000"/>
          <w:sz w:val="26"/>
          <w:szCs w:val="26"/>
        </w:rPr>
      </w:r>
    </w:p>
    <w:p>
      <w:pPr>
        <w:pStyle w:val="Normal"/>
        <w:keepNext w:val="true"/>
        <w:autoSpaceDE w:val="false"/>
        <w:ind w:start="-360" w:firstLine="709"/>
        <w:jc w:val="both"/>
        <w:rPr>
          <w:color w:val="000000"/>
          <w:sz w:val="26"/>
          <w:szCs w:val="26"/>
        </w:rPr>
      </w:pPr>
      <w:r>
        <w:rPr>
          <w:color w:val="000000"/>
          <w:sz w:val="26"/>
          <w:szCs w:val="26"/>
        </w:rPr>
      </w:r>
    </w:p>
    <w:p>
      <w:pPr>
        <w:pStyle w:val="Normal"/>
        <w:keepNext w:val="true"/>
        <w:autoSpaceDE w:val="false"/>
        <w:ind w:start="-360" w:firstLine="709"/>
        <w:jc w:val="both"/>
        <w:rPr>
          <w:color w:val="000000"/>
          <w:sz w:val="26"/>
          <w:szCs w:val="26"/>
        </w:rPr>
      </w:pPr>
      <w:r>
        <w:rPr>
          <w:color w:val="000000"/>
          <w:sz w:val="26"/>
          <w:szCs w:val="26"/>
        </w:rPr>
      </w:r>
    </w:p>
    <w:p>
      <w:pPr>
        <w:pStyle w:val="Normal"/>
        <w:keepNext w:val="true"/>
        <w:autoSpaceDE w:val="false"/>
        <w:ind w:start="-284" w:hanging="0"/>
        <w:jc w:val="both"/>
        <w:rPr>
          <w:color w:val="000000"/>
          <w:sz w:val="26"/>
          <w:szCs w:val="26"/>
        </w:rPr>
      </w:pPr>
      <w:r>
        <w:rPr>
          <w:sz w:val="26"/>
          <w:szCs w:val="26"/>
          <w:lang w:val="en-US" w:eastAsia="en-US"/>
        </w:rPr>
        <w:t xml:space="preserve">Заместитель Министра здравоохранения, </w:t>
      </w:r>
    </w:p>
    <w:p>
      <w:pPr>
        <w:pStyle w:val="Normal"/>
        <w:autoSpaceDE w:val="false"/>
        <w:ind w:start="-284" w:hanging="0"/>
        <w:rPr/>
      </w:pPr>
      <w:r>
        <w:rPr>
          <w:sz w:val="26"/>
          <w:szCs w:val="26"/>
          <w:lang w:val="en-US" w:eastAsia="en-US"/>
        </w:rPr>
        <w:t xml:space="preserve">семьи и социального благополучия </w:t>
      </w:r>
    </w:p>
    <w:p>
      <w:pPr>
        <w:pStyle w:val="Normal"/>
        <w:autoSpaceDE w:val="false"/>
        <w:ind w:start="-284" w:hanging="0"/>
        <w:rPr/>
      </w:pPr>
      <w:r>
        <w:rPr>
          <w:sz w:val="26"/>
          <w:szCs w:val="26"/>
          <w:lang w:val="en-US" w:eastAsia="en-US"/>
        </w:rPr>
        <w:t xml:space="preserve">Ульяновской области                                                       </w:t>
        <w:tab/>
        <w:t xml:space="preserve">                       А.А. Баранов</w:t>
      </w:r>
    </w:p>
    <w:p>
      <w:pPr>
        <w:pStyle w:val="Normal"/>
        <w:autoSpaceDE w:val="false"/>
        <w:ind w:start="-284" w:firstLine="709"/>
        <w:rPr>
          <w:sz w:val="26"/>
          <w:szCs w:val="26"/>
          <w:lang w:val="en-US" w:eastAsia="en-US"/>
        </w:rPr>
      </w:pPr>
      <w:r>
        <w:rPr>
          <w:sz w:val="26"/>
          <w:szCs w:val="26"/>
          <w:lang w:val="en-US" w:eastAsia="en-US"/>
        </w:rPr>
      </w:r>
    </w:p>
    <w:p>
      <w:pPr>
        <w:pStyle w:val="Normal"/>
        <w:autoSpaceDE w:val="false"/>
        <w:ind w:start="-284" w:firstLine="709"/>
        <w:rPr>
          <w:sz w:val="26"/>
          <w:szCs w:val="26"/>
          <w:lang w:val="en-US" w:eastAsia="en-US"/>
        </w:rPr>
      </w:pPr>
      <w:r>
        <w:rPr>
          <w:sz w:val="26"/>
          <w:szCs w:val="26"/>
          <w:lang w:val="en-US" w:eastAsia="en-US"/>
        </w:rPr>
      </w:r>
    </w:p>
    <w:p>
      <w:pPr>
        <w:pStyle w:val="Normal"/>
        <w:autoSpaceDE w:val="false"/>
        <w:ind w:start="-284" w:firstLine="709"/>
        <w:rPr>
          <w:sz w:val="26"/>
          <w:szCs w:val="26"/>
          <w:lang w:val="en-US" w:eastAsia="en-US"/>
        </w:rPr>
      </w:pPr>
      <w:r>
        <w:rPr>
          <w:sz w:val="26"/>
          <w:szCs w:val="26"/>
          <w:lang w:val="en-US" w:eastAsia="en-US"/>
        </w:rPr>
      </w:r>
    </w:p>
    <w:p>
      <w:pPr>
        <w:pStyle w:val="Normal"/>
        <w:autoSpaceDE w:val="false"/>
        <w:rPr>
          <w:sz w:val="26"/>
          <w:szCs w:val="26"/>
          <w:lang w:val="en-US" w:eastAsia="en-US"/>
        </w:rPr>
      </w:pPr>
      <w:r>
        <w:rPr>
          <w:sz w:val="26"/>
          <w:szCs w:val="26"/>
          <w:lang w:val="en-US" w:eastAsia="en-US"/>
        </w:rPr>
      </w:r>
    </w:p>
    <w:p>
      <w:pPr>
        <w:pStyle w:val="Normal"/>
        <w:autoSpaceDE w:val="false"/>
        <w:rPr>
          <w:lang w:val="en-US" w:eastAsia="en-US"/>
        </w:rPr>
      </w:pPr>
      <w:r>
        <w:rPr>
          <w:lang w:val="en-US" w:eastAsia="en-US"/>
        </w:rPr>
        <w:t>Ворончихина Ольга Геннадьевна, 58-80-55</w:t>
      </w:r>
    </w:p>
    <w:p>
      <w:pPr>
        <w:pStyle w:val="Normal"/>
        <w:autoSpaceDE w:val="false"/>
        <w:rPr>
          <w:lang w:val="en-US" w:eastAsia="en-US"/>
        </w:rPr>
      </w:pPr>
      <w:r>
        <w:rPr>
          <w:lang w:val="en-US" w:eastAsia="en-US"/>
        </w:rPr>
        <w:t xml:space="preserve">Фалина Елена юрьевна, (84254) 63-59-66                  </w:t>
      </w:r>
    </w:p>
    <w:sectPr>
      <w:type w:val="nextPage"/>
      <w:pgSz w:w="11906" w:h="16838"/>
      <w:pgMar w:left="1701" w:right="850" w:header="0" w:top="539" w:footer="0" w:bottom="42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cc" w:characterSet="windows-1251"/>
    <w:family w:val="roman"/>
    <w:pitch w:val="variable"/>
  </w:font>
  <w:font w:name="Liberation Sans">
    <w:altName w:val="Arial"/>
    <w:charset w:val="01" w:characterSet="utf-8"/>
    <w:family w:val="swiss"/>
    <w:pitch w:val="variable"/>
  </w:font>
  <w:font w:name="Impact">
    <w:charset w:val="cc" w:characterSet="windows-1251"/>
    <w:family w:val="swiss"/>
    <w:pitch w:val="variable"/>
  </w:font>
  <w:font w:name="Arial">
    <w:charset w:val="cc" w:characterSet="windows-1251"/>
    <w:family w:val="swiss"/>
    <w:pitch w:val="variable"/>
  </w:font>
</w:fonts>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ru-RU" w:bidi="ar-SA" w:eastAsia="zh-CN"/>
    </w:rPr>
  </w:style>
  <w:style w:type="character" w:styleId="Style14">
    <w:name w:val="Основной шрифт абзаца"/>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LibreOffice/6.0.1.1$Linux_X86_64 LibreOffice_project/60bfb1526849283ce2491346ed2aa51c465abfe6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2017-11-28T11:28:00Z</dcterms:created>
  <dc:creator>Moris</dc:creator>
  <dc:description/>
  <cp:keywords/>
  <dc:language>en-US</dc:language>
  <cp:lastModifiedBy>Анастасия Евгеньевна Волкова</cp:lastModifiedBy>
  <cp:lastPrinted>2017-11-30T12:41:00Z</cp:lastPrinted>
  <dcterms:modified xsi:type="dcterms:W3CDTF">2017-11-30T11:41:00Z</dcterms:modified>
  <cp:revision>6</cp:revision>
  <dc:subject/>
  <dc:title>Перечень док-тов, находящихся на исполнении</dc:title>
</cp:coreProperties>
</file>