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38" w:rsidRDefault="00AD13B0">
      <w:pPr>
        <w:autoSpaceDE w:val="0"/>
        <w:autoSpaceDN w:val="0"/>
        <w:spacing w:line="240" w:lineRule="atLeast"/>
        <w:jc w:val="center"/>
        <w:rPr>
          <w:noProof/>
          <w:lang w:val="en-US"/>
        </w:rPr>
      </w:pPr>
      <w:r>
        <w:rPr>
          <w:b/>
          <w:bCs/>
          <w:noProof/>
          <w:color w:val="000000"/>
          <w:sz w:val="24"/>
          <w:szCs w:val="24"/>
          <w:lang w:val="en-US"/>
        </w:rPr>
        <w:t>Правительство Ульяновской области</w:t>
      </w:r>
    </w:p>
    <w:p w:rsidR="00887338" w:rsidRDefault="00AD13B0">
      <w:pPr>
        <w:autoSpaceDE w:val="0"/>
        <w:autoSpaceDN w:val="0"/>
        <w:spacing w:line="240" w:lineRule="atLeast"/>
        <w:ind w:left="1339"/>
        <w:rPr>
          <w:noProof/>
          <w:lang w:val="en-US"/>
        </w:rPr>
      </w:pPr>
      <w:r>
        <w:rPr>
          <w:noProof/>
          <w:lang w:val="en-US"/>
        </w:rP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887338"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87338" w:rsidRPr="00454944" w:rsidRDefault="00AD13B0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  <w:noProof/>
              </w:rPr>
            </w:pPr>
            <w:r w:rsidRPr="00454944">
              <w:rPr>
                <w:rFonts w:ascii="Impact" w:hAnsi="Impact"/>
                <w:bCs/>
                <w:noProof/>
              </w:rPr>
              <w:t>ИНФОРМАЦИЯ О СОСТОЯНИИ ИСПОЛНЕНИЯ ДОКУМЕНТА (ПОРУЧЕНИЯ) НА 07.06.2017</w:t>
            </w:r>
          </w:p>
        </w:tc>
      </w:tr>
    </w:tbl>
    <w:p w:rsidR="00887338" w:rsidRPr="00454944" w:rsidRDefault="00AD13B0">
      <w:pPr>
        <w:autoSpaceDE w:val="0"/>
        <w:autoSpaceDN w:val="0"/>
        <w:jc w:val="center"/>
        <w:rPr>
          <w:i/>
          <w:noProof/>
          <w:sz w:val="18"/>
          <w:szCs w:val="18"/>
        </w:rPr>
      </w:pPr>
      <w:r w:rsidRPr="00454944">
        <w:rPr>
          <w:i/>
          <w:noProof/>
          <w:sz w:val="18"/>
          <w:szCs w:val="18"/>
        </w:rPr>
        <w:t>Подлежит возврату в отдел делопроизводства департамента делопроизводства и работы с обращениями граждан и организаций</w:t>
      </w:r>
    </w:p>
    <w:p w:rsidR="00887338" w:rsidRPr="00454944" w:rsidRDefault="00887338">
      <w:pPr>
        <w:autoSpaceDE w:val="0"/>
        <w:autoSpaceDN w:val="0"/>
        <w:rPr>
          <w:noProof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529"/>
        <w:gridCol w:w="340"/>
        <w:gridCol w:w="1291"/>
        <w:gridCol w:w="808"/>
        <w:gridCol w:w="241"/>
        <w:gridCol w:w="955"/>
        <w:gridCol w:w="201"/>
        <w:gridCol w:w="913"/>
        <w:gridCol w:w="1067"/>
        <w:gridCol w:w="2147"/>
      </w:tblGrid>
      <w:tr w:rsidR="00887338">
        <w:tc>
          <w:tcPr>
            <w:tcW w:w="1777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87338" w:rsidRDefault="00AD13B0">
            <w:pPr>
              <w:autoSpaceDE w:val="0"/>
              <w:autoSpaceDN w:val="0"/>
              <w:rPr>
                <w:rFonts w:ascii="Impact" w:hAnsi="Impact"/>
                <w:noProof/>
                <w:sz w:val="22"/>
                <w:szCs w:val="22"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Вид документа:</w:t>
            </w:r>
          </w:p>
        </w:tc>
        <w:tc>
          <w:tcPr>
            <w:tcW w:w="7963" w:type="dxa"/>
            <w:gridSpan w:val="9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87338" w:rsidRDefault="00AD13B0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Электронная почта</w:t>
            </w:r>
          </w:p>
        </w:tc>
      </w:tr>
      <w:tr w:rsidR="00887338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87338" w:rsidRPr="00454944" w:rsidRDefault="00AD13B0">
            <w:pPr>
              <w:rPr>
                <w:noProof/>
              </w:rPr>
            </w:pPr>
            <w:r w:rsidRPr="00454944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Адресат:</w:t>
            </w:r>
            <w:r w:rsidRPr="00454944">
              <w:rPr>
                <w:noProof/>
                <w:sz w:val="22"/>
                <w:szCs w:val="22"/>
              </w:rPr>
              <w:t xml:space="preserve"> </w:t>
            </w:r>
            <w:r w:rsidRPr="00454944">
              <w:rPr>
                <w:noProof/>
                <w:color w:val="000000"/>
                <w:sz w:val="22"/>
                <w:szCs w:val="22"/>
              </w:rPr>
              <w:t xml:space="preserve">  </w:t>
            </w:r>
            <w:r w:rsidRPr="00454944">
              <w:rPr>
                <w:noProof/>
                <w:sz w:val="22"/>
                <w:szCs w:val="22"/>
              </w:rPr>
              <w:t>Морозов С.И., Губернатор Ульяновской области</w:t>
            </w:r>
          </w:p>
        </w:tc>
      </w:tr>
      <w:tr w:rsidR="00887338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87338" w:rsidRDefault="00AD13B0">
            <w:pPr>
              <w:rPr>
                <w:noProof/>
                <w:lang w:val="en-US"/>
              </w:rPr>
            </w:pPr>
            <w:r w:rsidRPr="00454944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Корреспондент:</w:t>
            </w:r>
            <w:r w:rsidRPr="00454944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 </w:t>
            </w:r>
            <w:r w:rsidRPr="00454944">
              <w:rPr>
                <w:noProof/>
                <w:sz w:val="22"/>
                <w:szCs w:val="22"/>
              </w:rPr>
              <w:t xml:space="preserve"> Счетная палата Российской Федерации. </w:t>
            </w:r>
            <w:r>
              <w:rPr>
                <w:noProof/>
                <w:sz w:val="22"/>
                <w:szCs w:val="22"/>
                <w:lang w:val="en-US"/>
              </w:rPr>
              <w:t>Росляк Ю.В.</w:t>
            </w:r>
          </w:p>
        </w:tc>
      </w:tr>
      <w:tr w:rsidR="00887338">
        <w:tc>
          <w:tcPr>
            <w:tcW w:w="5412" w:type="dxa"/>
            <w:gridSpan w:val="7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887338" w:rsidRPr="00454944" w:rsidRDefault="00AD13B0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</w:rPr>
            </w:pPr>
            <w:r w:rsidRPr="00454944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 xml:space="preserve"> Дата поступления и индекс документа</w:t>
            </w:r>
          </w:p>
          <w:p w:rsidR="00887338" w:rsidRPr="00454944" w:rsidRDefault="00AD13B0">
            <w:pPr>
              <w:keepNext/>
              <w:autoSpaceDE w:val="0"/>
              <w:autoSpaceDN w:val="0"/>
              <w:spacing w:line="240" w:lineRule="atLeast"/>
              <w:rPr>
                <w:noProof/>
              </w:rPr>
            </w:pPr>
            <w:r w:rsidRPr="00454944">
              <w:rPr>
                <w:noProof/>
                <w:sz w:val="22"/>
                <w:szCs w:val="22"/>
              </w:rPr>
              <w:t xml:space="preserve"> 24.03.2017 № 73-П/6933вх-ЭП</w:t>
            </w:r>
          </w:p>
        </w:tc>
        <w:tc>
          <w:tcPr>
            <w:tcW w:w="20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87338" w:rsidRPr="00454944" w:rsidRDefault="00AD13B0">
            <w:pPr>
              <w:keepNext/>
              <w:autoSpaceDE w:val="0"/>
              <w:autoSpaceDN w:val="0"/>
              <w:spacing w:line="240" w:lineRule="atLeast"/>
              <w:rPr>
                <w:noProof/>
              </w:rPr>
            </w:pPr>
            <w:r>
              <w:rPr>
                <w:noProof/>
                <w:lang w:val="en-US"/>
              </w:rPr>
              <w:t> </w:t>
            </w:r>
          </w:p>
        </w:tc>
        <w:tc>
          <w:tcPr>
            <w:tcW w:w="4127" w:type="dxa"/>
            <w:gridSpan w:val="3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87338" w:rsidRPr="00454944" w:rsidRDefault="00AD13B0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</w:rPr>
            </w:pPr>
            <w:r w:rsidRPr="00454944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Дата и индекс документа</w:t>
            </w:r>
          </w:p>
          <w:p w:rsidR="00887338" w:rsidRPr="00454944" w:rsidRDefault="00AD13B0">
            <w:pPr>
              <w:autoSpaceDE w:val="0"/>
              <w:autoSpaceDN w:val="0"/>
              <w:rPr>
                <w:noProof/>
              </w:rPr>
            </w:pPr>
            <w:r w:rsidRPr="00454944">
              <w:rPr>
                <w:noProof/>
                <w:sz w:val="22"/>
                <w:szCs w:val="22"/>
              </w:rPr>
              <w:t>22.03.2017</w:t>
            </w:r>
            <w:r>
              <w:rPr>
                <w:noProof/>
                <w:sz w:val="22"/>
                <w:szCs w:val="22"/>
                <w:lang w:val="en-US"/>
              </w:rPr>
              <w:t> </w:t>
            </w:r>
            <w:r w:rsidRPr="00454944">
              <w:rPr>
                <w:noProof/>
                <w:sz w:val="22"/>
                <w:szCs w:val="22"/>
              </w:rPr>
              <w:t xml:space="preserve"> № ЗИ13-27/13-01</w:t>
            </w:r>
          </w:p>
        </w:tc>
      </w:tr>
      <w:tr w:rsidR="00887338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87338" w:rsidRPr="00454944" w:rsidRDefault="00AD13B0">
            <w:pPr>
              <w:autoSpaceDE w:val="0"/>
              <w:autoSpaceDN w:val="0"/>
              <w:rPr>
                <w:noProof/>
              </w:rPr>
            </w:pPr>
            <w:r w:rsidRPr="00454944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Краткое содержание:</w:t>
            </w:r>
            <w:r w:rsidRPr="00454944">
              <w:rPr>
                <w:noProof/>
                <w:color w:val="000000"/>
                <w:sz w:val="22"/>
                <w:szCs w:val="22"/>
              </w:rPr>
              <w:t xml:space="preserve"> О представлении информации о ходе реализации в 2017 году пунктов паспортов приоритетных проектов. Информацию представлять ежеквартально нарастающим итогом до 5-го числа, следующего за отчетным</w:t>
            </w:r>
          </w:p>
        </w:tc>
      </w:tr>
      <w:tr w:rsidR="00887338">
        <w:tc>
          <w:tcPr>
            <w:tcW w:w="1248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87338" w:rsidRDefault="00AD13B0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Резолюция:</w:t>
            </w:r>
          </w:p>
        </w:tc>
        <w:tc>
          <w:tcPr>
            <w:tcW w:w="8492" w:type="dxa"/>
            <w:gridSpan w:val="10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887338" w:rsidRDefault="00AD13B0">
            <w:pPr>
              <w:autoSpaceDE w:val="0"/>
              <w:autoSpaceDN w:val="0"/>
              <w:rPr>
                <w:noProof/>
                <w:lang w:val="en-US"/>
              </w:rPr>
            </w:pPr>
            <w:r w:rsidRPr="00454944">
              <w:rPr>
                <w:noProof/>
                <w:color w:val="000000"/>
                <w:sz w:val="22"/>
                <w:szCs w:val="22"/>
              </w:rPr>
              <w:t>"Каждому в своей части в срок:</w:t>
            </w:r>
            <w:r w:rsidRPr="00454944">
              <w:rPr>
                <w:noProof/>
                <w:color w:val="000000"/>
                <w:sz w:val="22"/>
                <w:szCs w:val="22"/>
              </w:rPr>
              <w:br/>
              <w:t>1) до 30.03.2017 года подготовить информацию в рамках запроса (далее - ежеквартально, до 20 числа последнего месяца отчётного периода);</w:t>
            </w:r>
            <w:r w:rsidRPr="00454944">
              <w:rPr>
                <w:noProof/>
                <w:color w:val="000000"/>
                <w:sz w:val="22"/>
                <w:szCs w:val="22"/>
              </w:rPr>
              <w:br/>
              <w:t>2) до 31.03.2017 года согласовать подготовленную информацию с Министертсвом финансов Ульяновской области (далее - ежеквартально, до 25 числа последнего месяца отчётного периода);</w:t>
            </w:r>
            <w:r w:rsidRPr="00454944">
              <w:rPr>
                <w:noProof/>
                <w:color w:val="000000"/>
                <w:sz w:val="22"/>
                <w:szCs w:val="22"/>
              </w:rPr>
              <w:br/>
              <w:t xml:space="preserve">3) до 03.04.2017 года направить подготовленную информацию для свода в управление проектного развития и экспертно-аналитической работы (Центр управления реформами) администрации Губернатора Ульяновской обалсти (далее - ежеквартально, до 30 числа последнего месяца отчетного периода)."  </w:t>
            </w:r>
            <w:smartTag w:uri="urn:schemas-microsoft-com:office:smarttags" w:element="place">
              <w:r>
                <w:rPr>
                  <w:noProof/>
                  <w:color w:val="000000"/>
                  <w:sz w:val="22"/>
                  <w:szCs w:val="22"/>
                  <w:lang w:val="en-US"/>
                </w:rPr>
                <w:t>/Морозов С.И. 30.03.2017/</w:t>
              </w:r>
            </w:smartTag>
            <w:r>
              <w:rPr>
                <w:noProof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887338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87338" w:rsidRDefault="00AD13B0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 xml:space="preserve">Исполнитель: </w:t>
            </w:r>
            <w:r>
              <w:rPr>
                <w:noProof/>
                <w:sz w:val="22"/>
                <w:szCs w:val="22"/>
                <w:lang w:val="en-US"/>
              </w:rPr>
              <w:t>Мидленко О.В.</w:t>
            </w:r>
          </w:p>
        </w:tc>
      </w:tr>
      <w:tr w:rsidR="00887338">
        <w:tc>
          <w:tcPr>
            <w:tcW w:w="3408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87338" w:rsidRDefault="00AD13B0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Все исполнители по документу:</w:t>
            </w:r>
          </w:p>
        </w:tc>
        <w:tc>
          <w:tcPr>
            <w:tcW w:w="6332" w:type="dxa"/>
            <w:gridSpan w:val="7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887338" w:rsidRPr="00454944" w:rsidRDefault="00AD13B0">
            <w:pPr>
              <w:autoSpaceDE w:val="0"/>
              <w:autoSpaceDN w:val="0"/>
              <w:rPr>
                <w:noProof/>
              </w:rPr>
            </w:pPr>
            <w:r w:rsidRPr="00454944">
              <w:rPr>
                <w:noProof/>
              </w:rPr>
              <w:t>04.07.2017 АСМУС О.В., ТЮРИН А.С., УБА Е.В. - (Не исполнено.)</w:t>
            </w:r>
            <w:r w:rsidRPr="00454944">
              <w:rPr>
                <w:noProof/>
              </w:rPr>
              <w:br/>
              <w:t>30.06.2017 СЕМЕНОВА Н.В. - (Не исполнено.)</w:t>
            </w:r>
            <w:r w:rsidRPr="00454944">
              <w:rPr>
                <w:noProof/>
              </w:rPr>
              <w:br/>
              <w:t>03.04.2017 КОЗЛОВА Н.А. - (Исполнено.)</w:t>
            </w:r>
            <w:r w:rsidRPr="00454944">
              <w:rPr>
                <w:noProof/>
              </w:rPr>
              <w:br/>
              <w:t>03.04.2017 ВАВИЛИН Д.А. - (Не исполнено.)</w:t>
            </w:r>
            <w:r w:rsidRPr="00454944">
              <w:rPr>
                <w:noProof/>
              </w:rPr>
              <w:br/>
              <w:t>03.04.2017 ДУДИНЦЕВ Д.С., ШКАНОВ С.А. - (Исполнено.)</w:t>
            </w:r>
            <w:r w:rsidRPr="00454944">
              <w:rPr>
                <w:noProof/>
              </w:rPr>
              <w:br/>
            </w:r>
            <w:proofErr w:type="gramStart"/>
            <w:r w:rsidRPr="00454944">
              <w:rPr>
                <w:noProof/>
              </w:rPr>
              <w:t>ПОЛЕЖАЕВ Д.А. - (Исполнено.)</w:t>
            </w:r>
            <w:r w:rsidRPr="00454944">
              <w:rPr>
                <w:noProof/>
              </w:rPr>
              <w:br/>
              <w:t>03.04.2017 ШМЫРЕВ А.В., НАСЫБУЛЛОВА Р.И. - (Исполнено.)</w:t>
            </w:r>
            <w:r w:rsidRPr="00454944">
              <w:rPr>
                <w:noProof/>
              </w:rPr>
              <w:br/>
              <w:t>04.04.2017 ГЛИНКИН Н.П. - (Не исполнено.)</w:t>
            </w:r>
            <w:r w:rsidRPr="00454944">
              <w:rPr>
                <w:noProof/>
              </w:rPr>
              <w:br/>
              <w:t>04.04.2017 СУХОПАРОВ Е.Н., ПРОЗОРОВ С.Л., ЯНГЕЛОВА С.В., ИСТОМИНА И.А., ЗАВАЛЬНЮК А.В., ЧЕРНЫШЕВ Д.А. - (Исполнено.)</w:t>
            </w:r>
            <w:r w:rsidRPr="00454944">
              <w:rPr>
                <w:noProof/>
              </w:rPr>
              <w:br/>
              <w:t>30.06.2017 МИДЛЕНКО О.В., ВАВИЛИН Д.А., СЕМЁНКИН М.И., ХАКИМОВ А.Х., СЕМЕНОВА Н.В., БУЦКАЯ Е.В. - (Не исполнено.)</w:t>
            </w:r>
            <w:r w:rsidRPr="00454944">
              <w:rPr>
                <w:noProof/>
              </w:rPr>
              <w:br/>
              <w:t>03.04.2017</w:t>
            </w:r>
            <w:proofErr w:type="gramEnd"/>
            <w:r w:rsidRPr="00454944">
              <w:rPr>
                <w:noProof/>
              </w:rPr>
              <w:t xml:space="preserve"> АРТЕМЬЕВ Е.В. - (Не исполнено.)</w:t>
            </w:r>
            <w:r w:rsidRPr="00454944">
              <w:rPr>
                <w:noProof/>
              </w:rPr>
              <w:br/>
              <w:t>03.04.2017 КОТЕРИН Р.В. - (Исполнено.)</w:t>
            </w:r>
            <w:r w:rsidRPr="00454944">
              <w:rPr>
                <w:noProof/>
              </w:rPr>
              <w:br/>
              <w:t>03.04.2017 ЕГУПОВ С.Ф., ЧЕЛОКИДИ Н.Н., САКМИНА О.В., ПИКОВЕЦ И.В. - (Исполнено.)</w:t>
            </w:r>
            <w:r w:rsidRPr="00454944">
              <w:rPr>
                <w:noProof/>
              </w:rPr>
              <w:br/>
              <w:t>03.04.2017 УРДИН Д.Ю. - (Исполнено.)</w:t>
            </w:r>
            <w:r w:rsidRPr="00454944">
              <w:rPr>
                <w:noProof/>
              </w:rPr>
              <w:br/>
              <w:t>03.04.2017 СОЛДАТКИН С.С. - (Исполнено.)</w:t>
            </w:r>
            <w:r w:rsidRPr="00454944">
              <w:rPr>
                <w:noProof/>
              </w:rPr>
              <w:br/>
              <w:t>03.04.2017 ШКЛЯР А.А., АНДРЕЕВ С.А., КОЗЛОВА Н.А., СОЛНЦЕВА О.В. - (Не исполнено.)</w:t>
            </w:r>
            <w:r>
              <w:rPr>
                <w:noProof/>
                <w:lang w:val="en-US"/>
              </w:rPr>
              <w:t> </w:t>
            </w:r>
          </w:p>
        </w:tc>
      </w:tr>
      <w:tr w:rsidR="00887338">
        <w:tc>
          <w:tcPr>
            <w:tcW w:w="3408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887338" w:rsidRDefault="00AD13B0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  <w:lang w:val="en-US"/>
              </w:rPr>
            </w:pPr>
            <w:r w:rsidRPr="00454944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Контрольный срок по резолюции:</w:t>
            </w:r>
          </w:p>
        </w:tc>
        <w:tc>
          <w:tcPr>
            <w:tcW w:w="2004" w:type="dxa"/>
            <w:gridSpan w:val="3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887338" w:rsidRDefault="00AD13B0">
            <w:pPr>
              <w:keepNext/>
              <w:autoSpaceDE w:val="0"/>
              <w:autoSpaceDN w:val="0"/>
              <w:spacing w:line="240" w:lineRule="atLeast"/>
              <w:rPr>
                <w:noProof/>
                <w:lang w:val="en-US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t>03.04.2017</w:t>
            </w:r>
            <w:r>
              <w:rPr>
                <w:noProof/>
                <w:color w:val="000000"/>
                <w:sz w:val="22"/>
                <w:szCs w:val="22"/>
                <w:lang w:val="en-US"/>
              </w:rPr>
              <w:br/>
              <w:t>Продлен до</w:t>
            </w:r>
            <w:r>
              <w:rPr>
                <w:noProof/>
                <w:color w:val="000000"/>
                <w:sz w:val="22"/>
                <w:szCs w:val="22"/>
                <w:lang w:val="en-US"/>
              </w:rPr>
              <w:br/>
              <w:t>30.06.2017</w:t>
            </w:r>
          </w:p>
        </w:tc>
        <w:tc>
          <w:tcPr>
            <w:tcW w:w="20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87338" w:rsidRDefault="00AD13B0">
            <w:pPr>
              <w:keepNext/>
              <w:autoSpaceDE w:val="0"/>
              <w:autoSpaceDN w:val="0"/>
              <w:spacing w:line="240" w:lineRule="atLeast"/>
              <w:rPr>
                <w:noProof/>
                <w:lang w:val="en-US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87338" w:rsidRDefault="00AD13B0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Фактический срок:</w:t>
            </w:r>
          </w:p>
        </w:tc>
        <w:tc>
          <w:tcPr>
            <w:tcW w:w="214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87338" w:rsidRDefault="00887338">
            <w:pPr>
              <w:autoSpaceDE w:val="0"/>
              <w:autoSpaceDN w:val="0"/>
              <w:rPr>
                <w:noProof/>
                <w:lang w:val="en-US"/>
              </w:rPr>
            </w:pPr>
          </w:p>
        </w:tc>
      </w:tr>
      <w:tr w:rsidR="00887338">
        <w:tc>
          <w:tcPr>
            <w:tcW w:w="9740" w:type="dxa"/>
            <w:gridSpan w:val="11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887338" w:rsidRDefault="00887338">
            <w:pPr>
              <w:autoSpaceDE w:val="0"/>
              <w:autoSpaceDN w:val="0"/>
              <w:rPr>
                <w:noProof/>
                <w:sz w:val="16"/>
                <w:szCs w:val="16"/>
                <w:lang w:val="en-US"/>
              </w:rPr>
            </w:pPr>
          </w:p>
        </w:tc>
      </w:tr>
      <w:tr w:rsidR="00887338">
        <w:tc>
          <w:tcPr>
            <w:tcW w:w="9740" w:type="dxa"/>
            <w:gridSpan w:val="11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87338" w:rsidRDefault="00AD13B0">
            <w:pPr>
              <w:autoSpaceDE w:val="0"/>
              <w:autoSpaceDN w:val="0"/>
              <w:jc w:val="center"/>
              <w:rPr>
                <w:rFonts w:ascii="Impact" w:hAnsi="Impact"/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sz w:val="22"/>
                <w:szCs w:val="22"/>
                <w:lang w:val="en-US"/>
              </w:rPr>
              <w:t>СОСТОЯНИЕ ИСПОЛНЕНИЯ</w:t>
            </w:r>
          </w:p>
        </w:tc>
      </w:tr>
      <w:tr w:rsidR="00887338">
        <w:tc>
          <w:tcPr>
            <w:tcW w:w="9740" w:type="dxa"/>
            <w:gridSpan w:val="11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87338" w:rsidRDefault="00AD13B0">
            <w:pPr>
              <w:keepNext/>
              <w:autoSpaceDE w:val="0"/>
              <w:autoSpaceDN w:val="0"/>
              <w:spacing w:line="240" w:lineRule="atLeast"/>
              <w:rPr>
                <w:b/>
                <w:noProof/>
                <w:lang w:val="en-US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  <w:tr w:rsidR="00887338">
        <w:tc>
          <w:tcPr>
            <w:tcW w:w="1777" w:type="dxa"/>
            <w:gridSpan w:val="2"/>
            <w:vAlign w:val="center"/>
          </w:tcPr>
          <w:p w:rsidR="00887338" w:rsidRDefault="00887338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340" w:type="dxa"/>
            <w:vAlign w:val="center"/>
          </w:tcPr>
          <w:p w:rsidR="00887338" w:rsidRDefault="00887338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2099" w:type="dxa"/>
            <w:gridSpan w:val="2"/>
            <w:vAlign w:val="center"/>
          </w:tcPr>
          <w:p w:rsidR="00887338" w:rsidRDefault="00887338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241" w:type="dxa"/>
            <w:vAlign w:val="center"/>
          </w:tcPr>
          <w:p w:rsidR="00887338" w:rsidRDefault="00887338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2069" w:type="dxa"/>
            <w:gridSpan w:val="3"/>
            <w:vAlign w:val="center"/>
          </w:tcPr>
          <w:p w:rsidR="00887338" w:rsidRDefault="00887338">
            <w:pPr>
              <w:rPr>
                <w:noProof/>
                <w:sz w:val="2"/>
                <w:lang w:val="en-US"/>
              </w:rPr>
            </w:pPr>
          </w:p>
        </w:tc>
        <w:tc>
          <w:tcPr>
            <w:tcW w:w="3214" w:type="dxa"/>
            <w:gridSpan w:val="2"/>
            <w:vAlign w:val="center"/>
          </w:tcPr>
          <w:p w:rsidR="00887338" w:rsidRDefault="00887338">
            <w:pPr>
              <w:rPr>
                <w:noProof/>
                <w:sz w:val="2"/>
                <w:lang w:val="en-US"/>
              </w:rPr>
            </w:pPr>
          </w:p>
        </w:tc>
      </w:tr>
    </w:tbl>
    <w:p w:rsidR="00887338" w:rsidRPr="00454944" w:rsidRDefault="00454944" w:rsidP="00454944">
      <w:pPr>
        <w:ind w:firstLine="567"/>
        <w:jc w:val="both"/>
        <w:rPr>
          <w:noProof/>
          <w:sz w:val="28"/>
          <w:szCs w:val="28"/>
        </w:rPr>
      </w:pPr>
      <w:r w:rsidRPr="00454944">
        <w:rPr>
          <w:noProof/>
          <w:sz w:val="28"/>
          <w:szCs w:val="28"/>
        </w:rPr>
        <w:t>Министерство промышленности, строительства, жилищно – коммунального комплекса и транспорта Ульяновской области во исполнение поручения сообщает следующее.</w:t>
      </w:r>
    </w:p>
    <w:p w:rsidR="00454944" w:rsidRPr="00454944" w:rsidRDefault="00454944" w:rsidP="00454944">
      <w:pPr>
        <w:ind w:firstLine="567"/>
        <w:jc w:val="both"/>
        <w:rPr>
          <w:noProof/>
          <w:color w:val="000000"/>
          <w:sz w:val="28"/>
          <w:szCs w:val="28"/>
        </w:rPr>
      </w:pPr>
      <w:r w:rsidRPr="00454944">
        <w:rPr>
          <w:noProof/>
          <w:color w:val="000000"/>
          <w:sz w:val="28"/>
          <w:szCs w:val="28"/>
        </w:rPr>
        <w:t>И</w:t>
      </w:r>
      <w:r w:rsidRPr="00454944">
        <w:rPr>
          <w:noProof/>
          <w:color w:val="000000"/>
          <w:sz w:val="28"/>
          <w:szCs w:val="28"/>
        </w:rPr>
        <w:t>нформаци</w:t>
      </w:r>
      <w:r w:rsidRPr="00454944">
        <w:rPr>
          <w:noProof/>
          <w:color w:val="000000"/>
          <w:sz w:val="28"/>
          <w:szCs w:val="28"/>
        </w:rPr>
        <w:t>я</w:t>
      </w:r>
      <w:r w:rsidRPr="00454944">
        <w:rPr>
          <w:noProof/>
          <w:color w:val="000000"/>
          <w:sz w:val="28"/>
          <w:szCs w:val="28"/>
        </w:rPr>
        <w:t xml:space="preserve"> о ходе реализа</w:t>
      </w:r>
      <w:r w:rsidRPr="00454944">
        <w:rPr>
          <w:noProof/>
          <w:color w:val="000000"/>
          <w:sz w:val="28"/>
          <w:szCs w:val="28"/>
        </w:rPr>
        <w:t>ции в 2017 году пунктов паспорта</w:t>
      </w:r>
      <w:r w:rsidRPr="00454944">
        <w:rPr>
          <w:noProof/>
          <w:color w:val="000000"/>
          <w:sz w:val="28"/>
          <w:szCs w:val="28"/>
        </w:rPr>
        <w:t xml:space="preserve"> приоритетн</w:t>
      </w:r>
      <w:r w:rsidRPr="00454944">
        <w:rPr>
          <w:noProof/>
          <w:color w:val="000000"/>
          <w:sz w:val="28"/>
          <w:szCs w:val="28"/>
        </w:rPr>
        <w:t xml:space="preserve">ого проекта «Ипотека и арендное жильё» направлена для </w:t>
      </w:r>
      <w:r w:rsidRPr="00454944">
        <w:rPr>
          <w:noProof/>
          <w:color w:val="000000"/>
          <w:sz w:val="28"/>
          <w:szCs w:val="28"/>
        </w:rPr>
        <w:lastRenderedPageBreak/>
        <w:t xml:space="preserve">согласования в адрес Министерства финансов Ульянвоской области на электронную почту </w:t>
      </w:r>
      <w:hyperlink r:id="rId7" w:history="1">
        <w:r w:rsidRPr="00454944">
          <w:rPr>
            <w:rStyle w:val="a3"/>
            <w:noProof/>
            <w:sz w:val="28"/>
            <w:szCs w:val="28"/>
            <w:lang w:val="en-US"/>
          </w:rPr>
          <w:t>lkd</w:t>
        </w:r>
        <w:r w:rsidRPr="00454944">
          <w:rPr>
            <w:rStyle w:val="a3"/>
            <w:noProof/>
            <w:sz w:val="28"/>
            <w:szCs w:val="28"/>
          </w:rPr>
          <w:t>732016@</w:t>
        </w:r>
        <w:r w:rsidRPr="00454944">
          <w:rPr>
            <w:rStyle w:val="a3"/>
            <w:noProof/>
            <w:sz w:val="28"/>
            <w:szCs w:val="28"/>
            <w:lang w:val="en-US"/>
          </w:rPr>
          <w:t>yandex</w:t>
        </w:r>
        <w:r w:rsidRPr="00454944">
          <w:rPr>
            <w:rStyle w:val="a3"/>
            <w:noProof/>
            <w:sz w:val="28"/>
            <w:szCs w:val="28"/>
          </w:rPr>
          <w:t>.</w:t>
        </w:r>
        <w:r w:rsidRPr="00454944">
          <w:rPr>
            <w:rStyle w:val="a3"/>
            <w:noProof/>
            <w:sz w:val="28"/>
            <w:szCs w:val="28"/>
            <w:lang w:val="en-US"/>
          </w:rPr>
          <w:t>ru</w:t>
        </w:r>
      </w:hyperlink>
      <w:r w:rsidRPr="00454944">
        <w:rPr>
          <w:noProof/>
          <w:color w:val="000000"/>
          <w:sz w:val="28"/>
          <w:szCs w:val="28"/>
        </w:rPr>
        <w:t>.</w:t>
      </w:r>
    </w:p>
    <w:p w:rsidR="00454944" w:rsidRDefault="00454944" w:rsidP="00454944">
      <w:pPr>
        <w:ind w:firstLine="567"/>
        <w:jc w:val="both"/>
        <w:rPr>
          <w:noProof/>
          <w:color w:val="000000"/>
          <w:sz w:val="28"/>
          <w:szCs w:val="28"/>
        </w:rPr>
      </w:pPr>
      <w:r w:rsidRPr="00454944">
        <w:rPr>
          <w:noProof/>
          <w:color w:val="000000"/>
          <w:sz w:val="28"/>
          <w:szCs w:val="28"/>
        </w:rPr>
        <w:t>Прошу снять с контроля.</w:t>
      </w:r>
    </w:p>
    <w:p w:rsidR="00454944" w:rsidRDefault="00454944" w:rsidP="00454944">
      <w:pPr>
        <w:ind w:firstLine="567"/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ind w:firstLine="567"/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Министр промышленности, строительства, </w:t>
      </w: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жилищно – коммунального комплекса </w:t>
      </w: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и транспорта Ульянвоской области </w:t>
      </w:r>
      <w:r>
        <w:rPr>
          <w:noProof/>
          <w:color w:val="000000"/>
          <w:sz w:val="28"/>
          <w:szCs w:val="28"/>
        </w:rPr>
        <w:tab/>
      </w:r>
      <w:r>
        <w:rPr>
          <w:noProof/>
          <w:color w:val="000000"/>
          <w:sz w:val="28"/>
          <w:szCs w:val="28"/>
        </w:rPr>
        <w:tab/>
      </w:r>
      <w:r>
        <w:rPr>
          <w:noProof/>
          <w:color w:val="000000"/>
          <w:sz w:val="28"/>
          <w:szCs w:val="28"/>
        </w:rPr>
        <w:tab/>
      </w:r>
      <w:r>
        <w:rPr>
          <w:noProof/>
          <w:color w:val="000000"/>
          <w:sz w:val="28"/>
          <w:szCs w:val="28"/>
        </w:rPr>
        <w:tab/>
      </w:r>
      <w:r>
        <w:rPr>
          <w:noProof/>
          <w:color w:val="000000"/>
          <w:sz w:val="28"/>
          <w:szCs w:val="28"/>
        </w:rPr>
        <w:tab/>
        <w:t>Д.А.Вавилин</w:t>
      </w: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  <w:bookmarkStart w:id="0" w:name="_GoBack"/>
      <w:bookmarkEnd w:id="0"/>
    </w:p>
    <w:p w:rsidR="00454944" w:rsidRDefault="00454944" w:rsidP="00454944">
      <w:pPr>
        <w:jc w:val="both"/>
        <w:rPr>
          <w:noProof/>
          <w:color w:val="000000"/>
          <w:sz w:val="28"/>
          <w:szCs w:val="28"/>
        </w:rPr>
      </w:pPr>
    </w:p>
    <w:p w:rsidR="00454944" w:rsidRPr="00454944" w:rsidRDefault="00454944" w:rsidP="00454944">
      <w:pPr>
        <w:jc w:val="both"/>
        <w:rPr>
          <w:noProof/>
          <w:color w:val="000000"/>
          <w:szCs w:val="28"/>
        </w:rPr>
      </w:pPr>
      <w:r w:rsidRPr="00454944">
        <w:rPr>
          <w:noProof/>
          <w:color w:val="000000"/>
          <w:szCs w:val="28"/>
        </w:rPr>
        <w:t>Шканов Сергей Александрович</w:t>
      </w:r>
    </w:p>
    <w:p w:rsidR="00454944" w:rsidRPr="00454944" w:rsidRDefault="00454944" w:rsidP="00454944">
      <w:pPr>
        <w:jc w:val="both"/>
        <w:rPr>
          <w:noProof/>
          <w:color w:val="000000"/>
          <w:szCs w:val="28"/>
        </w:rPr>
      </w:pPr>
      <w:r w:rsidRPr="00454944">
        <w:rPr>
          <w:noProof/>
          <w:color w:val="000000"/>
          <w:szCs w:val="28"/>
        </w:rPr>
        <w:t>Жданович Михаил Станиславович</w:t>
      </w:r>
    </w:p>
    <w:p w:rsidR="00454944" w:rsidRPr="00454944" w:rsidRDefault="00454944" w:rsidP="00454944">
      <w:pPr>
        <w:jc w:val="both"/>
        <w:rPr>
          <w:noProof/>
          <w:szCs w:val="28"/>
        </w:rPr>
      </w:pPr>
      <w:r w:rsidRPr="00454944">
        <w:rPr>
          <w:noProof/>
          <w:color w:val="000000"/>
          <w:szCs w:val="28"/>
        </w:rPr>
        <w:t>27-23-09</w:t>
      </w:r>
    </w:p>
    <w:sectPr w:rsidR="00454944" w:rsidRPr="00454944" w:rsidSect="00454944">
      <w:headerReference w:type="default" r:id="rId8"/>
      <w:pgSz w:w="11906" w:h="16838"/>
      <w:pgMar w:top="53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944" w:rsidRDefault="00454944" w:rsidP="00454944">
      <w:r>
        <w:separator/>
      </w:r>
    </w:p>
  </w:endnote>
  <w:endnote w:type="continuationSeparator" w:id="0">
    <w:p w:rsidR="00454944" w:rsidRDefault="00454944" w:rsidP="0045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944" w:rsidRDefault="00454944" w:rsidP="00454944">
      <w:r>
        <w:separator/>
      </w:r>
    </w:p>
  </w:footnote>
  <w:footnote w:type="continuationSeparator" w:id="0">
    <w:p w:rsidR="00454944" w:rsidRDefault="00454944" w:rsidP="00454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5886015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454944" w:rsidRPr="00454944" w:rsidRDefault="00454944">
        <w:pPr>
          <w:pStyle w:val="a4"/>
          <w:jc w:val="center"/>
          <w:rPr>
            <w:sz w:val="28"/>
            <w:szCs w:val="28"/>
          </w:rPr>
        </w:pPr>
        <w:r w:rsidRPr="00454944">
          <w:rPr>
            <w:sz w:val="28"/>
            <w:szCs w:val="28"/>
          </w:rPr>
          <w:fldChar w:fldCharType="begin"/>
        </w:r>
        <w:r w:rsidRPr="00454944">
          <w:rPr>
            <w:sz w:val="28"/>
            <w:szCs w:val="28"/>
          </w:rPr>
          <w:instrText>PAGE   \* MERGEFORMAT</w:instrText>
        </w:r>
        <w:r w:rsidRPr="00454944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454944">
          <w:rPr>
            <w:sz w:val="28"/>
            <w:szCs w:val="28"/>
          </w:rPr>
          <w:fldChar w:fldCharType="end"/>
        </w:r>
      </w:p>
    </w:sdtContent>
  </w:sdt>
  <w:p w:rsidR="00454944" w:rsidRDefault="0045494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D13B0"/>
    <w:rsid w:val="00454944"/>
    <w:rsid w:val="00887338"/>
    <w:rsid w:val="00A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5494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rsid w:val="0045494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54944"/>
  </w:style>
  <w:style w:type="paragraph" w:styleId="a6">
    <w:name w:val="footer"/>
    <w:basedOn w:val="a"/>
    <w:link w:val="a7"/>
    <w:rsid w:val="0045494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454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5494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rsid w:val="0045494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54944"/>
  </w:style>
  <w:style w:type="paragraph" w:styleId="a6">
    <w:name w:val="footer"/>
    <w:basedOn w:val="a"/>
    <w:link w:val="a7"/>
    <w:rsid w:val="0045494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45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kd732016@yandex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Александр</cp:lastModifiedBy>
  <cp:revision>3</cp:revision>
  <cp:lastPrinted>2007-05-17T08:51:00Z</cp:lastPrinted>
  <dcterms:created xsi:type="dcterms:W3CDTF">2017-06-07T12:14:00Z</dcterms:created>
  <dcterms:modified xsi:type="dcterms:W3CDTF">2017-06-28T13:03:00Z</dcterms:modified>
</cp:coreProperties>
</file>